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Competitor feature gap analysis template</w:t>
      </w:r>
    </w:p>
    <w:p w:rsidR="00000000" w:rsidDel="00000000" w:rsidP="00000000" w:rsidRDefault="00000000" w:rsidRPr="00000000" w14:paraId="00000002">
      <w:pPr>
        <w:spacing w:after="240" w:before="240" w:lineRule="auto"/>
        <w:rPr/>
      </w:pPr>
      <w:r w:rsidDel="00000000" w:rsidR="00000000" w:rsidRPr="00000000">
        <w:rPr>
          <w:rtl w:val="0"/>
        </w:rPr>
        <w:t xml:space="preserve">Understanding your competitors is critical to staying ahead. </w:t>
      </w:r>
    </w:p>
    <w:p w:rsidR="00000000" w:rsidDel="00000000" w:rsidP="00000000" w:rsidRDefault="00000000" w:rsidRPr="00000000" w14:paraId="00000003">
      <w:pPr>
        <w:spacing w:after="240" w:before="240" w:lineRule="auto"/>
        <w:rPr/>
      </w:pPr>
      <w:r w:rsidDel="00000000" w:rsidR="00000000" w:rsidRPr="00000000">
        <w:rPr>
          <w:rtl w:val="0"/>
        </w:rPr>
        <w:t xml:space="preserve">Customers are comparing countless options, seeking products that not only meet their needs but also stand out from the competition. This competitor feature gap analysis template provides you with the tools to pinpoint where your product excels, where it lags, and where new opportunities lie. </w:t>
      </w:r>
    </w:p>
    <w:p w:rsidR="00000000" w:rsidDel="00000000" w:rsidP="00000000" w:rsidRDefault="00000000" w:rsidRPr="00000000" w14:paraId="00000004">
      <w:pPr>
        <w:spacing w:after="240" w:before="240" w:lineRule="auto"/>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b w:val="1"/>
          <w:bCs w:val="1"/>
          <w:rtl w:val="0"/>
        </w:rPr>
        <w:t xml:space="preserve">Competitor overview </w:t>
      </w:r>
    </w:p>
    <w:tbl>
      <w:tblPr>
        <w:tblStyle w:val="Table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280"/>
        <w:gridCol w:w="2280"/>
        <w:gridCol w:w="2115"/>
        <w:gridCol w:w="2445"/>
        <w:gridCol w:w="2280"/>
        <w:tblGridChange w:id="0">
          <w:tblGrid>
            <w:gridCol w:w="2280"/>
            <w:gridCol w:w="2280"/>
            <w:gridCol w:w="2280"/>
            <w:gridCol w:w="2115"/>
            <w:gridCol w:w="2445"/>
            <w:gridCol w:w="22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240" w:lineRule="auto"/>
              <w:rPr>
                <w:b w:val="1"/>
                <w:bCs w:val="1"/>
                <w:color w:val="ffffff"/>
              </w:rPr>
            </w:pPr>
            <w:r w:rsidDel="00000000" w:rsidR="00000000" w:rsidRPr="00000000">
              <w:rPr>
                <w:b w:val="1"/>
                <w:bCs w:val="1"/>
                <w:color w:val="ffffff"/>
                <w:rtl w:val="0"/>
              </w:rPr>
              <w:t xml:space="preserve">Competitor name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240" w:lineRule="auto"/>
              <w:rPr>
                <w:b w:val="1"/>
                <w:bCs w:val="1"/>
                <w:color w:val="ffffff"/>
              </w:rPr>
            </w:pPr>
            <w:r w:rsidDel="00000000" w:rsidR="00000000" w:rsidRPr="00000000">
              <w:rPr>
                <w:b w:val="1"/>
                <w:bCs w:val="1"/>
                <w:color w:val="ffffff"/>
                <w:rtl w:val="0"/>
              </w:rPr>
              <w:t xml:space="preserve">Product/service description</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240" w:lineRule="auto"/>
              <w:rPr>
                <w:b w:val="1"/>
                <w:bCs w:val="1"/>
                <w:color w:val="ffffff"/>
              </w:rPr>
            </w:pPr>
            <w:r w:rsidDel="00000000" w:rsidR="00000000" w:rsidRPr="00000000">
              <w:rPr>
                <w:b w:val="1"/>
                <w:bCs w:val="1"/>
                <w:color w:val="ffffff"/>
                <w:rtl w:val="0"/>
              </w:rPr>
              <w:t xml:space="preserve">Target audience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240" w:lineRule="auto"/>
              <w:rPr>
                <w:b w:val="1"/>
                <w:bCs w:val="1"/>
                <w:color w:val="ffffff"/>
              </w:rPr>
            </w:pPr>
            <w:r w:rsidDel="00000000" w:rsidR="00000000" w:rsidRPr="00000000">
              <w:rPr>
                <w:b w:val="1"/>
                <w:bCs w:val="1"/>
                <w:color w:val="ffffff"/>
                <w:rtl w:val="0"/>
              </w:rPr>
              <w:t xml:space="preserve">Market positioning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240" w:lineRule="auto"/>
              <w:rPr>
                <w:b w:val="1"/>
                <w:bCs w:val="1"/>
                <w:color w:val="ffffff"/>
              </w:rPr>
            </w:pPr>
            <w:r w:rsidDel="00000000" w:rsidR="00000000" w:rsidRPr="00000000">
              <w:rPr>
                <w:b w:val="1"/>
                <w:bCs w:val="1"/>
                <w:color w:val="ffffff"/>
                <w:rtl w:val="0"/>
              </w:rPr>
              <w:t xml:space="preserve">Notable strengths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rPr>
                <w:b w:val="1"/>
                <w:bCs w:val="1"/>
                <w:color w:val="ffffff"/>
              </w:rPr>
            </w:pPr>
            <w:r w:rsidDel="00000000" w:rsidR="00000000" w:rsidRPr="00000000">
              <w:rPr>
                <w:b w:val="1"/>
                <w:bCs w:val="1"/>
                <w:color w:val="ffffff"/>
                <w:rtl w:val="0"/>
              </w:rPr>
              <w:t xml:space="preserve">Notable weaknesses</w:t>
            </w:r>
          </w:p>
        </w:tc>
      </w:tr>
      <w:tr>
        <w:trPr>
          <w:cantSplit w:val="0"/>
          <w:trHeight w:val="90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rPr>
                <w:b w:val="1"/>
                <w:bCs w:val="1"/>
              </w:rPr>
            </w:pPr>
            <w:r w:rsidDel="00000000" w:rsidR="00000000" w:rsidRPr="00000000">
              <w:rPr>
                <w:b w:val="1"/>
                <w:bCs w:val="1"/>
                <w:rtl w:val="0"/>
              </w:rPr>
              <w:t xml:space="preserve">Competitor 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r>
        <w:trPr>
          <w:cantSplit w:val="0"/>
          <w:trHeight w:val="90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b w:val="1"/>
                <w:bCs w:val="1"/>
              </w:rPr>
            </w:pPr>
            <w:r w:rsidDel="00000000" w:rsidR="00000000" w:rsidRPr="00000000">
              <w:rPr>
                <w:b w:val="1"/>
                <w:bCs w:val="1"/>
                <w:rtl w:val="0"/>
              </w:rPr>
              <w:t xml:space="preserve">Competitor 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r>
        <w:trPr>
          <w:cantSplit w:val="0"/>
          <w:trHeight w:val="90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b w:val="1"/>
                <w:bCs w:val="1"/>
              </w:rPr>
            </w:pPr>
            <w:r w:rsidDel="00000000" w:rsidR="00000000" w:rsidRPr="00000000">
              <w:rPr>
                <w:b w:val="1"/>
                <w:bCs w:val="1"/>
                <w:rtl w:val="0"/>
              </w:rPr>
              <w:t xml:space="preserve">Competitor 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bl>
    <w:p w:rsidR="00000000" w:rsidDel="00000000" w:rsidP="00000000" w:rsidRDefault="00000000" w:rsidRPr="00000000" w14:paraId="0000001E">
      <w:pPr>
        <w:rPr>
          <w:b w:val="1"/>
          <w:bCs w:val="1"/>
        </w:rPr>
      </w:pPr>
      <w:r w:rsidDel="00000000" w:rsidR="00000000" w:rsidRPr="00000000">
        <w:rPr>
          <w:rtl w:val="0"/>
        </w:rPr>
      </w:r>
    </w:p>
    <w:p w:rsidR="00000000" w:rsidDel="00000000" w:rsidP="00000000" w:rsidRDefault="00000000" w:rsidRPr="00000000" w14:paraId="0000001F">
      <w:pPr>
        <w:rPr>
          <w:b w:val="1"/>
          <w:bCs w:val="1"/>
        </w:rPr>
      </w:pPr>
      <w:r w:rsidDel="00000000" w:rsidR="00000000" w:rsidRPr="00000000">
        <w:rPr>
          <w:rtl w:val="0"/>
        </w:rPr>
      </w:r>
    </w:p>
    <w:p w:rsidR="00000000" w:rsidDel="00000000" w:rsidP="00000000" w:rsidRDefault="00000000" w:rsidRPr="00000000" w14:paraId="00000020">
      <w:pPr>
        <w:rPr>
          <w:b w:val="1"/>
          <w:bCs w:val="1"/>
        </w:rPr>
      </w:pPr>
      <w:r w:rsidDel="00000000" w:rsidR="00000000" w:rsidRPr="00000000">
        <w:rPr>
          <w:b w:val="1"/>
          <w:bCs w:val="1"/>
          <w:rtl w:val="0"/>
        </w:rPr>
        <w:t xml:space="preserve">Feature comparison table</w:t>
      </w:r>
    </w:p>
    <w:tbl>
      <w:tblPr>
        <w:tblStyle w:val="Table2"/>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6"/>
        <w:gridCol w:w="2736"/>
        <w:gridCol w:w="2736"/>
        <w:gridCol w:w="2736"/>
        <w:gridCol w:w="2736"/>
        <w:tblGridChange w:id="0">
          <w:tblGrid>
            <w:gridCol w:w="2736"/>
            <w:gridCol w:w="2736"/>
            <w:gridCol w:w="2736"/>
            <w:gridCol w:w="2736"/>
            <w:gridCol w:w="2736"/>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Feature/Functionality</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Your product</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Competitor 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Competitor 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Notes/Observations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Feature A</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Yes/No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rPr/>
            </w:pPr>
            <w:r w:rsidDel="00000000" w:rsidR="00000000" w:rsidRPr="00000000">
              <w:rPr>
                <w:rtl w:val="0"/>
              </w:rPr>
              <w:t xml:space="preserve">Yes/No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pPr>
            <w:r w:rsidDel="00000000" w:rsidR="00000000" w:rsidRPr="00000000">
              <w:rPr>
                <w:rtl w:val="0"/>
              </w:rPr>
              <w:t xml:space="preserve">Yes/No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Feature B</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rPr/>
            </w:pPr>
            <w:r w:rsidDel="00000000" w:rsidR="00000000" w:rsidRPr="00000000">
              <w:rPr>
                <w:rtl w:val="0"/>
              </w:rPr>
              <w:t xml:space="preserve">Yes/No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pPr>
            <w:r w:rsidDel="00000000" w:rsidR="00000000" w:rsidRPr="00000000">
              <w:rPr>
                <w:rtl w:val="0"/>
              </w:rPr>
              <w:t xml:space="preserve">Yes/No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pPr>
            <w:r w:rsidDel="00000000" w:rsidR="00000000" w:rsidRPr="00000000">
              <w:rPr>
                <w:rtl w:val="0"/>
              </w:rPr>
              <w:t xml:space="preserve">Yes/No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Feature C</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pPr>
            <w:r w:rsidDel="00000000" w:rsidR="00000000" w:rsidRPr="00000000">
              <w:rPr>
                <w:rtl w:val="0"/>
              </w:rPr>
              <w:t xml:space="preserve">Yes/No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pPr>
            <w:r w:rsidDel="00000000" w:rsidR="00000000" w:rsidRPr="00000000">
              <w:rPr>
                <w:rtl w:val="0"/>
              </w:rPr>
              <w:t xml:space="preserve">Yes/No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pPr>
            <w:r w:rsidDel="00000000" w:rsidR="00000000" w:rsidRPr="00000000">
              <w:rPr>
                <w:rtl w:val="0"/>
              </w:rPr>
              <w:t xml:space="preserve">Yes/No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bl>
    <w:p w:rsidR="00000000" w:rsidDel="00000000" w:rsidP="00000000" w:rsidRDefault="00000000" w:rsidRPr="00000000" w14:paraId="00000035">
      <w:pPr>
        <w:keepNext w:val="0"/>
        <w:keepLines w:val="0"/>
        <w:spacing w:after="80" w:before="280" w:lineRule="auto"/>
        <w:ind w:left="0" w:firstLine="0"/>
        <w:rPr>
          <w:b w:val="1"/>
          <w:bCs w:val="1"/>
        </w:rPr>
      </w:pPr>
      <w:r w:rsidDel="00000000" w:rsidR="00000000" w:rsidRPr="00000000">
        <w:rPr>
          <w:rtl w:val="0"/>
        </w:rPr>
      </w:r>
    </w:p>
    <w:p w:rsidR="00000000" w:rsidDel="00000000" w:rsidP="00000000" w:rsidRDefault="00000000" w:rsidRPr="00000000" w14:paraId="00000036">
      <w:pPr>
        <w:keepNext w:val="0"/>
        <w:keepLines w:val="0"/>
        <w:spacing w:after="80" w:before="280" w:lineRule="auto"/>
        <w:ind w:left="0" w:firstLine="0"/>
        <w:rPr>
          <w:b w:val="1"/>
          <w:bCs w:val="1"/>
        </w:rPr>
      </w:pPr>
      <w:r w:rsidDel="00000000" w:rsidR="00000000" w:rsidRPr="00000000">
        <w:rPr>
          <w:b w:val="1"/>
          <w:bCs w:val="1"/>
          <w:rtl w:val="0"/>
        </w:rPr>
        <w:t xml:space="preserve">Feature gap analysis</w:t>
      </w:r>
    </w:p>
    <w:p w:rsidR="00000000" w:rsidDel="00000000" w:rsidP="00000000" w:rsidRDefault="00000000" w:rsidRPr="00000000" w14:paraId="00000037">
      <w:pPr>
        <w:keepNext w:val="0"/>
        <w:keepLines w:val="0"/>
        <w:spacing w:after="40" w:before="240" w:lineRule="auto"/>
        <w:rPr/>
      </w:pPr>
      <w:r w:rsidDel="00000000" w:rsidR="00000000" w:rsidRPr="00000000">
        <w:rPr>
          <w:rtl w:val="0"/>
        </w:rPr>
        <w:t xml:space="preserve">Missing features in your product:</w:t>
      </w:r>
    </w:p>
    <w:p w:rsidR="00000000" w:rsidDel="00000000" w:rsidP="00000000" w:rsidRDefault="00000000" w:rsidRPr="00000000" w14:paraId="00000038">
      <w:pPr>
        <w:numPr>
          <w:ilvl w:val="0"/>
          <w:numId w:val="3"/>
        </w:numPr>
        <w:spacing w:after="0" w:afterAutospacing="0" w:before="240" w:lineRule="auto"/>
        <w:ind w:left="720" w:hanging="360"/>
        <w:rPr/>
      </w:pPr>
      <w:r w:rsidDel="00000000" w:rsidR="00000000" w:rsidRPr="00000000">
        <w:rPr>
          <w:rtl w:val="0"/>
        </w:rPr>
        <w:t xml:space="preserve">Feature 1: Description and why it’s important (e.g., competitor strength, customer demand).</w:t>
        <w:br w:type="textWrapping"/>
      </w:r>
    </w:p>
    <w:p w:rsidR="00000000" w:rsidDel="00000000" w:rsidP="00000000" w:rsidRDefault="00000000" w:rsidRPr="00000000" w14:paraId="00000039">
      <w:pPr>
        <w:numPr>
          <w:ilvl w:val="0"/>
          <w:numId w:val="3"/>
        </w:numPr>
        <w:spacing w:after="240" w:before="0" w:beforeAutospacing="0" w:lineRule="auto"/>
        <w:ind w:left="720" w:hanging="360"/>
        <w:rPr/>
      </w:pPr>
      <w:r w:rsidDel="00000000" w:rsidR="00000000" w:rsidRPr="00000000">
        <w:rPr>
          <w:rtl w:val="0"/>
        </w:rPr>
        <w:t xml:space="preserve">Feature 2: Description and why it’s important.</w:t>
        <w:br w:type="textWrapping"/>
      </w:r>
    </w:p>
    <w:p w:rsidR="00000000" w:rsidDel="00000000" w:rsidP="00000000" w:rsidRDefault="00000000" w:rsidRPr="00000000" w14:paraId="0000003A">
      <w:pPr>
        <w:keepNext w:val="0"/>
        <w:keepLines w:val="0"/>
        <w:spacing w:after="40" w:before="240" w:lineRule="auto"/>
        <w:rPr/>
      </w:pPr>
      <w:r w:rsidDel="00000000" w:rsidR="00000000" w:rsidRPr="00000000">
        <w:rPr>
          <w:rtl w:val="0"/>
        </w:rPr>
        <w:t xml:space="preserve">Unaddressed features across the market</w:t>
      </w:r>
    </w:p>
    <w:p w:rsidR="00000000" w:rsidDel="00000000" w:rsidP="00000000" w:rsidRDefault="00000000" w:rsidRPr="00000000" w14:paraId="0000003B">
      <w:pPr>
        <w:numPr>
          <w:ilvl w:val="0"/>
          <w:numId w:val="2"/>
        </w:numPr>
        <w:spacing w:after="0" w:afterAutospacing="0" w:before="240" w:lineRule="auto"/>
        <w:ind w:left="720" w:hanging="360"/>
        <w:rPr/>
      </w:pPr>
      <w:r w:rsidDel="00000000" w:rsidR="00000000" w:rsidRPr="00000000">
        <w:rPr>
          <w:rtl w:val="0"/>
        </w:rPr>
        <w:t xml:space="preserve">Feature 1: Emerging opportunities (e.g., trends not yet implemented by competitors).</w:t>
        <w:br w:type="textWrapping"/>
      </w:r>
    </w:p>
    <w:p w:rsidR="00000000" w:rsidDel="00000000" w:rsidP="00000000" w:rsidRDefault="00000000" w:rsidRPr="00000000" w14:paraId="0000003C">
      <w:pPr>
        <w:numPr>
          <w:ilvl w:val="0"/>
          <w:numId w:val="2"/>
        </w:numPr>
        <w:spacing w:after="240" w:before="0" w:beforeAutospacing="0" w:lineRule="auto"/>
        <w:ind w:left="720" w:hanging="360"/>
        <w:rPr/>
      </w:pPr>
      <w:r w:rsidDel="00000000" w:rsidR="00000000" w:rsidRPr="00000000">
        <w:rPr>
          <w:rtl w:val="0"/>
        </w:rPr>
        <w:t xml:space="preserve">Feature 2: How it aligns with customer needs or differentiates your product.</w:t>
        <w:br w:type="textWrapping"/>
      </w:r>
    </w:p>
    <w:p w:rsidR="00000000" w:rsidDel="00000000" w:rsidP="00000000" w:rsidRDefault="00000000" w:rsidRPr="00000000" w14:paraId="0000003D">
      <w:pPr>
        <w:keepNext w:val="0"/>
        <w:keepLines w:val="0"/>
        <w:spacing w:after="40" w:before="240" w:lineRule="auto"/>
        <w:rPr/>
      </w:pPr>
      <w:r w:rsidDel="00000000" w:rsidR="00000000" w:rsidRPr="00000000">
        <w:rPr>
          <w:rtl w:val="0"/>
        </w:rPr>
        <w:t xml:space="preserve">Overlapping features</w:t>
      </w:r>
    </w:p>
    <w:p w:rsidR="00000000" w:rsidDel="00000000" w:rsidP="00000000" w:rsidRDefault="00000000" w:rsidRPr="00000000" w14:paraId="0000003E">
      <w:pPr>
        <w:numPr>
          <w:ilvl w:val="0"/>
          <w:numId w:val="4"/>
        </w:numPr>
        <w:spacing w:after="0" w:afterAutospacing="0" w:before="240" w:lineRule="auto"/>
        <w:ind w:left="720" w:hanging="360"/>
        <w:rPr/>
      </w:pPr>
      <w:r w:rsidDel="00000000" w:rsidR="00000000" w:rsidRPr="00000000">
        <w:rPr>
          <w:rtl w:val="0"/>
        </w:rPr>
        <w:t xml:space="preserve">Feature 1: Where your product competes equally.</w:t>
        <w:br w:type="textWrapping"/>
      </w:r>
    </w:p>
    <w:p w:rsidR="00000000" w:rsidDel="00000000" w:rsidP="00000000" w:rsidRDefault="00000000" w:rsidRPr="00000000" w14:paraId="0000003F">
      <w:pPr>
        <w:numPr>
          <w:ilvl w:val="0"/>
          <w:numId w:val="4"/>
        </w:numPr>
        <w:spacing w:after="240" w:before="0" w:beforeAutospacing="0" w:lineRule="auto"/>
        <w:ind w:left="720" w:hanging="360"/>
        <w:rPr/>
      </w:pPr>
      <w:r w:rsidDel="00000000" w:rsidR="00000000" w:rsidRPr="00000000">
        <w:rPr>
          <w:rtl w:val="0"/>
        </w:rPr>
        <w:t xml:space="preserve">Feature 2: Opportunities to refine or enhance these features for competitive advantage.</w:t>
        <w:br w:type="textWrapping"/>
      </w:r>
    </w:p>
    <w:p w:rsidR="00000000" w:rsidDel="00000000" w:rsidP="00000000" w:rsidRDefault="00000000" w:rsidRPr="00000000" w14:paraId="00000040">
      <w:pPr>
        <w:spacing w:after="240" w:before="240" w:lineRule="auto"/>
        <w:rPr>
          <w:b w:val="1"/>
          <w:bCs w:val="1"/>
        </w:rPr>
      </w:pPr>
      <w:r w:rsidDel="00000000" w:rsidR="00000000" w:rsidRPr="00000000">
        <w:rPr>
          <w:b w:val="1"/>
          <w:bCs w:val="1"/>
          <w:rtl w:val="0"/>
        </w:rPr>
        <w:t xml:space="preserve">Customer impact analysis</w:t>
      </w:r>
    </w:p>
    <w:tbl>
      <w:tblPr>
        <w:tblStyle w:val="Table3"/>
        <w:tblW w:w="13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2760"/>
        <w:gridCol w:w="2835"/>
        <w:gridCol w:w="3075"/>
        <w:gridCol w:w="1950"/>
        <w:tblGridChange w:id="0">
          <w:tblGrid>
            <w:gridCol w:w="2955"/>
            <w:gridCol w:w="2760"/>
            <w:gridCol w:w="2835"/>
            <w:gridCol w:w="3075"/>
            <w:gridCol w:w="195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Feature/Gap identified</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Customer need addressed</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Potential impact (Low/Med/High)</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Priority (Low/Med/High)</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Notes</w:t>
            </w:r>
          </w:p>
        </w:tc>
      </w:tr>
      <w:tr>
        <w:trPr>
          <w:cantSplit w:val="0"/>
          <w:trHeight w:val="11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Feature/Gap 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r>
        <w:trPr>
          <w:cantSplit w:val="0"/>
          <w:trHeight w:val="123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Feature/Gap 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bl>
    <w:p w:rsidR="00000000" w:rsidDel="00000000" w:rsidP="00000000" w:rsidRDefault="00000000" w:rsidRPr="00000000" w14:paraId="00000050">
      <w:pPr>
        <w:rPr>
          <w:b w:val="1"/>
          <w:bCs w:val="1"/>
        </w:rPr>
      </w:pPr>
      <w:r w:rsidDel="00000000" w:rsidR="00000000" w:rsidRPr="00000000">
        <w:rPr>
          <w:rtl w:val="0"/>
        </w:rPr>
      </w:r>
    </w:p>
    <w:p w:rsidR="00000000" w:rsidDel="00000000" w:rsidP="00000000" w:rsidRDefault="00000000" w:rsidRPr="00000000" w14:paraId="00000051">
      <w:pPr>
        <w:rPr>
          <w:b w:val="1"/>
          <w:bCs w:val="1"/>
        </w:rPr>
      </w:pPr>
      <w:r w:rsidDel="00000000" w:rsidR="00000000" w:rsidRPr="00000000">
        <w:rPr>
          <w:rtl w:val="0"/>
        </w:rPr>
      </w:r>
    </w:p>
    <w:p w:rsidR="00000000" w:rsidDel="00000000" w:rsidP="00000000" w:rsidRDefault="00000000" w:rsidRPr="00000000" w14:paraId="00000052">
      <w:pPr>
        <w:rPr>
          <w:b w:val="1"/>
          <w:bCs w:val="1"/>
        </w:rPr>
      </w:pPr>
      <w:r w:rsidDel="00000000" w:rsidR="00000000" w:rsidRPr="00000000">
        <w:rPr>
          <w:b w:val="1"/>
          <w:bCs w:val="1"/>
          <w:rtl w:val="0"/>
        </w:rPr>
        <w:t xml:space="preserve">Strategic recommendations </w:t>
      </w:r>
    </w:p>
    <w:p w:rsidR="00000000" w:rsidDel="00000000" w:rsidP="00000000" w:rsidRDefault="00000000" w:rsidRPr="00000000" w14:paraId="00000053">
      <w:pPr>
        <w:numPr>
          <w:ilvl w:val="0"/>
          <w:numId w:val="1"/>
        </w:numPr>
        <w:spacing w:after="0" w:afterAutospacing="0" w:before="240" w:lineRule="auto"/>
        <w:ind w:left="720" w:hanging="360"/>
        <w:rPr/>
      </w:pPr>
      <w:r w:rsidDel="00000000" w:rsidR="00000000" w:rsidRPr="00000000">
        <w:rPr>
          <w:rtl w:val="0"/>
        </w:rPr>
        <w:t xml:space="preserve">Focus area 1: [Feature/Gap identified]</w:t>
      </w:r>
    </w:p>
    <w:p w:rsidR="00000000" w:rsidDel="00000000" w:rsidP="00000000" w:rsidRDefault="00000000" w:rsidRPr="00000000" w14:paraId="00000054">
      <w:pPr>
        <w:numPr>
          <w:ilvl w:val="1"/>
          <w:numId w:val="1"/>
        </w:numPr>
        <w:spacing w:after="0" w:afterAutospacing="0" w:before="0" w:beforeAutospacing="0" w:lineRule="auto"/>
        <w:ind w:left="1440" w:hanging="360"/>
        <w:rPr>
          <w:u w:val="none"/>
        </w:rPr>
      </w:pPr>
      <w:r w:rsidDel="00000000" w:rsidR="00000000" w:rsidRPr="00000000">
        <w:rPr>
          <w:rtl w:val="0"/>
        </w:rPr>
        <w:t xml:space="preserve">Suggested action: [Add, enhance, or modify the feature].</w:t>
      </w:r>
    </w:p>
    <w:p w:rsidR="00000000" w:rsidDel="00000000" w:rsidP="00000000" w:rsidRDefault="00000000" w:rsidRPr="00000000" w14:paraId="00000055">
      <w:pPr>
        <w:numPr>
          <w:ilvl w:val="1"/>
          <w:numId w:val="1"/>
        </w:numPr>
        <w:spacing w:after="0" w:afterAutospacing="0" w:before="0" w:beforeAutospacing="0" w:lineRule="auto"/>
        <w:ind w:left="1440" w:hanging="360"/>
        <w:rPr>
          <w:u w:val="none"/>
        </w:rPr>
      </w:pPr>
      <w:r w:rsidDel="00000000" w:rsidR="00000000" w:rsidRPr="00000000">
        <w:rPr>
          <w:rtl w:val="0"/>
        </w:rPr>
        <w:t xml:space="preserve">Rationale: [Explain the strategic benefit and customer impact].</w:t>
      </w:r>
    </w:p>
    <w:p w:rsidR="00000000" w:rsidDel="00000000" w:rsidP="00000000" w:rsidRDefault="00000000" w:rsidRPr="00000000" w14:paraId="00000056">
      <w:pPr>
        <w:numPr>
          <w:ilvl w:val="1"/>
          <w:numId w:val="1"/>
        </w:numPr>
        <w:spacing w:after="240" w:before="0" w:beforeAutospacing="0" w:lineRule="auto"/>
        <w:ind w:left="1440" w:hanging="360"/>
        <w:rPr>
          <w:u w:val="none"/>
        </w:rPr>
      </w:pPr>
      <w:r w:rsidDel="00000000" w:rsidR="00000000" w:rsidRPr="00000000">
        <w:rPr>
          <w:rtl w:val="0"/>
        </w:rPr>
        <w:t xml:space="preserve">Estimated effort: [Low/Med/High].</w:t>
      </w:r>
    </w:p>
    <w:p w:rsidR="00000000" w:rsidDel="00000000" w:rsidP="00000000" w:rsidRDefault="00000000" w:rsidRPr="00000000" w14:paraId="00000057">
      <w:pPr>
        <w:spacing w:after="240" w:before="240" w:lineRule="auto"/>
        <w:ind w:left="1440" w:firstLine="0"/>
        <w:rPr/>
      </w:pPr>
      <w:r w:rsidDel="00000000" w:rsidR="00000000" w:rsidRPr="00000000">
        <w:rPr>
          <w:rtl w:val="0"/>
        </w:rPr>
      </w:r>
    </w:p>
    <w:p w:rsidR="00000000" w:rsidDel="00000000" w:rsidP="00000000" w:rsidRDefault="00000000" w:rsidRPr="00000000" w14:paraId="00000058">
      <w:pPr>
        <w:numPr>
          <w:ilvl w:val="0"/>
          <w:numId w:val="1"/>
        </w:numPr>
        <w:spacing w:after="0" w:afterAutospacing="0" w:before="240" w:lineRule="auto"/>
        <w:ind w:left="720" w:hanging="360"/>
        <w:rPr/>
      </w:pPr>
      <w:r w:rsidDel="00000000" w:rsidR="00000000" w:rsidRPr="00000000">
        <w:rPr>
          <w:rtl w:val="0"/>
        </w:rPr>
        <w:t xml:space="preserve">Focus area 2: [Feature/Gap identified]</w:t>
      </w:r>
    </w:p>
    <w:p w:rsidR="00000000" w:rsidDel="00000000" w:rsidP="00000000" w:rsidRDefault="00000000" w:rsidRPr="00000000" w14:paraId="00000059">
      <w:pPr>
        <w:numPr>
          <w:ilvl w:val="1"/>
          <w:numId w:val="1"/>
        </w:numPr>
        <w:spacing w:after="0" w:afterAutospacing="0" w:before="0" w:beforeAutospacing="0" w:lineRule="auto"/>
        <w:ind w:left="1440" w:hanging="360"/>
        <w:rPr/>
      </w:pPr>
      <w:r w:rsidDel="00000000" w:rsidR="00000000" w:rsidRPr="00000000">
        <w:rPr>
          <w:rtl w:val="0"/>
        </w:rPr>
        <w:t xml:space="preserve">Suggested action: [Add, enhance, or modify the feature].</w:t>
      </w:r>
    </w:p>
    <w:p w:rsidR="00000000" w:rsidDel="00000000" w:rsidP="00000000" w:rsidRDefault="00000000" w:rsidRPr="00000000" w14:paraId="0000005A">
      <w:pPr>
        <w:numPr>
          <w:ilvl w:val="1"/>
          <w:numId w:val="1"/>
        </w:numPr>
        <w:spacing w:after="0" w:afterAutospacing="0" w:before="0" w:beforeAutospacing="0" w:lineRule="auto"/>
        <w:ind w:left="1440" w:hanging="360"/>
        <w:rPr/>
      </w:pPr>
      <w:r w:rsidDel="00000000" w:rsidR="00000000" w:rsidRPr="00000000">
        <w:rPr>
          <w:rtl w:val="0"/>
        </w:rPr>
        <w:t xml:space="preserve">Rationale: [Explain the strategic benefit and customer impact].</w:t>
      </w:r>
    </w:p>
    <w:p w:rsidR="00000000" w:rsidDel="00000000" w:rsidP="00000000" w:rsidRDefault="00000000" w:rsidRPr="00000000" w14:paraId="0000005B">
      <w:pPr>
        <w:numPr>
          <w:ilvl w:val="1"/>
          <w:numId w:val="1"/>
        </w:numPr>
        <w:spacing w:after="240" w:before="0" w:beforeAutospacing="0" w:lineRule="auto"/>
        <w:ind w:left="1440" w:hanging="360"/>
        <w:rPr/>
      </w:pPr>
      <w:r w:rsidDel="00000000" w:rsidR="00000000" w:rsidRPr="00000000">
        <w:rPr>
          <w:rtl w:val="0"/>
        </w:rPr>
        <w:t xml:space="preserve">Estimated effort: [Low/Med/High].</w:t>
      </w:r>
    </w:p>
    <w:p w:rsidR="00000000" w:rsidDel="00000000" w:rsidP="00000000" w:rsidRDefault="00000000" w:rsidRPr="00000000" w14:paraId="0000005C">
      <w:pPr>
        <w:rPr>
          <w:b w:val="1"/>
          <w:bCs w:val="1"/>
        </w:rPr>
      </w:pPr>
      <w:r w:rsidDel="00000000" w:rsidR="00000000" w:rsidRPr="00000000">
        <w:rPr>
          <w:rtl w:val="0"/>
        </w:rPr>
      </w:r>
    </w:p>
    <w:p w:rsidR="00000000" w:rsidDel="00000000" w:rsidP="00000000" w:rsidRDefault="00000000" w:rsidRPr="00000000" w14:paraId="0000005D">
      <w:pPr>
        <w:rPr/>
      </w:pPr>
      <w:r w:rsidDel="00000000" w:rsidR="00000000" w:rsidRPr="00000000">
        <w:rPr>
          <w:b w:val="1"/>
          <w:bCs w:val="1"/>
          <w:rtl w:val="0"/>
        </w:rPr>
        <w:t xml:space="preserve">Next steps and timeline</w:t>
      </w:r>
      <w:r w:rsidDel="00000000" w:rsidR="00000000" w:rsidRPr="00000000">
        <w:rPr>
          <w:rtl w:val="0"/>
        </w:rPr>
      </w:r>
    </w:p>
    <w:tbl>
      <w:tblPr>
        <w:tblStyle w:val="Table4"/>
        <w:tblW w:w="13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5445"/>
        <w:gridCol w:w="3210"/>
        <w:gridCol w:w="2895"/>
        <w:tblGridChange w:id="0">
          <w:tblGrid>
            <w:gridCol w:w="2100"/>
            <w:gridCol w:w="5445"/>
            <w:gridCol w:w="3210"/>
            <w:gridCol w:w="2895"/>
          </w:tblGrid>
        </w:tblGridChange>
      </w:tblGrid>
      <w:tr>
        <w:trPr>
          <w:cantSplit w:val="0"/>
          <w:tblHeader w:val="1"/>
        </w:trPr>
        <w:tc>
          <w:tcPr>
            <w:tcBorders>
              <w:top w:color="000000" w:space="0" w:sz="0" w:val="nil"/>
              <w:left w:color="000000" w:space="0" w:sz="0" w:val="nil"/>
              <w:bottom w:color="bdc1c6" w:space="0" w:sz="8"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Owner</w:t>
            </w:r>
          </w:p>
        </w:tc>
        <w:tc>
          <w:tcPr>
            <w:tcBorders>
              <w:top w:color="000000" w:space="0" w:sz="0" w:val="nil"/>
              <w:left w:color="000000" w:space="0" w:sz="0" w:val="nil"/>
              <w:bottom w:color="bdc1c6" w:space="0" w:sz="8"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Action item</w:t>
            </w:r>
          </w:p>
        </w:tc>
        <w:tc>
          <w:tcPr>
            <w:tcBorders>
              <w:top w:color="000000" w:space="0" w:sz="0" w:val="nil"/>
              <w:left w:color="000000" w:space="0" w:sz="0" w:val="nil"/>
              <w:bottom w:color="bdc1c6" w:space="0" w:sz="8"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Pr>
              <w:drawing>
                <wp:inline distB="19050" distT="19050" distL="19050" distR="19050">
                  <wp:extent cx="190500" cy="152400"/>
                  <wp:effectExtent b="0" l="0" r="0" t="0"/>
                  <wp:docPr descr="Dates" id="1" name="image5.png"/>
                  <a:graphic>
                    <a:graphicData uri="http://schemas.openxmlformats.org/drawingml/2006/picture">
                      <pic:pic>
                        <pic:nvPicPr>
                          <pic:cNvPr descr="Dates" id="0" name="image5.png"/>
                          <pic:cNvPicPr preferRelativeResize="0"/>
                        </pic:nvPicPr>
                        <pic:blipFill>
                          <a:blip r:embed="rId6"/>
                          <a:srcRect b="0" l="0" r="0" t="0"/>
                          <a:stretch>
                            <a:fillRect/>
                          </a:stretch>
                        </pic:blipFill>
                        <pic:spPr>
                          <a:xfrm>
                            <a:off x="0" y="0"/>
                            <a:ext cx="190500" cy="152400"/>
                          </a:xfrm>
                          <a:prstGeom prst="rect"/>
                          <a:ln/>
                        </pic:spPr>
                      </pic:pic>
                    </a:graphicData>
                  </a:graphic>
                </wp:inline>
              </w:drawing>
            </w:r>
            <w:r w:rsidDel="00000000" w:rsidR="00000000" w:rsidRPr="00000000">
              <w:rPr>
                <w:b w:val="1"/>
                <w:bCs w:val="1"/>
                <w:color w:val="ffffff"/>
                <w:rtl w:val="0"/>
              </w:rPr>
              <w:t xml:space="preserve"> Date</w:t>
            </w:r>
          </w:p>
        </w:tc>
        <w:tc>
          <w:tcPr>
            <w:tcBorders>
              <w:top w:color="000000" w:space="0" w:sz="0" w:val="nil"/>
              <w:left w:color="000000" w:space="0" w:sz="0" w:val="nil"/>
              <w:bottom w:color="bdc1c6" w:space="0" w:sz="8"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Pr>
              <w:drawing>
                <wp:inline distB="19050" distT="19050" distL="19050" distR="19050">
                  <wp:extent cx="190500" cy="152400"/>
                  <wp:effectExtent b="0" l="0" r="0" t="0"/>
                  <wp:docPr descr="Dropdowns" id="3" name="image4.png"/>
                  <a:graphic>
                    <a:graphicData uri="http://schemas.openxmlformats.org/drawingml/2006/picture">
                      <pic:pic>
                        <pic:nvPicPr>
                          <pic:cNvPr descr="Dropdowns" id="0" name="image4.png"/>
                          <pic:cNvPicPr preferRelativeResize="0"/>
                        </pic:nvPicPr>
                        <pic:blipFill>
                          <a:blip r:embed="rId7"/>
                          <a:srcRect b="0" l="0" r="0" t="0"/>
                          <a:stretch>
                            <a:fillRect/>
                          </a:stretch>
                        </pic:blipFill>
                        <pic:spPr>
                          <a:xfrm>
                            <a:off x="0" y="0"/>
                            <a:ext cx="190500" cy="152400"/>
                          </a:xfrm>
                          <a:prstGeom prst="rect"/>
                          <a:ln/>
                        </pic:spPr>
                      </pic:pic>
                    </a:graphicData>
                  </a:graphic>
                </wp:inline>
              </w:drawing>
            </w:r>
            <w:r w:rsidDel="00000000" w:rsidR="00000000" w:rsidRPr="00000000">
              <w:rPr>
                <w:b w:val="1"/>
                <w:bCs w:val="1"/>
                <w:color w:val="ffffff"/>
                <w:rtl w:val="0"/>
              </w:rPr>
              <w:t xml:space="preserve"> Status</w:t>
            </w:r>
          </w:p>
        </w:tc>
      </w:tr>
      <w:tr>
        <w:trPr>
          <w:cantSplit w:val="0"/>
          <w:tblHeader w:val="0"/>
        </w:trPr>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Person</w:t>
            </w: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Date</w:t>
            </w: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alias w:val="Task Status"/>
                <w:id w:val="-2140425300"/>
                <w:dropDownList w:lastValue="Not started">
                  <w:listItem w:displayText="Not started" w:value="Not started"/>
                  <w:listItem w:displayText="In progress" w:value="In progress"/>
                  <w:listItem w:displayText="Completed" w:value="Completed"/>
                </w:dropDownList>
              </w:sdtPr>
              <w:sdtContent>
                <w:r w:rsidDel="00000000" w:rsidR="00000000" w:rsidRPr="00000000">
                  <w:rPr>
                    <w:color w:val="3d3d3d"/>
                    <w:shd w:fill="e6e6e6" w:val="clear"/>
                  </w:rPr>
                  <w:t xml:space="preserve">Not started</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Person</w:t>
            </w: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Date</w:t>
            </w: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alias w:val="Task Status"/>
                <w:id w:val="1634722848"/>
                <w:dropDownList w:lastValue="Not started">
                  <w:listItem w:displayText="Not started" w:value="Not started"/>
                  <w:listItem w:displayText="In progress" w:value="In progress"/>
                  <w:listItem w:displayText="Completed" w:value="Completed"/>
                </w:dropDownList>
              </w:sdtPr>
              <w:sdtContent>
                <w:r w:rsidDel="00000000" w:rsidR="00000000" w:rsidRPr="00000000">
                  <w:rPr>
                    <w:color w:val="3d3d3d"/>
                    <w:shd w:fill="e6e6e6" w:val="clear"/>
                  </w:rPr>
                  <w:t xml:space="preserve">Not started</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Person</w:t>
            </w: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Date</w:t>
            </w:r>
            <w:r w:rsidDel="00000000" w:rsidR="00000000" w:rsidRPr="00000000">
              <w:rPr>
                <w:rtl w:val="0"/>
              </w:rPr>
            </w:r>
          </w:p>
        </w:tc>
        <w:tc>
          <w:tcPr>
            <w:tcBorders>
              <w:top w:color="bdc1c6" w:space="0" w:sz="8" w:val="single"/>
              <w:left w:color="000000" w:space="0" w:sz="0" w:val="nil"/>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alias w:val="Task Status"/>
                <w:id w:val="1355969345"/>
                <w:dropDownList w:lastValue="Not started">
                  <w:listItem w:displayText="Not started" w:value="Not started"/>
                  <w:listItem w:displayText="In progress" w:value="In progress"/>
                  <w:listItem w:displayText="Completed" w:value="Completed"/>
                </w:dropDownList>
              </w:sdtPr>
              <w:sdtContent>
                <w:r w:rsidDel="00000000" w:rsidR="00000000" w:rsidRPr="00000000">
                  <w:rPr>
                    <w:color w:val="3d3d3d"/>
                    <w:shd w:fill="e6e6e6" w:val="clear"/>
                  </w:rPr>
                  <w:t xml:space="preserve">Not started</w:t>
                </w:r>
              </w:sdtContent>
            </w:sdt>
            <w:r w:rsidDel="00000000" w:rsidR="00000000" w:rsidRPr="00000000">
              <w:rPr>
                <w:rtl w:val="0"/>
              </w:rPr>
            </w:r>
          </w:p>
        </w:tc>
      </w:tr>
    </w:tb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1"/>
          <w:bCs w:val="1"/>
        </w:rPr>
      </w:pPr>
      <w:r w:rsidDel="00000000" w:rsidR="00000000" w:rsidRPr="00000000">
        <w:rPr>
          <w:rtl w:val="0"/>
        </w:rPr>
      </w:r>
    </w:p>
    <w:sectPr>
      <w:headerReference r:id="rId8" w:type="default"/>
      <w:headerReference r:id="rId9" w:type="first"/>
      <w:footerReference r:id="rId10" w:type="default"/>
      <w:footerReference r:id="rId11"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4"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Competitor feature gap analysis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