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Team capacity optimization planner</w:t>
      </w:r>
    </w:p>
    <w:p w:rsidR="00000000" w:rsidDel="00000000" w:rsidP="00000000" w:rsidRDefault="00000000" w:rsidRPr="00000000" w14:paraId="00000002">
      <w:pPr>
        <w:spacing w:after="200" w:line="360" w:lineRule="auto"/>
        <w:rPr>
          <w:rFonts w:ascii="Poppins" w:cs="Poppins" w:eastAsia="Poppins" w:hAnsi="Poppins"/>
          <w:color w:val="09100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2"/>
        <w:rPr/>
      </w:pPr>
      <w:bookmarkStart w:colFirst="0" w:colLast="0" w:name="_c2tevdxi3dij" w:id="1"/>
      <w:bookmarkEnd w:id="1"/>
      <w:r w:rsidDel="00000000" w:rsidR="00000000" w:rsidRPr="00000000">
        <w:rPr>
          <w:rtl w:val="0"/>
        </w:rPr>
        <w:t xml:space="preserve">Overview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Rule="auto"/>
        <w:ind w:left="0" w:firstLine="0"/>
        <w:rPr/>
      </w:pPr>
      <w:r w:rsidDel="00000000" w:rsidR="00000000" w:rsidRPr="00000000">
        <w:rPr>
          <w:rtl w:val="0"/>
        </w:rPr>
        <w:t xml:space="preserve">This tool is designed to help you take a strategic, team-wide view of how work is distributed, where capacity gaps or overload exist, and how to align resourcing with goals.</w:t>
      </w:r>
    </w:p>
    <w:p w:rsidR="00000000" w:rsidDel="00000000" w:rsidP="00000000" w:rsidRDefault="00000000" w:rsidRPr="00000000" w14:paraId="00000005">
      <w:pPr>
        <w:spacing w:after="240" w:before="240" w:lineRule="auto"/>
        <w:ind w:left="0" w:firstLine="0"/>
        <w:rPr/>
      </w:pPr>
      <w:r w:rsidDel="00000000" w:rsidR="00000000" w:rsidRPr="00000000">
        <w:rPr>
          <w:rtl w:val="0"/>
        </w:rPr>
        <w:t xml:space="preserve">It bridges the gap between people planning and operational delivery by making capacity visible, measurable, and actionable.</w:t>
      </w:r>
    </w:p>
    <w:p w:rsidR="00000000" w:rsidDel="00000000" w:rsidP="00000000" w:rsidRDefault="00000000" w:rsidRPr="00000000" w14:paraId="00000006">
      <w:pPr>
        <w:spacing w:after="240" w:before="240" w:lineRule="auto"/>
        <w:ind w:left="0" w:firstLine="0"/>
        <w:rPr/>
      </w:pPr>
      <w:r w:rsidDel="00000000" w:rsidR="00000000" w:rsidRPr="00000000">
        <w:rPr>
          <w:rtl w:val="0"/>
        </w:rPr>
        <w:t xml:space="preserve">When done well, this type of planning improves:</w:t>
      </w:r>
    </w:p>
    <w:p w:rsidR="00000000" w:rsidDel="00000000" w:rsidP="00000000" w:rsidRDefault="00000000" w:rsidRPr="00000000" w14:paraId="00000007">
      <w:pPr>
        <w:numPr>
          <w:ilvl w:val="0"/>
          <w:numId w:val="5"/>
        </w:numPr>
        <w:spacing w:after="0" w:afterAutospacing="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Performance and productivity</w:t>
      </w:r>
    </w:p>
    <w:p w:rsidR="00000000" w:rsidDel="00000000" w:rsidP="00000000" w:rsidRDefault="00000000" w:rsidRPr="00000000" w14:paraId="00000008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Employee satisfaction and engagement</w:t>
      </w:r>
    </w:p>
    <w:p w:rsidR="00000000" w:rsidDel="00000000" w:rsidP="00000000" w:rsidRDefault="00000000" w:rsidRPr="00000000" w14:paraId="00000009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Burnout prevention and retention</w:t>
      </w:r>
    </w:p>
    <w:p w:rsidR="00000000" w:rsidDel="00000000" w:rsidP="00000000" w:rsidRDefault="00000000" w:rsidRPr="00000000" w14:paraId="0000000A">
      <w:pPr>
        <w:numPr>
          <w:ilvl w:val="0"/>
          <w:numId w:val="5"/>
        </w:numPr>
        <w:spacing w:after="24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Cross-functional alignment</w:t>
      </w:r>
    </w:p>
    <w:p w:rsidR="00000000" w:rsidDel="00000000" w:rsidP="00000000" w:rsidRDefault="00000000" w:rsidRPr="00000000" w14:paraId="0000000B">
      <w:pPr>
        <w:spacing w:after="240" w:before="240" w:lineRule="auto"/>
        <w:rPr>
          <w:rFonts w:ascii="Poppins Medium" w:cs="Poppins Medium" w:eastAsia="Poppins Medium" w:hAnsi="Poppins Medium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Use this planner: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after="0" w:afterAutospacing="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At the start of a new quarter or planning cycle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When project priorities shift significantly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After hiring or losing team members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When you're seeing signs of strain, missed deadlines, or uneven workloads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spacing w:after="24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During budgeting or resourcing conversations with leadership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2"/>
        <w:keepNext w:val="0"/>
        <w:keepLines w:val="0"/>
        <w:spacing w:after="80" w:before="280" w:lineRule="auto"/>
        <w:ind w:left="0" w:firstLine="0"/>
        <w:rPr>
          <w:sz w:val="24"/>
          <w:szCs w:val="24"/>
        </w:rPr>
      </w:pPr>
      <w:bookmarkStart w:colFirst="0" w:colLast="0" w:name="_ksi6ffgj5bdk" w:id="2"/>
      <w:bookmarkEnd w:id="2"/>
      <w:r w:rsidDel="00000000" w:rsidR="00000000" w:rsidRPr="00000000">
        <w:rPr>
          <w:sz w:val="24"/>
          <w:szCs w:val="24"/>
          <w:rtl w:val="0"/>
        </w:rPr>
        <w:t xml:space="preserve">1. Define your planning period and priorities</w:t>
      </w:r>
    </w:p>
    <w:p w:rsidR="00000000" w:rsidDel="00000000" w:rsidP="00000000" w:rsidRDefault="00000000" w:rsidRPr="00000000" w14:paraId="00000013">
      <w:pPr>
        <w:spacing w:after="240" w:before="240" w:lineRule="auto"/>
        <w:ind w:left="0" w:firstLine="0"/>
        <w:rPr/>
      </w:pPr>
      <w:r w:rsidDel="00000000" w:rsidR="00000000" w:rsidRPr="00000000">
        <w:rPr>
          <w:rtl w:val="0"/>
        </w:rPr>
        <w:t xml:space="preserve">Instructions: Set the scope and context for your capacity review.</w:t>
      </w:r>
    </w:p>
    <w:p w:rsidR="00000000" w:rsidDel="00000000" w:rsidP="00000000" w:rsidRDefault="00000000" w:rsidRPr="00000000" w14:paraId="00000014">
      <w:pPr>
        <w:spacing w:after="240" w:before="240" w:lineRule="auto"/>
        <w:ind w:left="0" w:firstLine="0"/>
        <w:rPr/>
      </w:pPr>
      <w:r w:rsidDel="00000000" w:rsidR="00000000" w:rsidRPr="00000000">
        <w:rPr>
          <w:rtl w:val="0"/>
        </w:rPr>
        <w:t xml:space="preserve">Planning period: 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____________________________</w:t>
      </w:r>
      <w:r w:rsidDel="00000000" w:rsidR="00000000" w:rsidRPr="00000000">
        <w:rPr>
          <w:rtl w:val="0"/>
        </w:rPr>
        <w:t xml:space="preserve"> (e.g. Q3, Sprint 14, Sep–Oct)</w:t>
      </w:r>
    </w:p>
    <w:p w:rsidR="00000000" w:rsidDel="00000000" w:rsidP="00000000" w:rsidRDefault="00000000" w:rsidRPr="00000000" w14:paraId="00000015">
      <w:pPr>
        <w:spacing w:after="240" w:before="240" w:lineRule="auto"/>
        <w:ind w:left="0" w:firstLine="0"/>
        <w:rPr>
          <w:rFonts w:ascii="Poppins Medium" w:cs="Poppins Medium" w:eastAsia="Poppins Medium" w:hAnsi="Poppins Medium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Business priorities this cycle: </w:t>
      </w:r>
    </w:p>
    <w:p w:rsidR="00000000" w:rsidDel="00000000" w:rsidP="00000000" w:rsidRDefault="00000000" w:rsidRPr="00000000" w14:paraId="00000016">
      <w:pPr>
        <w:spacing w:after="240" w:before="240" w:lineRule="auto"/>
        <w:ind w:left="0" w:firstLine="0"/>
        <w:rPr/>
      </w:pPr>
      <w:r w:rsidDel="00000000" w:rsidR="00000000" w:rsidRPr="00000000">
        <w:rPr>
          <w:rtl w:val="0"/>
        </w:rPr>
        <w:t xml:space="preserve">→ 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40" w:before="240" w:lineRule="auto"/>
        <w:ind w:left="0" w:firstLine="0"/>
        <w:rPr/>
      </w:pPr>
      <w:r w:rsidDel="00000000" w:rsidR="00000000" w:rsidRPr="00000000">
        <w:rPr>
          <w:rtl w:val="0"/>
        </w:rPr>
        <w:t xml:space="preserve">→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40" w:before="240" w:lineRule="auto"/>
        <w:ind w:left="0" w:firstLine="0"/>
        <w:rPr/>
      </w:pPr>
      <w:r w:rsidDel="00000000" w:rsidR="00000000" w:rsidRPr="00000000">
        <w:rPr>
          <w:rtl w:val="0"/>
        </w:rPr>
        <w:t xml:space="preserve">→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40" w:before="240" w:lineRule="auto"/>
        <w:ind w:left="0" w:firstLine="0"/>
        <w:rPr>
          <w:rFonts w:ascii="Poppins Medium" w:cs="Poppins Medium" w:eastAsia="Poppins Medium" w:hAnsi="Poppins Medium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Known constraints or pressures (e.g. holidays, launches, hiring gaps):</w:t>
      </w:r>
    </w:p>
    <w:p w:rsidR="00000000" w:rsidDel="00000000" w:rsidP="00000000" w:rsidRDefault="00000000" w:rsidRPr="00000000" w14:paraId="0000001A">
      <w:pPr>
        <w:spacing w:after="240" w:before="240" w:lineRule="auto"/>
        <w:ind w:left="0" w:firstLine="0"/>
        <w:rPr/>
      </w:pPr>
      <w:r w:rsidDel="00000000" w:rsidR="00000000" w:rsidRPr="00000000">
        <w:rPr>
          <w:rtl w:val="0"/>
        </w:rPr>
        <w:t xml:space="preserve">→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40" w:before="240" w:lineRule="auto"/>
        <w:ind w:left="0" w:firstLine="0"/>
        <w:rPr/>
      </w:pPr>
      <w:r w:rsidDel="00000000" w:rsidR="00000000" w:rsidRPr="00000000">
        <w:rPr>
          <w:rtl w:val="0"/>
        </w:rPr>
        <w:t xml:space="preserve">→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2"/>
        <w:keepNext w:val="0"/>
        <w:keepLines w:val="0"/>
        <w:spacing w:after="80" w:before="280" w:lineRule="auto"/>
        <w:ind w:left="0" w:firstLine="0"/>
        <w:rPr/>
      </w:pPr>
      <w:bookmarkStart w:colFirst="0" w:colLast="0" w:name="_pkgvrtepxkjj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2"/>
        <w:keepNext w:val="0"/>
        <w:keepLines w:val="0"/>
        <w:spacing w:after="80" w:before="280" w:lineRule="auto"/>
        <w:ind w:left="0" w:firstLine="0"/>
        <w:rPr>
          <w:sz w:val="24"/>
          <w:szCs w:val="24"/>
        </w:rPr>
      </w:pPr>
      <w:bookmarkStart w:colFirst="0" w:colLast="0" w:name="_6w8iazyp7zjn" w:id="4"/>
      <w:bookmarkEnd w:id="4"/>
      <w:r w:rsidDel="00000000" w:rsidR="00000000" w:rsidRPr="00000000">
        <w:rPr>
          <w:sz w:val="24"/>
          <w:szCs w:val="24"/>
          <w:rtl w:val="0"/>
        </w:rPr>
        <w:t xml:space="preserve">2. Map priority workstreams and owners</w:t>
      </w:r>
    </w:p>
    <w:p w:rsidR="00000000" w:rsidDel="00000000" w:rsidP="00000000" w:rsidRDefault="00000000" w:rsidRPr="00000000" w14:paraId="0000001E">
      <w:pPr>
        <w:spacing w:after="240" w:before="240" w:lineRule="auto"/>
        <w:rPr/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Instructions:</w:t>
      </w:r>
      <w:r w:rsidDel="00000000" w:rsidR="00000000" w:rsidRPr="00000000">
        <w:rPr>
          <w:rtl w:val="0"/>
        </w:rPr>
        <w:t xml:space="preserve"> Identify the key workstreams/projects and who owns or contributes to them.</w:t>
      </w:r>
    </w:p>
    <w:tbl>
      <w:tblPr>
        <w:tblStyle w:val="Table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30"/>
        <w:gridCol w:w="2070"/>
        <w:gridCol w:w="2070"/>
        <w:gridCol w:w="2070"/>
        <w:gridCol w:w="2040"/>
        <w:tblGridChange w:id="0">
          <w:tblGrid>
            <w:gridCol w:w="1830"/>
            <w:gridCol w:w="2070"/>
            <w:gridCol w:w="2070"/>
            <w:gridCol w:w="2070"/>
            <w:gridCol w:w="2040"/>
          </w:tblGrid>
        </w:tblGridChange>
      </w:tblGrid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Workstream/project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Description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Owner(s)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Team members involved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Time sensitivity (High/Med/Low)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Product launch campaign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New product GTM across channels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Jamie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Alex, Sam, Nina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High 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Internal ops redesign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Streamline meeting and reporting processes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Taylor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Ops + HR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Medium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Customer insight report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Quarterly customer data deep-dive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Sam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Data + 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Low</w:t>
            </w:r>
          </w:p>
        </w:tc>
      </w:tr>
    </w:tbl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Use this to visualize where your team is focused and spread thin.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2"/>
        <w:keepNext w:val="0"/>
        <w:keepLines w:val="0"/>
        <w:spacing w:after="80" w:before="280" w:lineRule="auto"/>
        <w:rPr>
          <w:sz w:val="24"/>
          <w:szCs w:val="24"/>
        </w:rPr>
      </w:pPr>
      <w:bookmarkStart w:colFirst="0" w:colLast="0" w:name="_lntbwl8vpqf2" w:id="5"/>
      <w:bookmarkEnd w:id="5"/>
      <w:r w:rsidDel="00000000" w:rsidR="00000000" w:rsidRPr="00000000">
        <w:rPr>
          <w:sz w:val="24"/>
          <w:szCs w:val="24"/>
          <w:rtl w:val="0"/>
        </w:rPr>
        <w:t xml:space="preserve">3. Establish shared BAU categories and definitions</w:t>
      </w:r>
    </w:p>
    <w:p w:rsidR="00000000" w:rsidDel="00000000" w:rsidP="00000000" w:rsidRDefault="00000000" w:rsidRPr="00000000" w14:paraId="00000037">
      <w:pPr>
        <w:spacing w:after="240" w:before="240" w:lineRule="auto"/>
        <w:rPr/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Instructions:</w:t>
      </w:r>
      <w:r w:rsidDel="00000000" w:rsidR="00000000" w:rsidRPr="00000000">
        <w:rPr>
          <w:rtl w:val="0"/>
        </w:rPr>
        <w:t xml:space="preserve"> Before assessing individual capacity in the next section, define a consistent set of Business-As-Usual (BAU) categories that all team members will use when reporting their weekly time allocation. This ensures clarity, comparability, and avoids ambiguity in how BAU work is labeled.</w:t>
      </w:r>
    </w:p>
    <w:p w:rsidR="00000000" w:rsidDel="00000000" w:rsidP="00000000" w:rsidRDefault="00000000" w:rsidRPr="00000000" w14:paraId="00000038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Step 1: Create team-wide BAU categories</w:t>
        <w:br w:type="textWrapping"/>
      </w:r>
      <w:r w:rsidDel="00000000" w:rsidR="00000000" w:rsidRPr="00000000">
        <w:rPr>
          <w:rtl w:val="0"/>
        </w:rPr>
        <w:t xml:space="preserve">List the core recurring activities that form the majority of day-to-day work. Example for a marketing team:</w:t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Emails &amp; admin</w:t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Copywriting &amp; content production</w:t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Socials management &amp; scheduling</w:t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Internal meetings &amp; collaboration</w:t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Project-based work</w:t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Reactive requests/inbound</w:t>
      </w:r>
    </w:p>
    <w:p w:rsidR="00000000" w:rsidDel="00000000" w:rsidP="00000000" w:rsidRDefault="00000000" w:rsidRPr="00000000" w14:paraId="0000003F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Reporting &amp; analytics</w:t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Stakeholder communication</w:t>
      </w:r>
    </w:p>
    <w:p w:rsidR="00000000" w:rsidDel="00000000" w:rsidP="00000000" w:rsidRDefault="00000000" w:rsidRPr="00000000" w14:paraId="0000004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Team BAU categories for this cycle:</w:t>
        <w:br w:type="textWrapping"/>
        <w:t xml:space="preserve"> →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______________________________________________</w:t>
      </w:r>
      <w:r w:rsidDel="00000000" w:rsidR="00000000" w:rsidRPr="00000000">
        <w:rPr>
          <w:rtl w:val="0"/>
        </w:rPr>
        <w:br w:type="textWrapping"/>
        <w:t xml:space="preserve"> →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______________________________________________</w:t>
      </w:r>
      <w:r w:rsidDel="00000000" w:rsidR="00000000" w:rsidRPr="00000000">
        <w:rPr>
          <w:rtl w:val="0"/>
        </w:rPr>
        <w:br w:type="textWrapping"/>
        <w:t xml:space="preserve"> →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______________________________________________</w:t>
      </w:r>
      <w:r w:rsidDel="00000000" w:rsidR="00000000" w:rsidRPr="00000000">
        <w:rPr>
          <w:rtl w:val="0"/>
        </w:rPr>
        <w:br w:type="textWrapping"/>
        <w:t xml:space="preserve"> →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______________________________________________</w:t>
      </w:r>
      <w:r w:rsidDel="00000000" w:rsidR="00000000" w:rsidRPr="00000000">
        <w:rPr>
          <w:rtl w:val="0"/>
        </w:rPr>
        <w:br w:type="textWrapping"/>
        <w:t xml:space="preserve"> →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Step 2: Define what belongs in each category</w:t>
      </w:r>
    </w:p>
    <w:p w:rsidR="00000000" w:rsidDel="00000000" w:rsidP="00000000" w:rsidRDefault="00000000" w:rsidRPr="00000000" w14:paraId="0000004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Provide clear descriptions so everyone is tagging their time consistently.</w:t>
      </w:r>
    </w:p>
    <w:p w:rsidR="00000000" w:rsidDel="00000000" w:rsidP="00000000" w:rsidRDefault="00000000" w:rsidRPr="00000000" w14:paraId="0000004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→ Category name: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Definition: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Examples of tasks included: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(Repeat as needed)</w:t>
      </w:r>
    </w:p>
    <w:p w:rsidR="00000000" w:rsidDel="00000000" w:rsidP="00000000" w:rsidRDefault="00000000" w:rsidRPr="00000000" w14:paraId="00000048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Style w:val="Heading2"/>
        <w:keepNext w:val="0"/>
        <w:keepLines w:val="0"/>
        <w:spacing w:after="80" w:before="280" w:lineRule="auto"/>
        <w:ind w:left="0" w:firstLine="0"/>
        <w:rPr>
          <w:sz w:val="24"/>
          <w:szCs w:val="24"/>
        </w:rPr>
      </w:pPr>
      <w:bookmarkStart w:colFirst="0" w:colLast="0" w:name="_tkklk0csfbdj" w:id="6"/>
      <w:bookmarkEnd w:id="6"/>
      <w:r w:rsidDel="00000000" w:rsidR="00000000" w:rsidRPr="00000000">
        <w:rPr>
          <w:sz w:val="24"/>
          <w:szCs w:val="24"/>
          <w:rtl w:val="0"/>
        </w:rPr>
        <w:t xml:space="preserve">4</w:t>
      </w:r>
      <w:r w:rsidDel="00000000" w:rsidR="00000000" w:rsidRPr="00000000">
        <w:rPr>
          <w:sz w:val="24"/>
          <w:szCs w:val="24"/>
          <w:rtl w:val="0"/>
        </w:rPr>
        <w:t xml:space="preserve">. Assess current individual capacity and allocation</w:t>
      </w:r>
    </w:p>
    <w:p w:rsidR="00000000" w:rsidDel="00000000" w:rsidP="00000000" w:rsidRDefault="00000000" w:rsidRPr="00000000" w14:paraId="0000004A">
      <w:pPr>
        <w:spacing w:after="240" w:before="240" w:lineRule="auto"/>
        <w:rPr/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Instructions:</w:t>
      </w:r>
      <w:r w:rsidDel="00000000" w:rsidR="00000000" w:rsidRPr="00000000">
        <w:rPr>
          <w:rtl w:val="0"/>
        </w:rPr>
        <w:t xml:space="preserve"> Review how each person’s time is currently allocated across projects, BAU work, and non-project contributions.</w:t>
      </w:r>
      <w:r w:rsidDel="00000000" w:rsidR="00000000" w:rsidRPr="00000000">
        <w:rPr>
          <w:rtl w:val="0"/>
        </w:rPr>
      </w:r>
    </w:p>
    <w:tbl>
      <w:tblPr>
        <w:tblStyle w:val="Table2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21.980198019802"/>
        <w:gridCol w:w="1721.5841584158416"/>
        <w:gridCol w:w="1721.5841584158416"/>
        <w:gridCol w:w="1721.5841584158416"/>
        <w:gridCol w:w="1696.6336633663366"/>
        <w:gridCol w:w="1696.6336633663366"/>
        <w:tblGridChange w:id="0">
          <w:tblGrid>
            <w:gridCol w:w="1521.980198019802"/>
            <w:gridCol w:w="1721.5841584158416"/>
            <w:gridCol w:w="1721.5841584158416"/>
            <w:gridCol w:w="1721.5841584158416"/>
            <w:gridCol w:w="1696.6336633663366"/>
            <w:gridCol w:w="1696.6336633663366"/>
          </w:tblGrid>
        </w:tblGridChange>
      </w:tblGrid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Team member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Total available hours/week*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% Allocated to projects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% Allocated to BAU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Stretch risk (L/M/H)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Notes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Alex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70%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30%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High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Working overtime for last 2 weeks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Sam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40%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50%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Medium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Asked for more strategic tasks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Taylor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32 (adjusted for PTO)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80%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10%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High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Needs admin support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3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*Adjust hours for part-time, PTO, or flexible arrangements</w:t>
      </w:r>
    </w:p>
    <w:p w:rsidR="00000000" w:rsidDel="00000000" w:rsidP="00000000" w:rsidRDefault="00000000" w:rsidRPr="00000000" w14:paraId="00000065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NB:</w:t>
      </w:r>
      <w:r w:rsidDel="00000000" w:rsidR="00000000" w:rsidRPr="00000000">
        <w:rPr>
          <w:rtl w:val="0"/>
        </w:rPr>
        <w:t xml:space="preserve"> Pay attention to hidden work like people management, mentoring, or cross-team support.</w:t>
      </w:r>
    </w:p>
    <w:p w:rsidR="00000000" w:rsidDel="00000000" w:rsidP="00000000" w:rsidRDefault="00000000" w:rsidRPr="00000000" w14:paraId="00000066">
      <w:pPr>
        <w:pStyle w:val="Heading2"/>
        <w:keepNext w:val="0"/>
        <w:keepLines w:val="0"/>
        <w:spacing w:after="80" w:before="280" w:lineRule="auto"/>
        <w:ind w:left="0" w:firstLine="0"/>
        <w:rPr>
          <w:sz w:val="24"/>
          <w:szCs w:val="24"/>
        </w:rPr>
      </w:pPr>
      <w:bookmarkStart w:colFirst="0" w:colLast="0" w:name="_yz8n1svc3zxa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Style w:val="Heading2"/>
        <w:keepNext w:val="0"/>
        <w:keepLines w:val="0"/>
        <w:spacing w:after="80" w:before="280" w:lineRule="auto"/>
        <w:ind w:left="0" w:firstLine="0"/>
        <w:rPr>
          <w:sz w:val="24"/>
          <w:szCs w:val="24"/>
        </w:rPr>
      </w:pPr>
      <w:bookmarkStart w:colFirst="0" w:colLast="0" w:name="_o1m2uhhsp7bh" w:id="8"/>
      <w:bookmarkEnd w:id="8"/>
      <w:r w:rsidDel="00000000" w:rsidR="00000000" w:rsidRPr="00000000">
        <w:rPr>
          <w:sz w:val="24"/>
          <w:szCs w:val="24"/>
          <w:rtl w:val="0"/>
        </w:rPr>
        <w:t xml:space="preserve">5</w:t>
      </w:r>
      <w:r w:rsidDel="00000000" w:rsidR="00000000" w:rsidRPr="00000000">
        <w:rPr>
          <w:sz w:val="24"/>
          <w:szCs w:val="24"/>
          <w:rtl w:val="0"/>
        </w:rPr>
        <w:t xml:space="preserve">. Spot inefficiencies and capacity risks</w:t>
      </w:r>
    </w:p>
    <w:p w:rsidR="00000000" w:rsidDel="00000000" w:rsidP="00000000" w:rsidRDefault="00000000" w:rsidRPr="00000000" w14:paraId="0000006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Prompts to guide analysis:</w:t>
      </w:r>
    </w:p>
    <w:p w:rsidR="00000000" w:rsidDel="00000000" w:rsidP="00000000" w:rsidRDefault="00000000" w:rsidRPr="00000000" w14:paraId="00000069">
      <w:pPr>
        <w:numPr>
          <w:ilvl w:val="0"/>
          <w:numId w:val="3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Who is at or over 90% allocation consistently?</w:t>
      </w:r>
    </w:p>
    <w:p w:rsidR="00000000" w:rsidDel="00000000" w:rsidP="00000000" w:rsidRDefault="00000000" w:rsidRPr="00000000" w14:paraId="0000006A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Who has space for new work or development opportunities?</w:t>
      </w:r>
    </w:p>
    <w:p w:rsidR="00000000" w:rsidDel="00000000" w:rsidP="00000000" w:rsidRDefault="00000000" w:rsidRPr="00000000" w14:paraId="0000006B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Are high-priority projects under-resourced?</w:t>
      </w:r>
    </w:p>
    <w:p w:rsidR="00000000" w:rsidDel="00000000" w:rsidP="00000000" w:rsidRDefault="00000000" w:rsidRPr="00000000" w14:paraId="0000006C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Are BAU or reactive tasks crowding out strategic work?</w:t>
      </w:r>
    </w:p>
    <w:p w:rsidR="00000000" w:rsidDel="00000000" w:rsidP="00000000" w:rsidRDefault="00000000" w:rsidRPr="00000000" w14:paraId="0000006D">
      <w:pPr>
        <w:numPr>
          <w:ilvl w:val="0"/>
          <w:numId w:val="3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Are we relying too heavily on specific individuals or skillsets?</w:t>
      </w:r>
    </w:p>
    <w:tbl>
      <w:tblPr>
        <w:tblStyle w:val="Table3"/>
        <w:tblW w:w="1005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35"/>
        <w:gridCol w:w="3330"/>
        <w:gridCol w:w="3585"/>
        <w:tblGridChange w:id="0">
          <w:tblGrid>
            <w:gridCol w:w="3135"/>
            <w:gridCol w:w="3330"/>
            <w:gridCol w:w="3585"/>
          </w:tblGrid>
        </w:tblGridChange>
      </w:tblGrid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Observation or concern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Impact or risk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Suggested follow-up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Alex overloaded again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Burnout risk, quality issues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Shift admin work, limit meetings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Taylor carrying all ops work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No redundancy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Cross-train junior staff or add backup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Customer insight project light on resources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May not meet deadline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Reallocate 5 hours/week from Sam</w:t>
            </w:r>
          </w:p>
        </w:tc>
      </w:tr>
    </w:tbl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Style w:val="Heading2"/>
        <w:keepNext w:val="0"/>
        <w:keepLines w:val="0"/>
        <w:spacing w:after="80" w:before="280" w:lineRule="auto"/>
        <w:ind w:left="0" w:firstLine="0"/>
        <w:rPr>
          <w:sz w:val="24"/>
          <w:szCs w:val="24"/>
        </w:rPr>
      </w:pPr>
      <w:bookmarkStart w:colFirst="0" w:colLast="0" w:name="_50co5pc6xxk1" w:id="9"/>
      <w:bookmarkEnd w:id="9"/>
      <w:r w:rsidDel="00000000" w:rsidR="00000000" w:rsidRPr="00000000">
        <w:rPr>
          <w:sz w:val="24"/>
          <w:szCs w:val="24"/>
          <w:rtl w:val="0"/>
        </w:rPr>
        <w:t xml:space="preserve">6</w:t>
      </w:r>
      <w:r w:rsidDel="00000000" w:rsidR="00000000" w:rsidRPr="00000000">
        <w:rPr>
          <w:sz w:val="24"/>
          <w:szCs w:val="24"/>
          <w:rtl w:val="0"/>
        </w:rPr>
        <w:t xml:space="preserve">. Plan and implement adjustments</w:t>
      </w:r>
    </w:p>
    <w:p w:rsidR="00000000" w:rsidDel="00000000" w:rsidP="00000000" w:rsidRDefault="00000000" w:rsidRPr="00000000" w14:paraId="0000007C">
      <w:pPr>
        <w:spacing w:after="240" w:before="240" w:lineRule="auto"/>
        <w:rPr/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Instructions: </w:t>
      </w:r>
      <w:r w:rsidDel="00000000" w:rsidR="00000000" w:rsidRPr="00000000">
        <w:rPr>
          <w:rtl w:val="0"/>
        </w:rPr>
        <w:t xml:space="preserve">Based on the analysis, define what needs to shift, what support is required, and who will do what by when.</w:t>
      </w:r>
    </w:p>
    <w:tbl>
      <w:tblPr>
        <w:tblStyle w:val="Table4"/>
        <w:tblW w:w="1009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30"/>
        <w:gridCol w:w="2025"/>
        <w:gridCol w:w="2085"/>
        <w:gridCol w:w="2655"/>
        <w:tblGridChange w:id="0">
          <w:tblGrid>
            <w:gridCol w:w="3330"/>
            <w:gridCol w:w="2025"/>
            <w:gridCol w:w="2085"/>
            <w:gridCol w:w="2655"/>
          </w:tblGrid>
        </w:tblGridChange>
      </w:tblGrid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Action or adjustment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Owner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Deadline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Dependencies or approvals needed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Reassign ops tasks to junior analyst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Taylor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Next Friday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Training time from Taylor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Request freelance design support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Alex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EOD Tuesday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Budget approval from finance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Cancel non-essential team reporting meeting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Manager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Immediately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Communicate to all</w:t>
            </w:r>
          </w:p>
        </w:tc>
      </w:tr>
    </w:tbl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Style w:val="Heading2"/>
        <w:keepNext w:val="0"/>
        <w:keepLines w:val="0"/>
        <w:spacing w:after="80" w:before="280" w:lineRule="auto"/>
        <w:ind w:left="0" w:firstLine="0"/>
        <w:rPr>
          <w:sz w:val="24"/>
          <w:szCs w:val="24"/>
        </w:rPr>
      </w:pPr>
      <w:bookmarkStart w:colFirst="0" w:colLast="0" w:name="_8o7rt6no1wfw" w:id="10"/>
      <w:bookmarkEnd w:id="10"/>
      <w:r w:rsidDel="00000000" w:rsidR="00000000" w:rsidRPr="00000000">
        <w:rPr>
          <w:sz w:val="24"/>
          <w:szCs w:val="24"/>
          <w:rtl w:val="0"/>
        </w:rPr>
        <w:t xml:space="preserve">7</w:t>
      </w:r>
      <w:r w:rsidDel="00000000" w:rsidR="00000000" w:rsidRPr="00000000">
        <w:rPr>
          <w:sz w:val="24"/>
          <w:szCs w:val="24"/>
          <w:rtl w:val="0"/>
        </w:rPr>
        <w:t xml:space="preserve">. Build in buffer and flexibility</w:t>
      </w:r>
    </w:p>
    <w:p w:rsidR="00000000" w:rsidDel="00000000" w:rsidP="00000000" w:rsidRDefault="00000000" w:rsidRPr="00000000" w14:paraId="0000008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Even the best plans hit roadblocks. Account for reactive work, sick days, delays, and scope creep.</w:t>
      </w:r>
    </w:p>
    <w:p w:rsidR="00000000" w:rsidDel="00000000" w:rsidP="00000000" w:rsidRDefault="00000000" w:rsidRPr="00000000" w14:paraId="00000090">
      <w:pPr>
        <w:spacing w:after="240" w:before="240" w:lineRule="auto"/>
        <w:rPr>
          <w:rFonts w:ascii="Poppins Medium" w:cs="Poppins Medium" w:eastAsia="Poppins Medium" w:hAnsi="Poppins Medium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Prompts:</w:t>
      </w:r>
    </w:p>
    <w:p w:rsidR="00000000" w:rsidDel="00000000" w:rsidP="00000000" w:rsidRDefault="00000000" w:rsidRPr="00000000" w14:paraId="00000091">
      <w:pPr>
        <w:numPr>
          <w:ilvl w:val="0"/>
          <w:numId w:val="4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Can you build 10–15% unallocated “buffer” into team schedules?</w:t>
      </w:r>
    </w:p>
    <w:p w:rsidR="00000000" w:rsidDel="00000000" w:rsidP="00000000" w:rsidRDefault="00000000" w:rsidRPr="00000000" w14:paraId="00000092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Are there projects that can be paused or sequenced later if needed?</w:t>
      </w:r>
    </w:p>
    <w:p w:rsidR="00000000" w:rsidDel="00000000" w:rsidP="00000000" w:rsidRDefault="00000000" w:rsidRPr="00000000" w14:paraId="00000093">
      <w:pPr>
        <w:numPr>
          <w:ilvl w:val="0"/>
          <w:numId w:val="4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Have you planned contingencies for key-person risk?</w:t>
      </w:r>
    </w:p>
    <w:tbl>
      <w:tblPr>
        <w:tblStyle w:val="Table5"/>
        <w:tblW w:w="1005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35"/>
        <w:gridCol w:w="3330"/>
        <w:gridCol w:w="3585"/>
        <w:tblGridChange w:id="0">
          <w:tblGrid>
            <w:gridCol w:w="3135"/>
            <w:gridCol w:w="3330"/>
            <w:gridCol w:w="3585"/>
          </w:tblGrid>
        </w:tblGridChange>
      </w:tblGrid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Buffer strategies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Owner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Notes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Block 3 hours/week per person for flex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Each team member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Adjust calendar visibility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Maintain backlog of “nice-to-haves”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Project manager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Revisit mid-quarter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Document SOPs to reduce key-person reliance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Alex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End of month</w:t>
            </w:r>
          </w:p>
        </w:tc>
      </w:tr>
    </w:tbl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Style w:val="Heading2"/>
        <w:keepNext w:val="0"/>
        <w:keepLines w:val="0"/>
        <w:spacing w:after="80" w:before="280" w:lineRule="auto"/>
        <w:ind w:left="0" w:firstLine="0"/>
        <w:rPr>
          <w:sz w:val="24"/>
          <w:szCs w:val="24"/>
        </w:rPr>
      </w:pPr>
      <w:bookmarkStart w:colFirst="0" w:colLast="0" w:name="_p32o1nr9w88f" w:id="11"/>
      <w:bookmarkEnd w:id="11"/>
      <w:r w:rsidDel="00000000" w:rsidR="00000000" w:rsidRPr="00000000">
        <w:rPr>
          <w:sz w:val="24"/>
          <w:szCs w:val="24"/>
          <w:rtl w:val="0"/>
        </w:rPr>
        <w:t xml:space="preserve">8</w:t>
      </w:r>
      <w:r w:rsidDel="00000000" w:rsidR="00000000" w:rsidRPr="00000000">
        <w:rPr>
          <w:sz w:val="24"/>
          <w:szCs w:val="24"/>
          <w:rtl w:val="0"/>
        </w:rPr>
        <w:t xml:space="preserve">. Set review rhythm and feedback loops</w:t>
      </w:r>
    </w:p>
    <w:p w:rsidR="00000000" w:rsidDel="00000000" w:rsidP="00000000" w:rsidRDefault="00000000" w:rsidRPr="00000000" w14:paraId="000000A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To make capacity planning stick, it needs to become a regular conversation—not a quarterly panic.</w:t>
      </w:r>
    </w:p>
    <w:p w:rsidR="00000000" w:rsidDel="00000000" w:rsidP="00000000" w:rsidRDefault="00000000" w:rsidRPr="00000000" w14:paraId="000000A3">
      <w:pPr>
        <w:spacing w:after="240" w:before="240" w:lineRule="auto"/>
        <w:rPr>
          <w:rFonts w:ascii="Poppins Medium" w:cs="Poppins Medium" w:eastAsia="Poppins Medium" w:hAnsi="Poppins Medium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Prompts:</w:t>
      </w:r>
    </w:p>
    <w:p w:rsidR="00000000" w:rsidDel="00000000" w:rsidP="00000000" w:rsidRDefault="00000000" w:rsidRPr="00000000" w14:paraId="000000A4">
      <w:pPr>
        <w:numPr>
          <w:ilvl w:val="0"/>
          <w:numId w:val="6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How often will you review team capacity? (weekly/monthly?)</w:t>
      </w:r>
    </w:p>
    <w:p w:rsidR="00000000" w:rsidDel="00000000" w:rsidP="00000000" w:rsidRDefault="00000000" w:rsidRPr="00000000" w14:paraId="000000A5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What data will you track? (e.g. time tracking, check-in pulse, workload scores)</w:t>
      </w:r>
    </w:p>
    <w:p w:rsidR="00000000" w:rsidDel="00000000" w:rsidP="00000000" w:rsidRDefault="00000000" w:rsidRPr="00000000" w14:paraId="000000A6">
      <w:pPr>
        <w:numPr>
          <w:ilvl w:val="0"/>
          <w:numId w:val="6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How will team members raise concerns between reviews?</w:t>
      </w:r>
    </w:p>
    <w:tbl>
      <w:tblPr>
        <w:tblStyle w:val="Table6"/>
        <w:tblW w:w="1009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30"/>
        <w:gridCol w:w="2025"/>
        <w:gridCol w:w="2085"/>
        <w:gridCol w:w="2655"/>
        <w:tblGridChange w:id="0">
          <w:tblGrid>
            <w:gridCol w:w="3330"/>
            <w:gridCol w:w="2025"/>
            <w:gridCol w:w="2085"/>
            <w:gridCol w:w="2655"/>
          </w:tblGrid>
        </w:tblGridChange>
      </w:tblGrid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Check-in format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Frequency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Owner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Notes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15-min “Capacity Corner” in weekly team meeting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Weekly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Manager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Green/Amber/Red system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Monthly project resourcing review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Monthly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Ops lead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Flag scope drift or overload early</w:t>
            </w:r>
          </w:p>
        </w:tc>
      </w:tr>
    </w:tbl>
    <w:p w:rsidR="00000000" w:rsidDel="00000000" w:rsidP="00000000" w:rsidRDefault="00000000" w:rsidRPr="00000000" w14:paraId="000000B3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Spectral 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Poppins SemiBold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4">
    <w:pPr>
      <w:pageBreakBefore w:val="0"/>
      <w:rPr>
        <w:rFonts w:ascii="Spectral" w:cs="Spectral" w:eastAsia="Spectral" w:hAnsi="Spectral"/>
        <w:i w:val="1"/>
        <w:iCs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6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5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iCs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7">
    <w:pPr>
      <w:pStyle w:val="Heading1"/>
      <w:spacing w:after="0" w:before="200" w:line="240" w:lineRule="auto"/>
      <w:ind w:right="360"/>
      <w:rPr/>
    </w:pPr>
    <w:bookmarkStart w:colFirst="0" w:colLast="0" w:name="_3zj7b473j7v6" w:id="12"/>
    <w:bookmarkEnd w:id="12"/>
    <w:r w:rsidDel="00000000" w:rsidR="00000000" w:rsidRPr="00000000">
      <w:rPr>
        <w:rtl w:val="0"/>
      </w:rPr>
      <w:t xml:space="preserve"> Team capacity optimization planner</w:t>
    </w: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  <w:bCs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iCs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PoppinsSemiBold-boldItalic.ttf"/><Relationship Id="rId11" Type="http://schemas.openxmlformats.org/officeDocument/2006/relationships/font" Target="fonts/Spectral-italic.ttf"/><Relationship Id="rId10" Type="http://schemas.openxmlformats.org/officeDocument/2006/relationships/font" Target="fonts/Spectral-bold.ttf"/><Relationship Id="rId13" Type="http://schemas.openxmlformats.org/officeDocument/2006/relationships/font" Target="fonts/SpectralLight-regular.ttf"/><Relationship Id="rId12" Type="http://schemas.openxmlformats.org/officeDocument/2006/relationships/font" Target="fonts/Spectral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-regular.ttf"/><Relationship Id="rId15" Type="http://schemas.openxmlformats.org/officeDocument/2006/relationships/font" Target="fonts/SpectralLight-italic.ttf"/><Relationship Id="rId14" Type="http://schemas.openxmlformats.org/officeDocument/2006/relationships/font" Target="fonts/SpectralLight-bold.ttf"/><Relationship Id="rId17" Type="http://schemas.openxmlformats.org/officeDocument/2006/relationships/font" Target="fonts/PoppinsSemiBold-regular.ttf"/><Relationship Id="rId16" Type="http://schemas.openxmlformats.org/officeDocument/2006/relationships/font" Target="fonts/SpectralLight-boldItalic.ttf"/><Relationship Id="rId5" Type="http://schemas.openxmlformats.org/officeDocument/2006/relationships/font" Target="fonts/PoppinsMedium-regular.ttf"/><Relationship Id="rId19" Type="http://schemas.openxmlformats.org/officeDocument/2006/relationships/font" Target="fonts/PoppinsSemiBold-italic.ttf"/><Relationship Id="rId6" Type="http://schemas.openxmlformats.org/officeDocument/2006/relationships/font" Target="fonts/PoppinsMedium-bold.ttf"/><Relationship Id="rId18" Type="http://schemas.openxmlformats.org/officeDocument/2006/relationships/font" Target="fonts/PoppinsSemiBold-bold.ttf"/><Relationship Id="rId7" Type="http://schemas.openxmlformats.org/officeDocument/2006/relationships/font" Target="fonts/PoppinsMedium-italic.ttf"/><Relationship Id="rId8" Type="http://schemas.openxmlformats.org/officeDocument/2006/relationships/font" Target="fonts/PoppinsMedium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