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Workload discussion template</w:t>
      </w:r>
    </w:p>
    <w:p w:rsidR="00000000" w:rsidDel="00000000" w:rsidP="00000000" w:rsidRDefault="00000000" w:rsidRPr="00000000" w14:paraId="00000002">
      <w:pPr>
        <w:spacing w:after="200" w:line="360" w:lineRule="auto"/>
        <w:rPr>
          <w:rFonts w:ascii="Poppins" w:cs="Poppins" w:eastAsia="Poppins" w:hAnsi="Poppins"/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2"/>
        <w:rPr/>
      </w:pPr>
      <w:bookmarkStart w:colFirst="0" w:colLast="0" w:name="_c2tevdxi3dij" w:id="1"/>
      <w:bookmarkEnd w:id="1"/>
      <w:r w:rsidDel="00000000" w:rsidR="00000000" w:rsidRPr="00000000">
        <w:rPr>
          <w:rtl w:val="0"/>
        </w:rPr>
        <w:t xml:space="preserve">Overview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This template helps structure open, honest conversations between managers and employees when workload feels unmanageable, priorities need to shift, or burnout risks are emerging.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Prioritizing workload isn’t a sign of weakness, it’s a healthy, proactive practice that supports performance, prevents overload, and encourages trust between employees and managers.</w:t>
      </w:r>
    </w:p>
    <w:p w:rsidR="00000000" w:rsidDel="00000000" w:rsidP="00000000" w:rsidRDefault="00000000" w:rsidRPr="00000000" w14:paraId="00000006">
      <w:pPr>
        <w:pStyle w:val="Heading4"/>
        <w:keepNext w:val="0"/>
        <w:keepLines w:val="0"/>
        <w:spacing w:after="80" w:before="280" w:lineRule="auto"/>
        <w:ind w:left="0" w:firstLine="0"/>
        <w:rPr/>
      </w:pPr>
      <w:bookmarkStart w:colFirst="0" w:colLast="0" w:name="_boruvskv4ego" w:id="2"/>
      <w:bookmarkEnd w:id="2"/>
      <w:r w:rsidDel="00000000" w:rsidR="00000000" w:rsidRPr="00000000">
        <w:rPr>
          <w:rtl w:val="0"/>
        </w:rPr>
        <w:t xml:space="preserve">When to use it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When an employee raises concerns about excessive workload, pressure, or unclear priorities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As a follow-up to a burnout check-in conversation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During regular 1:1s, especially in high-pressure seasons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In response to warning signs like missed deadlines, working late, or withdrawal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During quarterly planning or role reviews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2"/>
        <w:rPr/>
      </w:pPr>
      <w:bookmarkStart w:colFirst="0" w:colLast="0" w:name="_2lqn48vfxa9u" w:id="3"/>
      <w:bookmarkEnd w:id="3"/>
      <w:r w:rsidDel="00000000" w:rsidR="00000000" w:rsidRPr="00000000">
        <w:rPr>
          <w:rtl w:val="0"/>
        </w:rPr>
        <w:t xml:space="preserve">Discussion structure</w:t>
      </w:r>
    </w:p>
    <w:p w:rsidR="00000000" w:rsidDel="00000000" w:rsidP="00000000" w:rsidRDefault="00000000" w:rsidRPr="00000000" w14:paraId="0000000E">
      <w:pPr>
        <w:pStyle w:val="Heading4"/>
        <w:keepNext w:val="0"/>
        <w:keepLines w:val="0"/>
        <w:spacing w:after="80" w:before="280" w:lineRule="auto"/>
        <w:ind w:left="0" w:firstLine="0"/>
        <w:rPr/>
      </w:pPr>
      <w:bookmarkStart w:colFirst="0" w:colLast="0" w:name="_uf8hj6kndtcu" w:id="4"/>
      <w:bookmarkEnd w:id="4"/>
      <w:r w:rsidDel="00000000" w:rsidR="00000000" w:rsidRPr="00000000">
        <w:rPr>
          <w:rtl w:val="0"/>
        </w:rPr>
        <w:t xml:space="preserve">1. Open the space</w:t>
      </w:r>
    </w:p>
    <w:p w:rsidR="00000000" w:rsidDel="00000000" w:rsidP="00000000" w:rsidRDefault="00000000" w:rsidRPr="00000000" w14:paraId="0000000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Start by setting the tone: respectful, open, and problem-solving.</w:t>
      </w:r>
    </w:p>
    <w:p w:rsidR="00000000" w:rsidDel="00000000" w:rsidP="00000000" w:rsidRDefault="00000000" w:rsidRPr="00000000" w14:paraId="00000010">
      <w:pPr>
        <w:spacing w:after="240" w:before="240" w:lineRule="auto"/>
        <w:ind w:left="0" w:right="600" w:firstLine="0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“I appreciate you raising this. Let’s take some time to walk through what’s on your plate and what adjustments could help you do your best work without hitting burnout.”</w:t>
      </w:r>
    </w:p>
    <w:p w:rsidR="00000000" w:rsidDel="00000000" w:rsidP="00000000" w:rsidRDefault="00000000" w:rsidRPr="00000000" w14:paraId="00000011">
      <w:pPr>
        <w:pStyle w:val="Heading4"/>
        <w:keepNext w:val="0"/>
        <w:keepLines w:val="0"/>
        <w:spacing w:after="80" w:before="280" w:lineRule="auto"/>
        <w:ind w:left="0" w:right="600" w:firstLine="0"/>
        <w:rPr/>
      </w:pPr>
      <w:bookmarkStart w:colFirst="0" w:colLast="0" w:name="_fw6jg6463dzk" w:id="5"/>
      <w:bookmarkEnd w:id="5"/>
      <w:r w:rsidDel="00000000" w:rsidR="00000000" w:rsidRPr="00000000">
        <w:rPr>
          <w:rtl w:val="0"/>
        </w:rPr>
        <w:t xml:space="preserve">2. Review current workload and energy</w:t>
      </w:r>
    </w:p>
    <w:p w:rsidR="00000000" w:rsidDel="00000000" w:rsidP="00000000" w:rsidRDefault="00000000" w:rsidRPr="00000000" w14:paraId="00000012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Prompting questions: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“What are your top priorities right now?”</w:t>
      </w:r>
      <w:r w:rsidDel="00000000" w:rsidR="00000000" w:rsidRPr="00000000">
        <w:rPr>
          <w:rtl w:val="0"/>
        </w:rPr>
        <w:t xml:space="preserve"> (and do they match their core work or the department’s north star?)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“What’s taking up the most time or mental load?”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“Are there tasks that feel especially overwhelming, repetitive, or unclear?”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“What kinds of work feel energizing or meaningful right now?”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“What does a typical week look like for you in terms of hours, meetings, and output?”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“</w:t>
      </w:r>
      <w:r w:rsidDel="00000000" w:rsidR="00000000" w:rsidRPr="00000000">
        <w:rPr>
          <w:rtl w:val="0"/>
        </w:rPr>
        <w:t xml:space="preserve">Is there anything you do as a legacy process that you know has no impact? Can we change/remove this?</w:t>
      </w:r>
      <w:r w:rsidDel="00000000" w:rsidR="00000000" w:rsidRPr="00000000">
        <w:rPr>
          <w:rtl w:val="0"/>
        </w:rPr>
        <w:t xml:space="preserve">”</w:t>
      </w:r>
    </w:p>
    <w:p w:rsidR="00000000" w:rsidDel="00000000" w:rsidP="00000000" w:rsidRDefault="00000000" w:rsidRPr="00000000" w14:paraId="00000019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 common way to manage workload is with the Eisenhower Matrix, which allows you to:</w:t>
      </w:r>
    </w:p>
    <w:p w:rsidR="00000000" w:rsidDel="00000000" w:rsidP="00000000" w:rsidRDefault="00000000" w:rsidRPr="00000000" w14:paraId="0000001B">
      <w:pPr>
        <w:numPr>
          <w:ilvl w:val="0"/>
          <w:numId w:val="7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Clarify what deserves your employee’s attention</w:t>
      </w:r>
    </w:p>
    <w:p w:rsidR="00000000" w:rsidDel="00000000" w:rsidP="00000000" w:rsidRDefault="00000000" w:rsidRPr="00000000" w14:paraId="0000001C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Prevent overwhelm by organizing work into four categories</w:t>
      </w:r>
    </w:p>
    <w:p w:rsidR="00000000" w:rsidDel="00000000" w:rsidP="00000000" w:rsidRDefault="00000000" w:rsidRPr="00000000" w14:paraId="0000001D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Improve long-term productivity</w:t>
      </w:r>
    </w:p>
    <w:p w:rsidR="00000000" w:rsidDel="00000000" w:rsidP="00000000" w:rsidRDefault="00000000" w:rsidRPr="00000000" w14:paraId="0000001E">
      <w:pPr>
        <w:numPr>
          <w:ilvl w:val="0"/>
          <w:numId w:val="7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Reduce stress and reactive work</w:t>
      </w:r>
    </w:p>
    <w:p w:rsidR="00000000" w:rsidDel="00000000" w:rsidP="00000000" w:rsidRDefault="00000000" w:rsidRPr="00000000" w14:paraId="0000001F">
      <w:pPr>
        <w:numPr>
          <w:ilvl w:val="0"/>
          <w:numId w:val="7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Align your employee’s time with goals and values</w:t>
      </w:r>
      <w:r w:rsidDel="00000000" w:rsidR="00000000" w:rsidRPr="00000000">
        <w:rPr>
          <w:rtl w:val="0"/>
        </w:rPr>
      </w:r>
    </w:p>
    <w:tbl>
      <w:tblPr>
        <w:tblStyle w:val="Table1"/>
        <w:tblW w:w="84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00"/>
        <w:gridCol w:w="3000"/>
        <w:gridCol w:w="3360"/>
        <w:tblGridChange w:id="0">
          <w:tblGrid>
            <w:gridCol w:w="2100"/>
            <w:gridCol w:w="3000"/>
            <w:gridCol w:w="3360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Urgent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Not urgent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Important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High priority tasks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High value but to do later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Not important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Lower priority tasks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Low priority and low urgency</w:t>
            </w:r>
          </w:p>
        </w:tc>
      </w:tr>
    </w:tbl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To use the table, you could take, for example, reporting dashboards as a task: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Reporting dashboards → Are they used? → Yes, by main stakeholder → Then they’re high priority → But cadence of work can be changed to once every two weeks instead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4"/>
        <w:keepNext w:val="0"/>
        <w:keepLines w:val="0"/>
        <w:spacing w:after="80" w:before="280" w:lineRule="auto"/>
        <w:ind w:left="0" w:firstLine="0"/>
        <w:rPr/>
      </w:pPr>
      <w:bookmarkStart w:colFirst="0" w:colLast="0" w:name="_lbjbkcvltw0w" w:id="6"/>
      <w:bookmarkEnd w:id="6"/>
      <w:r w:rsidDel="00000000" w:rsidR="00000000" w:rsidRPr="00000000">
        <w:rPr>
          <w:rtl w:val="0"/>
        </w:rPr>
        <w:t xml:space="preserve">3. Identify pain points and blockers</w:t>
      </w:r>
    </w:p>
    <w:p w:rsidR="00000000" w:rsidDel="00000000" w:rsidP="00000000" w:rsidRDefault="00000000" w:rsidRPr="00000000" w14:paraId="0000002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Ask direct but empathetic questions to pinpoint where adjustments may be needed.</w:t>
      </w:r>
    </w:p>
    <w:p w:rsidR="00000000" w:rsidDel="00000000" w:rsidP="00000000" w:rsidRDefault="00000000" w:rsidRPr="00000000" w14:paraId="0000002F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Prompts:</w:t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“Which tasks are creating the most pressure right now?”</w:t>
      </w:r>
    </w:p>
    <w:p w:rsidR="00000000" w:rsidDel="00000000" w:rsidP="00000000" w:rsidRDefault="00000000" w:rsidRPr="00000000" w14:paraId="00000031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“Are there any upcoming deadlines that feel unmanageable?”</w:t>
        <w:br w:type="textWrapping"/>
        <w:t xml:space="preserve">“Do you feel you have enough control over your time and how it’s used?”</w:t>
      </w:r>
    </w:p>
    <w:p w:rsidR="00000000" w:rsidDel="00000000" w:rsidP="00000000" w:rsidRDefault="00000000" w:rsidRPr="00000000" w14:paraId="00000032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“Are there meetings or routines that aren’t serving a clear purpose?”</w:t>
      </w:r>
    </w:p>
    <w:p w:rsidR="00000000" w:rsidDel="00000000" w:rsidP="00000000" w:rsidRDefault="00000000" w:rsidRPr="00000000" w14:paraId="00000033">
      <w:pPr>
        <w:pStyle w:val="Heading4"/>
        <w:keepNext w:val="0"/>
        <w:keepLines w:val="0"/>
        <w:spacing w:after="80" w:before="280" w:lineRule="auto"/>
        <w:ind w:left="0" w:firstLine="0"/>
        <w:rPr/>
      </w:pPr>
      <w:bookmarkStart w:colFirst="0" w:colLast="0" w:name="_24mb8su8fo95" w:id="7"/>
      <w:bookmarkEnd w:id="7"/>
      <w:r w:rsidDel="00000000" w:rsidR="00000000" w:rsidRPr="00000000">
        <w:rPr>
          <w:rtl w:val="0"/>
        </w:rPr>
        <w:t xml:space="preserve">4. Co-design possible solutions</w:t>
      </w:r>
    </w:p>
    <w:p w:rsidR="00000000" w:rsidDel="00000000" w:rsidP="00000000" w:rsidRDefault="00000000" w:rsidRPr="00000000" w14:paraId="0000003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is the core of the negotiation. You’re looking for flexibility and trade-offs - not just taking work away.</w:t>
      </w:r>
    </w:p>
    <w:p w:rsidR="00000000" w:rsidDel="00000000" w:rsidP="00000000" w:rsidRDefault="00000000" w:rsidRPr="00000000" w14:paraId="00000035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Levers to explore:</w:t>
      </w:r>
    </w:p>
    <w:p w:rsidR="00000000" w:rsidDel="00000000" w:rsidP="00000000" w:rsidRDefault="00000000" w:rsidRPr="00000000" w14:paraId="00000036">
      <w:pPr>
        <w:numPr>
          <w:ilvl w:val="0"/>
          <w:numId w:val="6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Task reallocation or delegation</w:t>
      </w:r>
    </w:p>
    <w:p w:rsidR="00000000" w:rsidDel="00000000" w:rsidP="00000000" w:rsidRDefault="00000000" w:rsidRPr="00000000" w14:paraId="00000037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Extending or resetting deadlines</w:t>
      </w:r>
    </w:p>
    <w:p w:rsidR="00000000" w:rsidDel="00000000" w:rsidP="00000000" w:rsidRDefault="00000000" w:rsidRPr="00000000" w14:paraId="00000038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Reducing scope or frequency of certain tasks</w:t>
      </w:r>
    </w:p>
    <w:p w:rsidR="00000000" w:rsidDel="00000000" w:rsidP="00000000" w:rsidRDefault="00000000" w:rsidRPr="00000000" w14:paraId="00000039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Shifting meeting loads or communication expectations</w:t>
      </w:r>
    </w:p>
    <w:p w:rsidR="00000000" w:rsidDel="00000000" w:rsidP="00000000" w:rsidRDefault="00000000" w:rsidRPr="00000000" w14:paraId="0000003A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Adding support (resources, tools, other people)</w:t>
      </w:r>
    </w:p>
    <w:p w:rsidR="00000000" w:rsidDel="00000000" w:rsidP="00000000" w:rsidRDefault="00000000" w:rsidRPr="00000000" w14:paraId="0000003B">
      <w:pPr>
        <w:numPr>
          <w:ilvl w:val="0"/>
          <w:numId w:val="6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Clarifying priorities or expectations</w:t>
      </w:r>
    </w:p>
    <w:p w:rsidR="00000000" w:rsidDel="00000000" w:rsidP="00000000" w:rsidRDefault="00000000" w:rsidRPr="00000000" w14:paraId="0000003C">
      <w:pPr>
        <w:numPr>
          <w:ilvl w:val="0"/>
          <w:numId w:val="6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Exploring time-off or recovery options</w:t>
      </w:r>
    </w:p>
    <w:p w:rsidR="00000000" w:rsidDel="00000000" w:rsidP="00000000" w:rsidRDefault="00000000" w:rsidRPr="00000000" w14:paraId="0000003D">
      <w:pPr>
        <w:spacing w:after="240" w:before="24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Prompting questions:</w:t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“What could we remove, reduce, or delay to create space?”</w:t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“Are there things on your plate that don’t need to be yours?”</w:t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“What support would make the biggest difference right now?”</w:t>
      </w:r>
    </w:p>
    <w:p w:rsidR="00000000" w:rsidDel="00000000" w:rsidP="00000000" w:rsidRDefault="00000000" w:rsidRPr="00000000" w14:paraId="00000041">
      <w:pPr>
        <w:pStyle w:val="Heading4"/>
        <w:keepNext w:val="0"/>
        <w:keepLines w:val="0"/>
        <w:spacing w:after="80" w:before="280" w:lineRule="auto"/>
        <w:ind w:left="0" w:firstLine="0"/>
        <w:rPr/>
      </w:pPr>
      <w:bookmarkStart w:colFirst="0" w:colLast="0" w:name="_3ftv1xi9m4u5" w:id="8"/>
      <w:bookmarkEnd w:id="8"/>
      <w:r w:rsidDel="00000000" w:rsidR="00000000" w:rsidRPr="00000000">
        <w:rPr>
          <w:rtl w:val="0"/>
        </w:rPr>
        <w:t xml:space="preserve">5. Clarify next steps and mutual commitments</w:t>
      </w:r>
    </w:p>
    <w:p w:rsidR="00000000" w:rsidDel="00000000" w:rsidP="00000000" w:rsidRDefault="00000000" w:rsidRPr="00000000" w14:paraId="0000004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Capture agreed changes, expectations, and timelines for follow-up.</w:t>
      </w:r>
    </w:p>
    <w:p w:rsidR="00000000" w:rsidDel="00000000" w:rsidP="00000000" w:rsidRDefault="00000000" w:rsidRPr="00000000" w14:paraId="00000043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Action plan table:</w:t>
      </w:r>
      <w:r w:rsidDel="00000000" w:rsidR="00000000" w:rsidRPr="00000000">
        <w:rPr>
          <w:rtl w:val="0"/>
        </w:rPr>
      </w:r>
    </w:p>
    <w:tbl>
      <w:tblPr>
        <w:tblStyle w:val="Table2"/>
        <w:tblW w:w="1008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45"/>
        <w:gridCol w:w="2175"/>
        <w:gridCol w:w="2535"/>
        <w:gridCol w:w="2925"/>
        <w:tblGridChange w:id="0">
          <w:tblGrid>
            <w:gridCol w:w="2445"/>
            <w:gridCol w:w="2175"/>
            <w:gridCol w:w="2535"/>
            <w:gridCol w:w="2925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Change or adjustment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Owner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Support needed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Review date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Pause reporting dashboard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Manager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Confirm with data team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2-week check-in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Delegate admin tasks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Employee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Identify handover buddy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1-week check-in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Clarify client project scope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Manager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Align with stakeholder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End of sprint</w:t>
            </w:r>
          </w:p>
        </w:tc>
      </w:tr>
    </w:tbl>
    <w:p w:rsidR="00000000" w:rsidDel="00000000" w:rsidP="00000000" w:rsidRDefault="00000000" w:rsidRPr="00000000" w14:paraId="00000054">
      <w:pPr>
        <w:pStyle w:val="Heading2"/>
        <w:rPr/>
      </w:pPr>
      <w:bookmarkStart w:colFirst="0" w:colLast="0" w:name="_ihxw2f6s0g6q" w:id="9"/>
      <w:bookmarkEnd w:id="9"/>
      <w:r w:rsidDel="00000000" w:rsidR="00000000" w:rsidRPr="00000000">
        <w:rPr>
          <w:rtl w:val="0"/>
        </w:rPr>
        <w:t xml:space="preserve">Discussion summary section (optional)</w:t>
      </w:r>
    </w:p>
    <w:tbl>
      <w:tblPr>
        <w:tblStyle w:val="Table3"/>
        <w:tblW w:w="1009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55"/>
        <w:gridCol w:w="6240"/>
        <w:tblGridChange w:id="0">
          <w:tblGrid>
            <w:gridCol w:w="3855"/>
            <w:gridCol w:w="6240"/>
          </w:tblGrid>
        </w:tblGridChange>
      </w:tblGrid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Key discussion points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shd w:fill="00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Notes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Top sources of overload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e.g. admin and data work taking too much time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Energizing tasks to focus 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e.g. strategy, creative work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Adjustments agreed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e.g. reduce admin, refocus priorities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Manager commitments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e.g. review in 2 weeks, confirm timeline shifts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Follow-up plan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6c706f" w:space="0" w:sz="8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e.g. check-in after next sprint</w:t>
            </w:r>
          </w:p>
        </w:tc>
      </w:tr>
    </w:tbl>
    <w:p w:rsidR="00000000" w:rsidDel="00000000" w:rsidP="00000000" w:rsidRDefault="00000000" w:rsidRPr="00000000" w14:paraId="00000061">
      <w:pPr>
        <w:pStyle w:val="Heading2"/>
        <w:rPr/>
      </w:pPr>
      <w:bookmarkStart w:colFirst="0" w:colLast="0" w:name="_tzhdswv5dzvn" w:id="10"/>
      <w:bookmarkEnd w:id="1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2"/>
        <w:keepNext w:val="0"/>
        <w:keepLines w:val="0"/>
        <w:spacing w:after="80" w:before="280" w:lineRule="auto"/>
        <w:ind w:left="0" w:firstLine="0"/>
        <w:rPr/>
      </w:pPr>
      <w:bookmarkStart w:colFirst="0" w:colLast="0" w:name="_asme98mx9kx7" w:id="11"/>
      <w:bookmarkEnd w:id="11"/>
      <w:r w:rsidDel="00000000" w:rsidR="00000000" w:rsidRPr="00000000">
        <w:rPr>
          <w:rtl w:val="0"/>
        </w:rPr>
        <w:t xml:space="preserve">Final tips for managers</w:t>
      </w:r>
    </w:p>
    <w:p w:rsidR="00000000" w:rsidDel="00000000" w:rsidP="00000000" w:rsidRDefault="00000000" w:rsidRPr="00000000" w14:paraId="00000063">
      <w:pPr>
        <w:numPr>
          <w:ilvl w:val="0"/>
          <w:numId w:val="5"/>
        </w:numPr>
        <w:spacing w:after="0" w:afterAutospacing="0" w:before="240" w:lineRule="auto"/>
        <w:ind w:left="720" w:hanging="360"/>
        <w:rPr>
          <w:u w:val="none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Approach with empathy, not defensiveness</w:t>
      </w:r>
      <w:r w:rsidDel="00000000" w:rsidR="00000000" w:rsidRPr="00000000">
        <w:rPr>
          <w:rtl w:val="0"/>
        </w:rPr>
        <w:t xml:space="preserve">  -  If an employee raises workload concerns, thank them. It takes courage.</w:t>
      </w:r>
    </w:p>
    <w:p w:rsidR="00000000" w:rsidDel="00000000" w:rsidP="00000000" w:rsidRDefault="00000000" w:rsidRPr="00000000" w14:paraId="00000064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Don’t promise what you can’t deliver</w:t>
      </w:r>
      <w:r w:rsidDel="00000000" w:rsidR="00000000" w:rsidRPr="00000000">
        <w:rPr>
          <w:rtl w:val="0"/>
        </w:rPr>
        <w:t xml:space="preserve">  -  Be honest about business constraints, but creative about compromises.</w:t>
      </w:r>
    </w:p>
    <w:p w:rsidR="00000000" w:rsidDel="00000000" w:rsidP="00000000" w:rsidRDefault="00000000" w:rsidRPr="00000000" w14:paraId="00000065">
      <w:pPr>
        <w:numPr>
          <w:ilvl w:val="0"/>
          <w:numId w:val="5"/>
        </w:numPr>
        <w:spacing w:after="0" w:afterAutospacing="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Document and follow up</w:t>
      </w:r>
      <w:r w:rsidDel="00000000" w:rsidR="00000000" w:rsidRPr="00000000">
        <w:rPr>
          <w:rtl w:val="0"/>
        </w:rPr>
        <w:t xml:space="preserve">  -  Even if it's informal, noting what you discussed builds trust and accountability.</w:t>
      </w:r>
    </w:p>
    <w:p w:rsidR="00000000" w:rsidDel="00000000" w:rsidP="00000000" w:rsidRDefault="00000000" w:rsidRPr="00000000" w14:paraId="00000066">
      <w:pPr>
        <w:numPr>
          <w:ilvl w:val="0"/>
          <w:numId w:val="5"/>
        </w:numPr>
        <w:spacing w:after="240" w:before="0" w:beforeAutospacing="0" w:lineRule="auto"/>
        <w:ind w:left="720" w:hanging="360"/>
        <w:rPr>
          <w:u w:val="none"/>
        </w:rPr>
      </w:pPr>
      <w:r w:rsidDel="00000000" w:rsidR="00000000" w:rsidRPr="00000000">
        <w:rPr>
          <w:rFonts w:ascii="Poppins Medium" w:cs="Poppins Medium" w:eastAsia="Poppins Medium" w:hAnsi="Poppins Medium"/>
          <w:rtl w:val="0"/>
        </w:rPr>
        <w:t xml:space="preserve">Don’t wait for a crisis</w:t>
      </w:r>
      <w:r w:rsidDel="00000000" w:rsidR="00000000" w:rsidRPr="00000000">
        <w:rPr>
          <w:rtl w:val="0"/>
        </w:rPr>
        <w:t xml:space="preserve">  -  Normalize these conversations before people burn out.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Spectral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Poppins SemiBold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8">
    <w:pPr>
      <w:pageBreakBefore w:val="0"/>
      <w:rPr>
        <w:rFonts w:ascii="Spectral" w:cs="Spectral" w:eastAsia="Spectral" w:hAnsi="Spectral"/>
        <w:i w:val="1"/>
        <w:iCs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A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9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iCs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B">
    <w:pPr>
      <w:pStyle w:val="Heading1"/>
      <w:spacing w:after="0" w:before="200" w:line="240" w:lineRule="auto"/>
      <w:ind w:right="360"/>
      <w:rPr/>
    </w:pPr>
    <w:bookmarkStart w:colFirst="0" w:colLast="0" w:name="_3zj7b473j7v6" w:id="12"/>
    <w:bookmarkEnd w:id="12"/>
    <w:r w:rsidDel="00000000" w:rsidR="00000000" w:rsidRPr="00000000">
      <w:rPr>
        <w:rtl w:val="0"/>
      </w:rPr>
      <w:t xml:space="preserve"> </w:t>
    </w: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Workload discussion template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bCs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iCs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2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PoppinsSemiBold-boldItalic.ttf"/><Relationship Id="rId11" Type="http://schemas.openxmlformats.org/officeDocument/2006/relationships/font" Target="fonts/Spectral-italic.ttf"/><Relationship Id="rId10" Type="http://schemas.openxmlformats.org/officeDocument/2006/relationships/font" Target="fonts/Spectral-bold.ttf"/><Relationship Id="rId13" Type="http://schemas.openxmlformats.org/officeDocument/2006/relationships/font" Target="fonts/SpectralLight-regular.ttf"/><Relationship Id="rId12" Type="http://schemas.openxmlformats.org/officeDocument/2006/relationships/font" Target="fonts/Spectral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-regular.ttf"/><Relationship Id="rId15" Type="http://schemas.openxmlformats.org/officeDocument/2006/relationships/font" Target="fonts/SpectralLight-italic.ttf"/><Relationship Id="rId14" Type="http://schemas.openxmlformats.org/officeDocument/2006/relationships/font" Target="fonts/SpectralLight-bold.ttf"/><Relationship Id="rId17" Type="http://schemas.openxmlformats.org/officeDocument/2006/relationships/font" Target="fonts/PoppinsSemiBold-regular.ttf"/><Relationship Id="rId16" Type="http://schemas.openxmlformats.org/officeDocument/2006/relationships/font" Target="fonts/SpectralLight-boldItalic.ttf"/><Relationship Id="rId5" Type="http://schemas.openxmlformats.org/officeDocument/2006/relationships/font" Target="fonts/PoppinsMedium-regular.ttf"/><Relationship Id="rId19" Type="http://schemas.openxmlformats.org/officeDocument/2006/relationships/font" Target="fonts/PoppinsSemiBold-italic.ttf"/><Relationship Id="rId6" Type="http://schemas.openxmlformats.org/officeDocument/2006/relationships/font" Target="fonts/PoppinsMedium-bold.ttf"/><Relationship Id="rId18" Type="http://schemas.openxmlformats.org/officeDocument/2006/relationships/font" Target="fonts/PoppinsSemiBold-bold.ttf"/><Relationship Id="rId7" Type="http://schemas.openxmlformats.org/officeDocument/2006/relationships/font" Target="fonts/PoppinsMedium-italic.ttf"/><Relationship Id="rId8" Type="http://schemas.openxmlformats.org/officeDocument/2006/relationships/font" Target="fonts/Poppins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