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6897" w14:textId="77777777" w:rsidR="00E21502" w:rsidRPr="00656764" w:rsidRDefault="00964F5D" w:rsidP="00964F5D">
      <w:pPr>
        <w:jc w:val="both"/>
        <w:rPr>
          <w:rFonts w:ascii="Times New Roman" w:hAnsi="Times New Roman" w:cs="Times New Roman"/>
          <w:b/>
          <w:bCs/>
          <w:sz w:val="24"/>
          <w:szCs w:val="24"/>
        </w:rPr>
      </w:pPr>
      <w:r w:rsidRPr="00656764">
        <w:rPr>
          <w:rFonts w:ascii="Times New Roman" w:hAnsi="Times New Roman" w:cs="Times New Roman"/>
          <w:b/>
          <w:bCs/>
          <w:i/>
          <w:sz w:val="24"/>
          <w:szCs w:val="24"/>
        </w:rPr>
        <w:t>Acquis comunitario</w:t>
      </w:r>
      <w:r w:rsidRPr="00656764">
        <w:rPr>
          <w:rFonts w:ascii="Times New Roman" w:hAnsi="Times New Roman" w:cs="Times New Roman"/>
          <w:b/>
          <w:bCs/>
          <w:sz w:val="24"/>
          <w:szCs w:val="24"/>
        </w:rPr>
        <w:t xml:space="preserve"> e cessione di beni tra iva e monofase: l’accordo di associazione e i risvolti anche fiscali </w:t>
      </w:r>
    </w:p>
    <w:p w14:paraId="2A77344F" w14:textId="2C548A2A" w:rsidR="002A14A6" w:rsidRPr="00656764" w:rsidRDefault="002A14A6" w:rsidP="00964F5D">
      <w:pPr>
        <w:jc w:val="both"/>
        <w:rPr>
          <w:rFonts w:ascii="Times New Roman" w:hAnsi="Times New Roman" w:cs="Times New Roman"/>
          <w:sz w:val="24"/>
          <w:szCs w:val="24"/>
        </w:rPr>
      </w:pPr>
      <w:r w:rsidRPr="00656764">
        <w:rPr>
          <w:rFonts w:ascii="Times New Roman" w:hAnsi="Times New Roman" w:cs="Times New Roman"/>
          <w:sz w:val="24"/>
          <w:szCs w:val="24"/>
        </w:rPr>
        <w:t>Francesca Stradini</w:t>
      </w:r>
      <w:r w:rsidR="0015444D">
        <w:rPr>
          <w:rFonts w:ascii="Times New Roman" w:hAnsi="Times New Roman" w:cs="Times New Roman"/>
          <w:sz w:val="24"/>
          <w:szCs w:val="24"/>
        </w:rPr>
        <w:t>, Università di Urbino</w:t>
      </w:r>
    </w:p>
    <w:p w14:paraId="328BE2D9" w14:textId="5196C58B" w:rsidR="00964F5D" w:rsidRPr="00656764" w:rsidRDefault="00563B18" w:rsidP="00964F5D">
      <w:pPr>
        <w:jc w:val="both"/>
        <w:rPr>
          <w:rFonts w:ascii="Times New Roman" w:hAnsi="Times New Roman" w:cs="Times New Roman"/>
          <w:sz w:val="24"/>
          <w:szCs w:val="24"/>
        </w:rPr>
      </w:pPr>
      <w:r w:rsidRPr="00656764">
        <w:rPr>
          <w:rFonts w:ascii="Times New Roman" w:hAnsi="Times New Roman" w:cs="Times New Roman"/>
          <w:sz w:val="24"/>
          <w:szCs w:val="24"/>
        </w:rPr>
        <w:t xml:space="preserve">Il dato certo da cui partire </w:t>
      </w:r>
      <w:r w:rsidR="00FE2F76" w:rsidRPr="00656764">
        <w:rPr>
          <w:rFonts w:ascii="Times New Roman" w:hAnsi="Times New Roman" w:cs="Times New Roman"/>
          <w:sz w:val="24"/>
          <w:szCs w:val="24"/>
        </w:rPr>
        <w:t xml:space="preserve">in queste breve riflessioni a margine dell’Accordo di associazione </w:t>
      </w:r>
      <w:r w:rsidRPr="00656764">
        <w:rPr>
          <w:rFonts w:ascii="Times New Roman" w:hAnsi="Times New Roman" w:cs="Times New Roman"/>
          <w:sz w:val="24"/>
          <w:szCs w:val="24"/>
        </w:rPr>
        <w:t>va ricercato nel fatto che</w:t>
      </w:r>
      <w:r w:rsidR="00964F5D" w:rsidRPr="00656764">
        <w:rPr>
          <w:rFonts w:ascii="Times New Roman" w:hAnsi="Times New Roman" w:cs="Times New Roman"/>
          <w:sz w:val="24"/>
          <w:szCs w:val="24"/>
        </w:rPr>
        <w:t xml:space="preserve"> </w:t>
      </w:r>
      <w:r w:rsidR="00FE2F76" w:rsidRPr="00656764">
        <w:rPr>
          <w:rFonts w:ascii="Times New Roman" w:hAnsi="Times New Roman" w:cs="Times New Roman"/>
          <w:sz w:val="24"/>
          <w:szCs w:val="24"/>
        </w:rPr>
        <w:t xml:space="preserve">questo </w:t>
      </w:r>
      <w:r w:rsidR="00964F5D" w:rsidRPr="00656764">
        <w:rPr>
          <w:rFonts w:ascii="Times New Roman" w:hAnsi="Times New Roman" w:cs="Times New Roman"/>
          <w:sz w:val="24"/>
          <w:szCs w:val="24"/>
        </w:rPr>
        <w:t xml:space="preserve">accordo non contempla tra le materie oggetto di intervento e sulle quali si estende il suo ambito applicativo la materia fiscale. Tuttavia altro dato </w:t>
      </w:r>
      <w:r w:rsidRPr="00656764">
        <w:rPr>
          <w:rFonts w:ascii="Times New Roman" w:hAnsi="Times New Roman" w:cs="Times New Roman"/>
          <w:sz w:val="24"/>
          <w:szCs w:val="24"/>
        </w:rPr>
        <w:t xml:space="preserve">altrettanto </w:t>
      </w:r>
      <w:r w:rsidR="00964F5D" w:rsidRPr="00656764">
        <w:rPr>
          <w:rFonts w:ascii="Times New Roman" w:hAnsi="Times New Roman" w:cs="Times New Roman"/>
          <w:sz w:val="24"/>
          <w:szCs w:val="24"/>
        </w:rPr>
        <w:t>certo</w:t>
      </w:r>
      <w:r w:rsidRPr="00656764">
        <w:rPr>
          <w:rFonts w:ascii="Times New Roman" w:hAnsi="Times New Roman" w:cs="Times New Roman"/>
          <w:sz w:val="24"/>
          <w:szCs w:val="24"/>
        </w:rPr>
        <w:t xml:space="preserve">, </w:t>
      </w:r>
      <w:r w:rsidR="00964F5D" w:rsidRPr="00656764">
        <w:rPr>
          <w:rFonts w:ascii="Times New Roman" w:hAnsi="Times New Roman" w:cs="Times New Roman"/>
          <w:sz w:val="24"/>
          <w:szCs w:val="24"/>
        </w:rPr>
        <w:t>fondamentale e alla base dell’</w:t>
      </w:r>
      <w:r w:rsidR="00F012AA" w:rsidRPr="00656764">
        <w:rPr>
          <w:rFonts w:ascii="Times New Roman" w:hAnsi="Times New Roman" w:cs="Times New Roman"/>
          <w:sz w:val="24"/>
          <w:szCs w:val="24"/>
        </w:rPr>
        <w:t>A</w:t>
      </w:r>
      <w:r w:rsidR="00964F5D" w:rsidRPr="00656764">
        <w:rPr>
          <w:rFonts w:ascii="Times New Roman" w:hAnsi="Times New Roman" w:cs="Times New Roman"/>
          <w:sz w:val="24"/>
          <w:szCs w:val="24"/>
        </w:rPr>
        <w:t>ccordo di associazione è il riconoscimento anche per Paesi ter</w:t>
      </w:r>
      <w:r w:rsidRPr="00656764">
        <w:rPr>
          <w:rFonts w:ascii="Times New Roman" w:hAnsi="Times New Roman" w:cs="Times New Roman"/>
          <w:sz w:val="24"/>
          <w:szCs w:val="24"/>
        </w:rPr>
        <w:t>z</w:t>
      </w:r>
      <w:r w:rsidR="00964F5D" w:rsidRPr="00656764">
        <w:rPr>
          <w:rFonts w:ascii="Times New Roman" w:hAnsi="Times New Roman" w:cs="Times New Roman"/>
          <w:sz w:val="24"/>
          <w:szCs w:val="24"/>
        </w:rPr>
        <w:t xml:space="preserve">i quali appunto la Repubblica di San Marino della libertà di circolazione di beni, persone, capitali. </w:t>
      </w:r>
    </w:p>
    <w:p w14:paraId="3B8A6D0F" w14:textId="4D1BF617" w:rsidR="00964F5D" w:rsidRPr="00656764" w:rsidRDefault="00964F5D" w:rsidP="00964F5D">
      <w:pPr>
        <w:jc w:val="both"/>
        <w:rPr>
          <w:rFonts w:ascii="Times New Roman" w:hAnsi="Times New Roman" w:cs="Times New Roman"/>
          <w:sz w:val="24"/>
          <w:szCs w:val="24"/>
        </w:rPr>
      </w:pPr>
      <w:r w:rsidRPr="00656764">
        <w:rPr>
          <w:rFonts w:ascii="Times New Roman" w:hAnsi="Times New Roman" w:cs="Times New Roman"/>
          <w:sz w:val="24"/>
          <w:szCs w:val="24"/>
        </w:rPr>
        <w:t xml:space="preserve">Conseguentemente </w:t>
      </w:r>
      <w:r w:rsidR="00563B18" w:rsidRPr="00656764">
        <w:rPr>
          <w:rFonts w:ascii="Times New Roman" w:hAnsi="Times New Roman" w:cs="Times New Roman"/>
          <w:sz w:val="24"/>
          <w:szCs w:val="24"/>
        </w:rPr>
        <w:t>è possibile</w:t>
      </w:r>
      <w:r w:rsidRPr="00656764">
        <w:rPr>
          <w:rFonts w:ascii="Times New Roman" w:hAnsi="Times New Roman" w:cs="Times New Roman"/>
          <w:sz w:val="24"/>
          <w:szCs w:val="24"/>
        </w:rPr>
        <w:t xml:space="preserve"> identificare un risvolto anche fiscale dell’</w:t>
      </w:r>
      <w:r w:rsidR="00F012AA" w:rsidRPr="00656764">
        <w:rPr>
          <w:rFonts w:ascii="Times New Roman" w:hAnsi="Times New Roman" w:cs="Times New Roman"/>
          <w:sz w:val="24"/>
          <w:szCs w:val="24"/>
        </w:rPr>
        <w:t>A</w:t>
      </w:r>
      <w:r w:rsidRPr="00656764">
        <w:rPr>
          <w:rFonts w:ascii="Times New Roman" w:hAnsi="Times New Roman" w:cs="Times New Roman"/>
          <w:sz w:val="24"/>
          <w:szCs w:val="24"/>
        </w:rPr>
        <w:t xml:space="preserve">ccordo di associazione proprio nell’ambito </w:t>
      </w:r>
      <w:r w:rsidR="00F012AA" w:rsidRPr="00656764">
        <w:rPr>
          <w:rFonts w:ascii="Times New Roman" w:hAnsi="Times New Roman" w:cs="Times New Roman"/>
          <w:sz w:val="24"/>
          <w:szCs w:val="24"/>
        </w:rPr>
        <w:t xml:space="preserve">dell’interazione tra gli operatori economici dei due Paesi in particolare con riferimento, anche oggi come </w:t>
      </w:r>
      <w:r w:rsidR="005C21D4" w:rsidRPr="00656764">
        <w:rPr>
          <w:rFonts w:ascii="Times New Roman" w:hAnsi="Times New Roman" w:cs="Times New Roman"/>
          <w:sz w:val="24"/>
          <w:szCs w:val="24"/>
        </w:rPr>
        <w:t>già</w:t>
      </w:r>
      <w:r w:rsidR="00F012AA" w:rsidRPr="00656764">
        <w:rPr>
          <w:rFonts w:ascii="Times New Roman" w:hAnsi="Times New Roman" w:cs="Times New Roman"/>
          <w:sz w:val="24"/>
          <w:szCs w:val="24"/>
        </w:rPr>
        <w:t xml:space="preserve"> in passato, a</w:t>
      </w:r>
      <w:r w:rsidR="00FE2F76" w:rsidRPr="00656764">
        <w:rPr>
          <w:rFonts w:ascii="Times New Roman" w:hAnsi="Times New Roman" w:cs="Times New Roman"/>
          <w:sz w:val="24"/>
          <w:szCs w:val="24"/>
        </w:rPr>
        <w:t xml:space="preserve"> quella che è classificata e classificabile quale </w:t>
      </w:r>
      <w:r w:rsidRPr="00656764">
        <w:rPr>
          <w:rFonts w:ascii="Times New Roman" w:hAnsi="Times New Roman" w:cs="Times New Roman"/>
          <w:sz w:val="24"/>
          <w:szCs w:val="24"/>
        </w:rPr>
        <w:t xml:space="preserve">operazione di cessione di beni. </w:t>
      </w:r>
    </w:p>
    <w:p w14:paraId="4886A434" w14:textId="0503D43E" w:rsidR="00964F5D" w:rsidRPr="00656764" w:rsidRDefault="00563B18" w:rsidP="00964F5D">
      <w:pPr>
        <w:jc w:val="both"/>
        <w:rPr>
          <w:rFonts w:ascii="Times New Roman" w:hAnsi="Times New Roman" w:cs="Times New Roman"/>
          <w:sz w:val="24"/>
          <w:szCs w:val="24"/>
        </w:rPr>
      </w:pPr>
      <w:r w:rsidRPr="00656764">
        <w:rPr>
          <w:rFonts w:ascii="Times New Roman" w:hAnsi="Times New Roman" w:cs="Times New Roman"/>
          <w:sz w:val="24"/>
          <w:szCs w:val="24"/>
        </w:rPr>
        <w:t xml:space="preserve">Si è scelto di trattare di questa tipologia di operazione dal momento che la cessione di beni da e verso San Marino </w:t>
      </w:r>
      <w:r w:rsidR="00964F5D" w:rsidRPr="00656764">
        <w:rPr>
          <w:rFonts w:ascii="Times New Roman" w:hAnsi="Times New Roman" w:cs="Times New Roman"/>
          <w:sz w:val="24"/>
          <w:szCs w:val="24"/>
        </w:rPr>
        <w:t xml:space="preserve">apre </w:t>
      </w:r>
      <w:r w:rsidRPr="00656764">
        <w:rPr>
          <w:rFonts w:ascii="Times New Roman" w:hAnsi="Times New Roman" w:cs="Times New Roman"/>
          <w:sz w:val="24"/>
          <w:szCs w:val="24"/>
        </w:rPr>
        <w:t>a d</w:t>
      </w:r>
      <w:r w:rsidR="00C607C4" w:rsidRPr="00656764">
        <w:rPr>
          <w:rFonts w:ascii="Times New Roman" w:hAnsi="Times New Roman" w:cs="Times New Roman"/>
          <w:sz w:val="24"/>
          <w:szCs w:val="24"/>
        </w:rPr>
        <w:t>iversi</w:t>
      </w:r>
      <w:r w:rsidRPr="00656764">
        <w:rPr>
          <w:rFonts w:ascii="Times New Roman" w:hAnsi="Times New Roman" w:cs="Times New Roman"/>
          <w:sz w:val="24"/>
          <w:szCs w:val="24"/>
        </w:rPr>
        <w:t xml:space="preserve"> tipi di osservazione</w:t>
      </w:r>
      <w:r w:rsidR="004D32C9" w:rsidRPr="00656764">
        <w:rPr>
          <w:rFonts w:ascii="Times New Roman" w:hAnsi="Times New Roman" w:cs="Times New Roman"/>
          <w:sz w:val="24"/>
          <w:szCs w:val="24"/>
        </w:rPr>
        <w:t>, rilevanti e determinanti nell’ottica dell’accordo e per il ruolo dello stesso Paese</w:t>
      </w:r>
      <w:r w:rsidR="00964F5D" w:rsidRPr="00656764">
        <w:rPr>
          <w:rFonts w:ascii="Times New Roman" w:hAnsi="Times New Roman" w:cs="Times New Roman"/>
          <w:sz w:val="24"/>
          <w:szCs w:val="24"/>
        </w:rPr>
        <w:t xml:space="preserve">. </w:t>
      </w:r>
    </w:p>
    <w:p w14:paraId="70562ADE" w14:textId="2DED0016" w:rsidR="00DF1207" w:rsidRPr="00656764" w:rsidRDefault="005C21D4" w:rsidP="00964F5D">
      <w:pPr>
        <w:jc w:val="both"/>
        <w:rPr>
          <w:rFonts w:ascii="Times New Roman" w:hAnsi="Times New Roman" w:cs="Times New Roman"/>
          <w:sz w:val="24"/>
          <w:szCs w:val="24"/>
        </w:rPr>
      </w:pPr>
      <w:r w:rsidRPr="00656764">
        <w:rPr>
          <w:rFonts w:ascii="Times New Roman" w:hAnsi="Times New Roman" w:cs="Times New Roman"/>
          <w:sz w:val="24"/>
          <w:szCs w:val="24"/>
        </w:rPr>
        <w:t>I</w:t>
      </w:r>
      <w:r w:rsidR="00964F5D" w:rsidRPr="00656764">
        <w:rPr>
          <w:rFonts w:ascii="Times New Roman" w:hAnsi="Times New Roman" w:cs="Times New Roman"/>
          <w:sz w:val="24"/>
          <w:szCs w:val="24"/>
        </w:rPr>
        <w:t xml:space="preserve"> soggett</w:t>
      </w:r>
      <w:r w:rsidR="00563B18" w:rsidRPr="00656764">
        <w:rPr>
          <w:rFonts w:ascii="Times New Roman" w:hAnsi="Times New Roman" w:cs="Times New Roman"/>
          <w:sz w:val="24"/>
          <w:szCs w:val="24"/>
        </w:rPr>
        <w:t>i</w:t>
      </w:r>
      <w:r w:rsidR="00964F5D" w:rsidRPr="00656764">
        <w:rPr>
          <w:rFonts w:ascii="Times New Roman" w:hAnsi="Times New Roman" w:cs="Times New Roman"/>
          <w:sz w:val="24"/>
          <w:szCs w:val="24"/>
        </w:rPr>
        <w:t xml:space="preserve"> interessat</w:t>
      </w:r>
      <w:r w:rsidR="00563B18" w:rsidRPr="00656764">
        <w:rPr>
          <w:rFonts w:ascii="Times New Roman" w:hAnsi="Times New Roman" w:cs="Times New Roman"/>
          <w:sz w:val="24"/>
          <w:szCs w:val="24"/>
        </w:rPr>
        <w:t>i</w:t>
      </w:r>
      <w:r w:rsidR="00964F5D" w:rsidRPr="00656764">
        <w:rPr>
          <w:rFonts w:ascii="Times New Roman" w:hAnsi="Times New Roman" w:cs="Times New Roman"/>
          <w:sz w:val="24"/>
          <w:szCs w:val="24"/>
        </w:rPr>
        <w:t xml:space="preserve"> </w:t>
      </w:r>
      <w:r w:rsidRPr="00656764">
        <w:rPr>
          <w:rFonts w:ascii="Times New Roman" w:hAnsi="Times New Roman" w:cs="Times New Roman"/>
          <w:sz w:val="24"/>
          <w:szCs w:val="24"/>
        </w:rPr>
        <w:t xml:space="preserve">da tale tipo di operazione possono essere operatori economici e privati, </w:t>
      </w:r>
      <w:r w:rsidR="00964F5D" w:rsidRPr="00656764">
        <w:rPr>
          <w:rFonts w:ascii="Times New Roman" w:hAnsi="Times New Roman" w:cs="Times New Roman"/>
          <w:sz w:val="24"/>
          <w:szCs w:val="24"/>
        </w:rPr>
        <w:t xml:space="preserve">B2B o B2C; </w:t>
      </w:r>
      <w:r w:rsidRPr="00656764">
        <w:rPr>
          <w:rFonts w:ascii="Times New Roman" w:hAnsi="Times New Roman" w:cs="Times New Roman"/>
          <w:sz w:val="24"/>
          <w:szCs w:val="24"/>
        </w:rPr>
        <w:t>di conseguenza</w:t>
      </w:r>
      <w:r w:rsidR="00C607C4" w:rsidRPr="00656764">
        <w:rPr>
          <w:rFonts w:ascii="Times New Roman" w:hAnsi="Times New Roman" w:cs="Times New Roman"/>
          <w:sz w:val="24"/>
          <w:szCs w:val="24"/>
        </w:rPr>
        <w:t xml:space="preserve"> si pone la questione, </w:t>
      </w:r>
      <w:r w:rsidR="00FE2F76" w:rsidRPr="00656764">
        <w:rPr>
          <w:rFonts w:ascii="Times New Roman" w:hAnsi="Times New Roman" w:cs="Times New Roman"/>
          <w:sz w:val="24"/>
          <w:szCs w:val="24"/>
        </w:rPr>
        <w:t>strettamente connessa alla prima,</w:t>
      </w:r>
      <w:r w:rsidR="00964F5D" w:rsidRPr="00656764">
        <w:rPr>
          <w:rFonts w:ascii="Times New Roman" w:hAnsi="Times New Roman" w:cs="Times New Roman"/>
          <w:sz w:val="24"/>
          <w:szCs w:val="24"/>
        </w:rPr>
        <w:t xml:space="preserve"> </w:t>
      </w:r>
      <w:r w:rsidR="00563B18" w:rsidRPr="00656764">
        <w:rPr>
          <w:rFonts w:ascii="Times New Roman" w:hAnsi="Times New Roman" w:cs="Times New Roman"/>
          <w:sz w:val="24"/>
          <w:szCs w:val="24"/>
        </w:rPr>
        <w:t>della presenza o meno dell’</w:t>
      </w:r>
      <w:r w:rsidR="00964F5D" w:rsidRPr="00656764">
        <w:rPr>
          <w:rFonts w:ascii="Times New Roman" w:hAnsi="Times New Roman" w:cs="Times New Roman"/>
          <w:sz w:val="24"/>
          <w:szCs w:val="24"/>
        </w:rPr>
        <w:t xml:space="preserve">addebito dell’iva. </w:t>
      </w:r>
      <w:r w:rsidR="00563B18" w:rsidRPr="00656764">
        <w:rPr>
          <w:rFonts w:ascii="Times New Roman" w:hAnsi="Times New Roman" w:cs="Times New Roman"/>
          <w:sz w:val="24"/>
          <w:szCs w:val="24"/>
        </w:rPr>
        <w:t xml:space="preserve">Aspetto questo che determina </w:t>
      </w:r>
      <w:r w:rsidR="00964F5D" w:rsidRPr="00656764">
        <w:rPr>
          <w:rFonts w:ascii="Times New Roman" w:hAnsi="Times New Roman" w:cs="Times New Roman"/>
          <w:sz w:val="24"/>
          <w:szCs w:val="24"/>
        </w:rPr>
        <w:t>spunt</w:t>
      </w:r>
      <w:r w:rsidR="00563B18" w:rsidRPr="00656764">
        <w:rPr>
          <w:rFonts w:ascii="Times New Roman" w:hAnsi="Times New Roman" w:cs="Times New Roman"/>
          <w:sz w:val="24"/>
          <w:szCs w:val="24"/>
        </w:rPr>
        <w:t xml:space="preserve">i, </w:t>
      </w:r>
      <w:r w:rsidR="00964F5D" w:rsidRPr="00656764">
        <w:rPr>
          <w:rFonts w:ascii="Times New Roman" w:hAnsi="Times New Roman" w:cs="Times New Roman"/>
          <w:sz w:val="24"/>
          <w:szCs w:val="24"/>
        </w:rPr>
        <w:t xml:space="preserve">osservazioni e  riflessioni sul rapporto fiscale tra i due Paesi, </w:t>
      </w:r>
      <w:r w:rsidR="00322A0A" w:rsidRPr="00656764">
        <w:rPr>
          <w:rFonts w:ascii="Times New Roman" w:hAnsi="Times New Roman" w:cs="Times New Roman"/>
          <w:sz w:val="24"/>
          <w:szCs w:val="24"/>
        </w:rPr>
        <w:t xml:space="preserve"> nei termini del</w:t>
      </w:r>
      <w:r w:rsidR="00FE2F76" w:rsidRPr="00656764">
        <w:rPr>
          <w:rFonts w:ascii="Times New Roman" w:hAnsi="Times New Roman" w:cs="Times New Roman"/>
          <w:sz w:val="24"/>
          <w:szCs w:val="24"/>
        </w:rPr>
        <w:t xml:space="preserve">la correlazione, </w:t>
      </w:r>
      <w:r w:rsidR="00964F5D" w:rsidRPr="00656764">
        <w:rPr>
          <w:rFonts w:ascii="Times New Roman" w:hAnsi="Times New Roman" w:cs="Times New Roman"/>
          <w:sz w:val="24"/>
          <w:szCs w:val="24"/>
        </w:rPr>
        <w:t>in particolare</w:t>
      </w:r>
      <w:r w:rsidR="00FE2F76" w:rsidRPr="00656764">
        <w:rPr>
          <w:rFonts w:ascii="Times New Roman" w:hAnsi="Times New Roman" w:cs="Times New Roman"/>
          <w:sz w:val="24"/>
          <w:szCs w:val="24"/>
        </w:rPr>
        <w:t>,</w:t>
      </w:r>
      <w:r w:rsidR="00964F5D" w:rsidRPr="00656764">
        <w:rPr>
          <w:rFonts w:ascii="Times New Roman" w:hAnsi="Times New Roman" w:cs="Times New Roman"/>
          <w:sz w:val="24"/>
          <w:szCs w:val="24"/>
        </w:rPr>
        <w:t xml:space="preserve"> tra imposta sul valore aggiunto italiana e europea e imposta monofase sammarinese, </w:t>
      </w:r>
      <w:r w:rsidR="00322A0A" w:rsidRPr="00656764">
        <w:rPr>
          <w:rFonts w:ascii="Times New Roman" w:hAnsi="Times New Roman" w:cs="Times New Roman"/>
          <w:sz w:val="24"/>
          <w:szCs w:val="24"/>
        </w:rPr>
        <w:t>della considerazione attinente i</w:t>
      </w:r>
      <w:r w:rsidR="00964F5D" w:rsidRPr="00656764">
        <w:rPr>
          <w:rFonts w:ascii="Times New Roman" w:hAnsi="Times New Roman" w:cs="Times New Roman"/>
          <w:sz w:val="24"/>
          <w:szCs w:val="24"/>
        </w:rPr>
        <w:t>l territorio doganale e i rispettivi adempimenti imposti agli operatori economici non da ultimo quello della fatturazione, ora elettronica.</w:t>
      </w:r>
    </w:p>
    <w:p w14:paraId="34B76788" w14:textId="639E4C16" w:rsidR="00981CDA" w:rsidRPr="00656764" w:rsidRDefault="00981CDA" w:rsidP="00981CDA">
      <w:pPr>
        <w:pStyle w:val="NormaleWeb"/>
        <w:spacing w:before="0" w:beforeAutospacing="0" w:after="0" w:afterAutospacing="0"/>
        <w:jc w:val="both"/>
      </w:pPr>
      <w:r w:rsidRPr="00656764">
        <w:t>Quali sono le normative intern</w:t>
      </w:r>
      <w:r w:rsidR="00FE2F76" w:rsidRPr="00656764">
        <w:t>a</w:t>
      </w:r>
      <w:r w:rsidRPr="00656764">
        <w:t xml:space="preserve"> ai due Paesi</w:t>
      </w:r>
      <w:r w:rsidR="00FE2F76" w:rsidRPr="00656764">
        <w:t xml:space="preserve"> – dunque italiana e sammarinese - </w:t>
      </w:r>
      <w:r w:rsidRPr="00656764">
        <w:t xml:space="preserve"> e </w:t>
      </w:r>
      <w:r w:rsidR="00FE2F76" w:rsidRPr="00656764">
        <w:t>unional</w:t>
      </w:r>
      <w:r w:rsidRPr="00656764">
        <w:t xml:space="preserve">e che interessano </w:t>
      </w:r>
      <w:r w:rsidR="00FE2F76" w:rsidRPr="00656764">
        <w:t xml:space="preserve">questo </w:t>
      </w:r>
      <w:r w:rsidRPr="00656764">
        <w:t xml:space="preserve">argomento. </w:t>
      </w:r>
    </w:p>
    <w:p w14:paraId="33D1933D" w14:textId="77777777" w:rsidR="005C21D4" w:rsidRPr="00656764" w:rsidRDefault="005C21D4" w:rsidP="00981CDA">
      <w:pPr>
        <w:pStyle w:val="NormaleWeb"/>
        <w:spacing w:before="0" w:beforeAutospacing="0" w:after="0" w:afterAutospacing="0"/>
        <w:jc w:val="both"/>
      </w:pPr>
    </w:p>
    <w:p w14:paraId="6B3B1FF9" w14:textId="70A8E6BA" w:rsidR="00F012AA" w:rsidRPr="00656764" w:rsidRDefault="005C21D4" w:rsidP="00981CDA">
      <w:pPr>
        <w:pStyle w:val="NormaleWeb"/>
        <w:spacing w:before="0" w:beforeAutospacing="0" w:after="0" w:afterAutospacing="0"/>
        <w:jc w:val="both"/>
      </w:pPr>
      <w:r w:rsidRPr="00656764">
        <w:t xml:space="preserve">Ovviamente </w:t>
      </w:r>
      <w:r w:rsidR="00FE2F76" w:rsidRPr="00656764">
        <w:t>p</w:t>
      </w:r>
      <w:r w:rsidR="00322A0A" w:rsidRPr="00656764">
        <w:t xml:space="preserve">unto di partenza </w:t>
      </w:r>
      <w:r w:rsidRPr="00656764">
        <w:t xml:space="preserve">di questa analisi </w:t>
      </w:r>
      <w:r w:rsidR="00322A0A" w:rsidRPr="00656764">
        <w:t xml:space="preserve">è </w:t>
      </w:r>
      <w:r w:rsidR="00FE2F76" w:rsidRPr="00656764">
        <w:t>la</w:t>
      </w:r>
      <w:r w:rsidR="00322A0A" w:rsidRPr="00656764">
        <w:t xml:space="preserve"> posizione </w:t>
      </w:r>
      <w:r w:rsidR="00F012AA" w:rsidRPr="00656764">
        <w:t xml:space="preserve">giuridica e normativa </w:t>
      </w:r>
      <w:r w:rsidR="00322A0A" w:rsidRPr="00656764">
        <w:t>della R</w:t>
      </w:r>
      <w:r w:rsidR="008F5E57" w:rsidRPr="00656764">
        <w:t>e</w:t>
      </w:r>
      <w:r w:rsidR="00322A0A" w:rsidRPr="00656764">
        <w:t>pubblica</w:t>
      </w:r>
      <w:r w:rsidR="00FE2F76" w:rsidRPr="00656764">
        <w:t xml:space="preserve"> sammarinese</w:t>
      </w:r>
      <w:r w:rsidR="00322A0A" w:rsidRPr="00656764">
        <w:t xml:space="preserve"> rispetto all’UE. </w:t>
      </w:r>
    </w:p>
    <w:p w14:paraId="25154841" w14:textId="33D06033" w:rsidR="00F012AA" w:rsidRPr="00656764" w:rsidRDefault="00DF1207" w:rsidP="00981CDA">
      <w:pPr>
        <w:pStyle w:val="NormaleWeb"/>
        <w:spacing w:before="0" w:beforeAutospacing="0" w:after="0" w:afterAutospacing="0"/>
        <w:jc w:val="both"/>
        <w:rPr>
          <w:rFonts w:eastAsiaTheme="minorEastAsia"/>
          <w:color w:val="000000" w:themeColor="text1"/>
          <w:kern w:val="24"/>
        </w:rPr>
      </w:pPr>
      <w:r w:rsidRPr="00656764">
        <w:t>Normativamente parlando</w:t>
      </w:r>
      <w:r w:rsidR="00FE2F76" w:rsidRPr="00656764">
        <w:t xml:space="preserve">, infatti, </w:t>
      </w:r>
      <w:r w:rsidRPr="00656764">
        <w:t xml:space="preserve">va detto che </w:t>
      </w:r>
      <w:r w:rsidRPr="00656764">
        <w:rPr>
          <w:rFonts w:eastAsiaTheme="minorEastAsia"/>
          <w:color w:val="000000" w:themeColor="text1"/>
          <w:kern w:val="24"/>
        </w:rPr>
        <w:t xml:space="preserve">la Repubblica di San Marino </w:t>
      </w:r>
      <w:r w:rsidRPr="00656764">
        <w:rPr>
          <w:rFonts w:eastAsiaTheme="minorEastAsia"/>
          <w:color w:val="000000" w:themeColor="text1"/>
          <w:kern w:val="24"/>
          <w:u w:val="single"/>
        </w:rPr>
        <w:t xml:space="preserve">non è un Paese membro dell’Unione Europea </w:t>
      </w:r>
      <w:r w:rsidRPr="00656764">
        <w:rPr>
          <w:rFonts w:eastAsiaTheme="minorEastAsia"/>
          <w:color w:val="000000" w:themeColor="text1"/>
          <w:kern w:val="24"/>
        </w:rPr>
        <w:t>e quindi non può essere considerato territorio U</w:t>
      </w:r>
      <w:r w:rsidR="00F012AA" w:rsidRPr="00656764">
        <w:rPr>
          <w:rFonts w:eastAsiaTheme="minorEastAsia"/>
          <w:color w:val="000000" w:themeColor="text1"/>
          <w:kern w:val="24"/>
        </w:rPr>
        <w:t xml:space="preserve">E. </w:t>
      </w:r>
      <w:r w:rsidR="00CA4136" w:rsidRPr="00656764">
        <w:rPr>
          <w:rFonts w:eastAsiaTheme="minorEastAsia"/>
          <w:color w:val="000000" w:themeColor="text1"/>
          <w:kern w:val="24"/>
        </w:rPr>
        <w:t xml:space="preserve">Di </w:t>
      </w:r>
      <w:r w:rsidR="00F012AA" w:rsidRPr="00656764">
        <w:rPr>
          <w:rFonts w:eastAsiaTheme="minorEastAsia"/>
          <w:color w:val="000000" w:themeColor="text1"/>
          <w:kern w:val="24"/>
        </w:rPr>
        <w:t>conseguenza fiscal</w:t>
      </w:r>
      <w:r w:rsidR="00CA4136" w:rsidRPr="00656764">
        <w:rPr>
          <w:rFonts w:eastAsiaTheme="minorEastAsia"/>
          <w:color w:val="000000" w:themeColor="text1"/>
          <w:kern w:val="24"/>
        </w:rPr>
        <w:t>mente parlando</w:t>
      </w:r>
      <w:r w:rsidR="00F012AA" w:rsidRPr="00656764">
        <w:rPr>
          <w:rFonts w:eastAsiaTheme="minorEastAsia"/>
          <w:color w:val="000000" w:themeColor="text1"/>
          <w:kern w:val="24"/>
        </w:rPr>
        <w:t xml:space="preserve"> </w:t>
      </w:r>
      <w:r w:rsidRPr="00656764">
        <w:rPr>
          <w:rFonts w:eastAsiaTheme="minorEastAsia"/>
          <w:color w:val="000000" w:themeColor="text1"/>
          <w:kern w:val="24"/>
        </w:rPr>
        <w:t xml:space="preserve">le cessioni di beni tra Italia e Repubblica di San Marino costituiscono quindi operazioni da ricondurre nel novero delle </w:t>
      </w:r>
      <w:r w:rsidRPr="00656764">
        <w:rPr>
          <w:rFonts w:eastAsiaTheme="minorEastAsia"/>
          <w:b/>
          <w:bCs/>
          <w:color w:val="000000" w:themeColor="text1"/>
          <w:kern w:val="24"/>
        </w:rPr>
        <w:t>esportazioni e importazioni</w:t>
      </w:r>
      <w:r w:rsidRPr="00656764">
        <w:rPr>
          <w:rFonts w:eastAsiaTheme="minorEastAsia"/>
          <w:color w:val="000000" w:themeColor="text1"/>
          <w:kern w:val="24"/>
        </w:rPr>
        <w:t xml:space="preserve">, </w:t>
      </w:r>
      <w:r w:rsidR="00F012AA" w:rsidRPr="00656764">
        <w:rPr>
          <w:rFonts w:eastAsiaTheme="minorEastAsia"/>
          <w:color w:val="000000" w:themeColor="text1"/>
          <w:kern w:val="24"/>
        </w:rPr>
        <w:t xml:space="preserve">con una particolarità dal momento che sono realizzate </w:t>
      </w:r>
      <w:r w:rsidRPr="00656764">
        <w:rPr>
          <w:rFonts w:eastAsiaTheme="minorEastAsia"/>
          <w:color w:val="000000" w:themeColor="text1"/>
          <w:kern w:val="24"/>
        </w:rPr>
        <w:t>in assenza di barriere doganali fisiche.</w:t>
      </w:r>
      <w:r w:rsidR="008F5E57" w:rsidRPr="00656764">
        <w:rPr>
          <w:rFonts w:eastAsiaTheme="minorEastAsia"/>
          <w:color w:val="000000" w:themeColor="text1"/>
          <w:kern w:val="24"/>
        </w:rPr>
        <w:t xml:space="preserve"> </w:t>
      </w:r>
    </w:p>
    <w:p w14:paraId="7B0BA0FF" w14:textId="09DA9F36" w:rsidR="00981CDA" w:rsidRPr="00656764" w:rsidRDefault="00F012AA" w:rsidP="00981CDA">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A tal proposito l</w:t>
      </w:r>
      <w:r w:rsidR="00981CDA" w:rsidRPr="00656764">
        <w:rPr>
          <w:rFonts w:eastAsiaTheme="minorEastAsia"/>
          <w:color w:val="000000" w:themeColor="text1"/>
          <w:kern w:val="24"/>
        </w:rPr>
        <w:t xml:space="preserve">’art. 5 della Direttiva 2006/112 individua come ambito territoriale di applicazione dell’IVA quello dell’Unione Europea come definito dall'articolo 299 del </w:t>
      </w:r>
      <w:r w:rsidRPr="00656764">
        <w:rPr>
          <w:rFonts w:eastAsiaTheme="minorEastAsia"/>
          <w:color w:val="000000" w:themeColor="text1"/>
          <w:kern w:val="24"/>
        </w:rPr>
        <w:t>T</w:t>
      </w:r>
      <w:r w:rsidR="00981CDA" w:rsidRPr="00656764">
        <w:rPr>
          <w:rFonts w:eastAsiaTheme="minorEastAsia"/>
          <w:color w:val="000000" w:themeColor="text1"/>
          <w:kern w:val="24"/>
        </w:rPr>
        <w:t xml:space="preserve">rattato che esclude alcuni territori </w:t>
      </w:r>
      <w:r w:rsidRPr="00656764">
        <w:rPr>
          <w:rFonts w:eastAsiaTheme="minorEastAsia"/>
          <w:color w:val="000000" w:themeColor="text1"/>
          <w:kern w:val="24"/>
        </w:rPr>
        <w:t xml:space="preserve">che in quanto </w:t>
      </w:r>
      <w:r w:rsidR="00981CDA" w:rsidRPr="00656764">
        <w:rPr>
          <w:rFonts w:eastAsiaTheme="minorEastAsia"/>
          <w:color w:val="000000" w:themeColor="text1"/>
          <w:kern w:val="24"/>
        </w:rPr>
        <w:t xml:space="preserve">tali sono trattati alla stessa stregua di territori extracomunitari. </w:t>
      </w:r>
    </w:p>
    <w:p w14:paraId="082C599D" w14:textId="49C1CEA3" w:rsidR="00981CDA" w:rsidRPr="00656764" w:rsidRDefault="00F012AA" w:rsidP="00981CDA">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Nell’ambito di questa normativa ri</w:t>
      </w:r>
      <w:r w:rsidR="00322A0A" w:rsidRPr="00656764">
        <w:rPr>
          <w:rFonts w:eastAsiaTheme="minorEastAsia"/>
          <w:color w:val="000000" w:themeColor="text1"/>
          <w:kern w:val="24"/>
        </w:rPr>
        <w:t xml:space="preserve">levante </w:t>
      </w:r>
      <w:r w:rsidRPr="00656764">
        <w:rPr>
          <w:rFonts w:eastAsiaTheme="minorEastAsia"/>
          <w:color w:val="000000" w:themeColor="text1"/>
          <w:kern w:val="24"/>
        </w:rPr>
        <w:t xml:space="preserve">per </w:t>
      </w:r>
      <w:r w:rsidR="00981CDA" w:rsidRPr="00656764">
        <w:rPr>
          <w:rFonts w:eastAsiaTheme="minorEastAsia"/>
          <w:color w:val="000000" w:themeColor="text1"/>
          <w:kern w:val="24"/>
        </w:rPr>
        <w:t xml:space="preserve">San Marino, pur non essendo un Paese dell’Unione Europea, è </w:t>
      </w:r>
      <w:r w:rsidR="00322A0A" w:rsidRPr="00656764">
        <w:rPr>
          <w:rFonts w:eastAsiaTheme="minorEastAsia"/>
          <w:color w:val="000000" w:themeColor="text1"/>
          <w:kern w:val="24"/>
        </w:rPr>
        <w:t>l’</w:t>
      </w:r>
      <w:r w:rsidR="00981CDA" w:rsidRPr="00656764">
        <w:rPr>
          <w:rFonts w:eastAsiaTheme="minorEastAsia"/>
          <w:b/>
          <w:bCs/>
          <w:color w:val="000000" w:themeColor="text1"/>
          <w:kern w:val="24"/>
        </w:rPr>
        <w:t xml:space="preserve">accordo di cooperazione e unione doganale </w:t>
      </w:r>
      <w:r w:rsidR="00981CDA" w:rsidRPr="00656764">
        <w:rPr>
          <w:rFonts w:eastAsiaTheme="minorEastAsia"/>
          <w:color w:val="000000" w:themeColor="text1"/>
          <w:kern w:val="24"/>
        </w:rPr>
        <w:t>firmato il 16 dicembre 1991 ed in vigore dal 28 marzo 2002</w:t>
      </w:r>
      <w:r w:rsidRPr="00656764">
        <w:rPr>
          <w:rFonts w:eastAsiaTheme="minorEastAsia"/>
          <w:color w:val="000000" w:themeColor="text1"/>
          <w:kern w:val="24"/>
        </w:rPr>
        <w:t>. L</w:t>
      </w:r>
      <w:r w:rsidR="00981CDA" w:rsidRPr="00656764">
        <w:rPr>
          <w:rFonts w:eastAsiaTheme="minorEastAsia"/>
          <w:color w:val="000000" w:themeColor="text1"/>
          <w:kern w:val="24"/>
        </w:rPr>
        <w:t xml:space="preserve">’art. 6, paragrafo 1, </w:t>
      </w:r>
      <w:r w:rsidRPr="00656764">
        <w:rPr>
          <w:rFonts w:eastAsiaTheme="minorEastAsia"/>
          <w:color w:val="000000" w:themeColor="text1"/>
          <w:kern w:val="24"/>
        </w:rPr>
        <w:t xml:space="preserve">infatti </w:t>
      </w:r>
      <w:r w:rsidR="00981CDA" w:rsidRPr="00656764">
        <w:rPr>
          <w:rFonts w:eastAsiaTheme="minorEastAsia"/>
          <w:color w:val="000000" w:themeColor="text1"/>
          <w:kern w:val="24"/>
        </w:rPr>
        <w:t>precisa che</w:t>
      </w:r>
      <w:r w:rsidR="00FE2F76" w:rsidRPr="00656764">
        <w:rPr>
          <w:rFonts w:eastAsiaTheme="minorEastAsia"/>
          <w:color w:val="000000" w:themeColor="text1"/>
          <w:kern w:val="24"/>
        </w:rPr>
        <w:t xml:space="preserve"> </w:t>
      </w:r>
      <w:r w:rsidR="00981CDA" w:rsidRPr="00656764">
        <w:rPr>
          <w:rFonts w:eastAsiaTheme="minorEastAsia"/>
          <w:color w:val="000000" w:themeColor="text1"/>
          <w:kern w:val="24"/>
        </w:rPr>
        <w:t>“</w:t>
      </w:r>
      <w:r w:rsidR="00981CDA" w:rsidRPr="00656764">
        <w:rPr>
          <w:rFonts w:eastAsiaTheme="minorEastAsia"/>
          <w:i/>
          <w:iCs/>
          <w:color w:val="000000" w:themeColor="text1"/>
          <w:kern w:val="24"/>
        </w:rPr>
        <w:t>gli scambi commerciali tra la Comunità e la Repubblica di San Marino vengono effettuati in esenzione da tutti i dazi all'importazione e all'esportazione, comprese le tasse di effetto equivalente</w:t>
      </w:r>
      <w:r w:rsidR="00981CDA" w:rsidRPr="00656764">
        <w:rPr>
          <w:rFonts w:eastAsiaTheme="minorEastAsia"/>
          <w:color w:val="000000" w:themeColor="text1"/>
          <w:kern w:val="24"/>
        </w:rPr>
        <w:t>”.</w:t>
      </w:r>
    </w:p>
    <w:p w14:paraId="1ED94F0F" w14:textId="77777777" w:rsidR="00CA4136" w:rsidRPr="00656764" w:rsidRDefault="00CA4136" w:rsidP="00981CDA">
      <w:pPr>
        <w:pStyle w:val="NormaleWeb"/>
        <w:spacing w:before="0" w:beforeAutospacing="0" w:after="0" w:afterAutospacing="0"/>
        <w:jc w:val="both"/>
      </w:pPr>
    </w:p>
    <w:p w14:paraId="2876A2FE" w14:textId="624E34FA" w:rsidR="00981CDA" w:rsidRPr="00656764" w:rsidRDefault="00981CDA" w:rsidP="00A634F4">
      <w:pPr>
        <w:pStyle w:val="NormaleWeb"/>
        <w:spacing w:before="0" w:beforeAutospacing="0" w:after="0" w:afterAutospacing="0"/>
        <w:jc w:val="both"/>
        <w:rPr>
          <w:rFonts w:eastAsiaTheme="minorEastAsia"/>
          <w:color w:val="000000" w:themeColor="text1"/>
          <w:kern w:val="24"/>
        </w:rPr>
      </w:pPr>
      <w:r w:rsidRPr="00656764">
        <w:rPr>
          <w:rFonts w:eastAsiaTheme="minorEastAsia"/>
          <w:bCs/>
          <w:color w:val="000000" w:themeColor="text1"/>
          <w:kern w:val="24"/>
        </w:rPr>
        <w:lastRenderedPageBreak/>
        <w:t xml:space="preserve">Le regole </w:t>
      </w:r>
      <w:r w:rsidR="00F012AA" w:rsidRPr="00656764">
        <w:rPr>
          <w:rFonts w:eastAsiaTheme="minorEastAsia"/>
          <w:bCs/>
          <w:color w:val="000000" w:themeColor="text1"/>
          <w:kern w:val="24"/>
        </w:rPr>
        <w:t xml:space="preserve">tecniche </w:t>
      </w:r>
      <w:r w:rsidRPr="00656764">
        <w:rPr>
          <w:rFonts w:eastAsiaTheme="minorEastAsia"/>
          <w:bCs/>
          <w:color w:val="000000" w:themeColor="text1"/>
          <w:kern w:val="24"/>
        </w:rPr>
        <w:t>relative agli scambi tra i due Paesi sono contenute in un decreto ministeriale del 24 dicembre 1993</w:t>
      </w:r>
      <w:r w:rsidR="003A664D" w:rsidRPr="00656764">
        <w:rPr>
          <w:rStyle w:val="Rimandonotaapidipagina"/>
          <w:rFonts w:eastAsiaTheme="minorEastAsia"/>
          <w:bCs/>
          <w:color w:val="000000" w:themeColor="text1"/>
          <w:kern w:val="24"/>
        </w:rPr>
        <w:footnoteReference w:id="1"/>
      </w:r>
      <w:r w:rsidRPr="00656764">
        <w:rPr>
          <w:rFonts w:eastAsiaTheme="minorEastAsia"/>
          <w:bCs/>
          <w:color w:val="000000" w:themeColor="text1"/>
          <w:kern w:val="24"/>
        </w:rPr>
        <w:t xml:space="preserve">, </w:t>
      </w:r>
      <w:r w:rsidR="004C3749" w:rsidRPr="00656764">
        <w:rPr>
          <w:rFonts w:eastAsiaTheme="minorEastAsia"/>
          <w:color w:val="000000" w:themeColor="text1"/>
          <w:kern w:val="24"/>
        </w:rPr>
        <w:t>oggi sostituto a partire dal</w:t>
      </w:r>
      <w:r w:rsidR="00F012AA" w:rsidRPr="00656764">
        <w:rPr>
          <w:rFonts w:eastAsiaTheme="minorEastAsia"/>
          <w:color w:val="000000" w:themeColor="text1"/>
          <w:kern w:val="24"/>
        </w:rPr>
        <w:t>l’ottobre</w:t>
      </w:r>
      <w:r w:rsidR="004C3749" w:rsidRPr="00656764">
        <w:rPr>
          <w:rFonts w:eastAsiaTheme="minorEastAsia"/>
          <w:color w:val="000000" w:themeColor="text1"/>
          <w:kern w:val="24"/>
        </w:rPr>
        <w:t xml:space="preserve"> 2022 dal DM 21/08/2021 frutto d</w:t>
      </w:r>
      <w:r w:rsidRPr="00656764">
        <w:rPr>
          <w:rFonts w:eastAsiaTheme="minorEastAsia"/>
          <w:color w:val="000000" w:themeColor="text1"/>
          <w:kern w:val="24"/>
        </w:rPr>
        <w:t xml:space="preserve">ei successivi tavoli tra i due Paesi legati allo sviluppo della fatturazione elettronica. </w:t>
      </w:r>
    </w:p>
    <w:p w14:paraId="6A57C4A2" w14:textId="52A90EB8" w:rsidR="00A634F4" w:rsidRPr="00656764" w:rsidRDefault="00A634F4" w:rsidP="00A634F4">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 xml:space="preserve">Le regole del DM si ispirano ovviamente ai principi dettati dalla normativa </w:t>
      </w:r>
      <w:r w:rsidR="003A664D" w:rsidRPr="00656764">
        <w:rPr>
          <w:rFonts w:eastAsiaTheme="minorEastAsia"/>
          <w:color w:val="000000" w:themeColor="text1"/>
          <w:kern w:val="24"/>
        </w:rPr>
        <w:t xml:space="preserve">europea, primo tra tutti quello relativo alla tassazione nel Paese di destinazione </w:t>
      </w:r>
      <w:proofErr w:type="spellStart"/>
      <w:r w:rsidR="003A664D" w:rsidRPr="00656764">
        <w:rPr>
          <w:rFonts w:eastAsiaTheme="minorEastAsia"/>
          <w:color w:val="000000" w:themeColor="text1"/>
          <w:kern w:val="24"/>
        </w:rPr>
        <w:t>percui</w:t>
      </w:r>
      <w:proofErr w:type="spellEnd"/>
      <w:r w:rsidR="003A664D" w:rsidRPr="00656764">
        <w:rPr>
          <w:rFonts w:eastAsiaTheme="minorEastAsia"/>
          <w:color w:val="000000" w:themeColor="text1"/>
          <w:kern w:val="24"/>
        </w:rPr>
        <w:t xml:space="preserve"> </w:t>
      </w:r>
      <w:r w:rsidRPr="00656764">
        <w:rPr>
          <w:rFonts w:eastAsiaTheme="minorEastAsia"/>
          <w:color w:val="000000" w:themeColor="text1"/>
          <w:kern w:val="24"/>
        </w:rPr>
        <w:t xml:space="preserve">nelle transazioni con San Marino l’imposta </w:t>
      </w:r>
      <w:r w:rsidR="003A664D" w:rsidRPr="00656764">
        <w:rPr>
          <w:rFonts w:eastAsiaTheme="minorEastAsia"/>
          <w:color w:val="000000" w:themeColor="text1"/>
          <w:kern w:val="24"/>
        </w:rPr>
        <w:t>viene</w:t>
      </w:r>
      <w:r w:rsidRPr="00656764">
        <w:rPr>
          <w:rFonts w:eastAsiaTheme="minorEastAsia"/>
          <w:color w:val="000000" w:themeColor="text1"/>
          <w:kern w:val="24"/>
        </w:rPr>
        <w:t xml:space="preserve"> assolta nel Paese di</w:t>
      </w:r>
      <w:r w:rsidR="003A664D" w:rsidRPr="00656764">
        <w:rPr>
          <w:rFonts w:eastAsiaTheme="minorEastAsia"/>
          <w:color w:val="000000" w:themeColor="text1"/>
          <w:kern w:val="24"/>
        </w:rPr>
        <w:t xml:space="preserve"> </w:t>
      </w:r>
      <w:r w:rsidRPr="00656764">
        <w:rPr>
          <w:rFonts w:eastAsiaTheme="minorEastAsia"/>
          <w:color w:val="000000" w:themeColor="text1"/>
          <w:kern w:val="24"/>
        </w:rPr>
        <w:t>destinazione in cui il bene viene trasportato e</w:t>
      </w:r>
      <w:r w:rsidR="003A664D" w:rsidRPr="00656764">
        <w:rPr>
          <w:rFonts w:eastAsiaTheme="minorEastAsia"/>
          <w:color w:val="000000" w:themeColor="text1"/>
          <w:kern w:val="24"/>
        </w:rPr>
        <w:t xml:space="preserve"> </w:t>
      </w:r>
      <w:r w:rsidRPr="00656764">
        <w:rPr>
          <w:rFonts w:eastAsiaTheme="minorEastAsia"/>
          <w:color w:val="000000" w:themeColor="text1"/>
          <w:kern w:val="24"/>
        </w:rPr>
        <w:t xml:space="preserve">consumato. </w:t>
      </w:r>
    </w:p>
    <w:p w14:paraId="43E8FF53" w14:textId="77777777" w:rsidR="00CA4136" w:rsidRPr="00656764" w:rsidRDefault="00CA4136" w:rsidP="00A634F4">
      <w:pPr>
        <w:pStyle w:val="NormaleWeb"/>
        <w:spacing w:before="0" w:beforeAutospacing="0" w:after="0" w:afterAutospacing="0"/>
        <w:jc w:val="both"/>
        <w:rPr>
          <w:rFonts w:eastAsiaTheme="minorEastAsia"/>
          <w:color w:val="000000" w:themeColor="text1"/>
          <w:kern w:val="24"/>
        </w:rPr>
      </w:pPr>
    </w:p>
    <w:p w14:paraId="441F7D4D" w14:textId="11BABCC8" w:rsidR="00651D81" w:rsidRPr="00656764" w:rsidRDefault="00651D81" w:rsidP="00A634F4">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 xml:space="preserve">Per quel che concerne le operazioni di cessione di beni da Italia a San Marino, è opportuno </w:t>
      </w:r>
      <w:r w:rsidR="00F012AA" w:rsidRPr="00656764">
        <w:rPr>
          <w:rFonts w:eastAsiaTheme="minorEastAsia"/>
          <w:color w:val="000000" w:themeColor="text1"/>
          <w:kern w:val="24"/>
        </w:rPr>
        <w:t xml:space="preserve">considerare alcune precisazioni tecniche utili a capire la posizione di San Marino rispetto al Paese Italia e alla stessa UE. </w:t>
      </w:r>
    </w:p>
    <w:p w14:paraId="0716D5E2" w14:textId="27A2F447" w:rsidR="00651D81" w:rsidRPr="00656764" w:rsidRDefault="00651D81" w:rsidP="00651D81">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 xml:space="preserve">Intanto è bene precisare che </w:t>
      </w:r>
      <w:r w:rsidR="008F5E57" w:rsidRPr="00656764">
        <w:rPr>
          <w:rFonts w:eastAsiaTheme="minorEastAsia"/>
          <w:color w:val="000000" w:themeColor="text1"/>
          <w:kern w:val="24"/>
        </w:rPr>
        <w:t>l</w:t>
      </w:r>
      <w:r w:rsidRPr="00656764">
        <w:rPr>
          <w:rFonts w:eastAsiaTheme="minorEastAsia"/>
          <w:color w:val="000000" w:themeColor="text1"/>
          <w:kern w:val="24"/>
        </w:rPr>
        <w:t xml:space="preserve">e cessioni effettuate mediante trasporto o consegna dei beni nel territorio della Repubblica di San Marino, e i servizi connessi, da parte dei soggetti passivi </w:t>
      </w:r>
      <w:r w:rsidR="00F012AA" w:rsidRPr="00656764">
        <w:rPr>
          <w:rFonts w:eastAsiaTheme="minorEastAsia"/>
          <w:color w:val="000000" w:themeColor="text1"/>
          <w:kern w:val="24"/>
        </w:rPr>
        <w:t>iva</w:t>
      </w:r>
      <w:r w:rsidRPr="00656764">
        <w:rPr>
          <w:rFonts w:eastAsiaTheme="minorEastAsia"/>
          <w:color w:val="000000" w:themeColor="text1"/>
          <w:kern w:val="24"/>
        </w:rPr>
        <w:t xml:space="preserve"> residenti, stabiliti o identificati in Italia, nei confronti di operatori economici che abbiano comunicato il numero di identificazione agli stessi attribuito dalla Repubblica di San Marino, </w:t>
      </w:r>
      <w:r w:rsidRPr="00656764">
        <w:rPr>
          <w:rFonts w:eastAsiaTheme="minorEastAsia"/>
          <w:b/>
          <w:bCs/>
          <w:color w:val="000000" w:themeColor="text1"/>
          <w:kern w:val="24"/>
        </w:rPr>
        <w:t xml:space="preserve">sono non imponibili ai sensi degli articoli 8 e 9 </w:t>
      </w:r>
      <w:r w:rsidRPr="00656764">
        <w:rPr>
          <w:rFonts w:eastAsiaTheme="minorEastAsia"/>
          <w:color w:val="000000" w:themeColor="text1"/>
          <w:kern w:val="24"/>
        </w:rPr>
        <w:t>del decreto del Presidente della Repubblica 26 ottobre 1972, n. 633.</w:t>
      </w:r>
    </w:p>
    <w:p w14:paraId="7578C89F" w14:textId="77777777" w:rsidR="00990877" w:rsidRPr="00656764" w:rsidRDefault="00651D81" w:rsidP="00651D81">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 xml:space="preserve">I beni ceduti devono essere </w:t>
      </w:r>
      <w:r w:rsidRPr="00656764">
        <w:rPr>
          <w:rFonts w:eastAsiaTheme="minorEastAsia"/>
          <w:color w:val="000000" w:themeColor="text1"/>
          <w:kern w:val="24"/>
          <w:u w:val="single"/>
        </w:rPr>
        <w:t xml:space="preserve">trasportati o spediti </w:t>
      </w:r>
      <w:r w:rsidRPr="00656764">
        <w:rPr>
          <w:rFonts w:eastAsiaTheme="minorEastAsia"/>
          <w:color w:val="000000" w:themeColor="text1"/>
          <w:kern w:val="24"/>
        </w:rPr>
        <w:t xml:space="preserve">nel territorio sammarinese dal cedente o dall'acquirente o da terzi per loro conto con l'osservanza delle disposizioni contenute nel titolo II del decreto ministeriale 24 gennaio 1979, che ha introdotto nel rapporto di scambio commerciale tra i due Paesi l'obbligo di </w:t>
      </w:r>
      <w:r w:rsidRPr="00656764">
        <w:rPr>
          <w:rFonts w:eastAsiaTheme="minorEastAsia"/>
          <w:b/>
          <w:bCs/>
          <w:color w:val="000000" w:themeColor="text1"/>
          <w:kern w:val="24"/>
        </w:rPr>
        <w:t>emissione del documento di accompagnamento</w:t>
      </w:r>
      <w:r w:rsidRPr="00656764">
        <w:rPr>
          <w:rFonts w:eastAsiaTheme="minorEastAsia"/>
          <w:color w:val="000000" w:themeColor="text1"/>
          <w:kern w:val="24"/>
        </w:rPr>
        <w:t xml:space="preserve"> dei beni viaggianti. La circolare n. 225/E del 16 settembre 1996 stabilisce che il documento il trasporto (DDT) debba essere emesso in triplice copia, di cui una è trattenuta dall’emittente, mentre le altre due copie devono essere esibite, per i necessari riscontri, agli addetti al controllo merci, all’atto dell’introduzione dei beni nella Repubblica di San Marino.</w:t>
      </w:r>
      <w:r w:rsidR="00990877" w:rsidRPr="00656764">
        <w:rPr>
          <w:rFonts w:eastAsiaTheme="minorEastAsia"/>
          <w:color w:val="000000" w:themeColor="text1"/>
          <w:kern w:val="24"/>
        </w:rPr>
        <w:t xml:space="preserve"> </w:t>
      </w:r>
    </w:p>
    <w:p w14:paraId="1217E997" w14:textId="227173EB" w:rsidR="00651D81" w:rsidRPr="00656764" w:rsidRDefault="00651D81" w:rsidP="00651D81">
      <w:pPr>
        <w:pStyle w:val="NormaleWeb"/>
        <w:spacing w:before="0" w:beforeAutospacing="0" w:after="0" w:afterAutospacing="0"/>
        <w:jc w:val="both"/>
      </w:pPr>
      <w:r w:rsidRPr="00656764">
        <w:rPr>
          <w:rFonts w:eastAsiaTheme="minorEastAsia"/>
          <w:color w:val="000000" w:themeColor="text1"/>
          <w:kern w:val="24"/>
        </w:rPr>
        <w:t>Il documento deve contenere i seguenti dati:</w:t>
      </w:r>
    </w:p>
    <w:p w14:paraId="3A68F8F5" w14:textId="0E6A242B" w:rsidR="00651D81" w:rsidRPr="00656764" w:rsidRDefault="00651D81" w:rsidP="00651D81">
      <w:pPr>
        <w:numPr>
          <w:ilvl w:val="0"/>
          <w:numId w:val="1"/>
        </w:numPr>
        <w:spacing w:after="0" w:line="240" w:lineRule="auto"/>
        <w:ind w:left="1166"/>
        <w:contextualSpacing/>
        <w:jc w:val="both"/>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la ditta, la denominazione o la ragione sociale, ovvero il</w:t>
      </w:r>
      <w:r w:rsidR="00990877" w:rsidRPr="00656764">
        <w:rPr>
          <w:rFonts w:ascii="Times New Roman" w:eastAsiaTheme="minorEastAsia" w:hAnsi="Times New Roman" w:cs="Times New Roman"/>
          <w:color w:val="000000" w:themeColor="text1"/>
          <w:kern w:val="24"/>
          <w:sz w:val="24"/>
          <w:szCs w:val="24"/>
          <w:lang w:eastAsia="it-IT"/>
        </w:rPr>
        <w:t xml:space="preserve"> </w:t>
      </w:r>
      <w:r w:rsidRPr="00656764">
        <w:rPr>
          <w:rFonts w:ascii="Times New Roman" w:eastAsiaTheme="minorEastAsia" w:hAnsi="Times New Roman" w:cs="Times New Roman"/>
          <w:color w:val="000000" w:themeColor="text1"/>
          <w:kern w:val="24"/>
          <w:sz w:val="24"/>
          <w:szCs w:val="24"/>
          <w:lang w:eastAsia="it-IT"/>
        </w:rPr>
        <w:t>nome e il cognome, la sede, la residenza o il domicilio</w:t>
      </w:r>
      <w:r w:rsidR="00990877" w:rsidRPr="00656764">
        <w:rPr>
          <w:rFonts w:ascii="Times New Roman" w:eastAsiaTheme="minorEastAsia" w:hAnsi="Times New Roman" w:cs="Times New Roman"/>
          <w:color w:val="000000" w:themeColor="text1"/>
          <w:kern w:val="24"/>
          <w:sz w:val="24"/>
          <w:szCs w:val="24"/>
          <w:lang w:eastAsia="it-IT"/>
        </w:rPr>
        <w:t xml:space="preserve"> </w:t>
      </w:r>
      <w:r w:rsidRPr="00656764">
        <w:rPr>
          <w:rFonts w:ascii="Times New Roman" w:eastAsiaTheme="minorEastAsia" w:hAnsi="Times New Roman" w:cs="Times New Roman"/>
          <w:color w:val="000000" w:themeColor="text1"/>
          <w:kern w:val="24"/>
          <w:sz w:val="24"/>
          <w:szCs w:val="24"/>
          <w:lang w:eastAsia="it-IT"/>
        </w:rPr>
        <w:t>dei soggetti tra i quali è effettuata l’operazione di esportazione;</w:t>
      </w:r>
    </w:p>
    <w:p w14:paraId="6823A432" w14:textId="77777777" w:rsidR="00651D81" w:rsidRPr="00656764" w:rsidRDefault="00651D81" w:rsidP="00651D81">
      <w:pPr>
        <w:numPr>
          <w:ilvl w:val="0"/>
          <w:numId w:val="2"/>
        </w:numPr>
        <w:spacing w:after="0" w:line="240" w:lineRule="auto"/>
        <w:ind w:left="1166"/>
        <w:contextualSpacing/>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la natura, la qualità e la quantità dei beni esportati;</w:t>
      </w:r>
    </w:p>
    <w:p w14:paraId="3A5F0029" w14:textId="3B3A0ADD" w:rsidR="00651D81" w:rsidRPr="00656764" w:rsidRDefault="00651D81" w:rsidP="00651D81">
      <w:pPr>
        <w:numPr>
          <w:ilvl w:val="0"/>
          <w:numId w:val="2"/>
        </w:numPr>
        <w:spacing w:after="0" w:line="240" w:lineRule="auto"/>
        <w:ind w:left="1166"/>
        <w:contextualSpacing/>
        <w:jc w:val="both"/>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nonché la data di effettuazione dell’operazione e le</w:t>
      </w:r>
      <w:r w:rsidR="00990877" w:rsidRPr="00656764">
        <w:rPr>
          <w:rFonts w:ascii="Times New Roman" w:eastAsiaTheme="minorEastAsia" w:hAnsi="Times New Roman" w:cs="Times New Roman"/>
          <w:color w:val="000000" w:themeColor="text1"/>
          <w:kern w:val="24"/>
          <w:sz w:val="24"/>
          <w:szCs w:val="24"/>
          <w:lang w:eastAsia="it-IT"/>
        </w:rPr>
        <w:t xml:space="preserve"> </w:t>
      </w:r>
      <w:r w:rsidRPr="00656764">
        <w:rPr>
          <w:rFonts w:ascii="Times New Roman" w:eastAsiaTheme="minorEastAsia" w:hAnsi="Times New Roman" w:cs="Times New Roman"/>
          <w:color w:val="000000" w:themeColor="text1"/>
          <w:kern w:val="24"/>
          <w:sz w:val="24"/>
          <w:szCs w:val="24"/>
          <w:lang w:eastAsia="it-IT"/>
        </w:rPr>
        <w:t>generalità dell’eventuale incaricato de</w:t>
      </w:r>
      <w:r w:rsidR="00990877" w:rsidRPr="00656764">
        <w:rPr>
          <w:rFonts w:ascii="Times New Roman" w:eastAsiaTheme="minorEastAsia" w:hAnsi="Times New Roman" w:cs="Times New Roman"/>
          <w:color w:val="000000" w:themeColor="text1"/>
          <w:kern w:val="24"/>
          <w:sz w:val="24"/>
          <w:szCs w:val="24"/>
          <w:lang w:eastAsia="it-IT"/>
        </w:rPr>
        <w:t>l</w:t>
      </w:r>
      <w:r w:rsidRPr="00656764">
        <w:rPr>
          <w:rFonts w:ascii="Times New Roman" w:eastAsiaTheme="minorEastAsia" w:hAnsi="Times New Roman" w:cs="Times New Roman"/>
          <w:color w:val="000000" w:themeColor="text1"/>
          <w:kern w:val="24"/>
          <w:sz w:val="24"/>
          <w:szCs w:val="24"/>
          <w:lang w:eastAsia="it-IT"/>
        </w:rPr>
        <w:t xml:space="preserve"> trasporto.</w:t>
      </w:r>
    </w:p>
    <w:p w14:paraId="24ED18BF" w14:textId="231A82B5" w:rsidR="00990877" w:rsidRPr="00656764" w:rsidRDefault="00990877" w:rsidP="00651D81">
      <w:pPr>
        <w:pStyle w:val="NormaleWeb"/>
        <w:spacing w:before="0" w:beforeAutospacing="0" w:after="0" w:afterAutospacing="0"/>
        <w:jc w:val="both"/>
        <w:rPr>
          <w:rFonts w:eastAsiaTheme="minorEastAsia"/>
          <w:color w:val="000000" w:themeColor="text1"/>
          <w:kern w:val="24"/>
        </w:rPr>
      </w:pPr>
    </w:p>
    <w:p w14:paraId="4CB62F13" w14:textId="77777777" w:rsidR="00CA4136" w:rsidRPr="00656764" w:rsidRDefault="007F7CE4" w:rsidP="00651D81">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 xml:space="preserve">È previsto poi </w:t>
      </w:r>
      <w:r w:rsidR="00651D81" w:rsidRPr="00656764">
        <w:rPr>
          <w:rFonts w:eastAsiaTheme="minorEastAsia"/>
          <w:color w:val="000000" w:themeColor="text1"/>
          <w:kern w:val="24"/>
        </w:rPr>
        <w:t xml:space="preserve">dall’art. 2 del Dm 2021 l’obbligo di fatturazione elettronica. </w:t>
      </w:r>
    </w:p>
    <w:p w14:paraId="6995F13F" w14:textId="5C97F59B" w:rsidR="00651D81" w:rsidRPr="00656764" w:rsidRDefault="00651D81" w:rsidP="00651D81">
      <w:pPr>
        <w:pStyle w:val="NormaleWeb"/>
        <w:spacing w:before="0" w:beforeAutospacing="0" w:after="0" w:afterAutospacing="0"/>
        <w:jc w:val="both"/>
        <w:rPr>
          <w:rFonts w:eastAsiaTheme="minorEastAsia"/>
          <w:color w:val="000000" w:themeColor="text1"/>
          <w:kern w:val="24"/>
        </w:rPr>
      </w:pPr>
      <w:r w:rsidRPr="00656764">
        <w:rPr>
          <w:rFonts w:eastAsiaTheme="minorEastAsia"/>
          <w:color w:val="000000" w:themeColor="text1"/>
          <w:kern w:val="24"/>
        </w:rPr>
        <w:t xml:space="preserve">Infatti per le cessioni di beni effettuate nell'ambito dei rapporti di scambio tra la Repubblica italiana e la Repubblica di San Marino, di cui all'art. 71 del decreto del Presidente della Repubblica n. 633 del 1972, la fattura o la nota di variazione, </w:t>
      </w:r>
      <w:r w:rsidRPr="00656764">
        <w:rPr>
          <w:rFonts w:eastAsiaTheme="minorEastAsia"/>
          <w:b/>
          <w:bCs/>
          <w:color w:val="000000" w:themeColor="text1"/>
          <w:kern w:val="24"/>
        </w:rPr>
        <w:t xml:space="preserve">è emessa in formato elettronico utilizzando il sistema di interscambio </w:t>
      </w:r>
      <w:r w:rsidRPr="00656764">
        <w:rPr>
          <w:rFonts w:eastAsiaTheme="minorEastAsia"/>
          <w:color w:val="000000" w:themeColor="text1"/>
          <w:kern w:val="24"/>
        </w:rPr>
        <w:t xml:space="preserve">di cui all'art. 1, commi 211 e 212, della legge 24 dicembre 2007, n. 244 (SDI). </w:t>
      </w:r>
    </w:p>
    <w:p w14:paraId="3854DB40" w14:textId="5D06C197" w:rsidR="00651D81" w:rsidRPr="00656764" w:rsidRDefault="00651D81" w:rsidP="00651D81">
      <w:pPr>
        <w:pStyle w:val="NormaleWeb"/>
        <w:spacing w:before="0" w:beforeAutospacing="0" w:after="0" w:afterAutospacing="0"/>
        <w:jc w:val="both"/>
      </w:pPr>
      <w:r w:rsidRPr="00656764">
        <w:rPr>
          <w:rFonts w:eastAsiaTheme="minorEastAsia"/>
          <w:color w:val="000000" w:themeColor="text1"/>
          <w:kern w:val="24"/>
          <w:u w:val="single"/>
        </w:rPr>
        <w:t>Gli operatori economici residenti, stabiliti o identificati in Italia, che per le cessioni di beni spediti o trasportati nella Repubblica di San Marino non sono obbligati a emettere fattura elettronica, possono emettere la fattura in formato elettronico o, in alternativa, in formato cartaceo.</w:t>
      </w:r>
    </w:p>
    <w:p w14:paraId="2A6BE62A" w14:textId="152BE6D3" w:rsidR="00651D81" w:rsidRPr="00656764" w:rsidRDefault="007F7CE4" w:rsidP="0040272C">
      <w:pPr>
        <w:spacing w:after="0" w:line="240" w:lineRule="auto"/>
        <w:jc w:val="both"/>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 xml:space="preserve">Tale </w:t>
      </w:r>
      <w:r w:rsidR="00651D81" w:rsidRPr="00656764">
        <w:rPr>
          <w:rFonts w:ascii="Times New Roman" w:eastAsiaTheme="minorEastAsia" w:hAnsi="Times New Roman" w:cs="Times New Roman"/>
          <w:color w:val="000000" w:themeColor="text1"/>
          <w:kern w:val="24"/>
          <w:sz w:val="24"/>
          <w:szCs w:val="24"/>
          <w:lang w:eastAsia="it-IT"/>
        </w:rPr>
        <w:t xml:space="preserve"> fattura viene  vidimata e riconsegnata all’operatore RSM che la deve spedire al suo fornitore </w:t>
      </w:r>
      <w:r w:rsidRPr="00656764">
        <w:rPr>
          <w:rFonts w:ascii="Times New Roman" w:eastAsiaTheme="minorEastAsia" w:hAnsi="Times New Roman" w:cs="Times New Roman"/>
          <w:color w:val="000000" w:themeColor="text1"/>
          <w:kern w:val="24"/>
          <w:sz w:val="24"/>
          <w:szCs w:val="24"/>
          <w:lang w:eastAsia="it-IT"/>
        </w:rPr>
        <w:t>italiano.</w:t>
      </w:r>
    </w:p>
    <w:p w14:paraId="0869B0C7" w14:textId="77777777" w:rsidR="0040272C" w:rsidRPr="00656764" w:rsidRDefault="0040272C" w:rsidP="0040272C">
      <w:pPr>
        <w:spacing w:after="0" w:line="240" w:lineRule="auto"/>
        <w:jc w:val="both"/>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 xml:space="preserve">L'operatore italiano che, </w:t>
      </w:r>
      <w:r w:rsidRPr="00656764">
        <w:rPr>
          <w:rFonts w:ascii="Times New Roman" w:eastAsiaTheme="minorEastAsia" w:hAnsi="Times New Roman" w:cs="Times New Roman"/>
          <w:b/>
          <w:bCs/>
          <w:color w:val="000000" w:themeColor="text1"/>
          <w:kern w:val="24"/>
          <w:sz w:val="24"/>
          <w:szCs w:val="24"/>
          <w:lang w:eastAsia="it-IT"/>
        </w:rPr>
        <w:t>entro quattro mesi dall'emissione della fattura</w:t>
      </w:r>
      <w:r w:rsidRPr="00656764">
        <w:rPr>
          <w:rFonts w:ascii="Times New Roman" w:eastAsiaTheme="minorEastAsia" w:hAnsi="Times New Roman" w:cs="Times New Roman"/>
          <w:color w:val="000000" w:themeColor="text1"/>
          <w:kern w:val="24"/>
          <w:sz w:val="24"/>
          <w:szCs w:val="24"/>
          <w:lang w:eastAsia="it-IT"/>
        </w:rPr>
        <w:t xml:space="preserve">, non abbia ricevuto dal cessionario l'esemplare della fattura cartacea vidimata dall'ufficio tributario provvede con una comunicazione, al medesimo ufficio tributario e, per conoscenza, al competente ufficio dell'Agenzia delle entrate; se entro trenta giorni non ha ricevuto l'esemplare della fattura vidimata </w:t>
      </w:r>
      <w:r w:rsidRPr="00656764">
        <w:rPr>
          <w:rFonts w:ascii="Times New Roman" w:eastAsiaTheme="minorEastAsia" w:hAnsi="Times New Roman" w:cs="Times New Roman"/>
          <w:b/>
          <w:bCs/>
          <w:i/>
          <w:iCs/>
          <w:color w:val="000000" w:themeColor="text1"/>
          <w:kern w:val="24"/>
          <w:sz w:val="24"/>
          <w:szCs w:val="24"/>
          <w:u w:val="single"/>
          <w:lang w:eastAsia="it-IT"/>
        </w:rPr>
        <w:t>emette nota di variazione</w:t>
      </w:r>
      <w:r w:rsidRPr="00656764">
        <w:rPr>
          <w:rFonts w:ascii="Times New Roman" w:eastAsiaTheme="minorEastAsia" w:hAnsi="Times New Roman" w:cs="Times New Roman"/>
          <w:color w:val="000000" w:themeColor="text1"/>
          <w:kern w:val="24"/>
          <w:sz w:val="24"/>
          <w:szCs w:val="24"/>
          <w:lang w:eastAsia="it-IT"/>
        </w:rPr>
        <w:t>, ai sensi dell'art. 26, comma 1, del decreto del Presidente della Repubblica n. 633 del 1972, senza il pagamento di sanzioni e interessi.</w:t>
      </w:r>
    </w:p>
    <w:p w14:paraId="59AF7BC3" w14:textId="77777777" w:rsidR="00651D81" w:rsidRPr="00656764" w:rsidRDefault="00651D81" w:rsidP="0040272C">
      <w:pPr>
        <w:pStyle w:val="NormaleWeb"/>
        <w:spacing w:before="0" w:beforeAutospacing="0" w:after="0" w:afterAutospacing="0"/>
        <w:jc w:val="both"/>
      </w:pPr>
    </w:p>
    <w:p w14:paraId="3C2BCDE5" w14:textId="77777777" w:rsidR="00651D81" w:rsidRPr="00656764" w:rsidRDefault="00322A0A" w:rsidP="00651D81">
      <w:pPr>
        <w:spacing w:after="0" w:line="240" w:lineRule="auto"/>
        <w:contextualSpacing/>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sz w:val="24"/>
          <w:szCs w:val="24"/>
          <w:lang w:eastAsia="it-IT"/>
        </w:rPr>
        <w:lastRenderedPageBreak/>
        <w:t>Nel caso invece di cessioni da RSM all’Italia, va innanzit</w:t>
      </w:r>
      <w:r w:rsidR="008F5E57" w:rsidRPr="00656764">
        <w:rPr>
          <w:rFonts w:ascii="Times New Roman" w:eastAsia="Times New Roman" w:hAnsi="Times New Roman" w:cs="Times New Roman"/>
          <w:sz w:val="24"/>
          <w:szCs w:val="24"/>
          <w:lang w:eastAsia="it-IT"/>
        </w:rPr>
        <w:t>u</w:t>
      </w:r>
      <w:r w:rsidRPr="00656764">
        <w:rPr>
          <w:rFonts w:ascii="Times New Roman" w:eastAsia="Times New Roman" w:hAnsi="Times New Roman" w:cs="Times New Roman"/>
          <w:sz w:val="24"/>
          <w:szCs w:val="24"/>
          <w:lang w:eastAsia="it-IT"/>
        </w:rPr>
        <w:t xml:space="preserve">tto precisato come questa possa avvenire con due modalità: con o senza addebito dell’iva </w:t>
      </w:r>
    </w:p>
    <w:p w14:paraId="77868CCD" w14:textId="24ADE2BA" w:rsidR="005D0BF3" w:rsidRPr="00656764" w:rsidRDefault="005D0BF3" w:rsidP="005D0BF3">
      <w:pPr>
        <w:pStyle w:val="NormaleWeb"/>
        <w:spacing w:before="0" w:beforeAutospacing="0" w:after="0" w:afterAutospacing="0"/>
        <w:jc w:val="both"/>
        <w:rPr>
          <w:rFonts w:eastAsiaTheme="minorEastAsia"/>
          <w:i/>
          <w:iCs/>
          <w:color w:val="000000" w:themeColor="text1"/>
          <w:kern w:val="24"/>
        </w:rPr>
      </w:pPr>
      <w:r w:rsidRPr="00656764">
        <w:t>Nel caso di cessione senza add</w:t>
      </w:r>
      <w:r w:rsidR="008F5E57" w:rsidRPr="00656764">
        <w:t>e</w:t>
      </w:r>
      <w:r w:rsidRPr="00656764">
        <w:t xml:space="preserve">bito dell’iva, </w:t>
      </w:r>
      <w:r w:rsidR="008F5E57" w:rsidRPr="00656764">
        <w:t>g</w:t>
      </w:r>
      <w:r w:rsidRPr="00656764">
        <w:rPr>
          <w:rFonts w:eastAsiaTheme="minorEastAsia"/>
          <w:color w:val="000000" w:themeColor="text1"/>
          <w:kern w:val="24"/>
          <w:u w:val="single"/>
        </w:rPr>
        <w:t xml:space="preserve">li operatori economici sammarinesi </w:t>
      </w:r>
      <w:r w:rsidRPr="00656764">
        <w:rPr>
          <w:rFonts w:eastAsiaTheme="minorEastAsia"/>
          <w:color w:val="000000" w:themeColor="text1"/>
          <w:kern w:val="24"/>
        </w:rPr>
        <w:t xml:space="preserve">che cedono beni ad operatori economici ovvero enti non commerciali muniti di partita IVA aventi sede, residenza o domicilio nella Repubblica italiana </w:t>
      </w:r>
      <w:r w:rsidRPr="00656764">
        <w:rPr>
          <w:rFonts w:eastAsiaTheme="minorEastAsia"/>
          <w:b/>
          <w:bCs/>
          <w:color w:val="000000" w:themeColor="text1"/>
          <w:kern w:val="24"/>
        </w:rPr>
        <w:t xml:space="preserve">sono tenuti ad emettere fattura elettronica </w:t>
      </w:r>
      <w:r w:rsidRPr="00656764">
        <w:rPr>
          <w:rFonts w:eastAsiaTheme="minorEastAsia"/>
          <w:color w:val="000000" w:themeColor="text1"/>
          <w:kern w:val="24"/>
        </w:rPr>
        <w:t>se ne ricorrono i presupposti. Le fatture elettroniche emesse da operatori economici muniti di numero di identificazione agli stessi attribuito dalla Repubblica di</w:t>
      </w:r>
      <w:r w:rsidR="008F5E57" w:rsidRPr="00656764">
        <w:rPr>
          <w:rFonts w:eastAsiaTheme="minorEastAsia"/>
          <w:color w:val="000000" w:themeColor="text1"/>
          <w:kern w:val="24"/>
        </w:rPr>
        <w:t xml:space="preserve"> </w:t>
      </w:r>
      <w:r w:rsidRPr="00656764">
        <w:rPr>
          <w:rFonts w:eastAsiaTheme="minorEastAsia"/>
          <w:color w:val="000000" w:themeColor="text1"/>
          <w:kern w:val="24"/>
        </w:rPr>
        <w:t>San Marino, per le cessioni di beni spediti o trasportati nel</w:t>
      </w:r>
      <w:r w:rsidR="00990877" w:rsidRPr="00656764">
        <w:rPr>
          <w:rFonts w:eastAsiaTheme="minorEastAsia"/>
          <w:color w:val="000000" w:themeColor="text1"/>
          <w:kern w:val="24"/>
        </w:rPr>
        <w:t xml:space="preserve"> </w:t>
      </w:r>
      <w:r w:rsidRPr="00656764">
        <w:rPr>
          <w:rFonts w:eastAsiaTheme="minorEastAsia"/>
          <w:color w:val="000000" w:themeColor="text1"/>
          <w:kern w:val="24"/>
        </w:rPr>
        <w:t>territorio italiano accompagnate dal documento di trasporto o da</w:t>
      </w:r>
      <w:r w:rsidR="008F5E57" w:rsidRPr="00656764">
        <w:rPr>
          <w:rFonts w:eastAsiaTheme="minorEastAsia"/>
          <w:color w:val="000000" w:themeColor="text1"/>
          <w:kern w:val="24"/>
        </w:rPr>
        <w:t xml:space="preserve"> </w:t>
      </w:r>
      <w:r w:rsidRPr="00656764">
        <w:rPr>
          <w:rFonts w:eastAsiaTheme="minorEastAsia"/>
          <w:color w:val="000000" w:themeColor="text1"/>
          <w:kern w:val="24"/>
        </w:rPr>
        <w:t>altro documento idoneo a identificare i soggetti tra i quali è</w:t>
      </w:r>
      <w:r w:rsidR="008F5E57" w:rsidRPr="00656764">
        <w:rPr>
          <w:rFonts w:eastAsiaTheme="minorEastAsia"/>
          <w:color w:val="000000" w:themeColor="text1"/>
          <w:kern w:val="24"/>
        </w:rPr>
        <w:t xml:space="preserve"> </w:t>
      </w:r>
      <w:r w:rsidRPr="00656764">
        <w:rPr>
          <w:rFonts w:eastAsiaTheme="minorEastAsia"/>
          <w:color w:val="000000" w:themeColor="text1"/>
          <w:kern w:val="24"/>
        </w:rPr>
        <w:t xml:space="preserve">effettuata l'operazione, </w:t>
      </w:r>
      <w:r w:rsidRPr="00656764">
        <w:rPr>
          <w:rFonts w:eastAsiaTheme="minorEastAsia"/>
          <w:b/>
          <w:bCs/>
          <w:color w:val="000000" w:themeColor="text1"/>
          <w:kern w:val="24"/>
        </w:rPr>
        <w:t>sono trasmesse dall'ufficio tributario al</w:t>
      </w:r>
      <w:r w:rsidR="008F5E57" w:rsidRPr="00656764">
        <w:rPr>
          <w:rFonts w:eastAsiaTheme="minorEastAsia"/>
          <w:b/>
          <w:bCs/>
          <w:color w:val="000000" w:themeColor="text1"/>
          <w:kern w:val="24"/>
        </w:rPr>
        <w:t xml:space="preserve"> </w:t>
      </w:r>
      <w:r w:rsidRPr="00656764">
        <w:rPr>
          <w:rFonts w:eastAsiaTheme="minorEastAsia"/>
          <w:b/>
          <w:bCs/>
          <w:color w:val="000000" w:themeColor="text1"/>
          <w:kern w:val="24"/>
        </w:rPr>
        <w:t>SDI</w:t>
      </w:r>
      <w:r w:rsidRPr="00656764">
        <w:rPr>
          <w:rFonts w:eastAsiaTheme="minorEastAsia"/>
          <w:i/>
          <w:iCs/>
          <w:color w:val="000000" w:themeColor="text1"/>
          <w:kern w:val="24"/>
        </w:rPr>
        <w:t>, il quale le recapita al cessionario che visualizza, attraverso</w:t>
      </w:r>
      <w:r w:rsidR="00990877" w:rsidRPr="00656764">
        <w:rPr>
          <w:rFonts w:eastAsiaTheme="minorEastAsia"/>
          <w:i/>
          <w:iCs/>
          <w:color w:val="000000" w:themeColor="text1"/>
          <w:kern w:val="24"/>
        </w:rPr>
        <w:t xml:space="preserve"> </w:t>
      </w:r>
      <w:r w:rsidRPr="00656764">
        <w:rPr>
          <w:rFonts w:eastAsiaTheme="minorEastAsia"/>
          <w:i/>
          <w:iCs/>
          <w:color w:val="000000" w:themeColor="text1"/>
          <w:kern w:val="24"/>
        </w:rPr>
        <w:t>un apposito canale telematico messo a disposizione dall'Agenzia delle</w:t>
      </w:r>
      <w:r w:rsidR="00990877" w:rsidRPr="00656764">
        <w:rPr>
          <w:rFonts w:eastAsiaTheme="minorEastAsia"/>
          <w:i/>
          <w:iCs/>
          <w:color w:val="000000" w:themeColor="text1"/>
          <w:kern w:val="24"/>
        </w:rPr>
        <w:t xml:space="preserve"> </w:t>
      </w:r>
      <w:r w:rsidRPr="00656764">
        <w:rPr>
          <w:rFonts w:eastAsiaTheme="minorEastAsia"/>
          <w:i/>
          <w:iCs/>
          <w:color w:val="000000" w:themeColor="text1"/>
          <w:kern w:val="24"/>
        </w:rPr>
        <w:t xml:space="preserve">entrate, le fatture elettroniche ricevute. </w:t>
      </w:r>
    </w:p>
    <w:p w14:paraId="7FD480AA" w14:textId="3DDFB045" w:rsidR="005D0BF3" w:rsidRPr="00656764" w:rsidRDefault="005D0BF3" w:rsidP="005D0BF3">
      <w:pPr>
        <w:pStyle w:val="NormaleWeb"/>
        <w:kinsoku w:val="0"/>
        <w:overflowPunct w:val="0"/>
        <w:spacing w:before="0" w:beforeAutospacing="0" w:after="0" w:afterAutospacing="0"/>
        <w:jc w:val="both"/>
        <w:textAlignment w:val="baseline"/>
      </w:pPr>
      <w:r w:rsidRPr="00656764">
        <w:rPr>
          <w:rFonts w:eastAsiaTheme="minorEastAsia"/>
          <w:iCs/>
          <w:color w:val="000000" w:themeColor="text1"/>
          <w:kern w:val="24"/>
        </w:rPr>
        <w:t xml:space="preserve">Nell’altra fattispecie di cessione con addebito dell’iva, per contro, </w:t>
      </w:r>
      <w:r w:rsidR="008F5E57" w:rsidRPr="00656764">
        <w:rPr>
          <w:rFonts w:eastAsiaTheme="minorEastAsia"/>
          <w:color w:val="000000" w:themeColor="text1"/>
          <w:kern w:val="24"/>
          <w:u w:val="single"/>
        </w:rPr>
        <w:t>g</w:t>
      </w:r>
      <w:r w:rsidRPr="00656764">
        <w:rPr>
          <w:rFonts w:eastAsiaTheme="minorEastAsia"/>
          <w:color w:val="000000" w:themeColor="text1"/>
          <w:kern w:val="24"/>
          <w:u w:val="single"/>
        </w:rPr>
        <w:t xml:space="preserve">li operatori economici sammarinesi </w:t>
      </w:r>
      <w:r w:rsidRPr="00656764">
        <w:rPr>
          <w:rFonts w:eastAsiaTheme="minorEastAsia"/>
          <w:color w:val="000000" w:themeColor="text1"/>
          <w:kern w:val="24"/>
        </w:rPr>
        <w:t>i quali cedono beni ad operatori economici ovvero enti non commerciali muniti di partita IVA, aventi sede, residenza o domicilio nella Repubblica italiana sono tenuti a:</w:t>
      </w:r>
    </w:p>
    <w:p w14:paraId="1659050D" w14:textId="77777777" w:rsidR="005D0BF3" w:rsidRPr="00656764" w:rsidRDefault="005D0BF3" w:rsidP="007F7CE4">
      <w:pPr>
        <w:kinsoku w:val="0"/>
        <w:overflowPunct w:val="0"/>
        <w:ind w:left="360"/>
        <w:jc w:val="both"/>
        <w:textAlignment w:val="baseline"/>
        <w:rPr>
          <w:rFonts w:ascii="Times New Roman" w:hAnsi="Times New Roman" w:cs="Times New Roman"/>
          <w:sz w:val="24"/>
          <w:szCs w:val="24"/>
        </w:rPr>
      </w:pPr>
      <w:r w:rsidRPr="00656764">
        <w:rPr>
          <w:rFonts w:ascii="Times New Roman" w:eastAsiaTheme="minorEastAsia" w:hAnsi="Times New Roman" w:cs="Times New Roman"/>
          <w:b/>
          <w:bCs/>
          <w:color w:val="000000" w:themeColor="text1"/>
          <w:kern w:val="24"/>
          <w:sz w:val="24"/>
          <w:szCs w:val="24"/>
        </w:rPr>
        <w:t>Emettere fattura  elettronica</w:t>
      </w:r>
      <w:r w:rsidRPr="00656764">
        <w:rPr>
          <w:rFonts w:ascii="Times New Roman" w:eastAsiaTheme="minorEastAsia" w:hAnsi="Times New Roman" w:cs="Times New Roman"/>
          <w:color w:val="000000" w:themeColor="text1"/>
          <w:kern w:val="24"/>
          <w:sz w:val="24"/>
          <w:szCs w:val="24"/>
        </w:rPr>
        <w:t xml:space="preserve">, indicando sia il proprio numero di identificazione sia quello della partita IVA del cessionario italiano; </w:t>
      </w:r>
    </w:p>
    <w:p w14:paraId="702390F9" w14:textId="77777777" w:rsidR="005D0BF3" w:rsidRPr="00656764" w:rsidRDefault="005D0BF3" w:rsidP="00CA4136">
      <w:pPr>
        <w:kinsoku w:val="0"/>
        <w:overflowPunct w:val="0"/>
        <w:ind w:left="360"/>
        <w:jc w:val="both"/>
        <w:textAlignment w:val="baseline"/>
        <w:rPr>
          <w:rFonts w:ascii="Times New Roman" w:hAnsi="Times New Roman" w:cs="Times New Roman"/>
          <w:sz w:val="24"/>
          <w:szCs w:val="24"/>
        </w:rPr>
      </w:pPr>
      <w:r w:rsidRPr="00656764">
        <w:rPr>
          <w:rFonts w:ascii="Times New Roman" w:eastAsiaTheme="minorEastAsia" w:hAnsi="Times New Roman" w:cs="Times New Roman"/>
          <w:b/>
          <w:bCs/>
          <w:color w:val="000000" w:themeColor="text1"/>
          <w:kern w:val="24"/>
          <w:sz w:val="24"/>
          <w:szCs w:val="24"/>
        </w:rPr>
        <w:t>Versare l’iva all'ufficio tributario</w:t>
      </w:r>
      <w:r w:rsidRPr="00656764">
        <w:rPr>
          <w:rFonts w:ascii="Times New Roman" w:eastAsiaTheme="minorEastAsia" w:hAnsi="Times New Roman" w:cs="Times New Roman"/>
          <w:color w:val="000000" w:themeColor="text1"/>
          <w:kern w:val="24"/>
          <w:sz w:val="24"/>
          <w:szCs w:val="24"/>
        </w:rPr>
        <w:t>, il quale entro quindici giorni riversa le somme ricevute al competente ufficio dell'Agenzia delle entrate</w:t>
      </w:r>
    </w:p>
    <w:p w14:paraId="1F7D84B7" w14:textId="77777777" w:rsidR="005D0BF3" w:rsidRPr="00656764" w:rsidRDefault="005D0BF3" w:rsidP="005D0BF3">
      <w:pPr>
        <w:pStyle w:val="NormaleWeb"/>
        <w:jc w:val="both"/>
      </w:pPr>
      <w:r w:rsidRPr="00656764">
        <w:t>Il competente ufficio dell'Agenzia delle entrate, entro quindici giorni, controlla la corrispondenza tra i versamenti ricevuti e i dati delle fatture riportati negli elenchi riepilogativi e ne dà comunicazione all'ufficio tributario.</w:t>
      </w:r>
    </w:p>
    <w:p w14:paraId="2D591575" w14:textId="77777777" w:rsidR="005D0BF3" w:rsidRPr="00656764" w:rsidRDefault="005D0BF3" w:rsidP="00D46936">
      <w:pPr>
        <w:spacing w:after="0" w:line="240" w:lineRule="auto"/>
        <w:jc w:val="both"/>
        <w:rPr>
          <w:rFonts w:ascii="Times New Roman" w:eastAsiaTheme="minorEastAsia" w:hAnsi="Times New Roman" w:cs="Times New Roman"/>
          <w:color w:val="000000" w:themeColor="text1"/>
          <w:kern w:val="24"/>
          <w:sz w:val="24"/>
          <w:szCs w:val="24"/>
          <w:lang w:eastAsia="it-IT"/>
        </w:rPr>
      </w:pPr>
      <w:r w:rsidRPr="00656764">
        <w:rPr>
          <w:rFonts w:ascii="Times New Roman" w:eastAsiaTheme="minorEastAsia" w:hAnsi="Times New Roman" w:cs="Times New Roman"/>
          <w:color w:val="000000" w:themeColor="text1"/>
          <w:kern w:val="24"/>
          <w:sz w:val="24"/>
          <w:szCs w:val="24"/>
          <w:lang w:eastAsia="it-IT"/>
        </w:rPr>
        <w:t>L'esito positivo del controllo da parte del competente ufficio dell'Agenzia delle entrate è reso noto telematicamente all'ufficio</w:t>
      </w:r>
      <w:r w:rsidR="008F5E57" w:rsidRPr="00656764">
        <w:rPr>
          <w:rFonts w:ascii="Times New Roman" w:eastAsiaTheme="minorEastAsia" w:hAnsi="Times New Roman" w:cs="Times New Roman"/>
          <w:color w:val="000000" w:themeColor="text1"/>
          <w:kern w:val="24"/>
          <w:sz w:val="24"/>
          <w:szCs w:val="24"/>
          <w:lang w:eastAsia="it-IT"/>
        </w:rPr>
        <w:t xml:space="preserve"> </w:t>
      </w:r>
      <w:r w:rsidRPr="00656764">
        <w:rPr>
          <w:rFonts w:ascii="Times New Roman" w:eastAsiaTheme="minorEastAsia" w:hAnsi="Times New Roman" w:cs="Times New Roman"/>
          <w:color w:val="000000" w:themeColor="text1"/>
          <w:kern w:val="24"/>
          <w:sz w:val="24"/>
          <w:szCs w:val="24"/>
          <w:lang w:eastAsia="it-IT"/>
        </w:rPr>
        <w:t xml:space="preserve">tributario e al cessionario; </w:t>
      </w:r>
      <w:r w:rsidRPr="00656764">
        <w:rPr>
          <w:rFonts w:ascii="Times New Roman" w:eastAsiaTheme="minorEastAsia" w:hAnsi="Times New Roman" w:cs="Times New Roman"/>
          <w:b/>
          <w:bCs/>
          <w:color w:val="000000" w:themeColor="text1"/>
          <w:kern w:val="24"/>
          <w:sz w:val="24"/>
          <w:szCs w:val="24"/>
          <w:lang w:eastAsia="it-IT"/>
        </w:rPr>
        <w:t>quest'ultimo da tale momento può operare la detrazione dell'imposta</w:t>
      </w:r>
      <w:r w:rsidRPr="00656764">
        <w:rPr>
          <w:rFonts w:ascii="Times New Roman" w:eastAsiaTheme="minorEastAsia" w:hAnsi="Times New Roman" w:cs="Times New Roman"/>
          <w:color w:val="000000" w:themeColor="text1"/>
          <w:kern w:val="24"/>
          <w:sz w:val="24"/>
          <w:szCs w:val="24"/>
          <w:lang w:eastAsia="it-IT"/>
        </w:rPr>
        <w:t>.</w:t>
      </w:r>
    </w:p>
    <w:p w14:paraId="19710A6E" w14:textId="77777777" w:rsidR="007F7CE4" w:rsidRPr="00656764" w:rsidRDefault="007F7CE4" w:rsidP="00D46936">
      <w:pPr>
        <w:pStyle w:val="NormaleWeb"/>
        <w:spacing w:before="0" w:beforeAutospacing="0" w:after="0" w:afterAutospacing="0"/>
        <w:jc w:val="both"/>
        <w:rPr>
          <w:rFonts w:eastAsiaTheme="minorEastAsia"/>
          <w:color w:val="000000" w:themeColor="text1"/>
          <w:kern w:val="24"/>
        </w:rPr>
      </w:pPr>
    </w:p>
    <w:p w14:paraId="4D98ED17" w14:textId="79ED9FA7" w:rsidR="00D46936" w:rsidRPr="00656764" w:rsidRDefault="00D46936" w:rsidP="00D46936">
      <w:pPr>
        <w:pStyle w:val="NormaleWeb"/>
        <w:spacing w:before="0" w:beforeAutospacing="0" w:after="0" w:afterAutospacing="0"/>
        <w:jc w:val="both"/>
      </w:pPr>
      <w:r w:rsidRPr="00656764">
        <w:rPr>
          <w:rFonts w:eastAsiaTheme="minorEastAsia"/>
          <w:color w:val="000000" w:themeColor="text1"/>
          <w:kern w:val="24"/>
        </w:rPr>
        <w:t>Se la fattura</w:t>
      </w:r>
      <w:r w:rsidR="007F7CE4" w:rsidRPr="00656764">
        <w:rPr>
          <w:rFonts w:eastAsiaTheme="minorEastAsia"/>
          <w:color w:val="000000" w:themeColor="text1"/>
          <w:kern w:val="24"/>
        </w:rPr>
        <w:t xml:space="preserve"> è</w:t>
      </w:r>
      <w:r w:rsidRPr="00656764">
        <w:rPr>
          <w:rFonts w:eastAsiaTheme="minorEastAsia"/>
          <w:color w:val="000000" w:themeColor="text1"/>
          <w:kern w:val="24"/>
        </w:rPr>
        <w:t xml:space="preserve"> cartacea </w:t>
      </w:r>
      <w:r w:rsidR="007F7CE4" w:rsidRPr="00656764">
        <w:rPr>
          <w:rFonts w:eastAsiaTheme="minorEastAsia"/>
          <w:color w:val="000000" w:themeColor="text1"/>
          <w:kern w:val="24"/>
        </w:rPr>
        <w:t xml:space="preserve">deve </w:t>
      </w:r>
      <w:r w:rsidRPr="00656764">
        <w:rPr>
          <w:rFonts w:eastAsiaTheme="minorEastAsia"/>
          <w:color w:val="000000" w:themeColor="text1"/>
          <w:kern w:val="24"/>
        </w:rPr>
        <w:t>indica</w:t>
      </w:r>
      <w:r w:rsidR="007F7CE4" w:rsidRPr="00656764">
        <w:rPr>
          <w:rFonts w:eastAsiaTheme="minorEastAsia"/>
          <w:color w:val="000000" w:themeColor="text1"/>
          <w:kern w:val="24"/>
        </w:rPr>
        <w:t>re</w:t>
      </w:r>
      <w:r w:rsidRPr="00656764">
        <w:rPr>
          <w:rFonts w:eastAsiaTheme="minorEastAsia"/>
          <w:color w:val="000000" w:themeColor="text1"/>
          <w:kern w:val="24"/>
        </w:rPr>
        <w:t xml:space="preserve"> l'ammontare dell'IVA dovuta dal cessionario, in correlazione al tipo di beni ceduti e al corrispettivo delle operazioni poste in essere, il cedente operatore economico sammarinese deve:</w:t>
      </w:r>
    </w:p>
    <w:p w14:paraId="7ECC5F0C" w14:textId="77777777" w:rsidR="00D46936" w:rsidRPr="00656764" w:rsidRDefault="00D46936" w:rsidP="007F7CE4">
      <w:pPr>
        <w:pStyle w:val="Paragrafoelenco"/>
        <w:jc w:val="both"/>
      </w:pPr>
      <w:r w:rsidRPr="00656764">
        <w:rPr>
          <w:rFonts w:eastAsiaTheme="minorEastAsia"/>
          <w:b/>
          <w:bCs/>
          <w:color w:val="000000" w:themeColor="text1"/>
          <w:kern w:val="24"/>
        </w:rPr>
        <w:t>Emettere fattura in tre esemplari</w:t>
      </w:r>
      <w:r w:rsidRPr="00656764">
        <w:rPr>
          <w:rFonts w:eastAsiaTheme="minorEastAsia"/>
          <w:color w:val="000000" w:themeColor="text1"/>
          <w:kern w:val="24"/>
        </w:rPr>
        <w:t xml:space="preserve">, indicando sia il proprio numero di identificazione sia quello della partita IVA del cessionario italiano; </w:t>
      </w:r>
    </w:p>
    <w:p w14:paraId="01674B72" w14:textId="6AFD1098" w:rsidR="00D46936" w:rsidRPr="00656764" w:rsidRDefault="00D46936" w:rsidP="007F7CE4">
      <w:pPr>
        <w:pStyle w:val="Paragrafoelenco"/>
        <w:jc w:val="both"/>
      </w:pPr>
      <w:r w:rsidRPr="00656764">
        <w:rPr>
          <w:rFonts w:eastAsiaTheme="minorEastAsia"/>
          <w:b/>
          <w:bCs/>
          <w:color w:val="000000" w:themeColor="text1"/>
          <w:kern w:val="24"/>
        </w:rPr>
        <w:t xml:space="preserve">Versare l’iva all'ufficio tributario </w:t>
      </w:r>
      <w:r w:rsidRPr="00656764">
        <w:rPr>
          <w:rFonts w:eastAsiaTheme="minorEastAsia"/>
          <w:color w:val="000000" w:themeColor="text1"/>
          <w:kern w:val="24"/>
        </w:rPr>
        <w:t>e trasmette</w:t>
      </w:r>
      <w:r w:rsidR="00990877" w:rsidRPr="00656764">
        <w:rPr>
          <w:rFonts w:eastAsiaTheme="minorEastAsia"/>
          <w:color w:val="000000" w:themeColor="text1"/>
          <w:kern w:val="24"/>
        </w:rPr>
        <w:t>re</w:t>
      </w:r>
      <w:r w:rsidRPr="00656764">
        <w:rPr>
          <w:rFonts w:eastAsiaTheme="minorEastAsia"/>
          <w:color w:val="000000" w:themeColor="text1"/>
          <w:kern w:val="24"/>
        </w:rPr>
        <w:t xml:space="preserve"> al cessionario italiano la fattura originale restituita dall'ufficio tributario che l'ha vidimata con datario e timbrata con impronta a secco.</w:t>
      </w:r>
    </w:p>
    <w:p w14:paraId="72C60018" w14:textId="77777777" w:rsidR="00D46936" w:rsidRPr="00656764" w:rsidRDefault="00D46936" w:rsidP="00D46936">
      <w:pPr>
        <w:spacing w:after="0" w:line="240" w:lineRule="auto"/>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sz w:val="24"/>
          <w:szCs w:val="24"/>
          <w:lang w:eastAsia="it-IT"/>
        </w:rPr>
        <w:t xml:space="preserve">L’ufficio tributario deve: </w:t>
      </w:r>
    </w:p>
    <w:p w14:paraId="30FE94F4" w14:textId="77777777" w:rsidR="00340A01" w:rsidRPr="00656764" w:rsidRDefault="00146636" w:rsidP="007F7CE4">
      <w:pPr>
        <w:spacing w:after="0" w:line="240" w:lineRule="auto"/>
        <w:ind w:left="720"/>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b/>
          <w:bCs/>
          <w:sz w:val="24"/>
          <w:szCs w:val="24"/>
          <w:lang w:eastAsia="it-IT"/>
        </w:rPr>
        <w:t>Perforare con datario e timbrare con impronta a secco le fatture</w:t>
      </w:r>
      <w:r w:rsidRPr="00656764">
        <w:rPr>
          <w:rFonts w:ascii="Times New Roman" w:eastAsia="Times New Roman" w:hAnsi="Times New Roman" w:cs="Times New Roman"/>
          <w:sz w:val="24"/>
          <w:szCs w:val="24"/>
          <w:lang w:eastAsia="it-IT"/>
        </w:rPr>
        <w:t>;</w:t>
      </w:r>
    </w:p>
    <w:p w14:paraId="31A519CD" w14:textId="77777777" w:rsidR="00340A01" w:rsidRPr="00656764" w:rsidRDefault="00146636" w:rsidP="007F7CE4">
      <w:pPr>
        <w:spacing w:after="0" w:line="240" w:lineRule="auto"/>
        <w:ind w:left="720"/>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sz w:val="24"/>
          <w:szCs w:val="24"/>
          <w:lang w:eastAsia="it-IT"/>
        </w:rPr>
        <w:t xml:space="preserve">Acquisire i dati relativi alle singole fatture, nonché compilare e presentare gli elenchi riepilogativi; </w:t>
      </w:r>
    </w:p>
    <w:p w14:paraId="25DB9A0D" w14:textId="77777777" w:rsidR="00340A01" w:rsidRPr="00656764" w:rsidRDefault="00146636" w:rsidP="007F7CE4">
      <w:pPr>
        <w:spacing w:after="0" w:line="240" w:lineRule="auto"/>
        <w:ind w:left="720"/>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b/>
          <w:bCs/>
          <w:sz w:val="24"/>
          <w:szCs w:val="24"/>
          <w:lang w:eastAsia="it-IT"/>
        </w:rPr>
        <w:t>Prendere in consegna le somme corrispondenti all'ammontare dell'IVA</w:t>
      </w:r>
      <w:r w:rsidRPr="00656764">
        <w:rPr>
          <w:rFonts w:ascii="Times New Roman" w:eastAsia="Times New Roman" w:hAnsi="Times New Roman" w:cs="Times New Roman"/>
          <w:sz w:val="24"/>
          <w:szCs w:val="24"/>
          <w:lang w:eastAsia="it-IT"/>
        </w:rPr>
        <w:t xml:space="preserve">; </w:t>
      </w:r>
    </w:p>
    <w:p w14:paraId="74B1B09F" w14:textId="71425ECB" w:rsidR="00340A01" w:rsidRPr="00656764" w:rsidRDefault="00146636" w:rsidP="007F7CE4">
      <w:pPr>
        <w:spacing w:after="0" w:line="240" w:lineRule="auto"/>
        <w:ind w:left="720"/>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sz w:val="24"/>
          <w:szCs w:val="24"/>
          <w:lang w:eastAsia="it-IT"/>
        </w:rPr>
        <w:t>Entro quindici giorni riversa le somme ricevute al competente ufficio dell'Agenzia delle entrate e trasmette al medesimo ufficio i tre esemplari delle fatture ricevute e tre copie dei relativi elenchi di presentazione compilati dai cedenti sammarinesi</w:t>
      </w:r>
      <w:r w:rsidR="00CA4136" w:rsidRPr="00656764">
        <w:rPr>
          <w:rFonts w:ascii="Times New Roman" w:eastAsia="Times New Roman" w:hAnsi="Times New Roman" w:cs="Times New Roman"/>
          <w:sz w:val="24"/>
          <w:szCs w:val="24"/>
          <w:lang w:eastAsia="it-IT"/>
        </w:rPr>
        <w:t>.</w:t>
      </w:r>
    </w:p>
    <w:p w14:paraId="60AD657D" w14:textId="77777777" w:rsidR="00CA4136" w:rsidRPr="00656764" w:rsidRDefault="00CA4136" w:rsidP="00D46936">
      <w:pPr>
        <w:ind w:left="360"/>
        <w:jc w:val="both"/>
        <w:rPr>
          <w:rFonts w:ascii="Times New Roman" w:eastAsia="Times New Roman" w:hAnsi="Times New Roman" w:cs="Times New Roman"/>
          <w:sz w:val="24"/>
          <w:szCs w:val="24"/>
        </w:rPr>
      </w:pPr>
    </w:p>
    <w:p w14:paraId="5FD1C40A" w14:textId="600FFEC3" w:rsidR="00D46936" w:rsidRPr="00656764" w:rsidRDefault="00D46936" w:rsidP="00D46936">
      <w:pPr>
        <w:ind w:left="360"/>
        <w:jc w:val="both"/>
        <w:rPr>
          <w:rFonts w:ascii="Times New Roman" w:eastAsia="Times New Roman" w:hAnsi="Times New Roman" w:cs="Times New Roman"/>
          <w:sz w:val="24"/>
          <w:szCs w:val="24"/>
        </w:rPr>
      </w:pPr>
      <w:r w:rsidRPr="00656764">
        <w:rPr>
          <w:rFonts w:ascii="Times New Roman" w:eastAsia="Times New Roman" w:hAnsi="Times New Roman" w:cs="Times New Roman"/>
          <w:sz w:val="24"/>
          <w:szCs w:val="24"/>
        </w:rPr>
        <w:t>L’agenzia delle entrate deve:</w:t>
      </w:r>
    </w:p>
    <w:p w14:paraId="0D5A8C47" w14:textId="77777777" w:rsidR="00D46936" w:rsidRPr="00656764" w:rsidRDefault="00D46936" w:rsidP="007F7CE4">
      <w:pPr>
        <w:pStyle w:val="Paragrafoelenco"/>
        <w:jc w:val="both"/>
      </w:pPr>
      <w:r w:rsidRPr="00656764">
        <w:rPr>
          <w:rFonts w:eastAsiaTheme="minorEastAsia"/>
          <w:b/>
          <w:bCs/>
          <w:color w:val="000000" w:themeColor="text1"/>
          <w:kern w:val="24"/>
        </w:rPr>
        <w:t>Controllare</w:t>
      </w:r>
      <w:r w:rsidRPr="00656764">
        <w:rPr>
          <w:rFonts w:eastAsiaTheme="minorEastAsia"/>
          <w:color w:val="000000" w:themeColor="text1"/>
          <w:kern w:val="24"/>
        </w:rPr>
        <w:t xml:space="preserve"> la corrispondenza tra i versamenti ricevuti e i dati  delle fatture riportati negli elenchi riepilogativi e ne dà comunicazione all'ufficio tributario;</w:t>
      </w:r>
    </w:p>
    <w:p w14:paraId="65C42EB2" w14:textId="77777777" w:rsidR="00D46936" w:rsidRPr="00656764" w:rsidRDefault="00D46936" w:rsidP="007F7CE4">
      <w:pPr>
        <w:pStyle w:val="Paragrafoelenco"/>
        <w:jc w:val="both"/>
      </w:pPr>
      <w:r w:rsidRPr="00656764">
        <w:rPr>
          <w:rFonts w:eastAsiaTheme="minorEastAsia"/>
          <w:color w:val="000000" w:themeColor="text1"/>
          <w:kern w:val="24"/>
        </w:rPr>
        <w:t xml:space="preserve">Restituire all'ufficio tributario l'originale ed un esemplare delle fatture, due esemplari dei corrispondenti elenchi di presentazione, nonché, in segno di ricevuta, una copia della </w:t>
      </w:r>
      <w:r w:rsidRPr="00656764">
        <w:rPr>
          <w:rFonts w:eastAsiaTheme="minorEastAsia"/>
          <w:color w:val="000000" w:themeColor="text1"/>
          <w:kern w:val="24"/>
        </w:rPr>
        <w:lastRenderedPageBreak/>
        <w:t xml:space="preserve">distinta di trasmissione </w:t>
      </w:r>
      <w:r w:rsidRPr="00656764">
        <w:rPr>
          <w:rFonts w:eastAsiaTheme="minorEastAsia"/>
          <w:b/>
          <w:bCs/>
          <w:color w:val="000000" w:themeColor="text1"/>
          <w:kern w:val="24"/>
        </w:rPr>
        <w:t xml:space="preserve">con il timbro a secco o a calendario </w:t>
      </w:r>
      <w:r w:rsidRPr="00656764">
        <w:rPr>
          <w:rFonts w:eastAsiaTheme="minorEastAsia"/>
          <w:color w:val="000000" w:themeColor="text1"/>
          <w:kern w:val="24"/>
        </w:rPr>
        <w:t>dell'ufficio e la firma del titolare o di un funzionario appositamente delegato;</w:t>
      </w:r>
    </w:p>
    <w:p w14:paraId="324057A1" w14:textId="77777777" w:rsidR="00D46936" w:rsidRPr="00656764" w:rsidRDefault="00D46936" w:rsidP="007F7CE4">
      <w:pPr>
        <w:pStyle w:val="Paragrafoelenco"/>
        <w:jc w:val="both"/>
      </w:pPr>
      <w:r w:rsidRPr="00656764">
        <w:rPr>
          <w:rFonts w:eastAsiaTheme="minorEastAsia"/>
          <w:color w:val="000000" w:themeColor="text1"/>
          <w:kern w:val="24"/>
        </w:rPr>
        <w:t>Trattenere agli atti una copia delle fatture, quale titolo dell'avvenuta riscossione del tributo.</w:t>
      </w:r>
    </w:p>
    <w:p w14:paraId="696E83B8" w14:textId="77777777" w:rsidR="00D46936" w:rsidRPr="00656764" w:rsidRDefault="00D46936" w:rsidP="008F6544">
      <w:pPr>
        <w:ind w:left="360"/>
        <w:jc w:val="both"/>
        <w:rPr>
          <w:rFonts w:ascii="Times New Roman" w:hAnsi="Times New Roman" w:cs="Times New Roman"/>
          <w:sz w:val="24"/>
          <w:szCs w:val="24"/>
        </w:rPr>
      </w:pPr>
    </w:p>
    <w:p w14:paraId="76B792EC" w14:textId="77777777" w:rsidR="00CA4136" w:rsidRPr="00656764" w:rsidRDefault="00CA4136" w:rsidP="008F6544">
      <w:pPr>
        <w:spacing w:after="0" w:line="240" w:lineRule="auto"/>
        <w:jc w:val="both"/>
        <w:rPr>
          <w:rFonts w:ascii="Times New Roman" w:eastAsia="Times New Roman" w:hAnsi="Times New Roman" w:cs="Times New Roman"/>
          <w:sz w:val="24"/>
          <w:szCs w:val="24"/>
          <w:lang w:eastAsia="it-IT"/>
        </w:rPr>
      </w:pPr>
    </w:p>
    <w:p w14:paraId="4FC00794" w14:textId="1A3B79AD" w:rsidR="00D46936" w:rsidRPr="00656764" w:rsidRDefault="00D162EC" w:rsidP="008F6544">
      <w:pPr>
        <w:spacing w:after="0" w:line="240" w:lineRule="auto"/>
        <w:jc w:val="both"/>
        <w:rPr>
          <w:rFonts w:ascii="Times New Roman" w:eastAsia="Times New Roman" w:hAnsi="Times New Roman" w:cs="Times New Roman"/>
          <w:sz w:val="24"/>
          <w:szCs w:val="24"/>
          <w:lang w:eastAsia="it-IT"/>
        </w:rPr>
      </w:pPr>
      <w:r w:rsidRPr="00656764">
        <w:rPr>
          <w:rFonts w:ascii="Times New Roman" w:eastAsia="Times New Roman" w:hAnsi="Times New Roman" w:cs="Times New Roman"/>
          <w:sz w:val="24"/>
          <w:szCs w:val="24"/>
          <w:lang w:eastAsia="it-IT"/>
        </w:rPr>
        <w:t xml:space="preserve">Se questa è la normativa in essere, occorre chiedersi quale sia il “rapporto” tra le due imposte: iva europea e monofase sammarinese. </w:t>
      </w:r>
    </w:p>
    <w:p w14:paraId="2403502B" w14:textId="77777777" w:rsidR="005008B2" w:rsidRPr="00656764" w:rsidRDefault="005008B2" w:rsidP="008F6544">
      <w:pPr>
        <w:pStyle w:val="NormaleWeb"/>
        <w:spacing w:before="0" w:beforeAutospacing="0" w:after="0" w:afterAutospacing="0"/>
        <w:jc w:val="both"/>
      </w:pPr>
    </w:p>
    <w:p w14:paraId="14EF9B86" w14:textId="55EDEF54" w:rsidR="00B94D74" w:rsidRPr="00656764" w:rsidRDefault="00B94D74" w:rsidP="008F6544">
      <w:pPr>
        <w:pStyle w:val="NormaleWeb"/>
        <w:spacing w:before="0" w:beforeAutospacing="0" w:after="0" w:afterAutospacing="0"/>
        <w:jc w:val="both"/>
      </w:pPr>
      <w:r w:rsidRPr="00656764">
        <w:t>Dal punto di vista della RSM, ai sensi della Legge n. 40/</w:t>
      </w:r>
      <w:r w:rsidR="00990877" w:rsidRPr="00656764">
        <w:t>1</w:t>
      </w:r>
      <w:r w:rsidRPr="00656764">
        <w:t xml:space="preserve">972 </w:t>
      </w:r>
      <w:r w:rsidR="00990877" w:rsidRPr="00656764">
        <w:t xml:space="preserve">occorre identificare l’operazione di importazione. </w:t>
      </w:r>
      <w:r w:rsidRPr="00656764">
        <w:rPr>
          <w:rFonts w:eastAsiaTheme="minorEastAsia"/>
          <w:color w:val="000000" w:themeColor="text1"/>
          <w:kern w:val="24"/>
        </w:rPr>
        <w:t xml:space="preserve">E' considerata </w:t>
      </w:r>
      <w:r w:rsidRPr="00656764">
        <w:rPr>
          <w:rFonts w:eastAsiaTheme="minorEastAsia"/>
          <w:b/>
          <w:bCs/>
          <w:color w:val="000000" w:themeColor="text1"/>
          <w:kern w:val="24"/>
        </w:rPr>
        <w:t>importazione</w:t>
      </w:r>
      <w:r w:rsidRPr="00656764">
        <w:rPr>
          <w:rFonts w:eastAsiaTheme="minorEastAsia"/>
          <w:color w:val="000000" w:themeColor="text1"/>
          <w:kern w:val="24"/>
        </w:rPr>
        <w:t>, da chiunque sia effettuata, l'introduzione di beni e di servizi connessi nel territorio della Repubblica di San Marino. Su questa operazione e ai sensi di questa norm</w:t>
      </w:r>
      <w:r w:rsidR="008F5E57" w:rsidRPr="00656764">
        <w:rPr>
          <w:rFonts w:eastAsiaTheme="minorEastAsia"/>
          <w:color w:val="000000" w:themeColor="text1"/>
          <w:kern w:val="24"/>
        </w:rPr>
        <w:t>ativa l’operatore pro</w:t>
      </w:r>
      <w:r w:rsidRPr="00656764">
        <w:rPr>
          <w:rFonts w:eastAsiaTheme="minorEastAsia"/>
          <w:color w:val="000000" w:themeColor="text1"/>
          <w:kern w:val="24"/>
        </w:rPr>
        <w:t>cederà al pagamento della relat</w:t>
      </w:r>
      <w:r w:rsidR="008F5E57" w:rsidRPr="00656764">
        <w:rPr>
          <w:rFonts w:eastAsiaTheme="minorEastAsia"/>
          <w:color w:val="000000" w:themeColor="text1"/>
          <w:kern w:val="24"/>
        </w:rPr>
        <w:t>i</w:t>
      </w:r>
      <w:r w:rsidRPr="00656764">
        <w:rPr>
          <w:rFonts w:eastAsiaTheme="minorEastAsia"/>
          <w:color w:val="000000" w:themeColor="text1"/>
          <w:kern w:val="24"/>
        </w:rPr>
        <w:t xml:space="preserve">va imposta. E' previsto il </w:t>
      </w:r>
      <w:r w:rsidRPr="00656764">
        <w:rPr>
          <w:rFonts w:eastAsiaTheme="minorEastAsia"/>
          <w:b/>
          <w:bCs/>
          <w:color w:val="000000" w:themeColor="text1"/>
          <w:kern w:val="24"/>
        </w:rPr>
        <w:t xml:space="preserve">rimborso </w:t>
      </w:r>
      <w:r w:rsidRPr="00656764">
        <w:rPr>
          <w:rFonts w:eastAsiaTheme="minorEastAsia"/>
          <w:color w:val="000000" w:themeColor="text1"/>
          <w:kern w:val="24"/>
        </w:rPr>
        <w:t>dell'imposta quando i beni, anche dopo la loro trasformazione, vengono esportati.</w:t>
      </w:r>
    </w:p>
    <w:p w14:paraId="472E2697" w14:textId="62218635" w:rsidR="00B94D74" w:rsidRPr="00656764" w:rsidRDefault="00B94D74" w:rsidP="008F6544">
      <w:pPr>
        <w:spacing w:after="0" w:line="240" w:lineRule="auto"/>
        <w:jc w:val="both"/>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L’aliquota generale è del 17%, ci sono poi aliquote agevolate per i particolari tipologie di beni</w:t>
      </w:r>
      <w:r w:rsidR="00990877" w:rsidRPr="00656764">
        <w:rPr>
          <w:rFonts w:ascii="Times New Roman" w:eastAsiaTheme="minorEastAsia" w:hAnsi="Times New Roman" w:cs="Times New Roman"/>
          <w:color w:val="000000" w:themeColor="text1"/>
          <w:kern w:val="24"/>
          <w:sz w:val="24"/>
          <w:szCs w:val="24"/>
          <w:lang w:eastAsia="it-IT"/>
        </w:rPr>
        <w:t>.</w:t>
      </w:r>
    </w:p>
    <w:p w14:paraId="508B5090" w14:textId="77777777" w:rsidR="00B94D74" w:rsidRPr="00656764" w:rsidRDefault="00B94D74" w:rsidP="008F6544">
      <w:pPr>
        <w:pStyle w:val="NormaleWeb"/>
        <w:spacing w:before="0" w:beforeAutospacing="0" w:after="0" w:afterAutospacing="0"/>
        <w:jc w:val="both"/>
      </w:pPr>
      <w:r w:rsidRPr="00656764">
        <w:t xml:space="preserve">Da notare che con i Paesi non UE, </w:t>
      </w:r>
      <w:r w:rsidR="008F5E57" w:rsidRPr="00656764">
        <w:t>l</w:t>
      </w:r>
      <w:r w:rsidRPr="00656764">
        <w:rPr>
          <w:rFonts w:eastAsiaTheme="minorEastAsia"/>
          <w:color w:val="000000" w:themeColor="text1"/>
          <w:kern w:val="24"/>
        </w:rPr>
        <w:t xml:space="preserve">e merci importate da Paesi </w:t>
      </w:r>
      <w:r w:rsidRPr="00656764">
        <w:rPr>
          <w:rFonts w:eastAsiaTheme="minorEastAsia"/>
          <w:b/>
          <w:bCs/>
          <w:color w:val="000000" w:themeColor="text1"/>
          <w:kern w:val="24"/>
        </w:rPr>
        <w:t xml:space="preserve">non facenti parte dell’Unione Europea </w:t>
      </w:r>
      <w:r w:rsidRPr="00656764">
        <w:rPr>
          <w:rFonts w:eastAsiaTheme="minorEastAsia"/>
          <w:color w:val="000000" w:themeColor="text1"/>
          <w:kern w:val="24"/>
        </w:rPr>
        <w:t xml:space="preserve">devono espletare le </w:t>
      </w:r>
      <w:r w:rsidRPr="00656764">
        <w:rPr>
          <w:rFonts w:eastAsiaTheme="minorEastAsia"/>
          <w:b/>
          <w:bCs/>
          <w:color w:val="000000" w:themeColor="text1"/>
          <w:kern w:val="24"/>
        </w:rPr>
        <w:t>formalità doganali di importazione</w:t>
      </w:r>
      <w:r w:rsidRPr="00656764">
        <w:rPr>
          <w:rFonts w:eastAsiaTheme="minorEastAsia"/>
          <w:color w:val="000000" w:themeColor="text1"/>
          <w:kern w:val="24"/>
        </w:rPr>
        <w:t xml:space="preserve"> presso le dogane italiane abilitate per la Repubblica di San Marino</w:t>
      </w:r>
    </w:p>
    <w:p w14:paraId="0B9E78C3" w14:textId="4362251E" w:rsidR="00B94D74" w:rsidRPr="00656764" w:rsidRDefault="00990877" w:rsidP="008F6544">
      <w:pPr>
        <w:pStyle w:val="NormaleWeb"/>
        <w:spacing w:before="0" w:beforeAutospacing="0" w:after="0" w:afterAutospacing="0"/>
        <w:jc w:val="both"/>
      </w:pPr>
      <w:r w:rsidRPr="00656764">
        <w:t xml:space="preserve">Per contro </w:t>
      </w:r>
      <w:r w:rsidR="008F5E57" w:rsidRPr="00656764">
        <w:rPr>
          <w:rFonts w:eastAsiaTheme="minorEastAsia"/>
          <w:color w:val="000000" w:themeColor="text1"/>
          <w:kern w:val="24"/>
        </w:rPr>
        <w:t>l</w:t>
      </w:r>
      <w:r w:rsidR="00B94D74" w:rsidRPr="00656764">
        <w:rPr>
          <w:rFonts w:eastAsiaTheme="minorEastAsia"/>
          <w:color w:val="000000" w:themeColor="text1"/>
          <w:kern w:val="24"/>
        </w:rPr>
        <w:t xml:space="preserve">e merci importate da </w:t>
      </w:r>
      <w:r w:rsidR="00B94D74" w:rsidRPr="00656764">
        <w:rPr>
          <w:rFonts w:eastAsiaTheme="minorEastAsia"/>
          <w:b/>
          <w:bCs/>
          <w:color w:val="000000" w:themeColor="text1"/>
          <w:kern w:val="24"/>
        </w:rPr>
        <w:t>Paesi dell'Unione Europea diversi dall’Italia</w:t>
      </w:r>
      <w:r w:rsidR="00B94D74" w:rsidRPr="00656764">
        <w:rPr>
          <w:rFonts w:eastAsiaTheme="minorEastAsia"/>
          <w:color w:val="000000" w:themeColor="text1"/>
          <w:kern w:val="24"/>
        </w:rPr>
        <w:t xml:space="preserve"> e destinate </w:t>
      </w:r>
      <w:r w:rsidRPr="00656764">
        <w:rPr>
          <w:rFonts w:eastAsiaTheme="minorEastAsia"/>
          <w:color w:val="000000" w:themeColor="text1"/>
          <w:kern w:val="24"/>
        </w:rPr>
        <w:t>a</w:t>
      </w:r>
      <w:r w:rsidR="00B94D74" w:rsidRPr="00656764">
        <w:rPr>
          <w:rFonts w:eastAsiaTheme="minorEastAsia"/>
          <w:color w:val="000000" w:themeColor="text1"/>
          <w:kern w:val="24"/>
        </w:rPr>
        <w:t xml:space="preserve">lla Repubblica di San Marino devono giungere a San Marino scortate dai documenti doganali di transito comunitario </w:t>
      </w:r>
      <w:r w:rsidR="00B94D74" w:rsidRPr="00656764">
        <w:rPr>
          <w:rFonts w:eastAsiaTheme="minorEastAsia"/>
          <w:b/>
          <w:bCs/>
          <w:color w:val="000000" w:themeColor="text1"/>
          <w:kern w:val="24"/>
        </w:rPr>
        <w:t>T2 o T2L</w:t>
      </w:r>
    </w:p>
    <w:p w14:paraId="598B7926" w14:textId="77777777" w:rsidR="008F6544" w:rsidRPr="00656764" w:rsidRDefault="008F6544" w:rsidP="008F6544">
      <w:pPr>
        <w:jc w:val="both"/>
        <w:rPr>
          <w:rFonts w:ascii="Times New Roman" w:hAnsi="Times New Roman" w:cs="Times New Roman"/>
          <w:sz w:val="24"/>
          <w:szCs w:val="24"/>
        </w:rPr>
      </w:pPr>
      <w:r w:rsidRPr="00656764">
        <w:rPr>
          <w:rFonts w:ascii="Times New Roman" w:hAnsi="Times New Roman" w:cs="Times New Roman"/>
          <w:sz w:val="24"/>
          <w:szCs w:val="24"/>
        </w:rPr>
        <w:t>R</w:t>
      </w:r>
      <w:r w:rsidR="00BE158F" w:rsidRPr="00656764">
        <w:rPr>
          <w:rFonts w:ascii="Times New Roman" w:hAnsi="Times New Roman" w:cs="Times New Roman"/>
          <w:sz w:val="24"/>
          <w:szCs w:val="24"/>
        </w:rPr>
        <w:t>i</w:t>
      </w:r>
      <w:r w:rsidRPr="00656764">
        <w:rPr>
          <w:rFonts w:ascii="Times New Roman" w:hAnsi="Times New Roman" w:cs="Times New Roman"/>
          <w:sz w:val="24"/>
          <w:szCs w:val="24"/>
        </w:rPr>
        <w:t xml:space="preserve">spetto all’iva, </w:t>
      </w:r>
      <w:r w:rsidR="008F5E57" w:rsidRPr="00656764">
        <w:rPr>
          <w:rFonts w:ascii="Times New Roman" w:hAnsi="Times New Roman" w:cs="Times New Roman"/>
          <w:sz w:val="24"/>
          <w:szCs w:val="24"/>
        </w:rPr>
        <w:t>i</w:t>
      </w:r>
      <w:r w:rsidR="00B94D74" w:rsidRPr="00656764">
        <w:rPr>
          <w:rFonts w:ascii="Times New Roman" w:hAnsi="Times New Roman" w:cs="Times New Roman"/>
          <w:sz w:val="24"/>
          <w:szCs w:val="24"/>
        </w:rPr>
        <w:t>n merito agli elementi essenz</w:t>
      </w:r>
      <w:r w:rsidR="008F5E57" w:rsidRPr="00656764">
        <w:rPr>
          <w:rFonts w:ascii="Times New Roman" w:hAnsi="Times New Roman" w:cs="Times New Roman"/>
          <w:sz w:val="24"/>
          <w:szCs w:val="24"/>
        </w:rPr>
        <w:t>ia</w:t>
      </w:r>
      <w:r w:rsidR="00B94D74" w:rsidRPr="00656764">
        <w:rPr>
          <w:rFonts w:ascii="Times New Roman" w:hAnsi="Times New Roman" w:cs="Times New Roman"/>
          <w:sz w:val="24"/>
          <w:szCs w:val="24"/>
        </w:rPr>
        <w:t>li di tale tributo,</w:t>
      </w:r>
      <w:r w:rsidRPr="00656764">
        <w:rPr>
          <w:rFonts w:ascii="Times New Roman" w:hAnsi="Times New Roman" w:cs="Times New Roman"/>
          <w:sz w:val="24"/>
          <w:szCs w:val="24"/>
        </w:rPr>
        <w:t xml:space="preserve"> </w:t>
      </w:r>
      <w:r w:rsidR="008F5E57" w:rsidRPr="00656764">
        <w:rPr>
          <w:rFonts w:ascii="Times New Roman" w:hAnsi="Times New Roman" w:cs="Times New Roman"/>
          <w:sz w:val="24"/>
          <w:szCs w:val="24"/>
        </w:rPr>
        <w:t>il presupposto</w:t>
      </w:r>
      <w:r w:rsidRPr="00656764">
        <w:rPr>
          <w:rFonts w:ascii="Times New Roman" w:hAnsi="Times New Roman" w:cs="Times New Roman"/>
          <w:sz w:val="24"/>
          <w:szCs w:val="24"/>
        </w:rPr>
        <w:t xml:space="preserve"> </w:t>
      </w:r>
      <w:r w:rsidR="008F5E57" w:rsidRPr="00656764">
        <w:rPr>
          <w:rFonts w:ascii="Times New Roman" w:hAnsi="Times New Roman" w:cs="Times New Roman"/>
          <w:sz w:val="24"/>
          <w:szCs w:val="24"/>
        </w:rPr>
        <w:t xml:space="preserve"> è costituito</w:t>
      </w:r>
      <w:r w:rsidR="00B94D74" w:rsidRPr="00656764">
        <w:rPr>
          <w:rFonts w:ascii="Times New Roman" w:hAnsi="Times New Roman" w:cs="Times New Roman"/>
          <w:sz w:val="24"/>
          <w:szCs w:val="24"/>
        </w:rPr>
        <w:t xml:space="preserve"> dall</w:t>
      </w:r>
      <w:r w:rsidR="00BE158F" w:rsidRPr="00656764">
        <w:rPr>
          <w:rFonts w:ascii="Times New Roman" w:hAnsi="Times New Roman" w:cs="Times New Roman"/>
          <w:sz w:val="24"/>
          <w:szCs w:val="24"/>
        </w:rPr>
        <w:t>’i</w:t>
      </w:r>
      <w:r w:rsidR="00B94D74" w:rsidRPr="00656764">
        <w:rPr>
          <w:rFonts w:ascii="Times New Roman" w:eastAsiaTheme="minorEastAsia" w:hAnsi="Times New Roman" w:cs="Times New Roman"/>
          <w:color w:val="000000" w:themeColor="dark1"/>
          <w:sz w:val="24"/>
          <w:szCs w:val="24"/>
        </w:rPr>
        <w:t xml:space="preserve">mportazione da chiunque effettuata; </w:t>
      </w:r>
      <w:r w:rsidR="00BE158F" w:rsidRPr="00656764">
        <w:rPr>
          <w:rFonts w:ascii="Times New Roman" w:eastAsiaTheme="minorEastAsia" w:hAnsi="Times New Roman" w:cs="Times New Roman"/>
          <w:color w:val="000000" w:themeColor="dark1"/>
          <w:sz w:val="24"/>
          <w:szCs w:val="24"/>
        </w:rPr>
        <w:t>la base imponibile è data</w:t>
      </w:r>
      <w:r w:rsidR="008F5E57" w:rsidRPr="00656764">
        <w:rPr>
          <w:rFonts w:ascii="Times New Roman" w:eastAsiaTheme="minorEastAsia" w:hAnsi="Times New Roman" w:cs="Times New Roman"/>
          <w:color w:val="000000" w:themeColor="dark1"/>
          <w:sz w:val="24"/>
          <w:szCs w:val="24"/>
        </w:rPr>
        <w:t xml:space="preserve"> dall’a</w:t>
      </w:r>
      <w:r w:rsidRPr="00656764">
        <w:rPr>
          <w:rFonts w:ascii="Times New Roman" w:eastAsiaTheme="minorEastAsia" w:hAnsi="Times New Roman" w:cs="Times New Roman"/>
          <w:color w:val="000000" w:themeColor="dark1"/>
          <w:sz w:val="24"/>
          <w:szCs w:val="24"/>
        </w:rPr>
        <w:t>mmontare complessivo dei corrispettivi dovuti al cedente o prestatore del s</w:t>
      </w:r>
      <w:r w:rsidR="008F5E57" w:rsidRPr="00656764">
        <w:rPr>
          <w:rFonts w:ascii="Times New Roman" w:eastAsiaTheme="minorEastAsia" w:hAnsi="Times New Roman" w:cs="Times New Roman"/>
          <w:color w:val="000000" w:themeColor="dark1"/>
          <w:sz w:val="24"/>
          <w:szCs w:val="24"/>
        </w:rPr>
        <w:t>ervizio; sono soggetti passivi c</w:t>
      </w:r>
      <w:r w:rsidRPr="00656764">
        <w:rPr>
          <w:rFonts w:ascii="Times New Roman" w:eastAsiaTheme="minorEastAsia" w:hAnsi="Times New Roman" w:cs="Times New Roman"/>
          <w:color w:val="000000" w:themeColor="dark1"/>
          <w:sz w:val="24"/>
          <w:szCs w:val="24"/>
        </w:rPr>
        <w:t xml:space="preserve">oloro che effettuano l'importazione dei beni e dei servizi connessi nel territorio; </w:t>
      </w:r>
      <w:r w:rsidR="008F5E57" w:rsidRPr="00656764">
        <w:rPr>
          <w:rFonts w:ascii="Times New Roman" w:eastAsiaTheme="minorEastAsia" w:hAnsi="Times New Roman" w:cs="Times New Roman"/>
          <w:color w:val="000000" w:themeColor="dark1"/>
          <w:sz w:val="24"/>
          <w:szCs w:val="24"/>
        </w:rPr>
        <w:t>l</w:t>
      </w:r>
      <w:r w:rsidRPr="00656764">
        <w:rPr>
          <w:rFonts w:ascii="Times New Roman" w:eastAsiaTheme="minorEastAsia" w:hAnsi="Times New Roman" w:cs="Times New Roman"/>
          <w:color w:val="000000" w:themeColor="dark1"/>
          <w:sz w:val="24"/>
          <w:szCs w:val="24"/>
        </w:rPr>
        <w:t>'imposta viene riscossa dall'ufficio tributario mediante l'applicazione di apposite marche da apporsi su esemplari della fattura</w:t>
      </w:r>
    </w:p>
    <w:p w14:paraId="43829BC3" w14:textId="77777777" w:rsidR="008F6544" w:rsidRPr="00656764" w:rsidRDefault="008F6544" w:rsidP="008F5E57">
      <w:pPr>
        <w:spacing w:after="0" w:line="240" w:lineRule="auto"/>
        <w:jc w:val="both"/>
        <w:rPr>
          <w:rFonts w:ascii="Times New Roman" w:eastAsiaTheme="minorEastAsia" w:hAnsi="Times New Roman" w:cs="Times New Roman"/>
          <w:color w:val="000000" w:themeColor="text1"/>
          <w:kern w:val="24"/>
          <w:sz w:val="24"/>
          <w:szCs w:val="24"/>
          <w:lang w:eastAsia="it-IT"/>
        </w:rPr>
      </w:pPr>
      <w:r w:rsidRPr="00656764">
        <w:rPr>
          <w:rFonts w:ascii="Times New Roman" w:eastAsiaTheme="minorEastAsia" w:hAnsi="Times New Roman" w:cs="Times New Roman"/>
          <w:color w:val="000000" w:themeColor="text1"/>
          <w:kern w:val="24"/>
          <w:sz w:val="24"/>
          <w:szCs w:val="24"/>
          <w:lang w:eastAsia="it-IT"/>
        </w:rPr>
        <w:t>La fattura relativa alle merci importate deve essere esibita all'Ufficio Tributario, per il pagamento dell’imposta, entro 30 giorni dalla sua data di emissione e comunque non oltre 60 giorni dell’avvenuta introduzione dei beni nel territorio sammarinese, se si tratta di importazione dell’Italia, ed entro 10 giorni dall’avvenuta introduzione dei beni in territorio sammarinese se l'imposta è dovuta per importazioni da Paesi diversi dall’Italia.</w:t>
      </w:r>
    </w:p>
    <w:p w14:paraId="5D89D744" w14:textId="77777777" w:rsidR="0091101C" w:rsidRPr="00656764" w:rsidRDefault="0091101C" w:rsidP="008F5E57">
      <w:pPr>
        <w:spacing w:after="0" w:line="240" w:lineRule="auto"/>
        <w:jc w:val="both"/>
        <w:rPr>
          <w:rFonts w:ascii="Times New Roman" w:eastAsiaTheme="minorEastAsia" w:hAnsi="Times New Roman" w:cs="Times New Roman"/>
          <w:color w:val="000000" w:themeColor="text1"/>
          <w:kern w:val="24"/>
          <w:sz w:val="24"/>
          <w:szCs w:val="24"/>
          <w:lang w:eastAsia="it-IT"/>
        </w:rPr>
      </w:pPr>
    </w:p>
    <w:p w14:paraId="7C69D1BC" w14:textId="2E37836B" w:rsidR="0091101C" w:rsidRPr="00656764" w:rsidRDefault="0091101C" w:rsidP="008F5E57">
      <w:pPr>
        <w:spacing w:after="0" w:line="240" w:lineRule="auto"/>
        <w:jc w:val="both"/>
        <w:rPr>
          <w:rFonts w:ascii="Times New Roman" w:eastAsiaTheme="minorEastAsia" w:hAnsi="Times New Roman" w:cs="Times New Roman"/>
          <w:color w:val="000000" w:themeColor="text1"/>
          <w:kern w:val="24"/>
          <w:sz w:val="24"/>
          <w:szCs w:val="24"/>
          <w:lang w:eastAsia="it-IT"/>
        </w:rPr>
      </w:pPr>
      <w:r w:rsidRPr="00656764">
        <w:rPr>
          <w:rFonts w:ascii="Times New Roman" w:eastAsiaTheme="minorEastAsia" w:hAnsi="Times New Roman" w:cs="Times New Roman"/>
          <w:color w:val="000000" w:themeColor="text1"/>
          <w:kern w:val="24"/>
          <w:sz w:val="24"/>
          <w:szCs w:val="24"/>
          <w:lang w:eastAsia="it-IT"/>
        </w:rPr>
        <w:t xml:space="preserve">Dopo queste osservazioni strettamente tecniche in merito al rapporto tra iva e monofase, fondamentale e cruciale nella </w:t>
      </w:r>
      <w:r w:rsidR="007F7CE4" w:rsidRPr="00656764">
        <w:rPr>
          <w:rFonts w:ascii="Times New Roman" w:eastAsiaTheme="minorEastAsia" w:hAnsi="Times New Roman" w:cs="Times New Roman"/>
          <w:color w:val="000000" w:themeColor="text1"/>
          <w:kern w:val="24"/>
          <w:sz w:val="24"/>
          <w:szCs w:val="24"/>
          <w:lang w:eastAsia="it-IT"/>
        </w:rPr>
        <w:t>r</w:t>
      </w:r>
      <w:r w:rsidRPr="00656764">
        <w:rPr>
          <w:rFonts w:ascii="Times New Roman" w:eastAsiaTheme="minorEastAsia" w:hAnsi="Times New Roman" w:cs="Times New Roman"/>
          <w:color w:val="000000" w:themeColor="text1"/>
          <w:kern w:val="24"/>
          <w:sz w:val="24"/>
          <w:szCs w:val="24"/>
          <w:lang w:eastAsia="it-IT"/>
        </w:rPr>
        <w:t xml:space="preserve">elazione fiscale tra i due Paesi, è necessario porsi alcune domande in merito al ruolo che l’accordo avrà anche dal punto di vista fiscale, pur essendo la materia tributaria esclusa dal suo campo di applicazione. </w:t>
      </w:r>
    </w:p>
    <w:p w14:paraId="360C59A1" w14:textId="77777777" w:rsidR="005008B2" w:rsidRPr="00656764" w:rsidRDefault="0091101C" w:rsidP="00A533A8">
      <w:pPr>
        <w:spacing w:after="0" w:line="240" w:lineRule="auto"/>
        <w:jc w:val="both"/>
        <w:rPr>
          <w:rFonts w:ascii="Times New Roman" w:eastAsiaTheme="minorEastAsia" w:hAnsi="Times New Roman" w:cs="Times New Roman"/>
          <w:color w:val="000000" w:themeColor="text1"/>
          <w:kern w:val="24"/>
          <w:sz w:val="24"/>
          <w:szCs w:val="24"/>
          <w:lang w:eastAsia="it-IT"/>
        </w:rPr>
      </w:pPr>
      <w:r w:rsidRPr="00656764">
        <w:rPr>
          <w:rFonts w:ascii="Times New Roman" w:eastAsiaTheme="minorEastAsia" w:hAnsi="Times New Roman" w:cs="Times New Roman"/>
          <w:color w:val="000000" w:themeColor="text1"/>
          <w:kern w:val="24"/>
          <w:sz w:val="24"/>
          <w:szCs w:val="24"/>
          <w:lang w:eastAsia="it-IT"/>
        </w:rPr>
        <w:t xml:space="preserve">L’accordo non conferisce alla </w:t>
      </w:r>
      <w:r w:rsidR="007F7CE4" w:rsidRPr="00656764">
        <w:rPr>
          <w:rFonts w:ascii="Times New Roman" w:eastAsiaTheme="minorEastAsia" w:hAnsi="Times New Roman" w:cs="Times New Roman"/>
          <w:color w:val="000000" w:themeColor="text1"/>
          <w:kern w:val="24"/>
          <w:sz w:val="24"/>
          <w:szCs w:val="24"/>
          <w:lang w:eastAsia="it-IT"/>
        </w:rPr>
        <w:t>R</w:t>
      </w:r>
      <w:r w:rsidRPr="00656764">
        <w:rPr>
          <w:rFonts w:ascii="Times New Roman" w:eastAsiaTheme="minorEastAsia" w:hAnsi="Times New Roman" w:cs="Times New Roman"/>
          <w:color w:val="000000" w:themeColor="text1"/>
          <w:kern w:val="24"/>
          <w:sz w:val="24"/>
          <w:szCs w:val="24"/>
          <w:lang w:eastAsia="it-IT"/>
        </w:rPr>
        <w:t xml:space="preserve">epubblica di San Marino lo </w:t>
      </w:r>
      <w:r w:rsidRPr="00656764">
        <w:rPr>
          <w:rFonts w:ascii="Times New Roman" w:eastAsiaTheme="minorEastAsia" w:hAnsi="Times New Roman" w:cs="Times New Roman"/>
          <w:i/>
          <w:iCs/>
          <w:color w:val="000000" w:themeColor="text1"/>
          <w:kern w:val="24"/>
          <w:sz w:val="24"/>
          <w:szCs w:val="24"/>
          <w:lang w:eastAsia="it-IT"/>
        </w:rPr>
        <w:t>status</w:t>
      </w:r>
      <w:r w:rsidRPr="00656764">
        <w:rPr>
          <w:rFonts w:ascii="Times New Roman" w:eastAsiaTheme="minorEastAsia" w:hAnsi="Times New Roman" w:cs="Times New Roman"/>
          <w:color w:val="000000" w:themeColor="text1"/>
          <w:kern w:val="24"/>
          <w:sz w:val="24"/>
          <w:szCs w:val="24"/>
          <w:lang w:eastAsia="it-IT"/>
        </w:rPr>
        <w:t xml:space="preserve"> di Paese membro UE. Pertanto La Repubblica mantiene il proprio impianto costituzionale e la propria sovranità impositiva, non partecipando a politiche specifiche dell’UE. Il Paese recepirà soltanto 25 dei 35 capitoli dell’acquis comunitario previsti per i Paesi membri a pieno titolo. Si tratta, lo si è già visto in precedenza, di un accordo  strutturato in modo che sia adattabile e flessibile date le dimensioni ridotte di San Marino. Quali in vantaggi per questo piccolo ma importante Paese: libera circolazione delle merci con una piena integrazione nel mercato UE grazie anche all’utilizzo della marcatura UE; libera circolazione dei cittadini sammarinesi parificati ai cittadini europei; allineamento graduale a livello finanziario ; accordi a livello di trasporti stradali, ferroviari e marittimo. </w:t>
      </w:r>
    </w:p>
    <w:p w14:paraId="5900D540" w14:textId="77777777" w:rsidR="005008B2" w:rsidRPr="00656764" w:rsidRDefault="005008B2" w:rsidP="00A533A8">
      <w:pPr>
        <w:spacing w:after="0" w:line="240" w:lineRule="auto"/>
        <w:jc w:val="both"/>
        <w:rPr>
          <w:rFonts w:ascii="Times New Roman" w:eastAsiaTheme="minorEastAsia" w:hAnsi="Times New Roman" w:cs="Times New Roman"/>
          <w:color w:val="000000" w:themeColor="text1"/>
          <w:kern w:val="24"/>
          <w:sz w:val="24"/>
          <w:szCs w:val="24"/>
          <w:lang w:eastAsia="it-IT"/>
        </w:rPr>
      </w:pPr>
    </w:p>
    <w:p w14:paraId="049E6AF9" w14:textId="6567C516" w:rsidR="008F6544" w:rsidRPr="00656764" w:rsidRDefault="0091101C" w:rsidP="00A533A8">
      <w:pPr>
        <w:spacing w:after="0" w:line="240" w:lineRule="auto"/>
        <w:jc w:val="both"/>
        <w:rPr>
          <w:rFonts w:ascii="Times New Roman" w:eastAsia="Times New Roman" w:hAnsi="Times New Roman" w:cs="Times New Roman"/>
          <w:sz w:val="24"/>
          <w:szCs w:val="24"/>
          <w:lang w:eastAsia="it-IT"/>
        </w:rPr>
      </w:pPr>
      <w:r w:rsidRPr="00656764">
        <w:rPr>
          <w:rFonts w:ascii="Times New Roman" w:eastAsiaTheme="minorEastAsia" w:hAnsi="Times New Roman" w:cs="Times New Roman"/>
          <w:color w:val="000000" w:themeColor="text1"/>
          <w:kern w:val="24"/>
          <w:sz w:val="24"/>
          <w:szCs w:val="24"/>
          <w:lang w:eastAsia="it-IT"/>
        </w:rPr>
        <w:t>A livello fiscale come questo accordo influirà nei rapporti tra i due Paesi?</w:t>
      </w:r>
      <w:r w:rsidR="00A533A8" w:rsidRPr="00656764">
        <w:rPr>
          <w:rFonts w:ascii="Times New Roman" w:eastAsiaTheme="minorEastAsia" w:hAnsi="Times New Roman" w:cs="Times New Roman"/>
          <w:color w:val="000000" w:themeColor="text1"/>
          <w:kern w:val="24"/>
          <w:sz w:val="24"/>
          <w:szCs w:val="24"/>
          <w:lang w:eastAsia="it-IT"/>
        </w:rPr>
        <w:t xml:space="preserve"> Il monopolio doganale dell’Italia non sembra perdere forza sotto questo punto di vista</w:t>
      </w:r>
      <w:r w:rsidR="008D2612" w:rsidRPr="00656764">
        <w:rPr>
          <w:rFonts w:ascii="Times New Roman" w:eastAsiaTheme="minorEastAsia" w:hAnsi="Times New Roman" w:cs="Times New Roman"/>
          <w:color w:val="000000" w:themeColor="text1"/>
          <w:kern w:val="24"/>
          <w:sz w:val="24"/>
          <w:szCs w:val="24"/>
          <w:lang w:eastAsia="it-IT"/>
        </w:rPr>
        <w:t>. Questa considerazione è strettamente connessa al ruolo dei principi unionali anche e soprattutto per questo Paese</w:t>
      </w:r>
      <w:r w:rsidR="00AE41A2" w:rsidRPr="00656764">
        <w:rPr>
          <w:rFonts w:ascii="Times New Roman" w:eastAsiaTheme="minorEastAsia" w:hAnsi="Times New Roman" w:cs="Times New Roman"/>
          <w:color w:val="000000" w:themeColor="text1"/>
          <w:kern w:val="24"/>
          <w:sz w:val="24"/>
          <w:szCs w:val="24"/>
          <w:lang w:eastAsia="it-IT"/>
        </w:rPr>
        <w:t>,</w:t>
      </w:r>
      <w:r w:rsidR="008D2612" w:rsidRPr="00656764">
        <w:rPr>
          <w:rFonts w:ascii="Times New Roman" w:eastAsiaTheme="minorEastAsia" w:hAnsi="Times New Roman" w:cs="Times New Roman"/>
          <w:color w:val="000000" w:themeColor="text1"/>
          <w:kern w:val="24"/>
          <w:sz w:val="24"/>
          <w:szCs w:val="24"/>
          <w:lang w:eastAsia="it-IT"/>
        </w:rPr>
        <w:t xml:space="preserve"> terzo s</w:t>
      </w:r>
      <w:r w:rsidR="00AE41A2" w:rsidRPr="00656764">
        <w:rPr>
          <w:rFonts w:ascii="Times New Roman" w:eastAsiaTheme="minorEastAsia" w:hAnsi="Times New Roman" w:cs="Times New Roman"/>
          <w:color w:val="000000" w:themeColor="text1"/>
          <w:kern w:val="24"/>
          <w:sz w:val="24"/>
          <w:szCs w:val="24"/>
          <w:lang w:eastAsia="it-IT"/>
        </w:rPr>
        <w:t xml:space="preserve">icuramente ancora oggi </w:t>
      </w:r>
      <w:r w:rsidR="008D2612" w:rsidRPr="00656764">
        <w:rPr>
          <w:rFonts w:ascii="Times New Roman" w:eastAsiaTheme="minorEastAsia" w:hAnsi="Times New Roman" w:cs="Times New Roman"/>
          <w:color w:val="000000" w:themeColor="text1"/>
          <w:kern w:val="24"/>
          <w:sz w:val="24"/>
          <w:szCs w:val="24"/>
          <w:lang w:eastAsia="it-IT"/>
        </w:rPr>
        <w:t xml:space="preserve"> ma “amico” dell’UE</w:t>
      </w:r>
      <w:r w:rsidR="00AE41A2" w:rsidRPr="00656764">
        <w:rPr>
          <w:rFonts w:ascii="Times New Roman" w:eastAsiaTheme="minorEastAsia" w:hAnsi="Times New Roman" w:cs="Times New Roman"/>
          <w:color w:val="000000" w:themeColor="text1"/>
          <w:kern w:val="24"/>
          <w:sz w:val="24"/>
          <w:szCs w:val="24"/>
          <w:lang w:eastAsia="it-IT"/>
        </w:rPr>
        <w:t>,</w:t>
      </w:r>
      <w:r w:rsidR="008D2612" w:rsidRPr="00656764">
        <w:rPr>
          <w:rFonts w:ascii="Times New Roman" w:eastAsiaTheme="minorEastAsia" w:hAnsi="Times New Roman" w:cs="Times New Roman"/>
          <w:color w:val="000000" w:themeColor="text1"/>
          <w:kern w:val="24"/>
          <w:sz w:val="24"/>
          <w:szCs w:val="24"/>
          <w:lang w:eastAsia="it-IT"/>
        </w:rPr>
        <w:t xml:space="preserve"> come si è visto </w:t>
      </w:r>
      <w:r w:rsidR="007F7CE4" w:rsidRPr="00656764">
        <w:rPr>
          <w:rFonts w:ascii="Times New Roman" w:eastAsiaTheme="minorEastAsia" w:hAnsi="Times New Roman" w:cs="Times New Roman"/>
          <w:color w:val="000000" w:themeColor="text1"/>
          <w:kern w:val="24"/>
          <w:sz w:val="24"/>
          <w:szCs w:val="24"/>
          <w:lang w:eastAsia="it-IT"/>
        </w:rPr>
        <w:t>n</w:t>
      </w:r>
      <w:r w:rsidR="008D2612" w:rsidRPr="00656764">
        <w:rPr>
          <w:rFonts w:ascii="Times New Roman" w:eastAsiaTheme="minorEastAsia" w:hAnsi="Times New Roman" w:cs="Times New Roman"/>
          <w:color w:val="000000" w:themeColor="text1"/>
          <w:kern w:val="24"/>
          <w:sz w:val="24"/>
          <w:szCs w:val="24"/>
          <w:lang w:eastAsia="it-IT"/>
        </w:rPr>
        <w:t xml:space="preserve">el decreto a specchio per gli </w:t>
      </w:r>
      <w:r w:rsidR="008D2612" w:rsidRPr="00656764">
        <w:rPr>
          <w:rFonts w:ascii="Times New Roman" w:eastAsiaTheme="minorEastAsia" w:hAnsi="Times New Roman" w:cs="Times New Roman"/>
          <w:color w:val="000000" w:themeColor="text1"/>
          <w:kern w:val="24"/>
          <w:sz w:val="24"/>
          <w:szCs w:val="24"/>
          <w:lang w:eastAsia="it-IT"/>
        </w:rPr>
        <w:lastRenderedPageBreak/>
        <w:t>scambi, innumerevoli, di beni tra operatori italiani e sammarinesi da e verso i due Paesi. Come si evince dal Tratta</w:t>
      </w:r>
      <w:r w:rsidR="00995E87" w:rsidRPr="00656764">
        <w:rPr>
          <w:rFonts w:ascii="Times New Roman" w:eastAsiaTheme="minorEastAsia" w:hAnsi="Times New Roman" w:cs="Times New Roman"/>
          <w:color w:val="000000" w:themeColor="text1"/>
          <w:kern w:val="24"/>
          <w:sz w:val="24"/>
          <w:szCs w:val="24"/>
          <w:lang w:eastAsia="it-IT"/>
        </w:rPr>
        <w:t>t</w:t>
      </w:r>
      <w:r w:rsidR="008D2612" w:rsidRPr="00656764">
        <w:rPr>
          <w:rFonts w:ascii="Times New Roman" w:eastAsiaTheme="minorEastAsia" w:hAnsi="Times New Roman" w:cs="Times New Roman"/>
          <w:color w:val="000000" w:themeColor="text1"/>
          <w:kern w:val="24"/>
          <w:sz w:val="24"/>
          <w:szCs w:val="24"/>
          <w:lang w:eastAsia="it-IT"/>
        </w:rPr>
        <w:t>o UE l’art. 8 l’UE riconosce la natura e la peculiarità di questi Paesi come San Marino. Questo dal punto di vista fiscale è documentato pr</w:t>
      </w:r>
      <w:r w:rsidR="00995E87" w:rsidRPr="00656764">
        <w:rPr>
          <w:rFonts w:ascii="Times New Roman" w:eastAsiaTheme="minorEastAsia" w:hAnsi="Times New Roman" w:cs="Times New Roman"/>
          <w:color w:val="000000" w:themeColor="text1"/>
          <w:kern w:val="24"/>
          <w:sz w:val="24"/>
          <w:szCs w:val="24"/>
          <w:lang w:eastAsia="it-IT"/>
        </w:rPr>
        <w:t>o</w:t>
      </w:r>
      <w:r w:rsidR="008D2612" w:rsidRPr="00656764">
        <w:rPr>
          <w:rFonts w:ascii="Times New Roman" w:eastAsiaTheme="minorEastAsia" w:hAnsi="Times New Roman" w:cs="Times New Roman"/>
          <w:color w:val="000000" w:themeColor="text1"/>
          <w:kern w:val="24"/>
          <w:sz w:val="24"/>
          <w:szCs w:val="24"/>
          <w:lang w:eastAsia="it-IT"/>
        </w:rPr>
        <w:t>prio nella particolare disciplina fiscale che lega i due Paesi nel rapporto tra iva e mon</w:t>
      </w:r>
      <w:r w:rsidR="00995E87" w:rsidRPr="00656764">
        <w:rPr>
          <w:rFonts w:ascii="Times New Roman" w:eastAsiaTheme="minorEastAsia" w:hAnsi="Times New Roman" w:cs="Times New Roman"/>
          <w:color w:val="000000" w:themeColor="text1"/>
          <w:kern w:val="24"/>
          <w:sz w:val="24"/>
          <w:szCs w:val="24"/>
          <w:lang w:eastAsia="it-IT"/>
        </w:rPr>
        <w:t>o</w:t>
      </w:r>
      <w:r w:rsidR="008D2612" w:rsidRPr="00656764">
        <w:rPr>
          <w:rFonts w:ascii="Times New Roman" w:eastAsiaTheme="minorEastAsia" w:hAnsi="Times New Roman" w:cs="Times New Roman"/>
          <w:color w:val="000000" w:themeColor="text1"/>
          <w:kern w:val="24"/>
          <w:sz w:val="24"/>
          <w:szCs w:val="24"/>
          <w:lang w:eastAsia="it-IT"/>
        </w:rPr>
        <w:t>fase. È</w:t>
      </w:r>
      <w:r w:rsidR="00995E87" w:rsidRPr="00656764">
        <w:rPr>
          <w:rFonts w:ascii="Times New Roman" w:eastAsiaTheme="minorEastAsia" w:hAnsi="Times New Roman" w:cs="Times New Roman"/>
          <w:color w:val="000000" w:themeColor="text1"/>
          <w:kern w:val="24"/>
          <w:sz w:val="24"/>
          <w:szCs w:val="24"/>
          <w:lang w:eastAsia="it-IT"/>
        </w:rPr>
        <w:t xml:space="preserve"> </w:t>
      </w:r>
      <w:r w:rsidR="008D2612" w:rsidRPr="00656764">
        <w:rPr>
          <w:rFonts w:ascii="Times New Roman" w:eastAsiaTheme="minorEastAsia" w:hAnsi="Times New Roman" w:cs="Times New Roman"/>
          <w:color w:val="000000" w:themeColor="text1"/>
          <w:kern w:val="24"/>
          <w:sz w:val="24"/>
          <w:szCs w:val="24"/>
          <w:lang w:eastAsia="it-IT"/>
        </w:rPr>
        <w:t>ver</w:t>
      </w:r>
      <w:r w:rsidR="00995E87" w:rsidRPr="00656764">
        <w:rPr>
          <w:rFonts w:ascii="Times New Roman" w:eastAsiaTheme="minorEastAsia" w:hAnsi="Times New Roman" w:cs="Times New Roman"/>
          <w:color w:val="000000" w:themeColor="text1"/>
          <w:kern w:val="24"/>
          <w:sz w:val="24"/>
          <w:szCs w:val="24"/>
          <w:lang w:eastAsia="it-IT"/>
        </w:rPr>
        <w:t>o</w:t>
      </w:r>
      <w:r w:rsidR="008D2612" w:rsidRPr="00656764">
        <w:rPr>
          <w:rFonts w:ascii="Times New Roman" w:eastAsiaTheme="minorEastAsia" w:hAnsi="Times New Roman" w:cs="Times New Roman"/>
          <w:color w:val="000000" w:themeColor="text1"/>
          <w:kern w:val="24"/>
          <w:sz w:val="24"/>
          <w:szCs w:val="24"/>
          <w:lang w:eastAsia="it-IT"/>
        </w:rPr>
        <w:t>, come rilevato, che la materia fiscale non è oggetto di tale accordo ma è anche vero che lo</w:t>
      </w:r>
      <w:r w:rsidR="00995E87" w:rsidRPr="00656764">
        <w:rPr>
          <w:rFonts w:ascii="Times New Roman" w:eastAsiaTheme="minorEastAsia" w:hAnsi="Times New Roman" w:cs="Times New Roman"/>
          <w:color w:val="000000" w:themeColor="text1"/>
          <w:kern w:val="24"/>
          <w:sz w:val="24"/>
          <w:szCs w:val="24"/>
          <w:lang w:eastAsia="it-IT"/>
        </w:rPr>
        <w:t xml:space="preserve"> </w:t>
      </w:r>
      <w:r w:rsidR="008D2612" w:rsidRPr="00656764">
        <w:rPr>
          <w:rFonts w:ascii="Times New Roman" w:eastAsiaTheme="minorEastAsia" w:hAnsi="Times New Roman" w:cs="Times New Roman"/>
          <w:i/>
          <w:iCs/>
          <w:color w:val="000000" w:themeColor="text1"/>
          <w:kern w:val="24"/>
          <w:sz w:val="24"/>
          <w:szCs w:val="24"/>
          <w:lang w:eastAsia="it-IT"/>
        </w:rPr>
        <w:t>status</w:t>
      </w:r>
      <w:r w:rsidR="008D2612" w:rsidRPr="00656764">
        <w:rPr>
          <w:rFonts w:ascii="Times New Roman" w:eastAsiaTheme="minorEastAsia" w:hAnsi="Times New Roman" w:cs="Times New Roman"/>
          <w:color w:val="000000" w:themeColor="text1"/>
          <w:kern w:val="24"/>
          <w:sz w:val="24"/>
          <w:szCs w:val="24"/>
          <w:lang w:eastAsia="it-IT"/>
        </w:rPr>
        <w:t xml:space="preserve"> che acquisirà </w:t>
      </w:r>
      <w:r w:rsidR="00995E87" w:rsidRPr="00656764">
        <w:rPr>
          <w:rFonts w:ascii="Times New Roman" w:eastAsiaTheme="minorEastAsia" w:hAnsi="Times New Roman" w:cs="Times New Roman"/>
          <w:color w:val="000000" w:themeColor="text1"/>
          <w:kern w:val="24"/>
          <w:sz w:val="24"/>
          <w:szCs w:val="24"/>
          <w:lang w:eastAsia="it-IT"/>
        </w:rPr>
        <w:t>S</w:t>
      </w:r>
      <w:r w:rsidR="008D2612" w:rsidRPr="00656764">
        <w:rPr>
          <w:rFonts w:ascii="Times New Roman" w:eastAsiaTheme="minorEastAsia" w:hAnsi="Times New Roman" w:cs="Times New Roman"/>
          <w:color w:val="000000" w:themeColor="text1"/>
          <w:kern w:val="24"/>
          <w:sz w:val="24"/>
          <w:szCs w:val="24"/>
          <w:lang w:eastAsia="it-IT"/>
        </w:rPr>
        <w:t xml:space="preserve">an Marino nell’ottica </w:t>
      </w:r>
      <w:r w:rsidR="00FF288E" w:rsidRPr="00656764">
        <w:rPr>
          <w:rFonts w:ascii="Times New Roman" w:eastAsiaTheme="minorEastAsia" w:hAnsi="Times New Roman" w:cs="Times New Roman"/>
          <w:color w:val="000000" w:themeColor="text1"/>
          <w:kern w:val="24"/>
          <w:sz w:val="24"/>
          <w:szCs w:val="24"/>
          <w:lang w:eastAsia="it-IT"/>
        </w:rPr>
        <w:t xml:space="preserve">fiscale sarà quello di </w:t>
      </w:r>
      <w:r w:rsidR="00C11A91" w:rsidRPr="00656764">
        <w:rPr>
          <w:rFonts w:ascii="Times New Roman" w:eastAsiaTheme="minorEastAsia" w:hAnsi="Times New Roman" w:cs="Times New Roman"/>
          <w:color w:val="000000" w:themeColor="text1"/>
          <w:kern w:val="24"/>
          <w:sz w:val="24"/>
          <w:szCs w:val="24"/>
          <w:lang w:eastAsia="it-IT"/>
        </w:rPr>
        <w:t xml:space="preserve">mantenere la normativa “comune” varata </w:t>
      </w:r>
      <w:r w:rsidR="00995E87" w:rsidRPr="00656764">
        <w:rPr>
          <w:rFonts w:ascii="Times New Roman" w:eastAsiaTheme="minorEastAsia" w:hAnsi="Times New Roman" w:cs="Times New Roman"/>
          <w:color w:val="000000" w:themeColor="text1"/>
          <w:kern w:val="24"/>
          <w:sz w:val="24"/>
          <w:szCs w:val="24"/>
          <w:lang w:eastAsia="it-IT"/>
        </w:rPr>
        <w:t xml:space="preserve">nel tempo nei vari tavoli tra i due Paesi nell’ottica di massima collaborazione e rispetto della stessa sovranità fiscale </w:t>
      </w:r>
      <w:r w:rsidR="00C11A91" w:rsidRPr="00656764">
        <w:rPr>
          <w:rFonts w:ascii="Times New Roman" w:eastAsiaTheme="minorEastAsia" w:hAnsi="Times New Roman" w:cs="Times New Roman"/>
          <w:color w:val="000000" w:themeColor="text1"/>
          <w:kern w:val="24"/>
          <w:sz w:val="24"/>
          <w:szCs w:val="24"/>
          <w:lang w:eastAsia="it-IT"/>
        </w:rPr>
        <w:t xml:space="preserve"> ma sicuramente potr</w:t>
      </w:r>
      <w:r w:rsidR="00995E87" w:rsidRPr="00656764">
        <w:rPr>
          <w:rFonts w:ascii="Times New Roman" w:eastAsiaTheme="minorEastAsia" w:hAnsi="Times New Roman" w:cs="Times New Roman"/>
          <w:color w:val="000000" w:themeColor="text1"/>
          <w:kern w:val="24"/>
          <w:sz w:val="24"/>
          <w:szCs w:val="24"/>
          <w:lang w:eastAsia="it-IT"/>
        </w:rPr>
        <w:t>à</w:t>
      </w:r>
      <w:r w:rsidR="00C11A91" w:rsidRPr="00656764">
        <w:rPr>
          <w:rFonts w:ascii="Times New Roman" w:eastAsiaTheme="minorEastAsia" w:hAnsi="Times New Roman" w:cs="Times New Roman"/>
          <w:color w:val="000000" w:themeColor="text1"/>
          <w:kern w:val="24"/>
          <w:sz w:val="24"/>
          <w:szCs w:val="24"/>
          <w:lang w:eastAsia="it-IT"/>
        </w:rPr>
        <w:t xml:space="preserve"> fare riflettere </w:t>
      </w:r>
      <w:r w:rsidR="00995E87" w:rsidRPr="00656764">
        <w:rPr>
          <w:rFonts w:ascii="Times New Roman" w:eastAsiaTheme="minorEastAsia" w:hAnsi="Times New Roman" w:cs="Times New Roman"/>
          <w:color w:val="000000" w:themeColor="text1"/>
          <w:kern w:val="24"/>
          <w:sz w:val="24"/>
          <w:szCs w:val="24"/>
          <w:lang w:eastAsia="it-IT"/>
        </w:rPr>
        <w:t xml:space="preserve">ulteriormente istituzioni e operatori </w:t>
      </w:r>
      <w:r w:rsidR="00A533A8" w:rsidRPr="00656764">
        <w:rPr>
          <w:rFonts w:ascii="Times New Roman" w:eastAsiaTheme="minorEastAsia" w:hAnsi="Times New Roman" w:cs="Times New Roman"/>
          <w:color w:val="000000" w:themeColor="text1"/>
          <w:kern w:val="24"/>
          <w:sz w:val="24"/>
          <w:szCs w:val="24"/>
          <w:lang w:eastAsia="it-IT"/>
        </w:rPr>
        <w:t xml:space="preserve">anche nell’ottica di una possibile introduzione dell’iva e maggiore integrazione dello stesso </w:t>
      </w:r>
      <w:r w:rsidR="00995E87" w:rsidRPr="00656764">
        <w:rPr>
          <w:rFonts w:ascii="Times New Roman" w:eastAsiaTheme="minorEastAsia" w:hAnsi="Times New Roman" w:cs="Times New Roman"/>
          <w:color w:val="000000" w:themeColor="text1"/>
          <w:kern w:val="24"/>
          <w:sz w:val="24"/>
          <w:szCs w:val="24"/>
          <w:lang w:eastAsia="it-IT"/>
        </w:rPr>
        <w:t>P</w:t>
      </w:r>
      <w:r w:rsidR="00A533A8" w:rsidRPr="00656764">
        <w:rPr>
          <w:rFonts w:ascii="Times New Roman" w:eastAsiaTheme="minorEastAsia" w:hAnsi="Times New Roman" w:cs="Times New Roman"/>
          <w:color w:val="000000" w:themeColor="text1"/>
          <w:kern w:val="24"/>
          <w:sz w:val="24"/>
          <w:szCs w:val="24"/>
          <w:lang w:eastAsia="it-IT"/>
        </w:rPr>
        <w:t xml:space="preserve">aese. </w:t>
      </w:r>
    </w:p>
    <w:p w14:paraId="4C7A91D9" w14:textId="77777777" w:rsidR="00B94D74" w:rsidRPr="00656764" w:rsidRDefault="00B94D74" w:rsidP="00B94D74">
      <w:pPr>
        <w:rPr>
          <w:rFonts w:ascii="Times New Roman" w:hAnsi="Times New Roman" w:cs="Times New Roman"/>
          <w:sz w:val="24"/>
          <w:szCs w:val="24"/>
        </w:rPr>
      </w:pPr>
    </w:p>
    <w:p w14:paraId="1539FEF0" w14:textId="77777777" w:rsidR="00B94D74" w:rsidRPr="00656764" w:rsidRDefault="00B94D74" w:rsidP="00B94D74">
      <w:pPr>
        <w:pStyle w:val="NormaleWeb"/>
        <w:spacing w:before="0" w:beforeAutospacing="0" w:after="0" w:afterAutospacing="0"/>
      </w:pPr>
    </w:p>
    <w:p w14:paraId="6CF5ED24" w14:textId="77777777" w:rsidR="005D0BF3" w:rsidRPr="00656764" w:rsidRDefault="005D0BF3" w:rsidP="005D0BF3">
      <w:pPr>
        <w:pStyle w:val="NormaleWeb"/>
        <w:spacing w:before="0" w:beforeAutospacing="0" w:after="0" w:afterAutospacing="0"/>
        <w:jc w:val="both"/>
      </w:pPr>
    </w:p>
    <w:p w14:paraId="31976182" w14:textId="77777777" w:rsidR="005D0BF3" w:rsidRPr="00656764" w:rsidRDefault="005D0BF3" w:rsidP="005D0BF3">
      <w:pPr>
        <w:pStyle w:val="NormaleWeb"/>
        <w:kinsoku w:val="0"/>
        <w:overflowPunct w:val="0"/>
        <w:spacing w:before="0" w:beforeAutospacing="0" w:after="0" w:afterAutospacing="0"/>
        <w:jc w:val="both"/>
        <w:textAlignment w:val="baseline"/>
      </w:pPr>
    </w:p>
    <w:p w14:paraId="17849391" w14:textId="77777777" w:rsidR="00651D81" w:rsidRPr="00656764" w:rsidRDefault="00651D81" w:rsidP="005D0BF3">
      <w:pPr>
        <w:pStyle w:val="NormaleWeb"/>
        <w:spacing w:before="0" w:beforeAutospacing="0" w:after="0" w:afterAutospacing="0"/>
        <w:jc w:val="both"/>
      </w:pPr>
    </w:p>
    <w:p w14:paraId="541DE543" w14:textId="77777777" w:rsidR="00651D81" w:rsidRPr="00656764" w:rsidRDefault="00651D81" w:rsidP="00651D81">
      <w:pPr>
        <w:pStyle w:val="NormaleWeb"/>
        <w:kinsoku w:val="0"/>
        <w:overflowPunct w:val="0"/>
        <w:spacing w:before="0" w:beforeAutospacing="0" w:after="0" w:afterAutospacing="0"/>
        <w:jc w:val="both"/>
        <w:textAlignment w:val="baseline"/>
      </w:pPr>
    </w:p>
    <w:p w14:paraId="19F10F0A" w14:textId="77777777" w:rsidR="00651D81" w:rsidRPr="00656764" w:rsidRDefault="00651D81" w:rsidP="00651D81">
      <w:pPr>
        <w:pStyle w:val="NormaleWeb"/>
        <w:spacing w:before="0" w:beforeAutospacing="0" w:after="0" w:afterAutospacing="0"/>
        <w:jc w:val="both"/>
      </w:pPr>
    </w:p>
    <w:p w14:paraId="4FDAA1FD" w14:textId="77777777" w:rsidR="00651D81" w:rsidRPr="00656764" w:rsidRDefault="00651D81" w:rsidP="00A634F4">
      <w:pPr>
        <w:pStyle w:val="NormaleWeb"/>
        <w:spacing w:before="0" w:beforeAutospacing="0" w:after="0" w:afterAutospacing="0"/>
        <w:jc w:val="both"/>
      </w:pPr>
    </w:p>
    <w:p w14:paraId="118538F6" w14:textId="77777777" w:rsidR="00981CDA" w:rsidRPr="00656764" w:rsidRDefault="00981CDA" w:rsidP="00A634F4">
      <w:pPr>
        <w:pStyle w:val="NormaleWeb"/>
        <w:spacing w:before="0" w:beforeAutospacing="0" w:after="0" w:afterAutospacing="0"/>
        <w:jc w:val="both"/>
      </w:pPr>
    </w:p>
    <w:p w14:paraId="3EE6E4DF" w14:textId="77777777" w:rsidR="00DF1207" w:rsidRPr="00656764" w:rsidRDefault="00DF1207" w:rsidP="00DF1207">
      <w:pPr>
        <w:pStyle w:val="NormaleWeb"/>
        <w:spacing w:before="0" w:beforeAutospacing="0" w:after="0" w:afterAutospacing="0"/>
        <w:jc w:val="both"/>
      </w:pPr>
    </w:p>
    <w:p w14:paraId="3AE71EFF" w14:textId="77777777" w:rsidR="00964F5D" w:rsidRPr="00656764" w:rsidRDefault="00964F5D" w:rsidP="00964F5D">
      <w:pPr>
        <w:jc w:val="both"/>
        <w:rPr>
          <w:rFonts w:ascii="Times New Roman" w:hAnsi="Times New Roman" w:cs="Times New Roman"/>
          <w:sz w:val="24"/>
          <w:szCs w:val="24"/>
        </w:rPr>
      </w:pPr>
    </w:p>
    <w:p w14:paraId="4F9CEA43" w14:textId="77777777" w:rsidR="002D2DE9" w:rsidRPr="00656764" w:rsidRDefault="002D2DE9" w:rsidP="00964F5D">
      <w:pPr>
        <w:jc w:val="both"/>
        <w:rPr>
          <w:rFonts w:ascii="Times New Roman" w:hAnsi="Times New Roman" w:cs="Times New Roman"/>
          <w:sz w:val="24"/>
          <w:szCs w:val="24"/>
        </w:rPr>
      </w:pPr>
    </w:p>
    <w:sectPr w:rsidR="002D2DE9" w:rsidRPr="00656764" w:rsidSect="00340A0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D6E2" w14:textId="77777777" w:rsidR="003A664D" w:rsidRDefault="003A664D" w:rsidP="003A664D">
      <w:pPr>
        <w:spacing w:after="0" w:line="240" w:lineRule="auto"/>
      </w:pPr>
      <w:r>
        <w:separator/>
      </w:r>
    </w:p>
  </w:endnote>
  <w:endnote w:type="continuationSeparator" w:id="0">
    <w:p w14:paraId="29E057D6" w14:textId="77777777" w:rsidR="003A664D" w:rsidRDefault="003A664D" w:rsidP="003A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DF33" w14:textId="77777777" w:rsidR="003A664D" w:rsidRDefault="003A664D" w:rsidP="003A664D">
      <w:pPr>
        <w:spacing w:after="0" w:line="240" w:lineRule="auto"/>
      </w:pPr>
      <w:r>
        <w:separator/>
      </w:r>
    </w:p>
  </w:footnote>
  <w:footnote w:type="continuationSeparator" w:id="0">
    <w:p w14:paraId="5E2DDDF6" w14:textId="77777777" w:rsidR="003A664D" w:rsidRDefault="003A664D" w:rsidP="003A664D">
      <w:pPr>
        <w:spacing w:after="0" w:line="240" w:lineRule="auto"/>
      </w:pPr>
      <w:r>
        <w:continuationSeparator/>
      </w:r>
    </w:p>
  </w:footnote>
  <w:footnote w:id="1">
    <w:p w14:paraId="77ABFA20" w14:textId="6EEFDB4A" w:rsidR="003A664D" w:rsidRPr="00656764" w:rsidRDefault="003A664D" w:rsidP="003A664D">
      <w:pPr>
        <w:pStyle w:val="Testonotaapidipagina"/>
        <w:jc w:val="both"/>
        <w:rPr>
          <w:rFonts w:ascii="Times New Roman" w:hAnsi="Times New Roman" w:cs="Times New Roman"/>
        </w:rPr>
      </w:pPr>
      <w:r w:rsidRPr="00656764">
        <w:rPr>
          <w:rStyle w:val="Rimandonotaapidipagina"/>
          <w:rFonts w:ascii="Times New Roman" w:hAnsi="Times New Roman" w:cs="Times New Roman"/>
        </w:rPr>
        <w:footnoteRef/>
      </w:r>
      <w:r w:rsidRPr="00656764">
        <w:rPr>
          <w:rFonts w:ascii="Times New Roman" w:hAnsi="Times New Roman" w:cs="Times New Roman"/>
        </w:rPr>
        <w:t xml:space="preserve"> </w:t>
      </w:r>
      <w:r w:rsidRPr="00656764">
        <w:rPr>
          <w:rFonts w:ascii="Times New Roman" w:eastAsiaTheme="minorEastAsia" w:hAnsi="Times New Roman" w:cs="Times New Roman"/>
          <w:bCs/>
          <w:color w:val="000000" w:themeColor="text1"/>
          <w:kern w:val="24"/>
        </w:rPr>
        <w:t xml:space="preserve">Decreto </w:t>
      </w:r>
      <w:r w:rsidRPr="00656764">
        <w:rPr>
          <w:rFonts w:ascii="Times New Roman" w:eastAsiaTheme="minorEastAsia" w:hAnsi="Times New Roman" w:cs="Times New Roman"/>
          <w:color w:val="000000" w:themeColor="text1"/>
          <w:kern w:val="24"/>
        </w:rPr>
        <w:t>che  è il recepimento dell’accordo tra il Ministro degli Affari Esteri della Repubblica italiana ed il Segretario agli Affari Esteri della Repubblica di San Marino a seguito di un incontro tenutosi a Roma il 12 novembre del 1992, il cui verbale è stato pubblicato sul supplemento ordinario n. 97 alla Gazzetta Ufficiale n. 243 del 15 ottobre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2C8"/>
    <w:multiLevelType w:val="hybridMultilevel"/>
    <w:tmpl w:val="C958F1DA"/>
    <w:lvl w:ilvl="0" w:tplc="D04CA936">
      <w:start w:val="1"/>
      <w:numFmt w:val="decimal"/>
      <w:lvlText w:val="%1)"/>
      <w:lvlJc w:val="left"/>
      <w:pPr>
        <w:tabs>
          <w:tab w:val="num" w:pos="720"/>
        </w:tabs>
        <w:ind w:left="720" w:hanging="360"/>
      </w:pPr>
    </w:lvl>
    <w:lvl w:ilvl="1" w:tplc="07DA7BF4" w:tentative="1">
      <w:start w:val="1"/>
      <w:numFmt w:val="decimal"/>
      <w:lvlText w:val="%2)"/>
      <w:lvlJc w:val="left"/>
      <w:pPr>
        <w:tabs>
          <w:tab w:val="num" w:pos="1440"/>
        </w:tabs>
        <w:ind w:left="1440" w:hanging="360"/>
      </w:pPr>
    </w:lvl>
    <w:lvl w:ilvl="2" w:tplc="E618DE86" w:tentative="1">
      <w:start w:val="1"/>
      <w:numFmt w:val="decimal"/>
      <w:lvlText w:val="%3)"/>
      <w:lvlJc w:val="left"/>
      <w:pPr>
        <w:tabs>
          <w:tab w:val="num" w:pos="2160"/>
        </w:tabs>
        <w:ind w:left="2160" w:hanging="360"/>
      </w:pPr>
    </w:lvl>
    <w:lvl w:ilvl="3" w:tplc="5316DD10" w:tentative="1">
      <w:start w:val="1"/>
      <w:numFmt w:val="decimal"/>
      <w:lvlText w:val="%4)"/>
      <w:lvlJc w:val="left"/>
      <w:pPr>
        <w:tabs>
          <w:tab w:val="num" w:pos="2880"/>
        </w:tabs>
        <w:ind w:left="2880" w:hanging="360"/>
      </w:pPr>
    </w:lvl>
    <w:lvl w:ilvl="4" w:tplc="313E8CE8" w:tentative="1">
      <w:start w:val="1"/>
      <w:numFmt w:val="decimal"/>
      <w:lvlText w:val="%5)"/>
      <w:lvlJc w:val="left"/>
      <w:pPr>
        <w:tabs>
          <w:tab w:val="num" w:pos="3600"/>
        </w:tabs>
        <w:ind w:left="3600" w:hanging="360"/>
      </w:pPr>
    </w:lvl>
    <w:lvl w:ilvl="5" w:tplc="2A02D1D6" w:tentative="1">
      <w:start w:val="1"/>
      <w:numFmt w:val="decimal"/>
      <w:lvlText w:val="%6)"/>
      <w:lvlJc w:val="left"/>
      <w:pPr>
        <w:tabs>
          <w:tab w:val="num" w:pos="4320"/>
        </w:tabs>
        <w:ind w:left="4320" w:hanging="360"/>
      </w:pPr>
    </w:lvl>
    <w:lvl w:ilvl="6" w:tplc="7938DF6A" w:tentative="1">
      <w:start w:val="1"/>
      <w:numFmt w:val="decimal"/>
      <w:lvlText w:val="%7)"/>
      <w:lvlJc w:val="left"/>
      <w:pPr>
        <w:tabs>
          <w:tab w:val="num" w:pos="5040"/>
        </w:tabs>
        <w:ind w:left="5040" w:hanging="360"/>
      </w:pPr>
    </w:lvl>
    <w:lvl w:ilvl="7" w:tplc="7DA46234" w:tentative="1">
      <w:start w:val="1"/>
      <w:numFmt w:val="decimal"/>
      <w:lvlText w:val="%8)"/>
      <w:lvlJc w:val="left"/>
      <w:pPr>
        <w:tabs>
          <w:tab w:val="num" w:pos="5760"/>
        </w:tabs>
        <w:ind w:left="5760" w:hanging="360"/>
      </w:pPr>
    </w:lvl>
    <w:lvl w:ilvl="8" w:tplc="DE76E08A" w:tentative="1">
      <w:start w:val="1"/>
      <w:numFmt w:val="decimal"/>
      <w:lvlText w:val="%9)"/>
      <w:lvlJc w:val="left"/>
      <w:pPr>
        <w:tabs>
          <w:tab w:val="num" w:pos="6480"/>
        </w:tabs>
        <w:ind w:left="6480" w:hanging="360"/>
      </w:pPr>
    </w:lvl>
  </w:abstractNum>
  <w:abstractNum w:abstractNumId="1" w15:restartNumberingAfterBreak="0">
    <w:nsid w:val="0EEF1037"/>
    <w:multiLevelType w:val="hybridMultilevel"/>
    <w:tmpl w:val="8534C1E2"/>
    <w:lvl w:ilvl="0" w:tplc="7C6A784E">
      <w:start w:val="1"/>
      <w:numFmt w:val="bullet"/>
      <w:lvlText w:val="•"/>
      <w:lvlJc w:val="left"/>
      <w:pPr>
        <w:tabs>
          <w:tab w:val="num" w:pos="720"/>
        </w:tabs>
        <w:ind w:left="720" w:hanging="360"/>
      </w:pPr>
      <w:rPr>
        <w:rFonts w:ascii="Times New Roman" w:hAnsi="Times New Roman" w:hint="default"/>
      </w:rPr>
    </w:lvl>
    <w:lvl w:ilvl="1" w:tplc="AA66C094" w:tentative="1">
      <w:start w:val="1"/>
      <w:numFmt w:val="bullet"/>
      <w:lvlText w:val="•"/>
      <w:lvlJc w:val="left"/>
      <w:pPr>
        <w:tabs>
          <w:tab w:val="num" w:pos="1440"/>
        </w:tabs>
        <w:ind w:left="1440" w:hanging="360"/>
      </w:pPr>
      <w:rPr>
        <w:rFonts w:ascii="Times New Roman" w:hAnsi="Times New Roman" w:hint="default"/>
      </w:rPr>
    </w:lvl>
    <w:lvl w:ilvl="2" w:tplc="89306428" w:tentative="1">
      <w:start w:val="1"/>
      <w:numFmt w:val="bullet"/>
      <w:lvlText w:val="•"/>
      <w:lvlJc w:val="left"/>
      <w:pPr>
        <w:tabs>
          <w:tab w:val="num" w:pos="2160"/>
        </w:tabs>
        <w:ind w:left="2160" w:hanging="360"/>
      </w:pPr>
      <w:rPr>
        <w:rFonts w:ascii="Times New Roman" w:hAnsi="Times New Roman" w:hint="default"/>
      </w:rPr>
    </w:lvl>
    <w:lvl w:ilvl="3" w:tplc="A97EFA86" w:tentative="1">
      <w:start w:val="1"/>
      <w:numFmt w:val="bullet"/>
      <w:lvlText w:val="•"/>
      <w:lvlJc w:val="left"/>
      <w:pPr>
        <w:tabs>
          <w:tab w:val="num" w:pos="2880"/>
        </w:tabs>
        <w:ind w:left="2880" w:hanging="360"/>
      </w:pPr>
      <w:rPr>
        <w:rFonts w:ascii="Times New Roman" w:hAnsi="Times New Roman" w:hint="default"/>
      </w:rPr>
    </w:lvl>
    <w:lvl w:ilvl="4" w:tplc="8FDA0B46" w:tentative="1">
      <w:start w:val="1"/>
      <w:numFmt w:val="bullet"/>
      <w:lvlText w:val="•"/>
      <w:lvlJc w:val="left"/>
      <w:pPr>
        <w:tabs>
          <w:tab w:val="num" w:pos="3600"/>
        </w:tabs>
        <w:ind w:left="3600" w:hanging="360"/>
      </w:pPr>
      <w:rPr>
        <w:rFonts w:ascii="Times New Roman" w:hAnsi="Times New Roman" w:hint="default"/>
      </w:rPr>
    </w:lvl>
    <w:lvl w:ilvl="5" w:tplc="C136B3DE" w:tentative="1">
      <w:start w:val="1"/>
      <w:numFmt w:val="bullet"/>
      <w:lvlText w:val="•"/>
      <w:lvlJc w:val="left"/>
      <w:pPr>
        <w:tabs>
          <w:tab w:val="num" w:pos="4320"/>
        </w:tabs>
        <w:ind w:left="4320" w:hanging="360"/>
      </w:pPr>
      <w:rPr>
        <w:rFonts w:ascii="Times New Roman" w:hAnsi="Times New Roman" w:hint="default"/>
      </w:rPr>
    </w:lvl>
    <w:lvl w:ilvl="6" w:tplc="CA666636" w:tentative="1">
      <w:start w:val="1"/>
      <w:numFmt w:val="bullet"/>
      <w:lvlText w:val="•"/>
      <w:lvlJc w:val="left"/>
      <w:pPr>
        <w:tabs>
          <w:tab w:val="num" w:pos="5040"/>
        </w:tabs>
        <w:ind w:left="5040" w:hanging="360"/>
      </w:pPr>
      <w:rPr>
        <w:rFonts w:ascii="Times New Roman" w:hAnsi="Times New Roman" w:hint="default"/>
      </w:rPr>
    </w:lvl>
    <w:lvl w:ilvl="7" w:tplc="7F5459E8" w:tentative="1">
      <w:start w:val="1"/>
      <w:numFmt w:val="bullet"/>
      <w:lvlText w:val="•"/>
      <w:lvlJc w:val="left"/>
      <w:pPr>
        <w:tabs>
          <w:tab w:val="num" w:pos="5760"/>
        </w:tabs>
        <w:ind w:left="5760" w:hanging="360"/>
      </w:pPr>
      <w:rPr>
        <w:rFonts w:ascii="Times New Roman" w:hAnsi="Times New Roman" w:hint="default"/>
      </w:rPr>
    </w:lvl>
    <w:lvl w:ilvl="8" w:tplc="89B2EB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3E427A5"/>
    <w:multiLevelType w:val="hybridMultilevel"/>
    <w:tmpl w:val="342CD3DC"/>
    <w:lvl w:ilvl="0" w:tplc="316A19E8">
      <w:start w:val="1"/>
      <w:numFmt w:val="bullet"/>
      <w:lvlText w:val="•"/>
      <w:lvlJc w:val="left"/>
      <w:pPr>
        <w:tabs>
          <w:tab w:val="num" w:pos="720"/>
        </w:tabs>
        <w:ind w:left="720" w:hanging="360"/>
      </w:pPr>
      <w:rPr>
        <w:rFonts w:ascii="Times New Roman" w:hAnsi="Times New Roman" w:hint="default"/>
      </w:rPr>
    </w:lvl>
    <w:lvl w:ilvl="1" w:tplc="3AC89CBA" w:tentative="1">
      <w:start w:val="1"/>
      <w:numFmt w:val="bullet"/>
      <w:lvlText w:val="•"/>
      <w:lvlJc w:val="left"/>
      <w:pPr>
        <w:tabs>
          <w:tab w:val="num" w:pos="1440"/>
        </w:tabs>
        <w:ind w:left="1440" w:hanging="360"/>
      </w:pPr>
      <w:rPr>
        <w:rFonts w:ascii="Times New Roman" w:hAnsi="Times New Roman" w:hint="default"/>
      </w:rPr>
    </w:lvl>
    <w:lvl w:ilvl="2" w:tplc="192031DC" w:tentative="1">
      <w:start w:val="1"/>
      <w:numFmt w:val="bullet"/>
      <w:lvlText w:val="•"/>
      <w:lvlJc w:val="left"/>
      <w:pPr>
        <w:tabs>
          <w:tab w:val="num" w:pos="2160"/>
        </w:tabs>
        <w:ind w:left="2160" w:hanging="360"/>
      </w:pPr>
      <w:rPr>
        <w:rFonts w:ascii="Times New Roman" w:hAnsi="Times New Roman" w:hint="default"/>
      </w:rPr>
    </w:lvl>
    <w:lvl w:ilvl="3" w:tplc="1E62E388" w:tentative="1">
      <w:start w:val="1"/>
      <w:numFmt w:val="bullet"/>
      <w:lvlText w:val="•"/>
      <w:lvlJc w:val="left"/>
      <w:pPr>
        <w:tabs>
          <w:tab w:val="num" w:pos="2880"/>
        </w:tabs>
        <w:ind w:left="2880" w:hanging="360"/>
      </w:pPr>
      <w:rPr>
        <w:rFonts w:ascii="Times New Roman" w:hAnsi="Times New Roman" w:hint="default"/>
      </w:rPr>
    </w:lvl>
    <w:lvl w:ilvl="4" w:tplc="6C404A0C" w:tentative="1">
      <w:start w:val="1"/>
      <w:numFmt w:val="bullet"/>
      <w:lvlText w:val="•"/>
      <w:lvlJc w:val="left"/>
      <w:pPr>
        <w:tabs>
          <w:tab w:val="num" w:pos="3600"/>
        </w:tabs>
        <w:ind w:left="3600" w:hanging="360"/>
      </w:pPr>
      <w:rPr>
        <w:rFonts w:ascii="Times New Roman" w:hAnsi="Times New Roman" w:hint="default"/>
      </w:rPr>
    </w:lvl>
    <w:lvl w:ilvl="5" w:tplc="19647D82" w:tentative="1">
      <w:start w:val="1"/>
      <w:numFmt w:val="bullet"/>
      <w:lvlText w:val="•"/>
      <w:lvlJc w:val="left"/>
      <w:pPr>
        <w:tabs>
          <w:tab w:val="num" w:pos="4320"/>
        </w:tabs>
        <w:ind w:left="4320" w:hanging="360"/>
      </w:pPr>
      <w:rPr>
        <w:rFonts w:ascii="Times New Roman" w:hAnsi="Times New Roman" w:hint="default"/>
      </w:rPr>
    </w:lvl>
    <w:lvl w:ilvl="6" w:tplc="4C6C5946" w:tentative="1">
      <w:start w:val="1"/>
      <w:numFmt w:val="bullet"/>
      <w:lvlText w:val="•"/>
      <w:lvlJc w:val="left"/>
      <w:pPr>
        <w:tabs>
          <w:tab w:val="num" w:pos="5040"/>
        </w:tabs>
        <w:ind w:left="5040" w:hanging="360"/>
      </w:pPr>
      <w:rPr>
        <w:rFonts w:ascii="Times New Roman" w:hAnsi="Times New Roman" w:hint="default"/>
      </w:rPr>
    </w:lvl>
    <w:lvl w:ilvl="7" w:tplc="62E089EC" w:tentative="1">
      <w:start w:val="1"/>
      <w:numFmt w:val="bullet"/>
      <w:lvlText w:val="•"/>
      <w:lvlJc w:val="left"/>
      <w:pPr>
        <w:tabs>
          <w:tab w:val="num" w:pos="5760"/>
        </w:tabs>
        <w:ind w:left="5760" w:hanging="360"/>
      </w:pPr>
      <w:rPr>
        <w:rFonts w:ascii="Times New Roman" w:hAnsi="Times New Roman" w:hint="default"/>
      </w:rPr>
    </w:lvl>
    <w:lvl w:ilvl="8" w:tplc="8C16CFC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8587136"/>
    <w:multiLevelType w:val="hybridMultilevel"/>
    <w:tmpl w:val="0A829392"/>
    <w:lvl w:ilvl="0" w:tplc="D748A15A">
      <w:start w:val="1"/>
      <w:numFmt w:val="decimal"/>
      <w:lvlText w:val="%1."/>
      <w:lvlJc w:val="left"/>
      <w:pPr>
        <w:tabs>
          <w:tab w:val="num" w:pos="720"/>
        </w:tabs>
        <w:ind w:left="720" w:hanging="360"/>
      </w:pPr>
    </w:lvl>
    <w:lvl w:ilvl="1" w:tplc="ABAA4912" w:tentative="1">
      <w:start w:val="1"/>
      <w:numFmt w:val="decimal"/>
      <w:lvlText w:val="%2."/>
      <w:lvlJc w:val="left"/>
      <w:pPr>
        <w:tabs>
          <w:tab w:val="num" w:pos="1440"/>
        </w:tabs>
        <w:ind w:left="1440" w:hanging="360"/>
      </w:pPr>
    </w:lvl>
    <w:lvl w:ilvl="2" w:tplc="90C42E68" w:tentative="1">
      <w:start w:val="1"/>
      <w:numFmt w:val="decimal"/>
      <w:lvlText w:val="%3."/>
      <w:lvlJc w:val="left"/>
      <w:pPr>
        <w:tabs>
          <w:tab w:val="num" w:pos="2160"/>
        </w:tabs>
        <w:ind w:left="2160" w:hanging="360"/>
      </w:pPr>
    </w:lvl>
    <w:lvl w:ilvl="3" w:tplc="C66A7E20" w:tentative="1">
      <w:start w:val="1"/>
      <w:numFmt w:val="decimal"/>
      <w:lvlText w:val="%4."/>
      <w:lvlJc w:val="left"/>
      <w:pPr>
        <w:tabs>
          <w:tab w:val="num" w:pos="2880"/>
        </w:tabs>
        <w:ind w:left="2880" w:hanging="360"/>
      </w:pPr>
    </w:lvl>
    <w:lvl w:ilvl="4" w:tplc="271CBEAC" w:tentative="1">
      <w:start w:val="1"/>
      <w:numFmt w:val="decimal"/>
      <w:lvlText w:val="%5."/>
      <w:lvlJc w:val="left"/>
      <w:pPr>
        <w:tabs>
          <w:tab w:val="num" w:pos="3600"/>
        </w:tabs>
        <w:ind w:left="3600" w:hanging="360"/>
      </w:pPr>
    </w:lvl>
    <w:lvl w:ilvl="5" w:tplc="72909948" w:tentative="1">
      <w:start w:val="1"/>
      <w:numFmt w:val="decimal"/>
      <w:lvlText w:val="%6."/>
      <w:lvlJc w:val="left"/>
      <w:pPr>
        <w:tabs>
          <w:tab w:val="num" w:pos="4320"/>
        </w:tabs>
        <w:ind w:left="4320" w:hanging="360"/>
      </w:pPr>
    </w:lvl>
    <w:lvl w:ilvl="6" w:tplc="DA84AB20" w:tentative="1">
      <w:start w:val="1"/>
      <w:numFmt w:val="decimal"/>
      <w:lvlText w:val="%7."/>
      <w:lvlJc w:val="left"/>
      <w:pPr>
        <w:tabs>
          <w:tab w:val="num" w:pos="5040"/>
        </w:tabs>
        <w:ind w:left="5040" w:hanging="360"/>
      </w:pPr>
    </w:lvl>
    <w:lvl w:ilvl="7" w:tplc="65724FF6" w:tentative="1">
      <w:start w:val="1"/>
      <w:numFmt w:val="decimal"/>
      <w:lvlText w:val="%8."/>
      <w:lvlJc w:val="left"/>
      <w:pPr>
        <w:tabs>
          <w:tab w:val="num" w:pos="5760"/>
        </w:tabs>
        <w:ind w:left="5760" w:hanging="360"/>
      </w:pPr>
    </w:lvl>
    <w:lvl w:ilvl="8" w:tplc="F6DC026A" w:tentative="1">
      <w:start w:val="1"/>
      <w:numFmt w:val="decimal"/>
      <w:lvlText w:val="%9."/>
      <w:lvlJc w:val="left"/>
      <w:pPr>
        <w:tabs>
          <w:tab w:val="num" w:pos="6480"/>
        </w:tabs>
        <w:ind w:left="6480" w:hanging="360"/>
      </w:pPr>
    </w:lvl>
  </w:abstractNum>
  <w:abstractNum w:abstractNumId="4" w15:restartNumberingAfterBreak="0">
    <w:nsid w:val="65DD0F30"/>
    <w:multiLevelType w:val="hybridMultilevel"/>
    <w:tmpl w:val="9AA8B136"/>
    <w:lvl w:ilvl="0" w:tplc="F7ECE34C">
      <w:start w:val="1"/>
      <w:numFmt w:val="bullet"/>
      <w:lvlText w:val="•"/>
      <w:lvlJc w:val="left"/>
      <w:pPr>
        <w:tabs>
          <w:tab w:val="num" w:pos="720"/>
        </w:tabs>
        <w:ind w:left="720" w:hanging="360"/>
      </w:pPr>
      <w:rPr>
        <w:rFonts w:ascii="Arial" w:hAnsi="Arial" w:hint="default"/>
      </w:rPr>
    </w:lvl>
    <w:lvl w:ilvl="1" w:tplc="98CC5D40" w:tentative="1">
      <w:start w:val="1"/>
      <w:numFmt w:val="bullet"/>
      <w:lvlText w:val="•"/>
      <w:lvlJc w:val="left"/>
      <w:pPr>
        <w:tabs>
          <w:tab w:val="num" w:pos="1440"/>
        </w:tabs>
        <w:ind w:left="1440" w:hanging="360"/>
      </w:pPr>
      <w:rPr>
        <w:rFonts w:ascii="Arial" w:hAnsi="Arial" w:hint="default"/>
      </w:rPr>
    </w:lvl>
    <w:lvl w:ilvl="2" w:tplc="C8CE247A" w:tentative="1">
      <w:start w:val="1"/>
      <w:numFmt w:val="bullet"/>
      <w:lvlText w:val="•"/>
      <w:lvlJc w:val="left"/>
      <w:pPr>
        <w:tabs>
          <w:tab w:val="num" w:pos="2160"/>
        </w:tabs>
        <w:ind w:left="2160" w:hanging="360"/>
      </w:pPr>
      <w:rPr>
        <w:rFonts w:ascii="Arial" w:hAnsi="Arial" w:hint="default"/>
      </w:rPr>
    </w:lvl>
    <w:lvl w:ilvl="3" w:tplc="A04C149A" w:tentative="1">
      <w:start w:val="1"/>
      <w:numFmt w:val="bullet"/>
      <w:lvlText w:val="•"/>
      <w:lvlJc w:val="left"/>
      <w:pPr>
        <w:tabs>
          <w:tab w:val="num" w:pos="2880"/>
        </w:tabs>
        <w:ind w:left="2880" w:hanging="360"/>
      </w:pPr>
      <w:rPr>
        <w:rFonts w:ascii="Arial" w:hAnsi="Arial" w:hint="default"/>
      </w:rPr>
    </w:lvl>
    <w:lvl w:ilvl="4" w:tplc="A704CCC2" w:tentative="1">
      <w:start w:val="1"/>
      <w:numFmt w:val="bullet"/>
      <w:lvlText w:val="•"/>
      <w:lvlJc w:val="left"/>
      <w:pPr>
        <w:tabs>
          <w:tab w:val="num" w:pos="3600"/>
        </w:tabs>
        <w:ind w:left="3600" w:hanging="360"/>
      </w:pPr>
      <w:rPr>
        <w:rFonts w:ascii="Arial" w:hAnsi="Arial" w:hint="default"/>
      </w:rPr>
    </w:lvl>
    <w:lvl w:ilvl="5" w:tplc="CCB84C50" w:tentative="1">
      <w:start w:val="1"/>
      <w:numFmt w:val="bullet"/>
      <w:lvlText w:val="•"/>
      <w:lvlJc w:val="left"/>
      <w:pPr>
        <w:tabs>
          <w:tab w:val="num" w:pos="4320"/>
        </w:tabs>
        <w:ind w:left="4320" w:hanging="360"/>
      </w:pPr>
      <w:rPr>
        <w:rFonts w:ascii="Arial" w:hAnsi="Arial" w:hint="default"/>
      </w:rPr>
    </w:lvl>
    <w:lvl w:ilvl="6" w:tplc="ED764D8A" w:tentative="1">
      <w:start w:val="1"/>
      <w:numFmt w:val="bullet"/>
      <w:lvlText w:val="•"/>
      <w:lvlJc w:val="left"/>
      <w:pPr>
        <w:tabs>
          <w:tab w:val="num" w:pos="5040"/>
        </w:tabs>
        <w:ind w:left="5040" w:hanging="360"/>
      </w:pPr>
      <w:rPr>
        <w:rFonts w:ascii="Arial" w:hAnsi="Arial" w:hint="default"/>
      </w:rPr>
    </w:lvl>
    <w:lvl w:ilvl="7" w:tplc="19B0D0B2" w:tentative="1">
      <w:start w:val="1"/>
      <w:numFmt w:val="bullet"/>
      <w:lvlText w:val="•"/>
      <w:lvlJc w:val="left"/>
      <w:pPr>
        <w:tabs>
          <w:tab w:val="num" w:pos="5760"/>
        </w:tabs>
        <w:ind w:left="5760" w:hanging="360"/>
      </w:pPr>
      <w:rPr>
        <w:rFonts w:ascii="Arial" w:hAnsi="Arial" w:hint="default"/>
      </w:rPr>
    </w:lvl>
    <w:lvl w:ilvl="8" w:tplc="C08C4C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AF1FB4"/>
    <w:multiLevelType w:val="hybridMultilevel"/>
    <w:tmpl w:val="E42024C2"/>
    <w:lvl w:ilvl="0" w:tplc="6A26A482">
      <w:start w:val="1"/>
      <w:numFmt w:val="bullet"/>
      <w:lvlText w:val="•"/>
      <w:lvlJc w:val="left"/>
      <w:pPr>
        <w:tabs>
          <w:tab w:val="num" w:pos="720"/>
        </w:tabs>
        <w:ind w:left="720" w:hanging="360"/>
      </w:pPr>
      <w:rPr>
        <w:rFonts w:ascii="Arial" w:hAnsi="Arial" w:hint="default"/>
      </w:rPr>
    </w:lvl>
    <w:lvl w:ilvl="1" w:tplc="9154A6AA" w:tentative="1">
      <w:start w:val="1"/>
      <w:numFmt w:val="bullet"/>
      <w:lvlText w:val="•"/>
      <w:lvlJc w:val="left"/>
      <w:pPr>
        <w:tabs>
          <w:tab w:val="num" w:pos="1440"/>
        </w:tabs>
        <w:ind w:left="1440" w:hanging="360"/>
      </w:pPr>
      <w:rPr>
        <w:rFonts w:ascii="Arial" w:hAnsi="Arial" w:hint="default"/>
      </w:rPr>
    </w:lvl>
    <w:lvl w:ilvl="2" w:tplc="79E8313A" w:tentative="1">
      <w:start w:val="1"/>
      <w:numFmt w:val="bullet"/>
      <w:lvlText w:val="•"/>
      <w:lvlJc w:val="left"/>
      <w:pPr>
        <w:tabs>
          <w:tab w:val="num" w:pos="2160"/>
        </w:tabs>
        <w:ind w:left="2160" w:hanging="360"/>
      </w:pPr>
      <w:rPr>
        <w:rFonts w:ascii="Arial" w:hAnsi="Arial" w:hint="default"/>
      </w:rPr>
    </w:lvl>
    <w:lvl w:ilvl="3" w:tplc="030ACEA8" w:tentative="1">
      <w:start w:val="1"/>
      <w:numFmt w:val="bullet"/>
      <w:lvlText w:val="•"/>
      <w:lvlJc w:val="left"/>
      <w:pPr>
        <w:tabs>
          <w:tab w:val="num" w:pos="2880"/>
        </w:tabs>
        <w:ind w:left="2880" w:hanging="360"/>
      </w:pPr>
      <w:rPr>
        <w:rFonts w:ascii="Arial" w:hAnsi="Arial" w:hint="default"/>
      </w:rPr>
    </w:lvl>
    <w:lvl w:ilvl="4" w:tplc="B778EA24" w:tentative="1">
      <w:start w:val="1"/>
      <w:numFmt w:val="bullet"/>
      <w:lvlText w:val="•"/>
      <w:lvlJc w:val="left"/>
      <w:pPr>
        <w:tabs>
          <w:tab w:val="num" w:pos="3600"/>
        </w:tabs>
        <w:ind w:left="3600" w:hanging="360"/>
      </w:pPr>
      <w:rPr>
        <w:rFonts w:ascii="Arial" w:hAnsi="Arial" w:hint="default"/>
      </w:rPr>
    </w:lvl>
    <w:lvl w:ilvl="5" w:tplc="E6723A4A" w:tentative="1">
      <w:start w:val="1"/>
      <w:numFmt w:val="bullet"/>
      <w:lvlText w:val="•"/>
      <w:lvlJc w:val="left"/>
      <w:pPr>
        <w:tabs>
          <w:tab w:val="num" w:pos="4320"/>
        </w:tabs>
        <w:ind w:left="4320" w:hanging="360"/>
      </w:pPr>
      <w:rPr>
        <w:rFonts w:ascii="Arial" w:hAnsi="Arial" w:hint="default"/>
      </w:rPr>
    </w:lvl>
    <w:lvl w:ilvl="6" w:tplc="A614D880" w:tentative="1">
      <w:start w:val="1"/>
      <w:numFmt w:val="bullet"/>
      <w:lvlText w:val="•"/>
      <w:lvlJc w:val="left"/>
      <w:pPr>
        <w:tabs>
          <w:tab w:val="num" w:pos="5040"/>
        </w:tabs>
        <w:ind w:left="5040" w:hanging="360"/>
      </w:pPr>
      <w:rPr>
        <w:rFonts w:ascii="Arial" w:hAnsi="Arial" w:hint="default"/>
      </w:rPr>
    </w:lvl>
    <w:lvl w:ilvl="7" w:tplc="5A70E942" w:tentative="1">
      <w:start w:val="1"/>
      <w:numFmt w:val="bullet"/>
      <w:lvlText w:val="•"/>
      <w:lvlJc w:val="left"/>
      <w:pPr>
        <w:tabs>
          <w:tab w:val="num" w:pos="5760"/>
        </w:tabs>
        <w:ind w:left="5760" w:hanging="360"/>
      </w:pPr>
      <w:rPr>
        <w:rFonts w:ascii="Arial" w:hAnsi="Arial" w:hint="default"/>
      </w:rPr>
    </w:lvl>
    <w:lvl w:ilvl="8" w:tplc="0ABE5D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E987C88"/>
    <w:multiLevelType w:val="hybridMultilevel"/>
    <w:tmpl w:val="9F6224DC"/>
    <w:lvl w:ilvl="0" w:tplc="5A8AD320">
      <w:start w:val="1"/>
      <w:numFmt w:val="bullet"/>
      <w:lvlText w:val="•"/>
      <w:lvlJc w:val="left"/>
      <w:pPr>
        <w:tabs>
          <w:tab w:val="num" w:pos="720"/>
        </w:tabs>
        <w:ind w:left="720" w:hanging="360"/>
      </w:pPr>
      <w:rPr>
        <w:rFonts w:ascii="Times New Roman" w:hAnsi="Times New Roman" w:hint="default"/>
      </w:rPr>
    </w:lvl>
    <w:lvl w:ilvl="1" w:tplc="F132BA18" w:tentative="1">
      <w:start w:val="1"/>
      <w:numFmt w:val="bullet"/>
      <w:lvlText w:val="•"/>
      <w:lvlJc w:val="left"/>
      <w:pPr>
        <w:tabs>
          <w:tab w:val="num" w:pos="1440"/>
        </w:tabs>
        <w:ind w:left="1440" w:hanging="360"/>
      </w:pPr>
      <w:rPr>
        <w:rFonts w:ascii="Times New Roman" w:hAnsi="Times New Roman" w:hint="default"/>
      </w:rPr>
    </w:lvl>
    <w:lvl w:ilvl="2" w:tplc="BBE4A214" w:tentative="1">
      <w:start w:val="1"/>
      <w:numFmt w:val="bullet"/>
      <w:lvlText w:val="•"/>
      <w:lvlJc w:val="left"/>
      <w:pPr>
        <w:tabs>
          <w:tab w:val="num" w:pos="2160"/>
        </w:tabs>
        <w:ind w:left="2160" w:hanging="360"/>
      </w:pPr>
      <w:rPr>
        <w:rFonts w:ascii="Times New Roman" w:hAnsi="Times New Roman" w:hint="default"/>
      </w:rPr>
    </w:lvl>
    <w:lvl w:ilvl="3" w:tplc="62CA5096" w:tentative="1">
      <w:start w:val="1"/>
      <w:numFmt w:val="bullet"/>
      <w:lvlText w:val="•"/>
      <w:lvlJc w:val="left"/>
      <w:pPr>
        <w:tabs>
          <w:tab w:val="num" w:pos="2880"/>
        </w:tabs>
        <w:ind w:left="2880" w:hanging="360"/>
      </w:pPr>
      <w:rPr>
        <w:rFonts w:ascii="Times New Roman" w:hAnsi="Times New Roman" w:hint="default"/>
      </w:rPr>
    </w:lvl>
    <w:lvl w:ilvl="4" w:tplc="1564E0E8" w:tentative="1">
      <w:start w:val="1"/>
      <w:numFmt w:val="bullet"/>
      <w:lvlText w:val="•"/>
      <w:lvlJc w:val="left"/>
      <w:pPr>
        <w:tabs>
          <w:tab w:val="num" w:pos="3600"/>
        </w:tabs>
        <w:ind w:left="3600" w:hanging="360"/>
      </w:pPr>
      <w:rPr>
        <w:rFonts w:ascii="Times New Roman" w:hAnsi="Times New Roman" w:hint="default"/>
      </w:rPr>
    </w:lvl>
    <w:lvl w:ilvl="5" w:tplc="AF44324C" w:tentative="1">
      <w:start w:val="1"/>
      <w:numFmt w:val="bullet"/>
      <w:lvlText w:val="•"/>
      <w:lvlJc w:val="left"/>
      <w:pPr>
        <w:tabs>
          <w:tab w:val="num" w:pos="4320"/>
        </w:tabs>
        <w:ind w:left="4320" w:hanging="360"/>
      </w:pPr>
      <w:rPr>
        <w:rFonts w:ascii="Times New Roman" w:hAnsi="Times New Roman" w:hint="default"/>
      </w:rPr>
    </w:lvl>
    <w:lvl w:ilvl="6" w:tplc="09009868" w:tentative="1">
      <w:start w:val="1"/>
      <w:numFmt w:val="bullet"/>
      <w:lvlText w:val="•"/>
      <w:lvlJc w:val="left"/>
      <w:pPr>
        <w:tabs>
          <w:tab w:val="num" w:pos="5040"/>
        </w:tabs>
        <w:ind w:left="5040" w:hanging="360"/>
      </w:pPr>
      <w:rPr>
        <w:rFonts w:ascii="Times New Roman" w:hAnsi="Times New Roman" w:hint="default"/>
      </w:rPr>
    </w:lvl>
    <w:lvl w:ilvl="7" w:tplc="3B9664BC" w:tentative="1">
      <w:start w:val="1"/>
      <w:numFmt w:val="bullet"/>
      <w:lvlText w:val="•"/>
      <w:lvlJc w:val="left"/>
      <w:pPr>
        <w:tabs>
          <w:tab w:val="num" w:pos="5760"/>
        </w:tabs>
        <w:ind w:left="5760" w:hanging="360"/>
      </w:pPr>
      <w:rPr>
        <w:rFonts w:ascii="Times New Roman" w:hAnsi="Times New Roman" w:hint="default"/>
      </w:rPr>
    </w:lvl>
    <w:lvl w:ilvl="8" w:tplc="09B482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EDB1E4A"/>
    <w:multiLevelType w:val="hybridMultilevel"/>
    <w:tmpl w:val="51E63E64"/>
    <w:lvl w:ilvl="0" w:tplc="FB6C0992">
      <w:start w:val="1"/>
      <w:numFmt w:val="bullet"/>
      <w:lvlText w:val="•"/>
      <w:lvlJc w:val="left"/>
      <w:pPr>
        <w:tabs>
          <w:tab w:val="num" w:pos="720"/>
        </w:tabs>
        <w:ind w:left="720" w:hanging="360"/>
      </w:pPr>
      <w:rPr>
        <w:rFonts w:ascii="Times New Roman" w:hAnsi="Times New Roman" w:hint="default"/>
      </w:rPr>
    </w:lvl>
    <w:lvl w:ilvl="1" w:tplc="9AB8F7E2" w:tentative="1">
      <w:start w:val="1"/>
      <w:numFmt w:val="bullet"/>
      <w:lvlText w:val="•"/>
      <w:lvlJc w:val="left"/>
      <w:pPr>
        <w:tabs>
          <w:tab w:val="num" w:pos="1440"/>
        </w:tabs>
        <w:ind w:left="1440" w:hanging="360"/>
      </w:pPr>
      <w:rPr>
        <w:rFonts w:ascii="Times New Roman" w:hAnsi="Times New Roman" w:hint="default"/>
      </w:rPr>
    </w:lvl>
    <w:lvl w:ilvl="2" w:tplc="1D6AD874" w:tentative="1">
      <w:start w:val="1"/>
      <w:numFmt w:val="bullet"/>
      <w:lvlText w:val="•"/>
      <w:lvlJc w:val="left"/>
      <w:pPr>
        <w:tabs>
          <w:tab w:val="num" w:pos="2160"/>
        </w:tabs>
        <w:ind w:left="2160" w:hanging="360"/>
      </w:pPr>
      <w:rPr>
        <w:rFonts w:ascii="Times New Roman" w:hAnsi="Times New Roman" w:hint="default"/>
      </w:rPr>
    </w:lvl>
    <w:lvl w:ilvl="3" w:tplc="6B8C755C" w:tentative="1">
      <w:start w:val="1"/>
      <w:numFmt w:val="bullet"/>
      <w:lvlText w:val="•"/>
      <w:lvlJc w:val="left"/>
      <w:pPr>
        <w:tabs>
          <w:tab w:val="num" w:pos="2880"/>
        </w:tabs>
        <w:ind w:left="2880" w:hanging="360"/>
      </w:pPr>
      <w:rPr>
        <w:rFonts w:ascii="Times New Roman" w:hAnsi="Times New Roman" w:hint="default"/>
      </w:rPr>
    </w:lvl>
    <w:lvl w:ilvl="4" w:tplc="A6D833B4" w:tentative="1">
      <w:start w:val="1"/>
      <w:numFmt w:val="bullet"/>
      <w:lvlText w:val="•"/>
      <w:lvlJc w:val="left"/>
      <w:pPr>
        <w:tabs>
          <w:tab w:val="num" w:pos="3600"/>
        </w:tabs>
        <w:ind w:left="3600" w:hanging="360"/>
      </w:pPr>
      <w:rPr>
        <w:rFonts w:ascii="Times New Roman" w:hAnsi="Times New Roman" w:hint="default"/>
      </w:rPr>
    </w:lvl>
    <w:lvl w:ilvl="5" w:tplc="D59C53F0" w:tentative="1">
      <w:start w:val="1"/>
      <w:numFmt w:val="bullet"/>
      <w:lvlText w:val="•"/>
      <w:lvlJc w:val="left"/>
      <w:pPr>
        <w:tabs>
          <w:tab w:val="num" w:pos="4320"/>
        </w:tabs>
        <w:ind w:left="4320" w:hanging="360"/>
      </w:pPr>
      <w:rPr>
        <w:rFonts w:ascii="Times New Roman" w:hAnsi="Times New Roman" w:hint="default"/>
      </w:rPr>
    </w:lvl>
    <w:lvl w:ilvl="6" w:tplc="B61CED84" w:tentative="1">
      <w:start w:val="1"/>
      <w:numFmt w:val="bullet"/>
      <w:lvlText w:val="•"/>
      <w:lvlJc w:val="left"/>
      <w:pPr>
        <w:tabs>
          <w:tab w:val="num" w:pos="5040"/>
        </w:tabs>
        <w:ind w:left="5040" w:hanging="360"/>
      </w:pPr>
      <w:rPr>
        <w:rFonts w:ascii="Times New Roman" w:hAnsi="Times New Roman" w:hint="default"/>
      </w:rPr>
    </w:lvl>
    <w:lvl w:ilvl="7" w:tplc="6BAAF312" w:tentative="1">
      <w:start w:val="1"/>
      <w:numFmt w:val="bullet"/>
      <w:lvlText w:val="•"/>
      <w:lvlJc w:val="left"/>
      <w:pPr>
        <w:tabs>
          <w:tab w:val="num" w:pos="5760"/>
        </w:tabs>
        <w:ind w:left="5760" w:hanging="360"/>
      </w:pPr>
      <w:rPr>
        <w:rFonts w:ascii="Times New Roman" w:hAnsi="Times New Roman" w:hint="default"/>
      </w:rPr>
    </w:lvl>
    <w:lvl w:ilvl="8" w:tplc="A8D0A6A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987769D"/>
    <w:multiLevelType w:val="hybridMultilevel"/>
    <w:tmpl w:val="60EA6A14"/>
    <w:lvl w:ilvl="0" w:tplc="1F707E62">
      <w:start w:val="1"/>
      <w:numFmt w:val="decimal"/>
      <w:lvlText w:val="%1)"/>
      <w:lvlJc w:val="left"/>
      <w:pPr>
        <w:tabs>
          <w:tab w:val="num" w:pos="720"/>
        </w:tabs>
        <w:ind w:left="720" w:hanging="360"/>
      </w:pPr>
    </w:lvl>
    <w:lvl w:ilvl="1" w:tplc="DCE25B40" w:tentative="1">
      <w:start w:val="1"/>
      <w:numFmt w:val="decimal"/>
      <w:lvlText w:val="%2)"/>
      <w:lvlJc w:val="left"/>
      <w:pPr>
        <w:tabs>
          <w:tab w:val="num" w:pos="1440"/>
        </w:tabs>
        <w:ind w:left="1440" w:hanging="360"/>
      </w:pPr>
    </w:lvl>
    <w:lvl w:ilvl="2" w:tplc="067C05E0" w:tentative="1">
      <w:start w:val="1"/>
      <w:numFmt w:val="decimal"/>
      <w:lvlText w:val="%3)"/>
      <w:lvlJc w:val="left"/>
      <w:pPr>
        <w:tabs>
          <w:tab w:val="num" w:pos="2160"/>
        </w:tabs>
        <w:ind w:left="2160" w:hanging="360"/>
      </w:pPr>
    </w:lvl>
    <w:lvl w:ilvl="3" w:tplc="D49A99E8" w:tentative="1">
      <w:start w:val="1"/>
      <w:numFmt w:val="decimal"/>
      <w:lvlText w:val="%4)"/>
      <w:lvlJc w:val="left"/>
      <w:pPr>
        <w:tabs>
          <w:tab w:val="num" w:pos="2880"/>
        </w:tabs>
        <w:ind w:left="2880" w:hanging="360"/>
      </w:pPr>
    </w:lvl>
    <w:lvl w:ilvl="4" w:tplc="EE36412C" w:tentative="1">
      <w:start w:val="1"/>
      <w:numFmt w:val="decimal"/>
      <w:lvlText w:val="%5)"/>
      <w:lvlJc w:val="left"/>
      <w:pPr>
        <w:tabs>
          <w:tab w:val="num" w:pos="3600"/>
        </w:tabs>
        <w:ind w:left="3600" w:hanging="360"/>
      </w:pPr>
    </w:lvl>
    <w:lvl w:ilvl="5" w:tplc="A7448312" w:tentative="1">
      <w:start w:val="1"/>
      <w:numFmt w:val="decimal"/>
      <w:lvlText w:val="%6)"/>
      <w:lvlJc w:val="left"/>
      <w:pPr>
        <w:tabs>
          <w:tab w:val="num" w:pos="4320"/>
        </w:tabs>
        <w:ind w:left="4320" w:hanging="360"/>
      </w:pPr>
    </w:lvl>
    <w:lvl w:ilvl="6" w:tplc="F0A2F70C" w:tentative="1">
      <w:start w:val="1"/>
      <w:numFmt w:val="decimal"/>
      <w:lvlText w:val="%7)"/>
      <w:lvlJc w:val="left"/>
      <w:pPr>
        <w:tabs>
          <w:tab w:val="num" w:pos="5040"/>
        </w:tabs>
        <w:ind w:left="5040" w:hanging="360"/>
      </w:pPr>
    </w:lvl>
    <w:lvl w:ilvl="7" w:tplc="2700AFA8" w:tentative="1">
      <w:start w:val="1"/>
      <w:numFmt w:val="decimal"/>
      <w:lvlText w:val="%8)"/>
      <w:lvlJc w:val="left"/>
      <w:pPr>
        <w:tabs>
          <w:tab w:val="num" w:pos="5760"/>
        </w:tabs>
        <w:ind w:left="5760" w:hanging="360"/>
      </w:pPr>
    </w:lvl>
    <w:lvl w:ilvl="8" w:tplc="72D0FF74" w:tentative="1">
      <w:start w:val="1"/>
      <w:numFmt w:val="decimal"/>
      <w:lvlText w:val="%9)"/>
      <w:lvlJc w:val="left"/>
      <w:pPr>
        <w:tabs>
          <w:tab w:val="num" w:pos="6480"/>
        </w:tabs>
        <w:ind w:left="6480" w:hanging="360"/>
      </w:pPr>
    </w:lvl>
  </w:abstractNum>
  <w:abstractNum w:abstractNumId="9" w15:restartNumberingAfterBreak="0">
    <w:nsid w:val="7CA9306D"/>
    <w:multiLevelType w:val="hybridMultilevel"/>
    <w:tmpl w:val="0B52B22E"/>
    <w:lvl w:ilvl="0" w:tplc="307A0D9E">
      <w:start w:val="1"/>
      <w:numFmt w:val="decimal"/>
      <w:lvlText w:val="%1."/>
      <w:lvlJc w:val="left"/>
      <w:pPr>
        <w:tabs>
          <w:tab w:val="num" w:pos="720"/>
        </w:tabs>
        <w:ind w:left="720" w:hanging="360"/>
      </w:pPr>
    </w:lvl>
    <w:lvl w:ilvl="1" w:tplc="C08659A8" w:tentative="1">
      <w:start w:val="1"/>
      <w:numFmt w:val="decimal"/>
      <w:lvlText w:val="%2."/>
      <w:lvlJc w:val="left"/>
      <w:pPr>
        <w:tabs>
          <w:tab w:val="num" w:pos="1440"/>
        </w:tabs>
        <w:ind w:left="1440" w:hanging="360"/>
      </w:pPr>
    </w:lvl>
    <w:lvl w:ilvl="2" w:tplc="E056C10C" w:tentative="1">
      <w:start w:val="1"/>
      <w:numFmt w:val="decimal"/>
      <w:lvlText w:val="%3."/>
      <w:lvlJc w:val="left"/>
      <w:pPr>
        <w:tabs>
          <w:tab w:val="num" w:pos="2160"/>
        </w:tabs>
        <w:ind w:left="2160" w:hanging="360"/>
      </w:pPr>
    </w:lvl>
    <w:lvl w:ilvl="3" w:tplc="6E508B48" w:tentative="1">
      <w:start w:val="1"/>
      <w:numFmt w:val="decimal"/>
      <w:lvlText w:val="%4."/>
      <w:lvlJc w:val="left"/>
      <w:pPr>
        <w:tabs>
          <w:tab w:val="num" w:pos="2880"/>
        </w:tabs>
        <w:ind w:left="2880" w:hanging="360"/>
      </w:pPr>
    </w:lvl>
    <w:lvl w:ilvl="4" w:tplc="B3CC1E48" w:tentative="1">
      <w:start w:val="1"/>
      <w:numFmt w:val="decimal"/>
      <w:lvlText w:val="%5."/>
      <w:lvlJc w:val="left"/>
      <w:pPr>
        <w:tabs>
          <w:tab w:val="num" w:pos="3600"/>
        </w:tabs>
        <w:ind w:left="3600" w:hanging="360"/>
      </w:pPr>
    </w:lvl>
    <w:lvl w:ilvl="5" w:tplc="342AC064" w:tentative="1">
      <w:start w:val="1"/>
      <w:numFmt w:val="decimal"/>
      <w:lvlText w:val="%6."/>
      <w:lvlJc w:val="left"/>
      <w:pPr>
        <w:tabs>
          <w:tab w:val="num" w:pos="4320"/>
        </w:tabs>
        <w:ind w:left="4320" w:hanging="360"/>
      </w:pPr>
    </w:lvl>
    <w:lvl w:ilvl="6" w:tplc="4DB23304" w:tentative="1">
      <w:start w:val="1"/>
      <w:numFmt w:val="decimal"/>
      <w:lvlText w:val="%7."/>
      <w:lvlJc w:val="left"/>
      <w:pPr>
        <w:tabs>
          <w:tab w:val="num" w:pos="5040"/>
        </w:tabs>
        <w:ind w:left="5040" w:hanging="360"/>
      </w:pPr>
    </w:lvl>
    <w:lvl w:ilvl="7" w:tplc="827EB830" w:tentative="1">
      <w:start w:val="1"/>
      <w:numFmt w:val="decimal"/>
      <w:lvlText w:val="%8."/>
      <w:lvlJc w:val="left"/>
      <w:pPr>
        <w:tabs>
          <w:tab w:val="num" w:pos="5760"/>
        </w:tabs>
        <w:ind w:left="5760" w:hanging="360"/>
      </w:pPr>
    </w:lvl>
    <w:lvl w:ilvl="8" w:tplc="9120232A" w:tentative="1">
      <w:start w:val="1"/>
      <w:numFmt w:val="decimal"/>
      <w:lvlText w:val="%9."/>
      <w:lvlJc w:val="left"/>
      <w:pPr>
        <w:tabs>
          <w:tab w:val="num" w:pos="6480"/>
        </w:tabs>
        <w:ind w:left="6480" w:hanging="360"/>
      </w:pPr>
    </w:lvl>
  </w:abstractNum>
  <w:num w:numId="1" w16cid:durableId="1395928434">
    <w:abstractNumId w:val="5"/>
  </w:num>
  <w:num w:numId="2" w16cid:durableId="648246711">
    <w:abstractNumId w:val="4"/>
  </w:num>
  <w:num w:numId="3" w16cid:durableId="237329679">
    <w:abstractNumId w:val="0"/>
  </w:num>
  <w:num w:numId="4" w16cid:durableId="420761886">
    <w:abstractNumId w:val="8"/>
  </w:num>
  <w:num w:numId="5" w16cid:durableId="1445231660">
    <w:abstractNumId w:val="3"/>
  </w:num>
  <w:num w:numId="6" w16cid:durableId="1965119139">
    <w:abstractNumId w:val="9"/>
  </w:num>
  <w:num w:numId="7" w16cid:durableId="788937022">
    <w:abstractNumId w:val="2"/>
  </w:num>
  <w:num w:numId="8" w16cid:durableId="2129735518">
    <w:abstractNumId w:val="7"/>
  </w:num>
  <w:num w:numId="9" w16cid:durableId="2056074181">
    <w:abstractNumId w:val="6"/>
  </w:num>
  <w:num w:numId="10" w16cid:durableId="11641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47AB"/>
    <w:rsid w:val="00021483"/>
    <w:rsid w:val="000D3760"/>
    <w:rsid w:val="00146636"/>
    <w:rsid w:val="0015444D"/>
    <w:rsid w:val="00193B89"/>
    <w:rsid w:val="00217D43"/>
    <w:rsid w:val="002A14A6"/>
    <w:rsid w:val="002D2DE9"/>
    <w:rsid w:val="00322A0A"/>
    <w:rsid w:val="00340A01"/>
    <w:rsid w:val="00384F10"/>
    <w:rsid w:val="003A664D"/>
    <w:rsid w:val="0040272C"/>
    <w:rsid w:val="004C3749"/>
    <w:rsid w:val="004D32C9"/>
    <w:rsid w:val="005008B2"/>
    <w:rsid w:val="00563B18"/>
    <w:rsid w:val="005C21D4"/>
    <w:rsid w:val="005D0BF3"/>
    <w:rsid w:val="00651D81"/>
    <w:rsid w:val="00656764"/>
    <w:rsid w:val="007F7CE4"/>
    <w:rsid w:val="008D2612"/>
    <w:rsid w:val="008D4B08"/>
    <w:rsid w:val="008E3D71"/>
    <w:rsid w:val="008F5E57"/>
    <w:rsid w:val="008F6544"/>
    <w:rsid w:val="0091101C"/>
    <w:rsid w:val="00964F5D"/>
    <w:rsid w:val="00981CDA"/>
    <w:rsid w:val="00990877"/>
    <w:rsid w:val="00995E87"/>
    <w:rsid w:val="009D1608"/>
    <w:rsid w:val="00A533A8"/>
    <w:rsid w:val="00A634F4"/>
    <w:rsid w:val="00AE41A2"/>
    <w:rsid w:val="00B14083"/>
    <w:rsid w:val="00B94D74"/>
    <w:rsid w:val="00BE158F"/>
    <w:rsid w:val="00C11A91"/>
    <w:rsid w:val="00C607C4"/>
    <w:rsid w:val="00C63EAA"/>
    <w:rsid w:val="00CA4136"/>
    <w:rsid w:val="00D162EC"/>
    <w:rsid w:val="00D46936"/>
    <w:rsid w:val="00DF1207"/>
    <w:rsid w:val="00E21502"/>
    <w:rsid w:val="00E26609"/>
    <w:rsid w:val="00F012AA"/>
    <w:rsid w:val="00FA47AB"/>
    <w:rsid w:val="00FE2F76"/>
    <w:rsid w:val="00FF28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4AEF"/>
  <w15:docId w15:val="{6866584C-A600-4362-9103-07A654C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0A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A14A6"/>
    <w:rPr>
      <w:color w:val="0000FF" w:themeColor="hyperlink"/>
      <w:u w:val="single"/>
    </w:rPr>
  </w:style>
  <w:style w:type="paragraph" w:styleId="NormaleWeb">
    <w:name w:val="Normal (Web)"/>
    <w:basedOn w:val="Normale"/>
    <w:uiPriority w:val="99"/>
    <w:unhideWhenUsed/>
    <w:rsid w:val="00DF12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51D81"/>
    <w:pPr>
      <w:spacing w:after="0" w:line="240" w:lineRule="auto"/>
      <w:ind w:left="720"/>
      <w:contextualSpacing/>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A66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A664D"/>
    <w:rPr>
      <w:sz w:val="20"/>
      <w:szCs w:val="20"/>
    </w:rPr>
  </w:style>
  <w:style w:type="character" w:styleId="Rimandonotaapidipagina">
    <w:name w:val="footnote reference"/>
    <w:basedOn w:val="Carpredefinitoparagrafo"/>
    <w:uiPriority w:val="99"/>
    <w:semiHidden/>
    <w:unhideWhenUsed/>
    <w:rsid w:val="003A6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886">
      <w:bodyDiv w:val="1"/>
      <w:marLeft w:val="0"/>
      <w:marRight w:val="0"/>
      <w:marTop w:val="0"/>
      <w:marBottom w:val="0"/>
      <w:divBdr>
        <w:top w:val="none" w:sz="0" w:space="0" w:color="auto"/>
        <w:left w:val="none" w:sz="0" w:space="0" w:color="auto"/>
        <w:bottom w:val="none" w:sz="0" w:space="0" w:color="auto"/>
        <w:right w:val="none" w:sz="0" w:space="0" w:color="auto"/>
      </w:divBdr>
    </w:div>
    <w:div w:id="268389807">
      <w:bodyDiv w:val="1"/>
      <w:marLeft w:val="0"/>
      <w:marRight w:val="0"/>
      <w:marTop w:val="0"/>
      <w:marBottom w:val="0"/>
      <w:divBdr>
        <w:top w:val="none" w:sz="0" w:space="0" w:color="auto"/>
        <w:left w:val="none" w:sz="0" w:space="0" w:color="auto"/>
        <w:bottom w:val="none" w:sz="0" w:space="0" w:color="auto"/>
        <w:right w:val="none" w:sz="0" w:space="0" w:color="auto"/>
      </w:divBdr>
    </w:div>
    <w:div w:id="444346180">
      <w:bodyDiv w:val="1"/>
      <w:marLeft w:val="0"/>
      <w:marRight w:val="0"/>
      <w:marTop w:val="0"/>
      <w:marBottom w:val="0"/>
      <w:divBdr>
        <w:top w:val="none" w:sz="0" w:space="0" w:color="auto"/>
        <w:left w:val="none" w:sz="0" w:space="0" w:color="auto"/>
        <w:bottom w:val="none" w:sz="0" w:space="0" w:color="auto"/>
        <w:right w:val="none" w:sz="0" w:space="0" w:color="auto"/>
      </w:divBdr>
    </w:div>
    <w:div w:id="469247195">
      <w:bodyDiv w:val="1"/>
      <w:marLeft w:val="0"/>
      <w:marRight w:val="0"/>
      <w:marTop w:val="0"/>
      <w:marBottom w:val="0"/>
      <w:divBdr>
        <w:top w:val="none" w:sz="0" w:space="0" w:color="auto"/>
        <w:left w:val="none" w:sz="0" w:space="0" w:color="auto"/>
        <w:bottom w:val="none" w:sz="0" w:space="0" w:color="auto"/>
        <w:right w:val="none" w:sz="0" w:space="0" w:color="auto"/>
      </w:divBdr>
      <w:divsChild>
        <w:div w:id="1102845490">
          <w:marLeft w:val="547"/>
          <w:marRight w:val="0"/>
          <w:marTop w:val="0"/>
          <w:marBottom w:val="0"/>
          <w:divBdr>
            <w:top w:val="none" w:sz="0" w:space="0" w:color="auto"/>
            <w:left w:val="none" w:sz="0" w:space="0" w:color="auto"/>
            <w:bottom w:val="none" w:sz="0" w:space="0" w:color="auto"/>
            <w:right w:val="none" w:sz="0" w:space="0" w:color="auto"/>
          </w:divBdr>
        </w:div>
        <w:div w:id="2002418940">
          <w:marLeft w:val="547"/>
          <w:marRight w:val="0"/>
          <w:marTop w:val="0"/>
          <w:marBottom w:val="0"/>
          <w:divBdr>
            <w:top w:val="none" w:sz="0" w:space="0" w:color="auto"/>
            <w:left w:val="none" w:sz="0" w:space="0" w:color="auto"/>
            <w:bottom w:val="none" w:sz="0" w:space="0" w:color="auto"/>
            <w:right w:val="none" w:sz="0" w:space="0" w:color="auto"/>
          </w:divBdr>
        </w:div>
        <w:div w:id="804587233">
          <w:marLeft w:val="547"/>
          <w:marRight w:val="0"/>
          <w:marTop w:val="0"/>
          <w:marBottom w:val="0"/>
          <w:divBdr>
            <w:top w:val="none" w:sz="0" w:space="0" w:color="auto"/>
            <w:left w:val="none" w:sz="0" w:space="0" w:color="auto"/>
            <w:bottom w:val="none" w:sz="0" w:space="0" w:color="auto"/>
            <w:right w:val="none" w:sz="0" w:space="0" w:color="auto"/>
          </w:divBdr>
        </w:div>
        <w:div w:id="720520010">
          <w:marLeft w:val="547"/>
          <w:marRight w:val="0"/>
          <w:marTop w:val="0"/>
          <w:marBottom w:val="0"/>
          <w:divBdr>
            <w:top w:val="none" w:sz="0" w:space="0" w:color="auto"/>
            <w:left w:val="none" w:sz="0" w:space="0" w:color="auto"/>
            <w:bottom w:val="none" w:sz="0" w:space="0" w:color="auto"/>
            <w:right w:val="none" w:sz="0" w:space="0" w:color="auto"/>
          </w:divBdr>
        </w:div>
      </w:divsChild>
    </w:div>
    <w:div w:id="539627764">
      <w:bodyDiv w:val="1"/>
      <w:marLeft w:val="0"/>
      <w:marRight w:val="0"/>
      <w:marTop w:val="0"/>
      <w:marBottom w:val="0"/>
      <w:divBdr>
        <w:top w:val="none" w:sz="0" w:space="0" w:color="auto"/>
        <w:left w:val="none" w:sz="0" w:space="0" w:color="auto"/>
        <w:bottom w:val="none" w:sz="0" w:space="0" w:color="auto"/>
        <w:right w:val="none" w:sz="0" w:space="0" w:color="auto"/>
      </w:divBdr>
    </w:div>
    <w:div w:id="623002576">
      <w:bodyDiv w:val="1"/>
      <w:marLeft w:val="0"/>
      <w:marRight w:val="0"/>
      <w:marTop w:val="0"/>
      <w:marBottom w:val="0"/>
      <w:divBdr>
        <w:top w:val="none" w:sz="0" w:space="0" w:color="auto"/>
        <w:left w:val="none" w:sz="0" w:space="0" w:color="auto"/>
        <w:bottom w:val="none" w:sz="0" w:space="0" w:color="auto"/>
        <w:right w:val="none" w:sz="0" w:space="0" w:color="auto"/>
      </w:divBdr>
      <w:divsChild>
        <w:div w:id="1736932177">
          <w:marLeft w:val="720"/>
          <w:marRight w:val="0"/>
          <w:marTop w:val="0"/>
          <w:marBottom w:val="0"/>
          <w:divBdr>
            <w:top w:val="none" w:sz="0" w:space="0" w:color="auto"/>
            <w:left w:val="none" w:sz="0" w:space="0" w:color="auto"/>
            <w:bottom w:val="none" w:sz="0" w:space="0" w:color="auto"/>
            <w:right w:val="none" w:sz="0" w:space="0" w:color="auto"/>
          </w:divBdr>
        </w:div>
        <w:div w:id="2078817098">
          <w:marLeft w:val="720"/>
          <w:marRight w:val="0"/>
          <w:marTop w:val="0"/>
          <w:marBottom w:val="0"/>
          <w:divBdr>
            <w:top w:val="none" w:sz="0" w:space="0" w:color="auto"/>
            <w:left w:val="none" w:sz="0" w:space="0" w:color="auto"/>
            <w:bottom w:val="none" w:sz="0" w:space="0" w:color="auto"/>
            <w:right w:val="none" w:sz="0" w:space="0" w:color="auto"/>
          </w:divBdr>
        </w:div>
      </w:divsChild>
    </w:div>
    <w:div w:id="653031170">
      <w:bodyDiv w:val="1"/>
      <w:marLeft w:val="0"/>
      <w:marRight w:val="0"/>
      <w:marTop w:val="0"/>
      <w:marBottom w:val="0"/>
      <w:divBdr>
        <w:top w:val="none" w:sz="0" w:space="0" w:color="auto"/>
        <w:left w:val="none" w:sz="0" w:space="0" w:color="auto"/>
        <w:bottom w:val="none" w:sz="0" w:space="0" w:color="auto"/>
        <w:right w:val="none" w:sz="0" w:space="0" w:color="auto"/>
      </w:divBdr>
    </w:div>
    <w:div w:id="677198212">
      <w:bodyDiv w:val="1"/>
      <w:marLeft w:val="0"/>
      <w:marRight w:val="0"/>
      <w:marTop w:val="0"/>
      <w:marBottom w:val="0"/>
      <w:divBdr>
        <w:top w:val="none" w:sz="0" w:space="0" w:color="auto"/>
        <w:left w:val="none" w:sz="0" w:space="0" w:color="auto"/>
        <w:bottom w:val="none" w:sz="0" w:space="0" w:color="auto"/>
        <w:right w:val="none" w:sz="0" w:space="0" w:color="auto"/>
      </w:divBdr>
    </w:div>
    <w:div w:id="680931278">
      <w:bodyDiv w:val="1"/>
      <w:marLeft w:val="0"/>
      <w:marRight w:val="0"/>
      <w:marTop w:val="0"/>
      <w:marBottom w:val="0"/>
      <w:divBdr>
        <w:top w:val="none" w:sz="0" w:space="0" w:color="auto"/>
        <w:left w:val="none" w:sz="0" w:space="0" w:color="auto"/>
        <w:bottom w:val="none" w:sz="0" w:space="0" w:color="auto"/>
        <w:right w:val="none" w:sz="0" w:space="0" w:color="auto"/>
      </w:divBdr>
    </w:div>
    <w:div w:id="735396528">
      <w:bodyDiv w:val="1"/>
      <w:marLeft w:val="0"/>
      <w:marRight w:val="0"/>
      <w:marTop w:val="0"/>
      <w:marBottom w:val="0"/>
      <w:divBdr>
        <w:top w:val="none" w:sz="0" w:space="0" w:color="auto"/>
        <w:left w:val="none" w:sz="0" w:space="0" w:color="auto"/>
        <w:bottom w:val="none" w:sz="0" w:space="0" w:color="auto"/>
        <w:right w:val="none" w:sz="0" w:space="0" w:color="auto"/>
      </w:divBdr>
    </w:div>
    <w:div w:id="746541594">
      <w:bodyDiv w:val="1"/>
      <w:marLeft w:val="0"/>
      <w:marRight w:val="0"/>
      <w:marTop w:val="0"/>
      <w:marBottom w:val="0"/>
      <w:divBdr>
        <w:top w:val="none" w:sz="0" w:space="0" w:color="auto"/>
        <w:left w:val="none" w:sz="0" w:space="0" w:color="auto"/>
        <w:bottom w:val="none" w:sz="0" w:space="0" w:color="auto"/>
        <w:right w:val="none" w:sz="0" w:space="0" w:color="auto"/>
      </w:divBdr>
    </w:div>
    <w:div w:id="763646599">
      <w:bodyDiv w:val="1"/>
      <w:marLeft w:val="0"/>
      <w:marRight w:val="0"/>
      <w:marTop w:val="0"/>
      <w:marBottom w:val="0"/>
      <w:divBdr>
        <w:top w:val="none" w:sz="0" w:space="0" w:color="auto"/>
        <w:left w:val="none" w:sz="0" w:space="0" w:color="auto"/>
        <w:bottom w:val="none" w:sz="0" w:space="0" w:color="auto"/>
        <w:right w:val="none" w:sz="0" w:space="0" w:color="auto"/>
      </w:divBdr>
    </w:div>
    <w:div w:id="993487634">
      <w:bodyDiv w:val="1"/>
      <w:marLeft w:val="0"/>
      <w:marRight w:val="0"/>
      <w:marTop w:val="0"/>
      <w:marBottom w:val="0"/>
      <w:divBdr>
        <w:top w:val="none" w:sz="0" w:space="0" w:color="auto"/>
        <w:left w:val="none" w:sz="0" w:space="0" w:color="auto"/>
        <w:bottom w:val="none" w:sz="0" w:space="0" w:color="auto"/>
        <w:right w:val="none" w:sz="0" w:space="0" w:color="auto"/>
      </w:divBdr>
      <w:divsChild>
        <w:div w:id="1966302176">
          <w:marLeft w:val="547"/>
          <w:marRight w:val="0"/>
          <w:marTop w:val="0"/>
          <w:marBottom w:val="0"/>
          <w:divBdr>
            <w:top w:val="none" w:sz="0" w:space="0" w:color="auto"/>
            <w:left w:val="none" w:sz="0" w:space="0" w:color="auto"/>
            <w:bottom w:val="none" w:sz="0" w:space="0" w:color="auto"/>
            <w:right w:val="none" w:sz="0" w:space="0" w:color="auto"/>
          </w:divBdr>
        </w:div>
      </w:divsChild>
    </w:div>
    <w:div w:id="1032925481">
      <w:bodyDiv w:val="1"/>
      <w:marLeft w:val="0"/>
      <w:marRight w:val="0"/>
      <w:marTop w:val="0"/>
      <w:marBottom w:val="0"/>
      <w:divBdr>
        <w:top w:val="none" w:sz="0" w:space="0" w:color="auto"/>
        <w:left w:val="none" w:sz="0" w:space="0" w:color="auto"/>
        <w:bottom w:val="none" w:sz="0" w:space="0" w:color="auto"/>
        <w:right w:val="none" w:sz="0" w:space="0" w:color="auto"/>
      </w:divBdr>
    </w:div>
    <w:div w:id="1168134586">
      <w:bodyDiv w:val="1"/>
      <w:marLeft w:val="0"/>
      <w:marRight w:val="0"/>
      <w:marTop w:val="0"/>
      <w:marBottom w:val="0"/>
      <w:divBdr>
        <w:top w:val="none" w:sz="0" w:space="0" w:color="auto"/>
        <w:left w:val="none" w:sz="0" w:space="0" w:color="auto"/>
        <w:bottom w:val="none" w:sz="0" w:space="0" w:color="auto"/>
        <w:right w:val="none" w:sz="0" w:space="0" w:color="auto"/>
      </w:divBdr>
    </w:div>
    <w:div w:id="1205017210">
      <w:bodyDiv w:val="1"/>
      <w:marLeft w:val="0"/>
      <w:marRight w:val="0"/>
      <w:marTop w:val="0"/>
      <w:marBottom w:val="0"/>
      <w:divBdr>
        <w:top w:val="none" w:sz="0" w:space="0" w:color="auto"/>
        <w:left w:val="none" w:sz="0" w:space="0" w:color="auto"/>
        <w:bottom w:val="none" w:sz="0" w:space="0" w:color="auto"/>
        <w:right w:val="none" w:sz="0" w:space="0" w:color="auto"/>
      </w:divBdr>
    </w:div>
    <w:div w:id="1234312570">
      <w:bodyDiv w:val="1"/>
      <w:marLeft w:val="0"/>
      <w:marRight w:val="0"/>
      <w:marTop w:val="0"/>
      <w:marBottom w:val="0"/>
      <w:divBdr>
        <w:top w:val="none" w:sz="0" w:space="0" w:color="auto"/>
        <w:left w:val="none" w:sz="0" w:space="0" w:color="auto"/>
        <w:bottom w:val="none" w:sz="0" w:space="0" w:color="auto"/>
        <w:right w:val="none" w:sz="0" w:space="0" w:color="auto"/>
      </w:divBdr>
    </w:div>
    <w:div w:id="1261913491">
      <w:bodyDiv w:val="1"/>
      <w:marLeft w:val="0"/>
      <w:marRight w:val="0"/>
      <w:marTop w:val="0"/>
      <w:marBottom w:val="0"/>
      <w:divBdr>
        <w:top w:val="none" w:sz="0" w:space="0" w:color="auto"/>
        <w:left w:val="none" w:sz="0" w:space="0" w:color="auto"/>
        <w:bottom w:val="none" w:sz="0" w:space="0" w:color="auto"/>
        <w:right w:val="none" w:sz="0" w:space="0" w:color="auto"/>
      </w:divBdr>
    </w:div>
    <w:div w:id="1323000825">
      <w:bodyDiv w:val="1"/>
      <w:marLeft w:val="0"/>
      <w:marRight w:val="0"/>
      <w:marTop w:val="0"/>
      <w:marBottom w:val="0"/>
      <w:divBdr>
        <w:top w:val="none" w:sz="0" w:space="0" w:color="auto"/>
        <w:left w:val="none" w:sz="0" w:space="0" w:color="auto"/>
        <w:bottom w:val="none" w:sz="0" w:space="0" w:color="auto"/>
        <w:right w:val="none" w:sz="0" w:space="0" w:color="auto"/>
      </w:divBdr>
      <w:divsChild>
        <w:div w:id="1329097674">
          <w:marLeft w:val="547"/>
          <w:marRight w:val="0"/>
          <w:marTop w:val="0"/>
          <w:marBottom w:val="0"/>
          <w:divBdr>
            <w:top w:val="none" w:sz="0" w:space="0" w:color="auto"/>
            <w:left w:val="none" w:sz="0" w:space="0" w:color="auto"/>
            <w:bottom w:val="none" w:sz="0" w:space="0" w:color="auto"/>
            <w:right w:val="none" w:sz="0" w:space="0" w:color="auto"/>
          </w:divBdr>
        </w:div>
      </w:divsChild>
    </w:div>
    <w:div w:id="1346442541">
      <w:bodyDiv w:val="1"/>
      <w:marLeft w:val="0"/>
      <w:marRight w:val="0"/>
      <w:marTop w:val="0"/>
      <w:marBottom w:val="0"/>
      <w:divBdr>
        <w:top w:val="none" w:sz="0" w:space="0" w:color="auto"/>
        <w:left w:val="none" w:sz="0" w:space="0" w:color="auto"/>
        <w:bottom w:val="none" w:sz="0" w:space="0" w:color="auto"/>
        <w:right w:val="none" w:sz="0" w:space="0" w:color="auto"/>
      </w:divBdr>
      <w:divsChild>
        <w:div w:id="1405493452">
          <w:marLeft w:val="547"/>
          <w:marRight w:val="0"/>
          <w:marTop w:val="0"/>
          <w:marBottom w:val="0"/>
          <w:divBdr>
            <w:top w:val="none" w:sz="0" w:space="0" w:color="auto"/>
            <w:left w:val="none" w:sz="0" w:space="0" w:color="auto"/>
            <w:bottom w:val="none" w:sz="0" w:space="0" w:color="auto"/>
            <w:right w:val="none" w:sz="0" w:space="0" w:color="auto"/>
          </w:divBdr>
        </w:div>
        <w:div w:id="1747654446">
          <w:marLeft w:val="547"/>
          <w:marRight w:val="0"/>
          <w:marTop w:val="0"/>
          <w:marBottom w:val="0"/>
          <w:divBdr>
            <w:top w:val="none" w:sz="0" w:space="0" w:color="auto"/>
            <w:left w:val="none" w:sz="0" w:space="0" w:color="auto"/>
            <w:bottom w:val="none" w:sz="0" w:space="0" w:color="auto"/>
            <w:right w:val="none" w:sz="0" w:space="0" w:color="auto"/>
          </w:divBdr>
        </w:div>
        <w:div w:id="1858343949">
          <w:marLeft w:val="547"/>
          <w:marRight w:val="0"/>
          <w:marTop w:val="0"/>
          <w:marBottom w:val="0"/>
          <w:divBdr>
            <w:top w:val="none" w:sz="0" w:space="0" w:color="auto"/>
            <w:left w:val="none" w:sz="0" w:space="0" w:color="auto"/>
            <w:bottom w:val="none" w:sz="0" w:space="0" w:color="auto"/>
            <w:right w:val="none" w:sz="0" w:space="0" w:color="auto"/>
          </w:divBdr>
        </w:div>
      </w:divsChild>
    </w:div>
    <w:div w:id="1386097783">
      <w:bodyDiv w:val="1"/>
      <w:marLeft w:val="0"/>
      <w:marRight w:val="0"/>
      <w:marTop w:val="0"/>
      <w:marBottom w:val="0"/>
      <w:divBdr>
        <w:top w:val="none" w:sz="0" w:space="0" w:color="auto"/>
        <w:left w:val="none" w:sz="0" w:space="0" w:color="auto"/>
        <w:bottom w:val="none" w:sz="0" w:space="0" w:color="auto"/>
        <w:right w:val="none" w:sz="0" w:space="0" w:color="auto"/>
      </w:divBdr>
    </w:div>
    <w:div w:id="1455362722">
      <w:bodyDiv w:val="1"/>
      <w:marLeft w:val="0"/>
      <w:marRight w:val="0"/>
      <w:marTop w:val="0"/>
      <w:marBottom w:val="0"/>
      <w:divBdr>
        <w:top w:val="none" w:sz="0" w:space="0" w:color="auto"/>
        <w:left w:val="none" w:sz="0" w:space="0" w:color="auto"/>
        <w:bottom w:val="none" w:sz="0" w:space="0" w:color="auto"/>
        <w:right w:val="none" w:sz="0" w:space="0" w:color="auto"/>
      </w:divBdr>
      <w:divsChild>
        <w:div w:id="246038014">
          <w:marLeft w:val="446"/>
          <w:marRight w:val="0"/>
          <w:marTop w:val="0"/>
          <w:marBottom w:val="0"/>
          <w:divBdr>
            <w:top w:val="none" w:sz="0" w:space="0" w:color="auto"/>
            <w:left w:val="none" w:sz="0" w:space="0" w:color="auto"/>
            <w:bottom w:val="none" w:sz="0" w:space="0" w:color="auto"/>
            <w:right w:val="none" w:sz="0" w:space="0" w:color="auto"/>
          </w:divBdr>
        </w:div>
        <w:div w:id="2064716541">
          <w:marLeft w:val="446"/>
          <w:marRight w:val="0"/>
          <w:marTop w:val="0"/>
          <w:marBottom w:val="0"/>
          <w:divBdr>
            <w:top w:val="none" w:sz="0" w:space="0" w:color="auto"/>
            <w:left w:val="none" w:sz="0" w:space="0" w:color="auto"/>
            <w:bottom w:val="none" w:sz="0" w:space="0" w:color="auto"/>
            <w:right w:val="none" w:sz="0" w:space="0" w:color="auto"/>
          </w:divBdr>
        </w:div>
        <w:div w:id="1157066642">
          <w:marLeft w:val="446"/>
          <w:marRight w:val="0"/>
          <w:marTop w:val="0"/>
          <w:marBottom w:val="0"/>
          <w:divBdr>
            <w:top w:val="none" w:sz="0" w:space="0" w:color="auto"/>
            <w:left w:val="none" w:sz="0" w:space="0" w:color="auto"/>
            <w:bottom w:val="none" w:sz="0" w:space="0" w:color="auto"/>
            <w:right w:val="none" w:sz="0" w:space="0" w:color="auto"/>
          </w:divBdr>
        </w:div>
      </w:divsChild>
    </w:div>
    <w:div w:id="1509907767">
      <w:bodyDiv w:val="1"/>
      <w:marLeft w:val="0"/>
      <w:marRight w:val="0"/>
      <w:marTop w:val="0"/>
      <w:marBottom w:val="0"/>
      <w:divBdr>
        <w:top w:val="none" w:sz="0" w:space="0" w:color="auto"/>
        <w:left w:val="none" w:sz="0" w:space="0" w:color="auto"/>
        <w:bottom w:val="none" w:sz="0" w:space="0" w:color="auto"/>
        <w:right w:val="none" w:sz="0" w:space="0" w:color="auto"/>
      </w:divBdr>
      <w:divsChild>
        <w:div w:id="915166151">
          <w:marLeft w:val="547"/>
          <w:marRight w:val="0"/>
          <w:marTop w:val="0"/>
          <w:marBottom w:val="0"/>
          <w:divBdr>
            <w:top w:val="none" w:sz="0" w:space="0" w:color="auto"/>
            <w:left w:val="none" w:sz="0" w:space="0" w:color="auto"/>
            <w:bottom w:val="none" w:sz="0" w:space="0" w:color="auto"/>
            <w:right w:val="none" w:sz="0" w:space="0" w:color="auto"/>
          </w:divBdr>
        </w:div>
        <w:div w:id="560017237">
          <w:marLeft w:val="547"/>
          <w:marRight w:val="0"/>
          <w:marTop w:val="0"/>
          <w:marBottom w:val="0"/>
          <w:divBdr>
            <w:top w:val="none" w:sz="0" w:space="0" w:color="auto"/>
            <w:left w:val="none" w:sz="0" w:space="0" w:color="auto"/>
            <w:bottom w:val="none" w:sz="0" w:space="0" w:color="auto"/>
            <w:right w:val="none" w:sz="0" w:space="0" w:color="auto"/>
          </w:divBdr>
        </w:div>
      </w:divsChild>
    </w:div>
    <w:div w:id="1567760712">
      <w:bodyDiv w:val="1"/>
      <w:marLeft w:val="0"/>
      <w:marRight w:val="0"/>
      <w:marTop w:val="0"/>
      <w:marBottom w:val="0"/>
      <w:divBdr>
        <w:top w:val="none" w:sz="0" w:space="0" w:color="auto"/>
        <w:left w:val="none" w:sz="0" w:space="0" w:color="auto"/>
        <w:bottom w:val="none" w:sz="0" w:space="0" w:color="auto"/>
        <w:right w:val="none" w:sz="0" w:space="0" w:color="auto"/>
      </w:divBdr>
      <w:divsChild>
        <w:div w:id="1958682548">
          <w:marLeft w:val="547"/>
          <w:marRight w:val="0"/>
          <w:marTop w:val="0"/>
          <w:marBottom w:val="0"/>
          <w:divBdr>
            <w:top w:val="none" w:sz="0" w:space="0" w:color="auto"/>
            <w:left w:val="none" w:sz="0" w:space="0" w:color="auto"/>
            <w:bottom w:val="none" w:sz="0" w:space="0" w:color="auto"/>
            <w:right w:val="none" w:sz="0" w:space="0" w:color="auto"/>
          </w:divBdr>
        </w:div>
      </w:divsChild>
    </w:div>
    <w:div w:id="1764642967">
      <w:bodyDiv w:val="1"/>
      <w:marLeft w:val="0"/>
      <w:marRight w:val="0"/>
      <w:marTop w:val="0"/>
      <w:marBottom w:val="0"/>
      <w:divBdr>
        <w:top w:val="none" w:sz="0" w:space="0" w:color="auto"/>
        <w:left w:val="none" w:sz="0" w:space="0" w:color="auto"/>
        <w:bottom w:val="none" w:sz="0" w:space="0" w:color="auto"/>
        <w:right w:val="none" w:sz="0" w:space="0" w:color="auto"/>
      </w:divBdr>
    </w:div>
    <w:div w:id="1770155095">
      <w:bodyDiv w:val="1"/>
      <w:marLeft w:val="0"/>
      <w:marRight w:val="0"/>
      <w:marTop w:val="0"/>
      <w:marBottom w:val="0"/>
      <w:divBdr>
        <w:top w:val="none" w:sz="0" w:space="0" w:color="auto"/>
        <w:left w:val="none" w:sz="0" w:space="0" w:color="auto"/>
        <w:bottom w:val="none" w:sz="0" w:space="0" w:color="auto"/>
        <w:right w:val="none" w:sz="0" w:space="0" w:color="auto"/>
      </w:divBdr>
    </w:div>
    <w:div w:id="1773017397">
      <w:bodyDiv w:val="1"/>
      <w:marLeft w:val="0"/>
      <w:marRight w:val="0"/>
      <w:marTop w:val="0"/>
      <w:marBottom w:val="0"/>
      <w:divBdr>
        <w:top w:val="none" w:sz="0" w:space="0" w:color="auto"/>
        <w:left w:val="none" w:sz="0" w:space="0" w:color="auto"/>
        <w:bottom w:val="none" w:sz="0" w:space="0" w:color="auto"/>
        <w:right w:val="none" w:sz="0" w:space="0" w:color="auto"/>
      </w:divBdr>
    </w:div>
    <w:div w:id="1861627911">
      <w:bodyDiv w:val="1"/>
      <w:marLeft w:val="0"/>
      <w:marRight w:val="0"/>
      <w:marTop w:val="0"/>
      <w:marBottom w:val="0"/>
      <w:divBdr>
        <w:top w:val="none" w:sz="0" w:space="0" w:color="auto"/>
        <w:left w:val="none" w:sz="0" w:space="0" w:color="auto"/>
        <w:bottom w:val="none" w:sz="0" w:space="0" w:color="auto"/>
        <w:right w:val="none" w:sz="0" w:space="0" w:color="auto"/>
      </w:divBdr>
    </w:div>
    <w:div w:id="1883787775">
      <w:bodyDiv w:val="1"/>
      <w:marLeft w:val="0"/>
      <w:marRight w:val="0"/>
      <w:marTop w:val="0"/>
      <w:marBottom w:val="0"/>
      <w:divBdr>
        <w:top w:val="none" w:sz="0" w:space="0" w:color="auto"/>
        <w:left w:val="none" w:sz="0" w:space="0" w:color="auto"/>
        <w:bottom w:val="none" w:sz="0" w:space="0" w:color="auto"/>
        <w:right w:val="none" w:sz="0" w:space="0" w:color="auto"/>
      </w:divBdr>
    </w:div>
    <w:div w:id="1930045121">
      <w:bodyDiv w:val="1"/>
      <w:marLeft w:val="0"/>
      <w:marRight w:val="0"/>
      <w:marTop w:val="0"/>
      <w:marBottom w:val="0"/>
      <w:divBdr>
        <w:top w:val="none" w:sz="0" w:space="0" w:color="auto"/>
        <w:left w:val="none" w:sz="0" w:space="0" w:color="auto"/>
        <w:bottom w:val="none" w:sz="0" w:space="0" w:color="auto"/>
        <w:right w:val="none" w:sz="0" w:space="0" w:color="auto"/>
      </w:divBdr>
    </w:div>
    <w:div w:id="2131242759">
      <w:bodyDiv w:val="1"/>
      <w:marLeft w:val="0"/>
      <w:marRight w:val="0"/>
      <w:marTop w:val="0"/>
      <w:marBottom w:val="0"/>
      <w:divBdr>
        <w:top w:val="none" w:sz="0" w:space="0" w:color="auto"/>
        <w:left w:val="none" w:sz="0" w:space="0" w:color="auto"/>
        <w:bottom w:val="none" w:sz="0" w:space="0" w:color="auto"/>
        <w:right w:val="none" w:sz="0" w:space="0" w:color="auto"/>
      </w:divBdr>
      <w:divsChild>
        <w:div w:id="368578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40FC-D332-4C31-946E-B402C151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2307</Words>
  <Characters>13151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Greggi Marco</cp:lastModifiedBy>
  <cp:revision>37</cp:revision>
  <dcterms:created xsi:type="dcterms:W3CDTF">2025-10-13T13:39:00Z</dcterms:created>
  <dcterms:modified xsi:type="dcterms:W3CDTF">2025-11-08T11:59:00Z</dcterms:modified>
</cp:coreProperties>
</file>