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D3FD3A" wp14:paraId="2C078E63" wp14:textId="00DE967D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WORKPLACE SEARCHES POLICY</w:t>
      </w:r>
    </w:p>
    <w:p w:rsidR="6A1EB151" w:rsidP="0DD3FD3A" w:rsidRDefault="6A1EB151" w14:paraId="0C9F3684" w14:textId="536119D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SEARCHES ON COMPANY PREMISES</w:t>
      </w:r>
    </w:p>
    <w:p w:rsidR="6A1EB151" w:rsidP="0DD3FD3A" w:rsidRDefault="6A1EB151" w14:paraId="7BC85083" w14:textId="3AF48BC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To promote a safe, secure, and efficient workplace, [</w:t>
      </w:r>
      <w:r w:rsidRPr="15D491AE" w:rsidR="03AEDC0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reserves the authority to inspect employee possessions and surroundings. This may include clothing, workspaces, desks, [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lockers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bags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toolboxes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], containers, packages, employer-provided vehicles, or personal vehicles parked on company property [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if they are suspected of 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containing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items prohibited under [</w:t>
      </w:r>
      <w:r w:rsidRPr="15D491AE" w:rsidR="03AEDC0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]'s policies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2FA0C2D4" w14:textId="4401927C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While on company premises, employees should not expect privacy except in areas explicitly recognized for privacy, such as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restrooms, locker rooms, or other clearly designated spaces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A1EB151" w:rsidP="0DD3FD3A" w:rsidRDefault="6A1EB151" w14:paraId="528C46C0" w14:textId="31980A05">
      <w:pPr>
        <w:pStyle w:val="Normal"/>
        <w:spacing w:line="276" w:lineRule="auto"/>
        <w:jc w:val="both"/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Failure to consent to an inspection may lead to disciplinary action.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2BF156D3" w:rsidP="0DD3FD3A" w:rsidRDefault="2BF156D3" w14:paraId="53132EAB" w14:textId="4CCB90F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C8F29A8" w:rsidR="2BF156D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designed to comply with all applicable labor laws in the state of </w:t>
      </w:r>
      <w:r w:rsidRPr="7C8F29A8" w:rsidR="0DCE7D6C">
        <w:rPr>
          <w:rFonts w:ascii="Calibri" w:hAnsi="Calibri" w:eastAsia="Calibri" w:cs="Calibri"/>
          <w:b w:val="0"/>
          <w:bCs w:val="0"/>
          <w:sz w:val="22"/>
          <w:szCs w:val="22"/>
        </w:rPr>
        <w:t>Utah</w:t>
      </w:r>
      <w:r w:rsidRPr="7C8F29A8" w:rsidR="2BF156D3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6E4405B" w:rsidP="0DD3FD3A" w:rsidRDefault="56E4405B" w14:paraId="6254BBF5" w14:textId="6C6925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A1EB151" w:rsidP="0DD3FD3A" w:rsidRDefault="6A1EB151" w14:paraId="564721D1" w14:textId="112D6F0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Department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managing and enforcing this policy. For any questions 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searches or related concerns not covered here, please contact the [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0DD3FD3A" w:rsidR="6A1EB151">
        <w:rPr>
          <w:rFonts w:ascii="Calibri" w:hAnsi="Calibri" w:eastAsia="Calibri" w:cs="Calibri"/>
          <w:b w:val="0"/>
          <w:bCs w:val="0"/>
          <w:sz w:val="22"/>
          <w:szCs w:val="22"/>
        </w:rPr>
        <w:t>] Department directly.</w:t>
      </w:r>
    </w:p>
    <w:p w:rsidR="6A1EB151" w:rsidP="0DD3FD3A" w:rsidRDefault="6A1EB151" w14:paraId="1CF10780" w14:textId="6BC7962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D3FD3A" w:rsidR="6A1EB151">
        <w:rPr>
          <w:rFonts w:ascii="Calibri" w:hAnsi="Calibri" w:eastAsia="Calibri" w:cs="Calibri"/>
          <w:b w:val="1"/>
          <w:bCs w:val="1"/>
          <w:sz w:val="22"/>
          <w:szCs w:val="22"/>
        </w:rPr>
        <w:t>APPLICABILITY TO COLLECTIVE BARGAINING AGREEMENTS</w:t>
      </w:r>
    </w:p>
    <w:p w:rsidR="6A1EB151" w:rsidP="0DD3FD3A" w:rsidRDefault="6A1EB151" w14:paraId="3FF61AA8" w14:textId="2237F4E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provisions of this policy 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operate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alongside the terms of any collective bargaining agreement (CBA) between a union and [</w:t>
      </w:r>
      <w:r w:rsidRPr="15D491AE" w:rsidR="03AEDC0A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These policy terms do not replace, 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modify</w:t>
      </w: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, or add to any conditions outlined in the CBA.</w:t>
      </w:r>
    </w:p>
    <w:p w:rsidR="6A1EB151" w:rsidP="0DD3FD3A" w:rsidRDefault="6A1EB151" w14:paraId="143E2EA8" w14:textId="6F6055D1">
      <w:pPr>
        <w:pStyle w:val="Normal"/>
        <w:spacing w:line="276" w:lineRule="auto"/>
        <w:jc w:val="both"/>
      </w:pPr>
      <w:r w:rsidRPr="15D491AE" w:rsidR="6A1EB151">
        <w:rPr>
          <w:rFonts w:ascii="Calibri" w:hAnsi="Calibri" w:eastAsia="Calibri" w:cs="Calibri"/>
          <w:b w:val="0"/>
          <w:bCs w:val="0"/>
          <w:sz w:val="22"/>
          <w:szCs w:val="22"/>
        </w:rPr>
        <w:t>Employees should review the specific terms of their collective bargaining agreement. In cases where this policy conflicts with the CBA, the terms of the collective bargaining agreement will take precedence.</w:t>
      </w:r>
    </w:p>
    <w:p w:rsidR="4967AC64" w:rsidP="15D491AE" w:rsidRDefault="4967AC64" w14:paraId="77FFE39E" w14:textId="553F3EFC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4967AC64" w:rsidP="15D491AE" w:rsidRDefault="4967AC64" w14:paraId="10B9163E" w14:textId="25C6D953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4967AC64" w:rsidP="15D491AE" w:rsidRDefault="4967AC64" w14:paraId="20F88EA1" w14:textId="64DF8194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4967AC64" w:rsidP="15D491AE" w:rsidRDefault="4967AC64" w14:paraId="578990C2" w14:textId="799EF8C5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4967AC64" w:rsidP="15D491AE" w:rsidRDefault="4967AC64" w14:paraId="69B16384" w14:textId="640E49DD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4967AC64" w:rsidP="15D491AE" w:rsidRDefault="4967AC64" w14:paraId="555FE628" w14:textId="2B5FBBCE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4967AC64" w:rsidP="15D491AE" w:rsidRDefault="4967AC64" w14:paraId="5B5342D3" w14:textId="5C0EBFE4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4967AC64" w:rsidP="15D491AE" w:rsidRDefault="4967AC64" w14:paraId="1F6C4EC7" w14:textId="53A4A0D2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4967AC64" w:rsidP="15D491AE" w:rsidRDefault="4967AC64" w14:paraId="4F55D54F" w14:textId="2771FAAB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D491AE" w:rsidR="4967A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15D491AE" w:rsidP="15D491AE" w:rsidRDefault="15D491AE" w14:paraId="4801AA9C" w14:textId="4B00152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8a5f844d96b4e41"/>
      <w:footerReference w:type="default" r:id="R9de4a616943f42e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0DD3FD3A" w14:paraId="0599076A">
      <w:trPr>
        <w:trHeight w:val="300"/>
      </w:trPr>
      <w:tc>
        <w:tcPr>
          <w:tcW w:w="3120" w:type="dxa"/>
          <w:tcMar/>
        </w:tcPr>
        <w:p w:rsidR="56E4405B" w:rsidP="56E4405B" w:rsidRDefault="56E4405B" w14:paraId="238CD43A" w14:textId="76387AA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79C36B4E" w14:textId="40284363">
          <w:pPr>
            <w:pStyle w:val="Header"/>
            <w:bidi w:val="0"/>
            <w:jc w:val="center"/>
          </w:pP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DD3FD3A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56E4405B" w:rsidP="56E4405B" w:rsidRDefault="56E4405B" w14:paraId="710C3E9C" w14:textId="4062A87B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4566236C" w14:textId="1C69C2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4405B" w:rsidTr="56E4405B" w14:paraId="31FE1100">
      <w:trPr>
        <w:trHeight w:val="300"/>
      </w:trPr>
      <w:tc>
        <w:tcPr>
          <w:tcW w:w="3120" w:type="dxa"/>
          <w:tcMar/>
        </w:tcPr>
        <w:p w:rsidR="56E4405B" w:rsidP="56E4405B" w:rsidRDefault="56E4405B" w14:paraId="463857C3" w14:textId="07AD2B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4405B" w:rsidP="56E4405B" w:rsidRDefault="56E4405B" w14:paraId="31F71142" w14:textId="38381C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E4405B" w:rsidP="56E4405B" w:rsidRDefault="56E4405B" w14:paraId="02F88D26" w14:textId="4F809BCA">
          <w:pPr>
            <w:pStyle w:val="Header"/>
            <w:bidi w:val="0"/>
            <w:ind w:right="-115"/>
            <w:jc w:val="right"/>
          </w:pPr>
        </w:p>
      </w:tc>
    </w:tr>
  </w:tbl>
  <w:p w:rsidR="56E4405B" w:rsidP="56E4405B" w:rsidRDefault="56E4405B" w14:paraId="6101F242" w14:textId="0A4AA7C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A7E23"/>
    <w:rsid w:val="00002AE7"/>
    <w:rsid w:val="03AEDC0A"/>
    <w:rsid w:val="0840C012"/>
    <w:rsid w:val="0DCE7D6C"/>
    <w:rsid w:val="0DD3FD3A"/>
    <w:rsid w:val="15D491AE"/>
    <w:rsid w:val="2BF156D3"/>
    <w:rsid w:val="4967AC64"/>
    <w:rsid w:val="4C7FD57F"/>
    <w:rsid w:val="4F560484"/>
    <w:rsid w:val="56E4405B"/>
    <w:rsid w:val="57859E51"/>
    <w:rsid w:val="642A7E23"/>
    <w:rsid w:val="68A8C244"/>
    <w:rsid w:val="6A1EB151"/>
    <w:rsid w:val="706DD0E4"/>
    <w:rsid w:val="74C0AEDF"/>
    <w:rsid w:val="7C8F29A8"/>
    <w:rsid w:val="7FA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7E23"/>
  <w15:chartTrackingRefBased/>
  <w15:docId w15:val="{5EFCDAEC-BA1D-492C-81D4-33518A54E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E4405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8a5f844d96b4e41" /><Relationship Type="http://schemas.openxmlformats.org/officeDocument/2006/relationships/footer" Target="footer.xml" Id="R9de4a616943f42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BD334087-AB24-4A93-BD88-0D2167E7725D}"/>
</file>

<file path=customXml/itemProps2.xml><?xml version="1.0" encoding="utf-8"?>
<ds:datastoreItem xmlns:ds="http://schemas.openxmlformats.org/officeDocument/2006/customXml" ds:itemID="{E2AAAC1C-A8F0-440B-AEB8-AEC17E88BB50}"/>
</file>

<file path=customXml/itemProps3.xml><?xml version="1.0" encoding="utf-8"?>
<ds:datastoreItem xmlns:ds="http://schemas.openxmlformats.org/officeDocument/2006/customXml" ds:itemID="{BD5477CD-5C23-4773-AECE-2CA83557E9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2024-12-01T15:52:01.0000000Z</dcterms:created>
  <dcterms:modified xsi:type="dcterms:W3CDTF">2024-12-24T18:23:59.3724810Z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