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6704" behindDoc="1" locked="0" layoutInCell="1" allowOverlap="1">
                <wp:simplePos x="0" y="0"/>
                <wp:positionH relativeFrom="column">
                  <wp:posOffset>2407066</wp:posOffset>
                </wp:positionH>
                <wp:positionV relativeFrom="paragraph">
                  <wp:posOffset>298569</wp:posOffset>
                </wp:positionV>
                <wp:extent cx="1115925" cy="109140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15924" cy="10914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YOUR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 xml:space="preserve">LOGO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251656704;o:allowoverlap:true;o:allowincell:true;mso-position-horizontal-relative:text;margin-left:189.53pt;mso-position-horizontal:absolute;mso-position-vertical-relative:text;margin-top:23.51pt;mso-position-vertical:absolute;width:87.87pt;height:85.94pt;mso-wrap-distance-left:9.07pt;mso-wrap-distance-top:0.00pt;mso-wrap-distance-right:9.07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YOUR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br/>
                        <w:t xml:space="preserve">LOGO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7728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-4675463</wp:posOffset>
                </wp:positionV>
                <wp:extent cx="244929" cy="7756072"/>
                <wp:effectExtent l="6349" t="6349" r="6349" b="6349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875">
                          <a:off x="0" y="0"/>
                          <a:ext cx="244926" cy="775606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51657728;o:allowoverlap:true;o:allowincell:true;mso-position-horizontal-relative:text;margin-left:223.82pt;mso-position-horizontal:absolute;mso-position-vertical-relative:text;margin-top:-368.15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8752" behindDoc="1" locked="0" layoutInCell="1" allowOverlap="1">
                <wp:simplePos x="0" y="0"/>
                <wp:positionH relativeFrom="column">
                  <wp:posOffset>-913007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251658752;o:allowoverlap:true;o:allowincell:true;mso-position-horizontal-relative:text;margin-left:-71.89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9776" behindDoc="1" locked="0" layoutInCell="1" allowOverlap="1">
                <wp:simplePos x="0" y="0"/>
                <wp:positionH relativeFrom="column">
                  <wp:posOffset>6626150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-251659776;o:allowoverlap:true;o:allowincell:true;mso-position-horizontal-relative:text;margin-left:521.74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eastAsia="Calibri" w:cs="Calibri"/>
          <w:b/>
          <w:bCs/>
          <w:sz w:val="30"/>
          <w:szCs w:val="30"/>
        </w:rPr>
        <w:t xml:space="preserve">COMPANY NAME</w:t>
      </w:r>
      <w:r>
        <w:rPr>
          <w:rFonts w:ascii="Calibri" w:hAnsi="Calibri" w:cs="Calibri"/>
          <w:b/>
          <w:bCs/>
          <w:sz w:val="30"/>
          <w:szCs w:val="30"/>
        </w:rPr>
      </w:r>
      <w:r>
        <w:rPr>
          <w:rFonts w:ascii="Calibri" w:hAnsi="Calibri" w:cs="Calibri"/>
          <w:b/>
          <w:bCs/>
          <w:sz w:val="30"/>
          <w:szCs w:val="30"/>
        </w:rPr>
      </w:r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4656" behindDoc="1" locked="0" layoutInCell="1" allowOverlap="1">
                <wp:simplePos x="0" y="0"/>
                <wp:positionH relativeFrom="column">
                  <wp:posOffset>-603249</wp:posOffset>
                </wp:positionH>
                <wp:positionV relativeFrom="paragraph">
                  <wp:posOffset>453390</wp:posOffset>
                </wp:positionV>
                <wp:extent cx="7137400" cy="1708296"/>
                <wp:effectExtent l="6350" t="6350" r="6350" b="63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7137399" cy="170829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  <w:t xml:space="preserve">WEALTH MANAGEMENT ONBOARDING PROPOSAL</w:t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-251654656;o:allowoverlap:true;o:allowincell:true;mso-position-horizontal-relative:text;margin-left:-47.50pt;mso-position-horizontal:absolute;mso-position-vertical-relative:text;margin-top:35.70pt;mso-position-vertical:absolute;width:562.00pt;height:134.51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pP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  <w:t xml:space="preserve">WEALTH MANAGEMENT ONBOARDING PROPOSAL</w:t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56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151016</wp:posOffset>
                </wp:positionV>
                <wp:extent cx="5965031" cy="1616303"/>
                <wp:effectExtent l="6350" t="6350" r="635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65030" cy="16163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[Client Name]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[Contact information]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[Date]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-251655680;o:allowoverlap:true;o:allowincell:true;mso-position-horizontal-relative:text;margin-left:0.00pt;mso-position-horizontal:absolute;mso-position-vertical-relative:text;margin-top:11.89pt;mso-position-vertical:absolute;width:469.69pt;height:127.2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[Client Name]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[Contact information]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[Date]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000000"/>
          <w:sz w:val="32"/>
          <w:szCs w:val="20"/>
          <w:highlight w:val="white"/>
        </w:rPr>
        <w:t xml:space="preserve">Prepared by:</w:t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0800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-2652161</wp:posOffset>
                </wp:positionV>
                <wp:extent cx="244929" cy="7756072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42">
                          <a:off x="0" y="0"/>
                          <a:ext cx="244926" cy="775606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-251660800;o:allowoverlap:true;o:allowincell:true;mso-position-horizontal-relative:text;margin-left:223.82pt;mso-position-horizontal:absolute;mso-position-vertical-relative:text;margin-top:-208.83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Introduction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Thank you for considering [Your Company Name] to assist with your wealth management needs. We are committed to </w:t>
      </w:r>
      <w:r>
        <w:rPr>
          <w:rFonts w:asciiTheme="majorHAnsi" w:hAnsiTheme="majorHAnsi" w:cstheme="majorHAnsi"/>
          <w:color w:val="000000" w:themeColor="text1"/>
        </w:rPr>
        <w:t xml:space="preserve">building a trusted, long-term relationship by delivering customized financial solutions that support your goals.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This proposal outlines the onboarding process and initial steps to establish your wealth management plan.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Project Objectives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The primary goals</w:t>
      </w:r>
      <w:r>
        <w:rPr>
          <w:rFonts w:asciiTheme="majorHAnsi" w:hAnsiTheme="majorHAnsi" w:cstheme="majorHAnsi"/>
          <w:color w:val="000000" w:themeColor="text1"/>
        </w:rPr>
        <w:t xml:space="preserve"> are</w:t>
      </w:r>
      <w:r>
        <w:rPr>
          <w:rFonts w:asciiTheme="majorHAnsi" w:hAnsiTheme="majorHAnsi" w:cstheme="majorHAnsi"/>
          <w:color w:val="000000" w:themeColor="text1"/>
        </w:rPr>
        <w:t xml:space="preserve">: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Understand your current financial position, needs, and priorities</w:t>
      </w:r>
      <w:r>
        <w:rPr>
          <w:rFonts w:asciiTheme="majorHAnsi" w:hAnsiTheme="majorHAnsi" w:cstheme="majorHAnsi"/>
          <w:color w:val="000000" w:themeColor="text1"/>
        </w:rPr>
        <w:br/>
        <w:t xml:space="preserve">- Design a personalized investment and risk strategy</w:t>
      </w:r>
      <w:r>
        <w:rPr>
          <w:rFonts w:asciiTheme="majorHAnsi" w:hAnsiTheme="majorHAnsi" w:cstheme="majorHAnsi"/>
          <w:color w:val="000000" w:themeColor="text1"/>
        </w:rPr>
        <w:br/>
        <w:t xml:space="preserve">- Ensure efficient, compliant onboarding across all services</w:t>
      </w:r>
      <w:r>
        <w:rPr>
          <w:rFonts w:asciiTheme="majorHAnsi" w:hAnsiTheme="majorHAnsi" w:cstheme="majorHAnsi"/>
          <w:color w:val="000000" w:themeColor="text1"/>
        </w:rPr>
        <w:br/>
        <w:t xml:space="preserve">- Provide transparency, communication, and peace of mind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Proposed S</w:t>
      </w:r>
      <w:r>
        <w:rPr>
          <w:rFonts w:cstheme="majorHAnsi"/>
          <w:color w:val="000000" w:themeColor="text1"/>
        </w:rPr>
        <w:t xml:space="preserve">ervices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Our wealth management onboarding services include: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Client intake and suitability assessment</w:t>
      </w:r>
      <w:r>
        <w:rPr>
          <w:rFonts w:asciiTheme="majorHAnsi" w:hAnsiTheme="majorHAnsi" w:cstheme="majorHAnsi"/>
          <w:color w:val="000000" w:themeColor="text1"/>
        </w:rPr>
        <w:br/>
        <w:t xml:space="preserve">- Asset transfer and account setup</w:t>
      </w:r>
      <w:r>
        <w:rPr>
          <w:rFonts w:asciiTheme="majorHAnsi" w:hAnsiTheme="majorHAnsi" w:cstheme="majorHAnsi"/>
          <w:color w:val="000000" w:themeColor="text1"/>
        </w:rPr>
        <w:br/>
        <w:t xml:space="preserve">- Investment policy statement (IPS) development</w:t>
      </w:r>
      <w:r>
        <w:rPr>
          <w:rFonts w:asciiTheme="majorHAnsi" w:hAnsiTheme="majorHAnsi" w:cstheme="majorHAnsi"/>
          <w:color w:val="000000" w:themeColor="text1"/>
        </w:rPr>
        <w:br/>
        <w:t xml:space="preserve">- Portfolio design and execution plan</w:t>
      </w:r>
      <w:r>
        <w:rPr>
          <w:rFonts w:asciiTheme="majorHAnsi" w:hAnsiTheme="majorHAnsi" w:cstheme="majorHAnsi"/>
          <w:color w:val="000000" w:themeColor="text1"/>
        </w:rPr>
        <w:br/>
        <w:t xml:space="preserve">- Ongoing reporting and review s</w:t>
      </w:r>
      <w:r>
        <w:rPr>
          <w:rFonts w:asciiTheme="majorHAnsi" w:hAnsiTheme="majorHAnsi" w:cstheme="majorHAnsi"/>
          <w:color w:val="000000" w:themeColor="text1"/>
        </w:rPr>
        <w:t xml:space="preserve">chedule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Scope of Work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Scope includes</w:t>
      </w:r>
      <w:r>
        <w:rPr>
          <w:rFonts w:asciiTheme="majorHAnsi" w:hAnsiTheme="majorHAnsi" w:cstheme="majorHAnsi"/>
          <w:color w:val="000000" w:themeColor="text1"/>
        </w:rPr>
        <w:t xml:space="preserve">: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Review of client documentation and asset holdings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t xml:space="preserve">- Evaluation of financial goals, risk tolerance, and tax considerations</w:t>
      </w:r>
      <w:r>
        <w:rPr>
          <w:rFonts w:asciiTheme="majorHAnsi" w:hAnsiTheme="majorHAnsi" w:cstheme="majorHAnsi"/>
          <w:color w:val="000000" w:themeColor="text1"/>
        </w:rPr>
        <w:br/>
        <w:t xml:space="preserve">- Platform setup for investment accounts and custodians</w:t>
      </w:r>
      <w:r>
        <w:rPr>
          <w:rFonts w:asciiTheme="majorHAnsi" w:hAnsiTheme="majorHAnsi" w:cstheme="majorHAnsi"/>
          <w:color w:val="000000" w:themeColor="text1"/>
        </w:rPr>
        <w:br/>
        <w:t xml:space="preserve">- Proposal of diversified asset alloc</w:t>
      </w:r>
      <w:r>
        <w:rPr>
          <w:rFonts w:asciiTheme="majorHAnsi" w:hAnsiTheme="majorHAnsi" w:cstheme="majorHAnsi"/>
          <w:color w:val="000000" w:themeColor="text1"/>
        </w:rPr>
        <w:t xml:space="preserve">ation and investment vehicles</w:t>
      </w:r>
      <w:r>
        <w:rPr>
          <w:rFonts w:asciiTheme="majorHAnsi" w:hAnsiTheme="majorHAnsi" w:cstheme="majorHAnsi"/>
          <w:color w:val="000000" w:themeColor="text1"/>
        </w:rPr>
        <w:br/>
        <w:t xml:space="preserve">- Coordination with legal, tax, and estate professionals if needed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Timeline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Proposed onboarding timeline: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tbl>
      <w:tblPr>
        <w:tblStyle w:val="811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Phase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Description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Estimated Date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Initial Consultation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Review goals, accounts, and risk profile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[Start 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Documentat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ion &amp; Setup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Complete onboarding forms and transfer requests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Plan Delivery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Present IPS and investment strategy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Account Activation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Begin management and performance tracking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[Completion 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Pricing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Estimated fees for onboarding and ongoing </w:t>
      </w:r>
      <w:r>
        <w:rPr>
          <w:rFonts w:asciiTheme="majorHAnsi" w:hAnsiTheme="majorHAnsi" w:cstheme="majorHAnsi"/>
          <w:color w:val="000000" w:themeColor="text1"/>
        </w:rPr>
        <w:t xml:space="preserve">wealth management services: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tbl>
      <w:tblPr>
        <w:tblStyle w:val="811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Service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Description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Fee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Onboarding &amp; Planning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Setup, discovery, IPS, and transitions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Portfolio Management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Ongoing investment oversight (annual %)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 or %]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Additional Consulting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Estate, tax, philanthropy (if 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selected)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Total Estimated Fees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[Total]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About Us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[Your Company Name] is a comprehensive wealth advisory firm dedicated to high-net-worth individuals, families, and business owners.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Experience: [X] years of fiduciary financial planning and por</w:t>
      </w:r>
      <w:r>
        <w:rPr>
          <w:rFonts w:asciiTheme="majorHAnsi" w:hAnsiTheme="majorHAnsi" w:cstheme="majorHAnsi"/>
          <w:color w:val="000000" w:themeColor="text1"/>
        </w:rPr>
        <w:t xml:space="preserve">tfolio management</w:t>
      </w:r>
      <w:r>
        <w:rPr>
          <w:rFonts w:asciiTheme="majorHAnsi" w:hAnsiTheme="majorHAnsi" w:cstheme="majorHAnsi"/>
          <w:color w:val="000000" w:themeColor="text1"/>
        </w:rPr>
        <w:br/>
        <w:t xml:space="preserve">- Expertise: Tax-aware investing, multi-generational planning, private markets</w:t>
      </w:r>
      <w:r>
        <w:rPr>
          <w:rFonts w:asciiTheme="majorHAnsi" w:hAnsiTheme="majorHAnsi" w:cstheme="majorHAnsi"/>
          <w:color w:val="000000" w:themeColor="text1"/>
        </w:rPr>
        <w:br/>
        <w:t xml:space="preserve">- Mission: To preserve and grow client wealth with integrity and transparency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Case Studies / Testimonials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Case Study: [Client Example</w:t>
      </w:r>
      <w:r>
        <w:rPr>
          <w:rFonts w:asciiTheme="majorHAnsi" w:hAnsiTheme="majorHAnsi" w:cstheme="majorHAnsi"/>
          <w:color w:val="000000" w:themeColor="text1"/>
        </w:rPr>
        <w:t xml:space="preserve">]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t xml:space="preserve">- Project: Family offic</w:t>
      </w:r>
      <w:r>
        <w:rPr>
          <w:rFonts w:asciiTheme="majorHAnsi" w:hAnsiTheme="majorHAnsi" w:cstheme="majorHAnsi"/>
          <w:color w:val="000000" w:themeColor="text1"/>
        </w:rPr>
        <w:t xml:space="preserve">e transition and asset restructuring</w:t>
      </w:r>
      <w:r>
        <w:rPr>
          <w:rFonts w:asciiTheme="majorHAnsi" w:hAnsiTheme="majorHAnsi" w:cstheme="majorHAnsi"/>
          <w:color w:val="000000" w:themeColor="text1"/>
        </w:rPr>
        <w:br/>
        <w:t xml:space="preserve">- Outcome: Reduced management fees by 12%, streamlined five custodians into one platform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Testimonial:</w:t>
      </w:r>
      <w:r>
        <w:rPr>
          <w:rFonts w:asciiTheme="majorHAnsi" w:hAnsiTheme="majorHAnsi" w:cstheme="majorHAnsi"/>
          <w:color w:val="000000" w:themeColor="text1"/>
        </w:rPr>
        <w:br/>
        <w:t xml:space="preserve">“[Your Company Name] provided the clarity and confidence we were looking for. Their onboarding was smooth and highly</w:t>
      </w:r>
      <w:r>
        <w:rPr>
          <w:rFonts w:asciiTheme="majorHAnsi" w:hAnsiTheme="majorHAnsi" w:cstheme="majorHAnsi"/>
          <w:color w:val="000000" w:themeColor="text1"/>
        </w:rPr>
        <w:t xml:space="preserve"> professional.” — [Client Contact]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Terms and Conditions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Payment Terms: [X</w:t>
      </w:r>
      <w:r>
        <w:rPr>
          <w:rFonts w:asciiTheme="majorHAnsi" w:hAnsiTheme="majorHAnsi" w:cstheme="majorHAnsi"/>
          <w:color w:val="000000" w:themeColor="text1"/>
        </w:rPr>
        <w:t xml:space="preserve">]%</w:t>
      </w:r>
      <w:r>
        <w:rPr>
          <w:rFonts w:asciiTheme="majorHAnsi" w:hAnsiTheme="majorHAnsi" w:cstheme="majorHAnsi"/>
          <w:color w:val="000000" w:themeColor="text1"/>
        </w:rPr>
        <w:t xml:space="preserve"> due at onboarding, balance via quarterly advisory fees.</w:t>
      </w:r>
      <w:r>
        <w:rPr>
          <w:rFonts w:asciiTheme="majorHAnsi" w:hAnsiTheme="majorHAnsi" w:cstheme="majorHAnsi"/>
          <w:color w:val="000000" w:themeColor="text1"/>
        </w:rPr>
        <w:br/>
        <w:t xml:space="preserve">Client Responsibilities: Complete onboarding forms, transfer instructions, and disclose all relevant assets.</w:t>
      </w:r>
      <w:r>
        <w:rPr>
          <w:rFonts w:asciiTheme="majorHAnsi" w:hAnsiTheme="majorHAnsi" w:cstheme="majorHAnsi"/>
          <w:color w:val="000000" w:themeColor="text1"/>
        </w:rPr>
        <w:br/>
        <w:t xml:space="preserve">Adjustments: Sc</w:t>
      </w:r>
      <w:r>
        <w:rPr>
          <w:rFonts w:asciiTheme="majorHAnsi" w:hAnsiTheme="majorHAnsi" w:cstheme="majorHAnsi"/>
          <w:color w:val="000000" w:themeColor="text1"/>
        </w:rPr>
        <w:t xml:space="preserve">ope or service tier changes must be formally approved in writing.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Acceptance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To approve this Wealth Management Onboarding Proposal and begin onboarding, please sign below.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Signature: _________________________________</w:t>
      </w:r>
      <w:r>
        <w:rPr>
          <w:rFonts w:asciiTheme="majorHAnsi" w:hAnsiTheme="majorHAnsi" w:cstheme="majorHAnsi"/>
          <w:color w:val="000000" w:themeColor="text1"/>
        </w:rPr>
        <w:br/>
        <w:t xml:space="preserve">Name: [Client Name</w:t>
      </w:r>
      <w:r>
        <w:rPr>
          <w:rFonts w:asciiTheme="majorHAnsi" w:hAnsiTheme="majorHAnsi" w:cstheme="majorHAnsi"/>
          <w:color w:val="000000" w:themeColor="text1"/>
        </w:rPr>
        <w:t xml:space="preserve">]</w:t>
      </w:r>
      <w:r>
        <w:rPr>
          <w:rFonts w:asciiTheme="majorHAnsi" w:hAnsiTheme="majorHAnsi" w:cstheme="majorHAnsi"/>
          <w:color w:val="000000" w:themeColor="text1"/>
        </w:rPr>
        <w:br/>
        <w:t xml:space="preserve">Title: [If </w:t>
      </w:r>
      <w:r>
        <w:rPr>
          <w:rFonts w:asciiTheme="majorHAnsi" w:hAnsiTheme="majorHAnsi" w:cstheme="majorHAnsi"/>
          <w:color w:val="000000" w:themeColor="text1"/>
        </w:rPr>
        <w:t xml:space="preserve">applicable]</w:t>
      </w:r>
      <w:r>
        <w:rPr>
          <w:rFonts w:asciiTheme="majorHAnsi" w:hAnsiTheme="majorHAnsi" w:cstheme="majorHAnsi"/>
          <w:color w:val="000000" w:themeColor="text1"/>
        </w:rPr>
        <w:br/>
        <w:t xml:space="preserve">Date: ______________________________________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  <w:r/>
      <w:r/>
      <w:r>
        <w:rPr>
          <w:rFonts w:asciiTheme="majorHAnsi" w:hAnsiTheme="majorHAnsi" w:cstheme="majorHAnsi"/>
          <w:color w:val="000000" w:themeColor="text1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rPr/>
      </w:pPr>
      <w:r/>
      <w:r/>
    </w:p>
    <w:sectPr>
      <w:footerReference w:type="default" r:id="rId8"/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6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5">
    <w:name w:val="Table Grid Light"/>
    <w:basedOn w:val="8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98" w:default="1">
    <w:name w:val="Normal"/>
    <w:qFormat/>
    <w:pPr>
      <w:pBdr/>
      <w:spacing/>
      <w:ind/>
    </w:pPr>
  </w:style>
  <w:style w:type="paragraph" w:styleId="799">
    <w:name w:val="Heading 1"/>
    <w:basedOn w:val="798"/>
    <w:next w:val="798"/>
    <w:link w:val="9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800">
    <w:name w:val="Heading 2"/>
    <w:basedOn w:val="798"/>
    <w:next w:val="798"/>
    <w:link w:val="9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801">
    <w:name w:val="Heading 3"/>
    <w:basedOn w:val="798"/>
    <w:next w:val="798"/>
    <w:link w:val="9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802">
    <w:name w:val="Heading 4"/>
    <w:basedOn w:val="798"/>
    <w:next w:val="798"/>
    <w:link w:val="9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803">
    <w:name w:val="Heading 5"/>
    <w:basedOn w:val="798"/>
    <w:next w:val="798"/>
    <w:link w:val="9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804">
    <w:name w:val="Heading 6"/>
    <w:basedOn w:val="798"/>
    <w:next w:val="798"/>
    <w:link w:val="9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5">
    <w:name w:val="Heading 7"/>
    <w:basedOn w:val="798"/>
    <w:next w:val="798"/>
    <w:link w:val="9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6">
    <w:name w:val="Heading 8"/>
    <w:basedOn w:val="798"/>
    <w:next w:val="798"/>
    <w:link w:val="9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7">
    <w:name w:val="Heading 9"/>
    <w:basedOn w:val="798"/>
    <w:next w:val="798"/>
    <w:link w:val="9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8" w:default="1">
    <w:name w:val="Default Paragraph Font"/>
    <w:uiPriority w:val="1"/>
    <w:unhideWhenUsed/>
    <w:pPr>
      <w:pBdr/>
      <w:spacing/>
      <w:ind/>
    </w:pPr>
  </w:style>
  <w:style w:type="table" w:styleId="8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0" w:default="1">
    <w:name w:val="No List"/>
    <w:uiPriority w:val="99"/>
    <w:semiHidden/>
    <w:unhideWhenUsed/>
    <w:pPr>
      <w:pBdr/>
      <w:spacing/>
      <w:ind/>
    </w:pPr>
  </w:style>
  <w:style w:type="table" w:styleId="811">
    <w:name w:val="Table Grid"/>
    <w:basedOn w:val="80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Light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1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2"/>
    <w:basedOn w:val="80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4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7" w:customStyle="1">
    <w:name w:val="Heading 1 Char"/>
    <w:basedOn w:val="808"/>
    <w:link w:val="79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38" w:customStyle="1">
    <w:name w:val="Heading 2 Char"/>
    <w:basedOn w:val="808"/>
    <w:link w:val="80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39" w:customStyle="1">
    <w:name w:val="Heading 3 Char"/>
    <w:basedOn w:val="808"/>
    <w:link w:val="80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40" w:customStyle="1">
    <w:name w:val="Heading 4 Char"/>
    <w:basedOn w:val="808"/>
    <w:link w:val="802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41" w:customStyle="1">
    <w:name w:val="Heading 5 Char"/>
    <w:basedOn w:val="808"/>
    <w:link w:val="80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42" w:customStyle="1">
    <w:name w:val="Heading 6 Char"/>
    <w:basedOn w:val="808"/>
    <w:link w:val="8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3" w:customStyle="1">
    <w:name w:val="Heading 7 Char"/>
    <w:basedOn w:val="808"/>
    <w:link w:val="8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4" w:customStyle="1">
    <w:name w:val="Heading 8 Char"/>
    <w:basedOn w:val="808"/>
    <w:link w:val="8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5" w:customStyle="1">
    <w:name w:val="Heading 9 Char"/>
    <w:basedOn w:val="808"/>
    <w:link w:val="8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46">
    <w:name w:val="Title"/>
    <w:basedOn w:val="798"/>
    <w:next w:val="798"/>
    <w:link w:val="9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47" w:customStyle="1">
    <w:name w:val="Title Char"/>
    <w:basedOn w:val="808"/>
    <w:link w:val="9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48">
    <w:name w:val="Subtitle"/>
    <w:basedOn w:val="798"/>
    <w:next w:val="798"/>
    <w:link w:val="9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9" w:customStyle="1">
    <w:name w:val="Subtitle Char"/>
    <w:basedOn w:val="808"/>
    <w:link w:val="9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0">
    <w:name w:val="Quote"/>
    <w:basedOn w:val="798"/>
    <w:next w:val="798"/>
    <w:link w:val="9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1" w:customStyle="1">
    <w:name w:val="Quote Char"/>
    <w:basedOn w:val="808"/>
    <w:link w:val="9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52">
    <w:name w:val="Intense Emphasis"/>
    <w:basedOn w:val="80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53">
    <w:name w:val="Intense Quote"/>
    <w:basedOn w:val="798"/>
    <w:next w:val="798"/>
    <w:link w:val="954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54" w:customStyle="1">
    <w:name w:val="Intense Quote Char"/>
    <w:basedOn w:val="808"/>
    <w:link w:val="953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55">
    <w:name w:val="Intense Reference"/>
    <w:basedOn w:val="80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956">
    <w:name w:val="Subtle Emphasis"/>
    <w:basedOn w:val="8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7">
    <w:name w:val="Emphasis"/>
    <w:basedOn w:val="808"/>
    <w:uiPriority w:val="20"/>
    <w:qFormat/>
    <w:pPr>
      <w:pBdr/>
      <w:spacing/>
      <w:ind/>
    </w:pPr>
    <w:rPr>
      <w:i/>
      <w:iCs/>
    </w:rPr>
  </w:style>
  <w:style w:type="character" w:styleId="958">
    <w:name w:val="Strong"/>
    <w:basedOn w:val="808"/>
    <w:uiPriority w:val="22"/>
    <w:qFormat/>
    <w:pPr>
      <w:pBdr/>
      <w:spacing/>
      <w:ind/>
    </w:pPr>
    <w:rPr>
      <w:b/>
      <w:bCs/>
    </w:rPr>
  </w:style>
  <w:style w:type="character" w:styleId="959">
    <w:name w:val="Subtle Reference"/>
    <w:basedOn w:val="8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0">
    <w:name w:val="Book Title"/>
    <w:basedOn w:val="80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61">
    <w:name w:val="Header"/>
    <w:basedOn w:val="798"/>
    <w:link w:val="9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2" w:customStyle="1">
    <w:name w:val="Header Char"/>
    <w:basedOn w:val="808"/>
    <w:link w:val="961"/>
    <w:uiPriority w:val="99"/>
    <w:pPr>
      <w:pBdr/>
      <w:spacing/>
      <w:ind/>
    </w:pPr>
  </w:style>
  <w:style w:type="paragraph" w:styleId="963">
    <w:name w:val="Footer"/>
    <w:basedOn w:val="798"/>
    <w:link w:val="9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4" w:customStyle="1">
    <w:name w:val="Footer Char"/>
    <w:basedOn w:val="808"/>
    <w:link w:val="963"/>
    <w:uiPriority w:val="99"/>
    <w:pPr>
      <w:pBdr/>
      <w:spacing/>
      <w:ind/>
    </w:pPr>
  </w:style>
  <w:style w:type="paragraph" w:styleId="965">
    <w:name w:val="Caption"/>
    <w:basedOn w:val="798"/>
    <w:next w:val="798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966">
    <w:name w:val="footnote text"/>
    <w:basedOn w:val="798"/>
    <w:link w:val="9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7" w:customStyle="1">
    <w:name w:val="Footnote Text Char"/>
    <w:basedOn w:val="808"/>
    <w:link w:val="966"/>
    <w:uiPriority w:val="99"/>
    <w:semiHidden/>
    <w:pPr>
      <w:pBdr/>
      <w:spacing/>
      <w:ind/>
    </w:pPr>
    <w:rPr>
      <w:sz w:val="20"/>
      <w:szCs w:val="20"/>
    </w:rPr>
  </w:style>
  <w:style w:type="character" w:styleId="968">
    <w:name w:val="foot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paragraph" w:styleId="969">
    <w:name w:val="endnote text"/>
    <w:basedOn w:val="798"/>
    <w:link w:val="9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0" w:customStyle="1">
    <w:name w:val="Endnote Text Char"/>
    <w:basedOn w:val="808"/>
    <w:link w:val="969"/>
    <w:uiPriority w:val="99"/>
    <w:semiHidden/>
    <w:pPr>
      <w:pBdr/>
      <w:spacing/>
      <w:ind/>
    </w:pPr>
    <w:rPr>
      <w:sz w:val="20"/>
      <w:szCs w:val="20"/>
    </w:rPr>
  </w:style>
  <w:style w:type="character" w:styleId="971">
    <w:name w:val="end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character" w:styleId="972">
    <w:name w:val="Hyperlink"/>
    <w:basedOn w:val="8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73">
    <w:name w:val="FollowedHyperlink"/>
    <w:basedOn w:val="8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4">
    <w:name w:val="toc 1"/>
    <w:basedOn w:val="798"/>
    <w:next w:val="798"/>
    <w:uiPriority w:val="39"/>
    <w:unhideWhenUsed/>
    <w:pPr>
      <w:pBdr/>
      <w:spacing w:after="100"/>
      <w:ind/>
    </w:pPr>
  </w:style>
  <w:style w:type="paragraph" w:styleId="975">
    <w:name w:val="toc 2"/>
    <w:basedOn w:val="798"/>
    <w:next w:val="798"/>
    <w:uiPriority w:val="39"/>
    <w:unhideWhenUsed/>
    <w:pPr>
      <w:pBdr/>
      <w:spacing w:after="100"/>
      <w:ind w:left="220"/>
    </w:pPr>
  </w:style>
  <w:style w:type="paragraph" w:styleId="976">
    <w:name w:val="toc 3"/>
    <w:basedOn w:val="798"/>
    <w:next w:val="798"/>
    <w:uiPriority w:val="39"/>
    <w:unhideWhenUsed/>
    <w:pPr>
      <w:pBdr/>
      <w:spacing w:after="100"/>
      <w:ind w:left="440"/>
    </w:pPr>
  </w:style>
  <w:style w:type="paragraph" w:styleId="977">
    <w:name w:val="toc 4"/>
    <w:basedOn w:val="798"/>
    <w:next w:val="798"/>
    <w:uiPriority w:val="39"/>
    <w:unhideWhenUsed/>
    <w:pPr>
      <w:pBdr/>
      <w:spacing w:after="100"/>
      <w:ind w:left="660"/>
    </w:pPr>
  </w:style>
  <w:style w:type="paragraph" w:styleId="978">
    <w:name w:val="toc 5"/>
    <w:basedOn w:val="798"/>
    <w:next w:val="798"/>
    <w:uiPriority w:val="39"/>
    <w:unhideWhenUsed/>
    <w:pPr>
      <w:pBdr/>
      <w:spacing w:after="100"/>
      <w:ind w:left="880"/>
    </w:pPr>
  </w:style>
  <w:style w:type="paragraph" w:styleId="979">
    <w:name w:val="toc 6"/>
    <w:basedOn w:val="798"/>
    <w:next w:val="798"/>
    <w:uiPriority w:val="39"/>
    <w:unhideWhenUsed/>
    <w:pPr>
      <w:pBdr/>
      <w:spacing w:after="100"/>
      <w:ind w:left="1100"/>
    </w:pPr>
  </w:style>
  <w:style w:type="paragraph" w:styleId="980">
    <w:name w:val="toc 7"/>
    <w:basedOn w:val="798"/>
    <w:next w:val="798"/>
    <w:uiPriority w:val="39"/>
    <w:unhideWhenUsed/>
    <w:pPr>
      <w:pBdr/>
      <w:spacing w:after="100"/>
      <w:ind w:left="1320"/>
    </w:pPr>
  </w:style>
  <w:style w:type="paragraph" w:styleId="981">
    <w:name w:val="toc 8"/>
    <w:basedOn w:val="798"/>
    <w:next w:val="798"/>
    <w:uiPriority w:val="39"/>
    <w:unhideWhenUsed/>
    <w:pPr>
      <w:pBdr/>
      <w:spacing w:after="100"/>
      <w:ind w:left="1540"/>
    </w:pPr>
  </w:style>
  <w:style w:type="paragraph" w:styleId="982">
    <w:name w:val="toc 9"/>
    <w:basedOn w:val="798"/>
    <w:next w:val="798"/>
    <w:uiPriority w:val="39"/>
    <w:unhideWhenUsed/>
    <w:pPr>
      <w:pBdr/>
      <w:spacing w:after="100"/>
      <w:ind w:left="1760"/>
    </w:pPr>
  </w:style>
  <w:style w:type="paragraph" w:styleId="983">
    <w:name w:val="TOC Heading"/>
    <w:uiPriority w:val="39"/>
    <w:unhideWhenUsed/>
    <w:pPr>
      <w:pBdr/>
      <w:spacing/>
      <w:ind/>
    </w:pPr>
  </w:style>
  <w:style w:type="paragraph" w:styleId="984">
    <w:name w:val="table of figures"/>
    <w:basedOn w:val="798"/>
    <w:next w:val="798"/>
    <w:uiPriority w:val="99"/>
    <w:unhideWhenUsed/>
    <w:pPr>
      <w:pBdr/>
      <w:spacing w:after="0"/>
      <w:ind/>
    </w:pPr>
  </w:style>
  <w:style w:type="paragraph" w:styleId="985">
    <w:name w:val="No Spacing"/>
    <w:basedOn w:val="798"/>
    <w:uiPriority w:val="1"/>
    <w:qFormat/>
    <w:pPr>
      <w:pBdr/>
      <w:spacing w:after="0" w:line="240" w:lineRule="auto"/>
      <w:ind/>
    </w:pPr>
  </w:style>
  <w:style w:type="paragraph" w:styleId="986">
    <w:name w:val="List Paragraph"/>
    <w:basedOn w:val="798"/>
    <w:uiPriority w:val="34"/>
    <w:qFormat/>
    <w:pPr>
      <w:pBdr/>
      <w:spacing/>
      <w:ind w:left="720"/>
      <w:contextualSpacing w:val="true"/>
    </w:pPr>
  </w:style>
  <w:style w:type="table" w:styleId="987" w:customStyle="1">
    <w:name w:val="Medium Shading 11"/>
    <w:uiPriority w:val="6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eastAsiaTheme="minorEastAsia"/>
      <w:sz w:val="20"/>
      <w:szCs w:val="20"/>
      <w:lang w:bidi="bn-BD"/>
    </w:r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  <w:tcW w:w="0" w:type="auto"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20</cp:revision>
  <dcterms:created xsi:type="dcterms:W3CDTF">2025-05-08T14:07:00Z</dcterms:created>
  <dcterms:modified xsi:type="dcterms:W3CDTF">2025-05-19T02:49:50Z</dcterms:modified>
</cp:coreProperties>
</file>