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849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849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WEARABLE HEALTH DATA ANALYSIS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5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WEARABLE HEALTH DATA ANALYSIS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Wearable Health Data Analysis initiative. We specialize in i</w:t>
      </w:r>
      <w:r>
        <w:rPr>
          <w:rFonts w:ascii="Calibri" w:hAnsi="Calibri" w:eastAsia="Calibri" w:cs="Calibri"/>
          <w:color w:val="000000" w:themeColor="text1"/>
        </w:rPr>
        <w:t xml:space="preserve">ntegrating, analyzing, and visualizing biometric data from wearable devices to drive health insights, predictive models, and population wellness trends.</w:t>
        <w:br/>
        <w:br/>
        <w:t xml:space="preserve">This proposal outlines our plan for analyzing wearable health data collected by [Client Name]'s users.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Aggregate and analyze health metric</w:t>
      </w:r>
      <w:r>
        <w:rPr>
          <w:rFonts w:ascii="Calibri" w:hAnsi="Calibri" w:eastAsia="Calibri" w:cs="Calibri"/>
          <w:color w:val="000000" w:themeColor="text1"/>
        </w:rPr>
        <w:t xml:space="preserve">s from wearable devices</w:t>
        <w:br/>
        <w:t xml:space="preserve">- Identify key patterns in physical activity, sleep, heart rate, and stress levels</w:t>
        <w:br/>
        <w:t xml:space="preserve">- Develop dashboards and reports to inform clinical or wellness decisions</w:t>
        <w:br/>
        <w:t xml:space="preserve">- Generate predictive insights for individual and population-level outcomes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wearable health data analysis services include:</w:t>
        <w:br/>
        <w:br/>
        <w:t xml:space="preserve">- Integration of data from major wearab</w:t>
      </w:r>
      <w:r>
        <w:rPr>
          <w:rFonts w:ascii="Calibri" w:hAnsi="Calibri" w:eastAsia="Calibri" w:cs="Calibri"/>
          <w:color w:val="000000" w:themeColor="text1"/>
        </w:rPr>
        <w:t xml:space="preserve">le platforms (Fitbit, Apple Health, Garmin, etc.)</w:t>
        <w:br/>
        <w:t xml:space="preserve">- Cleaning and structuring of raw biometric data</w:t>
        <w:br/>
        <w:t xml:space="preserve">- Statistical analysis and trend visualization</w:t>
        <w:br/>
        <w:t xml:space="preserve">- Predictive modeling and anomaly detection (optional)</w:t>
        <w:br/>
        <w:t xml:space="preserve">- Dashboard/report design and stakeholder presentations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data source validation and integration planning</w:t>
        <w:br/>
        <w:t xml:space="preserve">- Data in</w:t>
      </w:r>
      <w:r>
        <w:rPr>
          <w:rFonts w:ascii="Calibri" w:hAnsi="Calibri" w:eastAsia="Calibri" w:cs="Calibri"/>
          <w:color w:val="000000" w:themeColor="text1"/>
        </w:rPr>
        <w:t xml:space="preserve">gestion and transformation pipeline setup</w:t>
        <w:br/>
        <w:t xml:space="preserve">- Exploratory data analysis and insight generation</w:t>
        <w:br/>
        <w:t xml:space="preserve">- Development of reports and/or dashboards for clinicians, researchers, or program administrators</w:t>
        <w:br/>
        <w:t xml:space="preserve">- Final presentation of findings and future data strategy roadmap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Integration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data sources and platform access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Data Pipeline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Clean and structure data feeds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Analysis &amp; Modeling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Generate trends, KPIs, and predictions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Dashboard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Visualize insights and present final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wearable health data analysis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Data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Access APIs and ingest health data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Data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Clean, aggregate, and generate insights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Visualization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dashboards and summaries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Predictive Modeling (optional)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health risk scoring or anomaly detection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digital health analytics consultancy with expertise in biomedical data, wearable tech integration, and patient-centered analytics platforms.</w:t>
        <w:br/>
        <w:br/>
        <w:t xml:space="preserve">- Experience: [X] years in digit</w:t>
      </w:r>
      <w:r>
        <w:rPr>
          <w:rFonts w:ascii="Calibri" w:hAnsi="Calibri" w:eastAsia="Calibri" w:cs="Calibri"/>
          <w:color w:val="000000" w:themeColor="text1"/>
        </w:rPr>
        <w:t xml:space="preserve">al health, data science, and wellness technologies</w:t>
        <w:br/>
        <w:t xml:space="preserve">- Expertise: Wearable data pipelines, predictive modeling, health dashboards</w:t>
        <w:br/>
        <w:t xml:space="preserve">- Mission: To empower health organizations and wellness programs with real-time, actionable insights from connected technologies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Health insights platform for a corporate wellness program </w:t>
      </w:r>
      <w:r>
        <w:rPr>
          <w:rFonts w:ascii="Calibri" w:hAnsi="Calibri" w:eastAsia="Calibri" w:cs="Calibri"/>
          <w:color w:val="000000" w:themeColor="text1"/>
        </w:rPr>
        <w:t xml:space="preserve">using Apple Watch data</w:t>
        <w:br/>
        <w:t xml:space="preserve">- Outcome: Increased engagement, reduced absenteeism, and early detection of sleep disorders</w:t>
        <w:br/>
        <w:br/>
        <w:t xml:space="preserve">Testimonial:</w:t>
        <w:br/>
        <w:t xml:space="preserve">“[Your Company Name] helped us make sense of our wearable data and translate it into real health outcomes.”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balance by mile</w:t>
      </w:r>
      <w:r>
        <w:rPr>
          <w:rFonts w:ascii="Calibri" w:hAnsi="Calibri" w:eastAsia="Calibri" w:cs="Calibri"/>
          <w:color w:val="000000" w:themeColor="text1"/>
        </w:rPr>
        <w:t xml:space="preserve">stone delivery.</w:t>
        <w:br/>
        <w:t xml:space="preserve">Scope: Includes analysis, dashboards, presentation, and recommendations.</w:t>
        <w:br/>
        <w:t xml:space="preserve">Client Responsibilities: Provide access to wearable APIs and necessary anonymized datasets.</w:t>
        <w:br/>
        <w:t xml:space="preserve">Adjustments: Scope or volume changes may impact delivery timeline and cost.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Wearable Health Data Analysis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2025-05-14T18:41:26Z</dcterms:modified>
</cp:coreProperties>
</file>