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3218527"/>
                <wp:effectExtent l="6350" t="635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137399" cy="321852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  <w:t xml:space="preserve">ELECTRIC-VEHICLE CHARGING-INFRASTRUCTURE PROPOSAL</w:t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253.43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  <w:t xml:space="preserve">ELECTRIC-VEHICLE CHARGING-INFRASTRUCTURE PROPOSAL</w:t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Introduction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Thank you for the opportunity to present this proposal for the implementation of an </w:t>
      </w:r>
      <w:r>
        <w:rPr>
          <w:rFonts w:asciiTheme="majorHAnsi" w:hAnsiTheme="majorHAnsi" w:cstheme="majorHAnsi"/>
          <w:color w:val="000000" w:themeColor="text1"/>
        </w:rPr>
        <w:t xml:space="preserve">Electric Vehicle (EV) Charging Infrastructure. At [Your Company Name], we deliver smart, scalable, and sustainable EV charging solutions that support cleaner transportation and energy efficiency.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This proposal outlines our approach to design and install E</w:t>
      </w:r>
      <w:r>
        <w:rPr>
          <w:rFonts w:asciiTheme="majorHAnsi" w:hAnsiTheme="majorHAnsi" w:cstheme="majorHAnsi"/>
          <w:color w:val="000000" w:themeColor="text1"/>
        </w:rPr>
        <w:t xml:space="preserve">V charging infrastructure for [Client Name or Project Area].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Project Objectives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The primary goals are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Expand EV adoption by increasing public and fleet charging access</w:t>
      </w:r>
      <w:r>
        <w:rPr>
          <w:rFonts w:asciiTheme="majorHAnsi" w:hAnsiTheme="majorHAnsi" w:cstheme="majorHAnsi"/>
          <w:color w:val="000000" w:themeColor="text1"/>
        </w:rPr>
        <w:br/>
        <w:t xml:space="preserve">- Support climate and carbon reduction goals</w:t>
      </w:r>
      <w:r>
        <w:rPr>
          <w:rFonts w:asciiTheme="majorHAnsi" w:hAnsiTheme="majorHAnsi" w:cstheme="majorHAnsi"/>
          <w:color w:val="000000" w:themeColor="text1"/>
        </w:rPr>
        <w:br/>
        <w:t xml:space="preserve">- Ensure interoperability, safety, and </w:t>
      </w:r>
      <w:r>
        <w:rPr>
          <w:rFonts w:asciiTheme="majorHAnsi" w:hAnsiTheme="majorHAnsi" w:cstheme="majorHAnsi"/>
          <w:color w:val="000000" w:themeColor="text1"/>
        </w:rPr>
        <w:t xml:space="preserve">ease of use</w:t>
      </w:r>
      <w:r>
        <w:rPr>
          <w:rFonts w:asciiTheme="majorHAnsi" w:hAnsiTheme="majorHAnsi" w:cstheme="majorHAnsi"/>
          <w:color w:val="000000" w:themeColor="text1"/>
        </w:rPr>
        <w:br/>
        <w:t xml:space="preserve">- Create a reliable, future-ready charging network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Proposed Services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Our EV charging services include: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Site feasibility and load capacity analysis</w:t>
      </w:r>
      <w:r>
        <w:rPr>
          <w:rFonts w:asciiTheme="majorHAnsi" w:hAnsiTheme="majorHAnsi" w:cstheme="majorHAnsi"/>
          <w:color w:val="000000" w:themeColor="text1"/>
        </w:rPr>
        <w:br/>
        <w:t xml:space="preserve">- Charger selection and configuration (Level 2, DC Fast)</w:t>
      </w:r>
      <w:r>
        <w:rPr>
          <w:rFonts w:asciiTheme="majorHAnsi" w:hAnsiTheme="majorHAnsi" w:cstheme="majorHAnsi"/>
          <w:color w:val="000000" w:themeColor="text1"/>
        </w:rPr>
        <w:br/>
        <w:t xml:space="preserve">- Network software, billing, and main</w:t>
      </w:r>
      <w:r>
        <w:rPr>
          <w:rFonts w:asciiTheme="majorHAnsi" w:hAnsiTheme="majorHAnsi" w:cstheme="majorHAnsi"/>
          <w:color w:val="000000" w:themeColor="text1"/>
        </w:rPr>
        <w:t xml:space="preserve">tenance integration</w:t>
      </w:r>
      <w:r>
        <w:rPr>
          <w:rFonts w:asciiTheme="majorHAnsi" w:hAnsiTheme="majorHAnsi" w:cstheme="majorHAnsi"/>
          <w:color w:val="000000" w:themeColor="text1"/>
        </w:rPr>
        <w:br/>
        <w:t xml:space="preserve">- Grid connection coordination and permitting</w:t>
      </w:r>
      <w:r>
        <w:rPr>
          <w:rFonts w:asciiTheme="majorHAnsi" w:hAnsiTheme="majorHAnsi" w:cstheme="majorHAnsi"/>
          <w:color w:val="000000" w:themeColor="text1"/>
        </w:rPr>
        <w:br/>
        <w:t xml:space="preserve">- Installation, testing, and ongoing support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Scope of Work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Scope includes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Identification of optimal charging locations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t xml:space="preserve">- Design of electrical and civil site plans</w:t>
      </w:r>
      <w:r>
        <w:rPr>
          <w:rFonts w:asciiTheme="majorHAnsi" w:hAnsiTheme="majorHAnsi" w:cstheme="majorHAnsi"/>
          <w:color w:val="000000" w:themeColor="text1"/>
        </w:rPr>
        <w:br/>
        <w:t xml:space="preserve">- Procurement and insta</w:t>
      </w:r>
      <w:r>
        <w:rPr>
          <w:rFonts w:asciiTheme="majorHAnsi" w:hAnsiTheme="majorHAnsi" w:cstheme="majorHAnsi"/>
          <w:color w:val="000000" w:themeColor="text1"/>
        </w:rPr>
        <w:t xml:space="preserve">llation of chargers</w:t>
      </w:r>
      <w:r>
        <w:rPr>
          <w:rFonts w:asciiTheme="majorHAnsi" w:hAnsiTheme="majorHAnsi" w:cstheme="majorHAnsi"/>
          <w:color w:val="000000" w:themeColor="text1"/>
        </w:rPr>
        <w:br/>
        <w:t xml:space="preserve">- Integration with digital payment and monitoring platforms</w:t>
      </w:r>
      <w:r>
        <w:rPr>
          <w:rFonts w:asciiTheme="majorHAnsi" w:hAnsiTheme="majorHAnsi" w:cstheme="majorHAnsi"/>
          <w:color w:val="000000" w:themeColor="text1"/>
        </w:rPr>
        <w:br/>
        <w:t xml:space="preserve">- Maintenance plan and reporting dashboard setup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Timeline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Proposed implementation timeline: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tbl>
      <w:tblPr>
        <w:tblStyle w:val="811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Phase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Description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Estimated Date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Site Analysis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Location review, utility access stud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y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[Start 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Design &amp; Permitting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Engineering plans and permit applications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Installation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Deploy and connect charging stations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Go-Live &amp; Handover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Activate network and finalize documentation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[Completion 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Pricing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Estimated cost </w:t>
      </w:r>
      <w:r>
        <w:rPr>
          <w:rFonts w:asciiTheme="majorHAnsi" w:hAnsiTheme="majorHAnsi" w:cstheme="majorHAnsi"/>
          <w:color w:val="000000" w:themeColor="text1"/>
        </w:rPr>
        <w:t xml:space="preserve">breakdown for infrastructure installation and services: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tbl>
      <w:tblPr>
        <w:tblStyle w:val="811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Service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Description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Cost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Site Assessment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Feasibility, engineering and load analysis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Procurement &amp; Installation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EV chargers, hardware, labor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Software &amp; Integration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Payment, 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monitoring, and reporting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Support &amp; Maintenance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Service plans and warranties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Total Estimated Cost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[Total]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About Us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[Your Company Name] is an energy and mobility infrastructure provider with experience in designing EV charging networks</w:t>
      </w:r>
      <w:r>
        <w:rPr>
          <w:rFonts w:asciiTheme="majorHAnsi" w:hAnsiTheme="majorHAnsi" w:cstheme="majorHAnsi"/>
          <w:color w:val="000000" w:themeColor="text1"/>
        </w:rPr>
        <w:t xml:space="preserve"> for municipalities, businesses, and transportation fleets.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Experience: [X] years in EV infrastructure and smart city projects</w:t>
      </w:r>
      <w:r>
        <w:rPr>
          <w:rFonts w:asciiTheme="majorHAnsi" w:hAnsiTheme="majorHAnsi" w:cstheme="majorHAnsi"/>
          <w:color w:val="000000" w:themeColor="text1"/>
        </w:rPr>
        <w:br/>
        <w:t xml:space="preserve">- Expertise: Charging systems, energy load management, public-private partnerships</w:t>
      </w:r>
      <w:r>
        <w:rPr>
          <w:rFonts w:asciiTheme="majorHAnsi" w:hAnsiTheme="majorHAnsi" w:cstheme="majorHAnsi"/>
          <w:color w:val="000000" w:themeColor="text1"/>
        </w:rPr>
        <w:br/>
        <w:t xml:space="preserve">- Mission: To power a cleaner transportatio</w:t>
      </w:r>
      <w:r>
        <w:rPr>
          <w:rFonts w:asciiTheme="majorHAnsi" w:hAnsiTheme="majorHAnsi" w:cstheme="majorHAnsi"/>
          <w:color w:val="000000" w:themeColor="text1"/>
        </w:rPr>
        <w:t xml:space="preserve">n future with accessible EV infrastructure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Case Studies / Testimonials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Case Study: [Client Example</w:t>
      </w:r>
      <w:r>
        <w:rPr>
          <w:rFonts w:asciiTheme="majorHAnsi" w:hAnsiTheme="majorHAnsi" w:cstheme="majorHAnsi"/>
          <w:color w:val="000000" w:themeColor="text1"/>
        </w:rPr>
        <w:t xml:space="preserve">]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t xml:space="preserve">- Project: 20-station EV network in urban and suburban hubs</w:t>
      </w:r>
      <w:r>
        <w:rPr>
          <w:rFonts w:asciiTheme="majorHAnsi" w:hAnsiTheme="majorHAnsi" w:cstheme="majorHAnsi"/>
          <w:color w:val="000000" w:themeColor="text1"/>
        </w:rPr>
        <w:br/>
        <w:t xml:space="preserve">- Outcome: Utilization exceeded 70% within 6 months; integrated with renewable energy credits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t xml:space="preserve">Testimonial:</w:t>
      </w:r>
      <w:r>
        <w:rPr>
          <w:rFonts w:asciiTheme="majorHAnsi" w:hAnsiTheme="majorHAnsi" w:cstheme="majorHAnsi"/>
          <w:color w:val="000000" w:themeColor="text1"/>
        </w:rPr>
        <w:br/>
        <w:t xml:space="preserve">“[Your Company Name] delivered on time and built a seamless experience for our EV users. Their team is highly professional.” — [Client Contact]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Terms and Conditions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Payment Terms: 30% on contract execution, 40% upon hardware delivery, 30% </w:t>
      </w:r>
      <w:r>
        <w:rPr>
          <w:rFonts w:asciiTheme="majorHAnsi" w:hAnsiTheme="majorHAnsi" w:cstheme="majorHAnsi"/>
          <w:color w:val="000000" w:themeColor="text1"/>
        </w:rPr>
        <w:t xml:space="preserve">after successful installation.</w:t>
      </w:r>
      <w:r>
        <w:rPr>
          <w:rFonts w:asciiTheme="majorHAnsi" w:hAnsiTheme="majorHAnsi" w:cstheme="majorHAnsi"/>
          <w:color w:val="000000" w:themeColor="text1"/>
        </w:rPr>
        <w:br/>
        <w:t xml:space="preserve">Client Responsibilities: Provide site access, utility liaison, and signage coordination.</w:t>
      </w:r>
      <w:r>
        <w:rPr>
          <w:rFonts w:asciiTheme="majorHAnsi" w:hAnsiTheme="majorHAnsi" w:cstheme="majorHAnsi"/>
          <w:color w:val="000000" w:themeColor="text1"/>
        </w:rPr>
        <w:br/>
        <w:t xml:space="preserve">Adjustments: Changes in charger types, sites, or volume must be confirmed in writing.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Acceptance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To approve this Electric Vehicle Chargi</w:t>
      </w:r>
      <w:r>
        <w:rPr>
          <w:rFonts w:asciiTheme="majorHAnsi" w:hAnsiTheme="majorHAnsi" w:cstheme="majorHAnsi"/>
          <w:color w:val="000000" w:themeColor="text1"/>
        </w:rPr>
        <w:t xml:space="preserve">ng Infrastructure Proposal and initiate services, please sign below.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Signature: _________________________________</w:t>
      </w:r>
      <w:r>
        <w:rPr>
          <w:rFonts w:asciiTheme="majorHAnsi" w:hAnsiTheme="majorHAnsi" w:cstheme="majorHAnsi"/>
          <w:color w:val="000000" w:themeColor="text1"/>
        </w:rPr>
        <w:br/>
        <w:t xml:space="preserve">Name: [Client Name</w:t>
      </w:r>
      <w:r>
        <w:rPr>
          <w:rFonts w:asciiTheme="majorHAnsi" w:hAnsiTheme="majorHAnsi" w:cstheme="majorHAnsi"/>
          <w:color w:val="000000" w:themeColor="text1"/>
        </w:rPr>
        <w:t xml:space="preserve">]</w:t>
      </w:r>
      <w:r>
        <w:rPr>
          <w:rFonts w:asciiTheme="majorHAnsi" w:hAnsiTheme="majorHAnsi" w:cstheme="majorHAnsi"/>
          <w:color w:val="000000" w:themeColor="text1"/>
        </w:rPr>
        <w:br/>
        <w:t xml:space="preserve">Title: [Title]</w:t>
      </w:r>
      <w:r>
        <w:rPr>
          <w:rFonts w:asciiTheme="majorHAnsi" w:hAnsiTheme="majorHAnsi" w:cstheme="majorHAnsi"/>
          <w:color w:val="000000" w:themeColor="text1"/>
        </w:rPr>
        <w:br/>
        <w:t xml:space="preserve">Date: ______________________________________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  <w:r/>
      <w:r/>
      <w:r>
        <w:rPr>
          <w:rFonts w:asciiTheme="majorHAnsi" w:hAnsiTheme="majorHAnsi" w:cstheme="majorHAns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created xsi:type="dcterms:W3CDTF">2025-05-08T14:07:00Z</dcterms:created>
  <dcterms:modified xsi:type="dcterms:W3CDTF">2025-05-19T02:24:09Z</dcterms:modified>
</cp:coreProperties>
</file>