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A487B" w:rsidRPr="009B0114" w:rsidRDefault="004A487B" w:rsidP="004A487B">
      <w:pPr>
        <w:spacing w:after="0"/>
        <w:jc w:val="center"/>
        <w:rPr>
          <w:b/>
          <w:color w:val="538135" w:themeColor="accent6" w:themeShade="BF"/>
          <w:sz w:val="48"/>
          <w:szCs w:val="48"/>
          <w:u w:val="single"/>
        </w:rPr>
      </w:pPr>
      <w:r w:rsidRPr="009B0114">
        <w:rPr>
          <w:b/>
          <w:color w:val="538135" w:themeColor="accent6" w:themeShade="BF"/>
          <w:sz w:val="48"/>
          <w:szCs w:val="48"/>
          <w:u w:val="single"/>
        </w:rPr>
        <w:t>WHY CONDUCT A POST-ELECTION REVIEW (PER)?</w:t>
      </w:r>
    </w:p>
    <w:p w:rsidR="004A487B" w:rsidRPr="00E6774A" w:rsidRDefault="004A487B" w:rsidP="004A487B">
      <w:pPr>
        <w:spacing w:after="0"/>
        <w:jc w:val="center"/>
        <w:rPr>
          <w:sz w:val="24"/>
          <w:szCs w:val="24"/>
          <w:u w:val="single"/>
        </w:rPr>
      </w:pPr>
    </w:p>
    <w:p w:rsidR="004A487B" w:rsidRDefault="004A487B" w:rsidP="004A487B">
      <w:pPr>
        <w:spacing w:after="0"/>
        <w:jc w:val="center"/>
        <w:rPr>
          <w:sz w:val="48"/>
          <w:szCs w:val="48"/>
        </w:rPr>
      </w:pPr>
      <w:r w:rsidRPr="00E6774A">
        <w:rPr>
          <w:sz w:val="48"/>
          <w:szCs w:val="48"/>
          <w:u w:val="single"/>
        </w:rPr>
        <w:t>Mission:</w:t>
      </w:r>
      <w:r w:rsidRPr="00E6774A">
        <w:rPr>
          <w:sz w:val="48"/>
          <w:szCs w:val="48"/>
        </w:rPr>
        <w:t xml:space="preserve"> </w:t>
      </w:r>
      <w:r>
        <w:rPr>
          <w:sz w:val="48"/>
          <w:szCs w:val="48"/>
        </w:rPr>
        <w:t>To protect the votes of your</w:t>
      </w:r>
      <w:r w:rsidRPr="00E6774A">
        <w:rPr>
          <w:sz w:val="48"/>
          <w:szCs w:val="48"/>
        </w:rPr>
        <w:t xml:space="preserve"> citizens </w:t>
      </w:r>
      <w:r>
        <w:rPr>
          <w:sz w:val="48"/>
          <w:szCs w:val="48"/>
        </w:rPr>
        <w:t xml:space="preserve">by checking the accuracy </w:t>
      </w:r>
      <w:r w:rsidRPr="00E6774A">
        <w:rPr>
          <w:sz w:val="48"/>
          <w:szCs w:val="48"/>
        </w:rPr>
        <w:t>of the machine counts</w:t>
      </w:r>
      <w:r>
        <w:rPr>
          <w:sz w:val="48"/>
          <w:szCs w:val="48"/>
        </w:rPr>
        <w:t xml:space="preserve"> in order to enhance security and transparency and to build voter confidence</w:t>
      </w:r>
      <w:r w:rsidRPr="00E6774A">
        <w:rPr>
          <w:sz w:val="48"/>
          <w:szCs w:val="48"/>
        </w:rPr>
        <w:t>.</w:t>
      </w:r>
    </w:p>
    <w:p w:rsidR="004A487B" w:rsidRPr="004042E1" w:rsidRDefault="004A487B" w:rsidP="004A487B">
      <w:pPr>
        <w:spacing w:after="0"/>
        <w:jc w:val="center"/>
        <w:rPr>
          <w:sz w:val="24"/>
          <w:szCs w:val="24"/>
        </w:rPr>
      </w:pPr>
    </w:p>
    <w:p w:rsidR="004A487B" w:rsidRPr="004042E1" w:rsidRDefault="004A487B" w:rsidP="004A487B">
      <w:pPr>
        <w:spacing w:after="0"/>
        <w:rPr>
          <w:sz w:val="48"/>
          <w:szCs w:val="48"/>
        </w:rPr>
      </w:pPr>
      <w:r w:rsidRPr="004042E1">
        <w:rPr>
          <w:sz w:val="48"/>
          <w:szCs w:val="48"/>
        </w:rPr>
        <w:t xml:space="preserve">What </w:t>
      </w:r>
      <w:r>
        <w:rPr>
          <w:sz w:val="48"/>
          <w:szCs w:val="48"/>
        </w:rPr>
        <w:t>your peers are saying:</w:t>
      </w:r>
    </w:p>
    <w:p w:rsidR="004A487B" w:rsidRPr="004042E1" w:rsidRDefault="004A487B" w:rsidP="004A487B">
      <w:pPr>
        <w:ind w:left="720"/>
        <w:rPr>
          <w:rFonts w:eastAsia="Times New Roman" w:cstheme="minorHAnsi"/>
          <w:i/>
          <w:color w:val="333333"/>
          <w:sz w:val="32"/>
          <w:szCs w:val="32"/>
        </w:rPr>
      </w:pPr>
      <w:r w:rsidRPr="004042E1">
        <w:rPr>
          <w:rFonts w:eastAsia="Times New Roman" w:cstheme="minorHAnsi"/>
          <w:color w:val="333333"/>
          <w:sz w:val="32"/>
          <w:szCs w:val="32"/>
          <w:u w:val="single"/>
        </w:rPr>
        <w:t>Weston Rolf, Mayor City of Oak Grove</w:t>
      </w:r>
      <w:r w:rsidR="00560881">
        <w:rPr>
          <w:rFonts w:eastAsia="Times New Roman" w:cstheme="minorHAnsi"/>
          <w:color w:val="333333"/>
          <w:sz w:val="32"/>
          <w:szCs w:val="32"/>
          <w:u w:val="single"/>
        </w:rPr>
        <w:t>, MN</w:t>
      </w:r>
      <w:r w:rsidRPr="004042E1">
        <w:rPr>
          <w:rFonts w:eastAsia="Times New Roman" w:cstheme="minorHAnsi"/>
          <w:color w:val="333333"/>
          <w:sz w:val="32"/>
          <w:szCs w:val="32"/>
          <w:u w:val="single"/>
        </w:rPr>
        <w:t>:</w:t>
      </w:r>
      <w:r>
        <w:rPr>
          <w:rFonts w:eastAsia="Times New Roman" w:cstheme="minorHAnsi"/>
          <w:color w:val="333333"/>
          <w:sz w:val="32"/>
          <w:szCs w:val="32"/>
        </w:rPr>
        <w:t xml:space="preserve">  </w:t>
      </w:r>
      <w:r w:rsidRPr="004042E1">
        <w:rPr>
          <w:rFonts w:eastAsia="Times New Roman" w:cstheme="minorHAnsi"/>
          <w:i/>
          <w:color w:val="333333"/>
          <w:sz w:val="32"/>
          <w:szCs w:val="32"/>
        </w:rPr>
        <w:t>“</w:t>
      </w:r>
      <w:r>
        <w:rPr>
          <w:rFonts w:eastAsia="Times New Roman" w:cstheme="minorHAnsi"/>
          <w:i/>
          <w:color w:val="333333"/>
          <w:sz w:val="32"/>
          <w:szCs w:val="32"/>
        </w:rPr>
        <w:t>Nobody can confirm that the voting machine counted the ballots correctly on Election Day.  It is important to me as your mayor that your vote counted.”</w:t>
      </w:r>
    </w:p>
    <w:p w:rsidR="004A487B" w:rsidRPr="00E6774A" w:rsidRDefault="004A487B" w:rsidP="004A487B">
      <w:pPr>
        <w:ind w:left="720"/>
        <w:rPr>
          <w:rFonts w:eastAsia="Times New Roman" w:cstheme="minorHAnsi"/>
          <w:color w:val="333333"/>
          <w:sz w:val="32"/>
          <w:szCs w:val="32"/>
        </w:rPr>
      </w:pPr>
      <w:r w:rsidRPr="004042E1">
        <w:rPr>
          <w:rFonts w:eastAsia="Times New Roman" w:cstheme="minorHAnsi"/>
          <w:color w:val="333333"/>
          <w:sz w:val="32"/>
          <w:szCs w:val="32"/>
          <w:u w:val="single"/>
        </w:rPr>
        <w:t>Deb Musg</w:t>
      </w:r>
      <w:r>
        <w:rPr>
          <w:rFonts w:eastAsia="Times New Roman" w:cstheme="minorHAnsi"/>
          <w:color w:val="333333"/>
          <w:sz w:val="32"/>
          <w:szCs w:val="32"/>
          <w:u w:val="single"/>
        </w:rPr>
        <w:t>r</w:t>
      </w:r>
      <w:r w:rsidRPr="004042E1">
        <w:rPr>
          <w:rFonts w:eastAsia="Times New Roman" w:cstheme="minorHAnsi"/>
          <w:color w:val="333333"/>
          <w:sz w:val="32"/>
          <w:szCs w:val="32"/>
          <w:u w:val="single"/>
        </w:rPr>
        <w:t>ove, Ramsey</w:t>
      </w:r>
      <w:r w:rsidR="00560881">
        <w:rPr>
          <w:rFonts w:eastAsia="Times New Roman" w:cstheme="minorHAnsi"/>
          <w:color w:val="333333"/>
          <w:sz w:val="32"/>
          <w:szCs w:val="32"/>
          <w:u w:val="single"/>
        </w:rPr>
        <w:t>, MN</w:t>
      </w:r>
      <w:bookmarkStart w:id="0" w:name="_GoBack"/>
      <w:bookmarkEnd w:id="0"/>
      <w:r w:rsidRPr="004042E1">
        <w:rPr>
          <w:rFonts w:eastAsia="Times New Roman" w:cstheme="minorHAnsi"/>
          <w:color w:val="333333"/>
          <w:sz w:val="32"/>
          <w:szCs w:val="32"/>
          <w:u w:val="single"/>
        </w:rPr>
        <w:t xml:space="preserve"> City Council:</w:t>
      </w:r>
      <w:r w:rsidRPr="00E6774A">
        <w:rPr>
          <w:rFonts w:eastAsia="Times New Roman" w:cstheme="minorHAnsi"/>
          <w:color w:val="333333"/>
          <w:sz w:val="32"/>
          <w:szCs w:val="32"/>
        </w:rPr>
        <w:t>  "</w:t>
      </w:r>
      <w:r>
        <w:rPr>
          <w:rFonts w:eastAsia="Times New Roman" w:cstheme="minorHAnsi"/>
          <w:i/>
          <w:color w:val="333333"/>
          <w:sz w:val="32"/>
          <w:szCs w:val="32"/>
        </w:rPr>
        <w:t>W</w:t>
      </w:r>
      <w:r w:rsidRPr="00E6774A">
        <w:rPr>
          <w:rFonts w:eastAsia="Times New Roman" w:cstheme="minorHAnsi"/>
          <w:i/>
          <w:color w:val="333333"/>
          <w:sz w:val="32"/>
          <w:szCs w:val="32"/>
        </w:rPr>
        <w:t xml:space="preserve">e </w:t>
      </w:r>
      <w:r>
        <w:rPr>
          <w:rFonts w:eastAsia="Times New Roman" w:cstheme="minorHAnsi"/>
          <w:i/>
          <w:color w:val="333333"/>
          <w:sz w:val="32"/>
          <w:szCs w:val="32"/>
        </w:rPr>
        <w:t xml:space="preserve">value </w:t>
      </w:r>
      <w:r w:rsidRPr="00E6774A">
        <w:rPr>
          <w:rFonts w:eastAsia="Times New Roman" w:cstheme="minorHAnsi"/>
          <w:i/>
          <w:color w:val="333333"/>
          <w:sz w:val="32"/>
          <w:szCs w:val="32"/>
        </w:rPr>
        <w:t>double check</w:t>
      </w:r>
      <w:r>
        <w:rPr>
          <w:rFonts w:eastAsia="Times New Roman" w:cstheme="minorHAnsi"/>
          <w:i/>
          <w:color w:val="333333"/>
          <w:sz w:val="32"/>
          <w:szCs w:val="32"/>
        </w:rPr>
        <w:t>ing</w:t>
      </w:r>
      <w:r w:rsidRPr="00E6774A">
        <w:rPr>
          <w:rFonts w:eastAsia="Times New Roman" w:cstheme="minorHAnsi"/>
          <w:i/>
          <w:color w:val="333333"/>
          <w:sz w:val="32"/>
          <w:szCs w:val="32"/>
        </w:rPr>
        <w:t xml:space="preserve"> everything in our society so why wouldn't we double check the counting of our votes</w:t>
      </w:r>
      <w:r>
        <w:rPr>
          <w:rFonts w:eastAsia="Times New Roman" w:cstheme="minorHAnsi"/>
          <w:i/>
          <w:color w:val="333333"/>
          <w:sz w:val="32"/>
          <w:szCs w:val="32"/>
        </w:rPr>
        <w:t>.</w:t>
      </w:r>
      <w:r>
        <w:rPr>
          <w:rFonts w:eastAsia="Times New Roman" w:cstheme="minorHAnsi"/>
          <w:color w:val="333333"/>
          <w:sz w:val="32"/>
          <w:szCs w:val="32"/>
        </w:rPr>
        <w:t>"</w:t>
      </w:r>
      <w:r w:rsidRPr="00E6774A">
        <w:rPr>
          <w:rFonts w:eastAsia="Times New Roman" w:cstheme="minorHAnsi"/>
          <w:color w:val="333333"/>
          <w:sz w:val="32"/>
          <w:szCs w:val="32"/>
        </w:rPr>
        <w:t xml:space="preserve"> </w:t>
      </w:r>
    </w:p>
    <w:p w:rsidR="004A487B" w:rsidRPr="004042E1" w:rsidRDefault="004A487B" w:rsidP="004A487B">
      <w:pPr>
        <w:ind w:left="720"/>
        <w:rPr>
          <w:rFonts w:eastAsia="Times New Roman" w:cstheme="minorHAnsi"/>
          <w:i/>
          <w:color w:val="333333"/>
          <w:sz w:val="32"/>
          <w:szCs w:val="32"/>
        </w:rPr>
      </w:pPr>
      <w:r>
        <w:rPr>
          <w:rFonts w:eastAsia="Times New Roman" w:cstheme="minorHAnsi"/>
          <w:color w:val="333333"/>
          <w:sz w:val="32"/>
          <w:szCs w:val="32"/>
          <w:u w:val="single"/>
        </w:rPr>
        <w:t>Others are saying</w:t>
      </w:r>
      <w:r w:rsidRPr="004042E1">
        <w:rPr>
          <w:rFonts w:eastAsia="Times New Roman" w:cstheme="minorHAnsi"/>
          <w:color w:val="333333"/>
          <w:sz w:val="32"/>
          <w:szCs w:val="32"/>
          <w:u w:val="single"/>
        </w:rPr>
        <w:t>:</w:t>
      </w:r>
      <w:r>
        <w:rPr>
          <w:rFonts w:eastAsia="Times New Roman" w:cstheme="minorHAnsi"/>
          <w:color w:val="333333"/>
          <w:sz w:val="32"/>
          <w:szCs w:val="32"/>
        </w:rPr>
        <w:t xml:space="preserve"> </w:t>
      </w:r>
      <w:r w:rsidRPr="00E6774A">
        <w:rPr>
          <w:rFonts w:eastAsia="Times New Roman" w:cstheme="minorHAnsi"/>
          <w:color w:val="333333"/>
          <w:sz w:val="32"/>
          <w:szCs w:val="32"/>
        </w:rPr>
        <w:t xml:space="preserve"> </w:t>
      </w:r>
      <w:r w:rsidRPr="00E6774A">
        <w:rPr>
          <w:rFonts w:eastAsia="Times New Roman" w:cstheme="minorHAnsi"/>
          <w:i/>
          <w:color w:val="333333"/>
          <w:sz w:val="32"/>
          <w:szCs w:val="32"/>
        </w:rPr>
        <w:t>"We spend millions on ou</w:t>
      </w:r>
      <w:r>
        <w:rPr>
          <w:rFonts w:eastAsia="Times New Roman" w:cstheme="minorHAnsi"/>
          <w:i/>
          <w:color w:val="333333"/>
          <w:sz w:val="32"/>
          <w:szCs w:val="32"/>
        </w:rPr>
        <w:t>r budget so we can afford a few thousand dollars</w:t>
      </w:r>
      <w:r w:rsidRPr="00E6774A">
        <w:rPr>
          <w:rFonts w:eastAsia="Times New Roman" w:cstheme="minorHAnsi"/>
          <w:i/>
          <w:color w:val="333333"/>
          <w:sz w:val="32"/>
          <w:szCs w:val="32"/>
        </w:rPr>
        <w:t xml:space="preserve"> to hand count our votes</w:t>
      </w:r>
      <w:r>
        <w:rPr>
          <w:rFonts w:eastAsia="Times New Roman" w:cstheme="minorHAnsi"/>
          <w:i/>
          <w:color w:val="333333"/>
          <w:sz w:val="32"/>
          <w:szCs w:val="32"/>
        </w:rPr>
        <w:t>.</w:t>
      </w:r>
      <w:r w:rsidRPr="00E6774A">
        <w:rPr>
          <w:rFonts w:eastAsia="Times New Roman" w:cstheme="minorHAnsi"/>
          <w:i/>
          <w:color w:val="333333"/>
          <w:sz w:val="32"/>
          <w:szCs w:val="32"/>
        </w:rPr>
        <w:t xml:space="preserve">" </w:t>
      </w:r>
    </w:p>
    <w:p w:rsidR="004A487B" w:rsidRPr="00E6774A" w:rsidRDefault="004A487B" w:rsidP="004A487B">
      <w:pPr>
        <w:spacing w:after="0"/>
        <w:rPr>
          <w:sz w:val="48"/>
          <w:szCs w:val="48"/>
          <w:u w:val="single"/>
        </w:rPr>
      </w:pPr>
      <w:r w:rsidRPr="00E6774A">
        <w:rPr>
          <w:sz w:val="48"/>
          <w:szCs w:val="48"/>
          <w:u w:val="single"/>
        </w:rPr>
        <w:t>What is PER?</w:t>
      </w:r>
    </w:p>
    <w:p w:rsidR="004A487B" w:rsidRDefault="004A487B" w:rsidP="004A487B">
      <w:pPr>
        <w:spacing w:after="0"/>
        <w:ind w:left="720"/>
        <w:rPr>
          <w:sz w:val="32"/>
          <w:szCs w:val="32"/>
        </w:rPr>
      </w:pPr>
      <w:r>
        <w:rPr>
          <w:sz w:val="32"/>
          <w:szCs w:val="32"/>
        </w:rPr>
        <w:t>The post-election review (PER) is a manual recount (or “audit”) of the paper ballots of randomly-selected precincts for specific offices following each state general election.  It compares the hand count with the results from the machines in order to determine accuracy within defined standards.  The precincts and offices to be counted is determined by the County Canvassing Board which meets 3-8 days after the general election. The hand count takes place between 9 and 14 days after the general election (206.89).</w:t>
      </w:r>
    </w:p>
    <w:p w:rsidR="004A487B" w:rsidRDefault="004A487B" w:rsidP="004A487B">
      <w:pPr>
        <w:tabs>
          <w:tab w:val="left" w:pos="1283"/>
        </w:tabs>
        <w:spacing w:after="0"/>
        <w:rPr>
          <w:sz w:val="32"/>
          <w:szCs w:val="32"/>
        </w:rPr>
      </w:pPr>
      <w:r>
        <w:rPr>
          <w:sz w:val="32"/>
          <w:szCs w:val="32"/>
        </w:rPr>
        <w:tab/>
      </w:r>
    </w:p>
    <w:p w:rsidR="004A487B" w:rsidRDefault="004A487B" w:rsidP="004A487B">
      <w:pPr>
        <w:spacing w:after="0"/>
        <w:rPr>
          <w:sz w:val="32"/>
          <w:szCs w:val="32"/>
        </w:rPr>
      </w:pPr>
    </w:p>
    <w:p w:rsidR="004A487B" w:rsidRPr="00E6774A" w:rsidRDefault="004A487B" w:rsidP="004A487B">
      <w:pPr>
        <w:spacing w:after="0"/>
        <w:ind w:firstLine="720"/>
        <w:rPr>
          <w:sz w:val="32"/>
          <w:szCs w:val="32"/>
        </w:rPr>
      </w:pPr>
    </w:p>
    <w:p w:rsidR="004A487B" w:rsidRPr="00093F42" w:rsidRDefault="004A487B" w:rsidP="004A487B">
      <w:pPr>
        <w:spacing w:after="0"/>
        <w:rPr>
          <w:sz w:val="44"/>
          <w:szCs w:val="44"/>
        </w:rPr>
      </w:pPr>
      <w:r w:rsidRPr="00093F42">
        <w:rPr>
          <w:sz w:val="44"/>
          <w:szCs w:val="44"/>
        </w:rPr>
        <w:lastRenderedPageBreak/>
        <w:t>Municipalities can request to add precincts &amp; offices</w:t>
      </w:r>
    </w:p>
    <w:p w:rsidR="004A487B" w:rsidRPr="00093F42" w:rsidRDefault="004A487B" w:rsidP="004A487B">
      <w:pPr>
        <w:pStyle w:val="ListParagraph"/>
        <w:numPr>
          <w:ilvl w:val="0"/>
          <w:numId w:val="4"/>
        </w:numPr>
        <w:spacing w:after="0"/>
        <w:rPr>
          <w:sz w:val="32"/>
          <w:szCs w:val="32"/>
        </w:rPr>
      </w:pPr>
      <w:r w:rsidRPr="00093F42">
        <w:rPr>
          <w:sz w:val="32"/>
          <w:szCs w:val="32"/>
        </w:rPr>
        <w:t>Determine number of precincts and offices to hand count (see below)</w:t>
      </w:r>
    </w:p>
    <w:p w:rsidR="004A487B" w:rsidRDefault="004A487B" w:rsidP="004A487B">
      <w:pPr>
        <w:pStyle w:val="ListParagraph"/>
        <w:numPr>
          <w:ilvl w:val="0"/>
          <w:numId w:val="4"/>
        </w:numPr>
        <w:spacing w:after="0"/>
        <w:rPr>
          <w:sz w:val="32"/>
          <w:szCs w:val="32"/>
        </w:rPr>
      </w:pPr>
      <w:r>
        <w:rPr>
          <w:sz w:val="32"/>
          <w:szCs w:val="32"/>
        </w:rPr>
        <w:t>Calculate time and cost</w:t>
      </w:r>
      <w:r w:rsidRPr="00FD2BFD">
        <w:rPr>
          <w:sz w:val="32"/>
          <w:szCs w:val="32"/>
        </w:rPr>
        <w:t>(see calculator below)</w:t>
      </w:r>
      <w:r>
        <w:rPr>
          <w:sz w:val="32"/>
          <w:szCs w:val="32"/>
        </w:rPr>
        <w:t xml:space="preserve"> based upon:</w:t>
      </w:r>
    </w:p>
    <w:p w:rsidR="004A487B" w:rsidRPr="005A2F60" w:rsidRDefault="004A487B" w:rsidP="004A487B">
      <w:pPr>
        <w:pStyle w:val="ListParagraph"/>
        <w:numPr>
          <w:ilvl w:val="1"/>
          <w:numId w:val="4"/>
        </w:numPr>
        <w:spacing w:after="0"/>
        <w:rPr>
          <w:sz w:val="32"/>
          <w:szCs w:val="32"/>
        </w:rPr>
      </w:pPr>
      <w:r w:rsidRPr="005A2F60">
        <w:rPr>
          <w:sz w:val="32"/>
          <w:szCs w:val="32"/>
        </w:rPr>
        <w:t>number of precincts and offices to be hand counted</w:t>
      </w:r>
    </w:p>
    <w:p w:rsidR="004A487B" w:rsidRDefault="004A487B" w:rsidP="004A487B">
      <w:pPr>
        <w:pStyle w:val="ListParagraph"/>
        <w:numPr>
          <w:ilvl w:val="1"/>
          <w:numId w:val="4"/>
        </w:numPr>
        <w:spacing w:after="0"/>
        <w:rPr>
          <w:sz w:val="32"/>
          <w:szCs w:val="32"/>
        </w:rPr>
      </w:pPr>
      <w:r>
        <w:rPr>
          <w:sz w:val="32"/>
          <w:szCs w:val="32"/>
        </w:rPr>
        <w:t>estimated or known number of ballots in each precinct</w:t>
      </w:r>
    </w:p>
    <w:p w:rsidR="004A487B" w:rsidRPr="00FD2BFD" w:rsidRDefault="004A487B" w:rsidP="004A487B">
      <w:pPr>
        <w:pStyle w:val="ListParagraph"/>
        <w:numPr>
          <w:ilvl w:val="1"/>
          <w:numId w:val="4"/>
        </w:numPr>
        <w:spacing w:after="0"/>
        <w:rPr>
          <w:sz w:val="32"/>
          <w:szCs w:val="32"/>
        </w:rPr>
      </w:pPr>
      <w:r>
        <w:rPr>
          <w:sz w:val="32"/>
          <w:szCs w:val="32"/>
        </w:rPr>
        <w:t xml:space="preserve">hourly rate of pay to election judges if not waived </w:t>
      </w:r>
    </w:p>
    <w:p w:rsidR="004A487B" w:rsidRDefault="004A487B" w:rsidP="004A487B">
      <w:pPr>
        <w:pStyle w:val="ListParagraph"/>
        <w:numPr>
          <w:ilvl w:val="0"/>
          <w:numId w:val="4"/>
        </w:numPr>
        <w:spacing w:after="0"/>
        <w:rPr>
          <w:sz w:val="32"/>
          <w:szCs w:val="32"/>
        </w:rPr>
      </w:pPr>
      <w:r>
        <w:rPr>
          <w:sz w:val="32"/>
          <w:szCs w:val="32"/>
        </w:rPr>
        <w:t>Adopt resolution to request inclusion in PER (see templates below)</w:t>
      </w:r>
    </w:p>
    <w:p w:rsidR="004A487B" w:rsidRDefault="004A487B" w:rsidP="004A487B">
      <w:pPr>
        <w:pStyle w:val="ListParagraph"/>
        <w:numPr>
          <w:ilvl w:val="0"/>
          <w:numId w:val="4"/>
        </w:numPr>
        <w:spacing w:after="0"/>
        <w:rPr>
          <w:sz w:val="32"/>
          <w:szCs w:val="32"/>
        </w:rPr>
      </w:pPr>
      <w:r>
        <w:rPr>
          <w:sz w:val="32"/>
          <w:szCs w:val="32"/>
        </w:rPr>
        <w:t>Send resolution to county auditor or elections manager</w:t>
      </w:r>
    </w:p>
    <w:p w:rsidR="004A487B" w:rsidRDefault="004A487B" w:rsidP="004A487B">
      <w:pPr>
        <w:pStyle w:val="ListParagraph"/>
        <w:numPr>
          <w:ilvl w:val="0"/>
          <w:numId w:val="4"/>
        </w:numPr>
        <w:spacing w:after="0"/>
        <w:rPr>
          <w:sz w:val="32"/>
          <w:szCs w:val="32"/>
        </w:rPr>
      </w:pPr>
      <w:r>
        <w:rPr>
          <w:sz w:val="32"/>
          <w:szCs w:val="32"/>
        </w:rPr>
        <w:t>Provide election judges to hand count</w:t>
      </w:r>
    </w:p>
    <w:p w:rsidR="004A487B" w:rsidRDefault="004A487B" w:rsidP="004A487B">
      <w:pPr>
        <w:pStyle w:val="ListParagraph"/>
        <w:numPr>
          <w:ilvl w:val="0"/>
          <w:numId w:val="4"/>
        </w:numPr>
        <w:spacing w:after="0"/>
        <w:rPr>
          <w:sz w:val="32"/>
          <w:szCs w:val="32"/>
        </w:rPr>
      </w:pPr>
      <w:r>
        <w:rPr>
          <w:sz w:val="32"/>
          <w:szCs w:val="32"/>
        </w:rPr>
        <w:t>Cooperate with county during hand count</w:t>
      </w:r>
    </w:p>
    <w:p w:rsidR="004A487B" w:rsidRPr="00E53762" w:rsidRDefault="004A487B" w:rsidP="004A487B">
      <w:pPr>
        <w:pStyle w:val="ListParagraph"/>
        <w:numPr>
          <w:ilvl w:val="0"/>
          <w:numId w:val="4"/>
        </w:numPr>
        <w:spacing w:after="0"/>
        <w:rPr>
          <w:sz w:val="32"/>
          <w:szCs w:val="32"/>
        </w:rPr>
      </w:pPr>
      <w:r>
        <w:rPr>
          <w:sz w:val="32"/>
          <w:szCs w:val="32"/>
        </w:rPr>
        <w:t>Pay election judges</w:t>
      </w:r>
    </w:p>
    <w:p w:rsidR="004A487B" w:rsidRPr="00093F42" w:rsidRDefault="004A487B" w:rsidP="004A487B">
      <w:pPr>
        <w:spacing w:after="0"/>
        <w:rPr>
          <w:sz w:val="44"/>
          <w:szCs w:val="44"/>
        </w:rPr>
      </w:pPr>
      <w:r w:rsidRPr="00093F42">
        <w:rPr>
          <w:sz w:val="44"/>
          <w:szCs w:val="44"/>
        </w:rPr>
        <w:t>County can facilitate requests by expanding sample</w:t>
      </w:r>
    </w:p>
    <w:p w:rsidR="004A487B" w:rsidRPr="005B3803" w:rsidRDefault="004A487B" w:rsidP="004A487B">
      <w:pPr>
        <w:pStyle w:val="ListParagraph"/>
        <w:numPr>
          <w:ilvl w:val="0"/>
          <w:numId w:val="3"/>
        </w:numPr>
        <w:spacing w:after="0"/>
        <w:rPr>
          <w:sz w:val="32"/>
          <w:szCs w:val="32"/>
        </w:rPr>
      </w:pPr>
      <w:r w:rsidRPr="005B3803">
        <w:rPr>
          <w:sz w:val="32"/>
          <w:szCs w:val="32"/>
        </w:rPr>
        <w:t>This request will be considered by</w:t>
      </w:r>
      <w:r>
        <w:rPr>
          <w:sz w:val="32"/>
          <w:szCs w:val="32"/>
        </w:rPr>
        <w:t xml:space="preserve"> County Canvassing Board.  T</w:t>
      </w:r>
      <w:r w:rsidRPr="005B3803">
        <w:rPr>
          <w:sz w:val="32"/>
          <w:szCs w:val="32"/>
        </w:rPr>
        <w:t>his board consists of five members:  two county commissioners, the County Auditor, the County District Administrator, and Mayor of the largest city in the County).  There is some flexibility in that each member can appoint a designee to appear for them and/or the County Auditor can appoint an eligible voter in the County to fill any vacancy. (MS 204C.31).</w:t>
      </w:r>
    </w:p>
    <w:p w:rsidR="004A487B" w:rsidRPr="005B3803" w:rsidRDefault="004A487B" w:rsidP="004A487B">
      <w:pPr>
        <w:pStyle w:val="ListParagraph"/>
        <w:numPr>
          <w:ilvl w:val="0"/>
          <w:numId w:val="3"/>
        </w:numPr>
        <w:spacing w:after="0"/>
        <w:rPr>
          <w:sz w:val="32"/>
          <w:szCs w:val="32"/>
        </w:rPr>
      </w:pPr>
      <w:r w:rsidRPr="005B3803">
        <w:rPr>
          <w:sz w:val="32"/>
          <w:szCs w:val="32"/>
        </w:rPr>
        <w:t xml:space="preserve">The Canvassing Board </w:t>
      </w:r>
      <w:r w:rsidRPr="00D8492C">
        <w:rPr>
          <w:sz w:val="32"/>
          <w:szCs w:val="32"/>
        </w:rPr>
        <w:t>must meet 3 to 8 days</w:t>
      </w:r>
      <w:r w:rsidRPr="005B3803">
        <w:rPr>
          <w:sz w:val="32"/>
          <w:szCs w:val="32"/>
        </w:rPr>
        <w:t xml:space="preserve"> after the November 5, 2024 el</w:t>
      </w:r>
      <w:r>
        <w:rPr>
          <w:sz w:val="32"/>
          <w:szCs w:val="32"/>
        </w:rPr>
        <w:t>ection, so between November 8-13</w:t>
      </w:r>
      <w:r w:rsidRPr="005B3803">
        <w:rPr>
          <w:sz w:val="32"/>
          <w:szCs w:val="32"/>
        </w:rPr>
        <w:t>.  They make the decision about how many precincts are randomly drawn and how many offices are included (MS 204C.33</w:t>
      </w:r>
      <w:r>
        <w:rPr>
          <w:sz w:val="32"/>
          <w:szCs w:val="32"/>
        </w:rPr>
        <w:t xml:space="preserve"> as amended in 2024</w:t>
      </w:r>
      <w:r w:rsidRPr="005B3803">
        <w:rPr>
          <w:sz w:val="32"/>
          <w:szCs w:val="32"/>
        </w:rPr>
        <w:t>).</w:t>
      </w:r>
    </w:p>
    <w:p w:rsidR="004A487B" w:rsidRPr="005B3803" w:rsidRDefault="004A487B" w:rsidP="004A487B">
      <w:pPr>
        <w:pStyle w:val="ListParagraph"/>
        <w:numPr>
          <w:ilvl w:val="0"/>
          <w:numId w:val="3"/>
        </w:numPr>
        <w:spacing w:after="0"/>
        <w:rPr>
          <w:sz w:val="32"/>
          <w:szCs w:val="32"/>
        </w:rPr>
      </w:pPr>
      <w:r w:rsidRPr="005B3803">
        <w:rPr>
          <w:sz w:val="32"/>
          <w:szCs w:val="32"/>
        </w:rPr>
        <w:t>The Post-</w:t>
      </w:r>
      <w:r>
        <w:rPr>
          <w:sz w:val="32"/>
          <w:szCs w:val="32"/>
        </w:rPr>
        <w:t>Election Review (PER) is held 9 to 14</w:t>
      </w:r>
      <w:r w:rsidRPr="005B3803">
        <w:rPr>
          <w:sz w:val="32"/>
          <w:szCs w:val="32"/>
        </w:rPr>
        <w:t xml:space="preserve"> days after the November 5, 2024 elections, so between Novembe</w:t>
      </w:r>
      <w:r>
        <w:rPr>
          <w:sz w:val="32"/>
          <w:szCs w:val="32"/>
        </w:rPr>
        <w:t>r 14-19</w:t>
      </w:r>
      <w:r w:rsidRPr="005B3803">
        <w:rPr>
          <w:sz w:val="32"/>
          <w:szCs w:val="32"/>
        </w:rPr>
        <w:t xml:space="preserve"> (MS 206.89).</w:t>
      </w:r>
    </w:p>
    <w:p w:rsidR="004A487B" w:rsidRPr="005B3803" w:rsidRDefault="004A487B" w:rsidP="004A487B">
      <w:pPr>
        <w:pStyle w:val="ListParagraph"/>
        <w:numPr>
          <w:ilvl w:val="0"/>
          <w:numId w:val="3"/>
        </w:numPr>
        <w:spacing w:after="0"/>
        <w:rPr>
          <w:sz w:val="32"/>
          <w:szCs w:val="32"/>
        </w:rPr>
      </w:pPr>
      <w:r w:rsidRPr="005B3803">
        <w:rPr>
          <w:sz w:val="32"/>
          <w:szCs w:val="32"/>
        </w:rPr>
        <w:t>Each municipality involved in the hand count provides election judges to conduct the count and pays them (MS 206.89, Subd. 9).</w:t>
      </w:r>
    </w:p>
    <w:p w:rsidR="004A487B" w:rsidRPr="005B3803" w:rsidRDefault="004A487B" w:rsidP="004A487B">
      <w:pPr>
        <w:pStyle w:val="ListParagraph"/>
        <w:numPr>
          <w:ilvl w:val="0"/>
          <w:numId w:val="3"/>
        </w:numPr>
        <w:spacing w:after="0"/>
        <w:rPr>
          <w:sz w:val="32"/>
          <w:szCs w:val="32"/>
        </w:rPr>
      </w:pPr>
      <w:r w:rsidRPr="005B3803">
        <w:rPr>
          <w:sz w:val="32"/>
          <w:szCs w:val="32"/>
        </w:rPr>
        <w:t xml:space="preserve">The County elections department trains and supervises the hand count.  </w:t>
      </w:r>
    </w:p>
    <w:p w:rsidR="004A487B" w:rsidRPr="005B3803" w:rsidRDefault="004A487B" w:rsidP="004A487B">
      <w:pPr>
        <w:pStyle w:val="ListParagraph"/>
        <w:numPr>
          <w:ilvl w:val="0"/>
          <w:numId w:val="3"/>
        </w:numPr>
        <w:rPr>
          <w:sz w:val="32"/>
          <w:szCs w:val="32"/>
        </w:rPr>
      </w:pPr>
      <w:r w:rsidRPr="005B3803">
        <w:rPr>
          <w:sz w:val="32"/>
          <w:szCs w:val="32"/>
        </w:rPr>
        <w:t>The method of hand counting is the Piling System (MS 204C.21) and re-count protocols (204C.361).</w:t>
      </w:r>
    </w:p>
    <w:p w:rsidR="004A487B" w:rsidRPr="004A487B" w:rsidRDefault="004A487B" w:rsidP="005153C7">
      <w:pPr>
        <w:pStyle w:val="ListParagraph"/>
        <w:numPr>
          <w:ilvl w:val="0"/>
          <w:numId w:val="3"/>
        </w:numPr>
        <w:rPr>
          <w:sz w:val="32"/>
          <w:szCs w:val="32"/>
        </w:rPr>
      </w:pPr>
      <w:r w:rsidRPr="005B3803">
        <w:rPr>
          <w:sz w:val="32"/>
          <w:szCs w:val="32"/>
        </w:rPr>
        <w:t>There are provisions in Statutes to deal with any deviant</w:t>
      </w:r>
      <w:r>
        <w:rPr>
          <w:sz w:val="32"/>
          <w:szCs w:val="32"/>
        </w:rPr>
        <w:t>s between the machine count on Election D</w:t>
      </w:r>
      <w:r w:rsidRPr="005B3803">
        <w:rPr>
          <w:sz w:val="32"/>
          <w:szCs w:val="32"/>
        </w:rPr>
        <w:t>ay and the hand count under the PER (MS 206.89, Subd. 5).</w:t>
      </w:r>
    </w:p>
    <w:p w:rsidR="00E6774A" w:rsidRPr="005153C7" w:rsidRDefault="00E6774A" w:rsidP="005153C7">
      <w:pPr>
        <w:rPr>
          <w:sz w:val="48"/>
          <w:szCs w:val="48"/>
        </w:rPr>
      </w:pPr>
      <w:r w:rsidRPr="005153C7">
        <w:rPr>
          <w:sz w:val="48"/>
          <w:szCs w:val="48"/>
        </w:rPr>
        <w:lastRenderedPageBreak/>
        <w:t>Statutory Authority</w:t>
      </w:r>
    </w:p>
    <w:p w:rsidR="003C6E3D" w:rsidRPr="005153C7" w:rsidRDefault="003C6E3D" w:rsidP="003C6E3D">
      <w:pPr>
        <w:pStyle w:val="ListParagraph"/>
        <w:numPr>
          <w:ilvl w:val="0"/>
          <w:numId w:val="6"/>
        </w:numPr>
        <w:spacing w:after="0"/>
        <w:rPr>
          <w:rStyle w:val="Hyperlink"/>
          <w:color w:val="auto"/>
          <w:sz w:val="32"/>
          <w:szCs w:val="32"/>
          <w:u w:val="none"/>
        </w:rPr>
      </w:pPr>
      <w:r w:rsidRPr="003C6E3D">
        <w:rPr>
          <w:sz w:val="32"/>
          <w:szCs w:val="32"/>
        </w:rPr>
        <w:t>P</w:t>
      </w:r>
      <w:r w:rsidR="005153C7">
        <w:rPr>
          <w:sz w:val="32"/>
          <w:szCs w:val="32"/>
        </w:rPr>
        <w:t>ER authorized &amp; required</w:t>
      </w:r>
      <w:r w:rsidRPr="003C6E3D">
        <w:rPr>
          <w:sz w:val="32"/>
          <w:szCs w:val="32"/>
        </w:rPr>
        <w:t xml:space="preserve">:  </w:t>
      </w:r>
      <w:hyperlink r:id="rId7" w:history="1">
        <w:r w:rsidRPr="003C6E3D">
          <w:rPr>
            <w:rStyle w:val="Hyperlink"/>
            <w:sz w:val="32"/>
            <w:szCs w:val="32"/>
          </w:rPr>
          <w:t>Sec. 206.89 MN Statutes</w:t>
        </w:r>
      </w:hyperlink>
    </w:p>
    <w:p w:rsidR="005153C7" w:rsidRPr="005153C7" w:rsidRDefault="005153C7" w:rsidP="005153C7">
      <w:pPr>
        <w:pStyle w:val="ListParagraph"/>
        <w:numPr>
          <w:ilvl w:val="1"/>
          <w:numId w:val="6"/>
        </w:numPr>
        <w:spacing w:after="0"/>
        <w:rPr>
          <w:sz w:val="32"/>
          <w:szCs w:val="32"/>
        </w:rPr>
      </w:pPr>
      <w:r w:rsidRPr="005153C7">
        <w:rPr>
          <w:sz w:val="32"/>
          <w:szCs w:val="32"/>
        </w:rPr>
        <w:t>Option to expand precincts (MS 206.89, Subd. 2)</w:t>
      </w:r>
    </w:p>
    <w:p w:rsidR="005153C7" w:rsidRDefault="005153C7" w:rsidP="005153C7">
      <w:pPr>
        <w:pStyle w:val="ListParagraph"/>
        <w:numPr>
          <w:ilvl w:val="1"/>
          <w:numId w:val="6"/>
        </w:numPr>
        <w:spacing w:after="0"/>
        <w:rPr>
          <w:sz w:val="32"/>
          <w:szCs w:val="32"/>
        </w:rPr>
      </w:pPr>
      <w:r>
        <w:rPr>
          <w:sz w:val="32"/>
          <w:szCs w:val="32"/>
        </w:rPr>
        <w:t>Option to expand offices (MS 206.89, Subd. 3)</w:t>
      </w:r>
    </w:p>
    <w:p w:rsidR="005153C7" w:rsidRPr="005153C7" w:rsidRDefault="005153C7" w:rsidP="005153C7">
      <w:pPr>
        <w:pStyle w:val="ListParagraph"/>
        <w:numPr>
          <w:ilvl w:val="0"/>
          <w:numId w:val="6"/>
        </w:numPr>
        <w:spacing w:after="0"/>
        <w:rPr>
          <w:sz w:val="32"/>
          <w:szCs w:val="32"/>
        </w:rPr>
      </w:pPr>
      <w:r>
        <w:rPr>
          <w:sz w:val="32"/>
          <w:szCs w:val="32"/>
        </w:rPr>
        <w:t>Hand Count Method is Piling System</w:t>
      </w:r>
      <w:r w:rsidRPr="003C6E3D">
        <w:rPr>
          <w:sz w:val="32"/>
          <w:szCs w:val="32"/>
        </w:rPr>
        <w:t xml:space="preserve">: </w:t>
      </w:r>
      <w:hyperlink r:id="rId8" w:history="1">
        <w:r w:rsidRPr="003C6E3D">
          <w:rPr>
            <w:rStyle w:val="Hyperlink"/>
            <w:sz w:val="32"/>
            <w:szCs w:val="32"/>
          </w:rPr>
          <w:t>Sec. 204C.21 MN Statutes</w:t>
        </w:r>
      </w:hyperlink>
    </w:p>
    <w:p w:rsidR="005153C7" w:rsidRPr="007B7314" w:rsidRDefault="005153C7" w:rsidP="005153C7">
      <w:pPr>
        <w:pStyle w:val="ListParagraph"/>
        <w:numPr>
          <w:ilvl w:val="0"/>
          <w:numId w:val="6"/>
        </w:numPr>
        <w:spacing w:after="0"/>
        <w:rPr>
          <w:sz w:val="32"/>
          <w:szCs w:val="32"/>
        </w:rPr>
      </w:pPr>
      <w:r>
        <w:rPr>
          <w:sz w:val="32"/>
          <w:szCs w:val="32"/>
        </w:rPr>
        <w:t xml:space="preserve">County Canvassing Board:  </w:t>
      </w:r>
      <w:hyperlink r:id="rId9" w:history="1">
        <w:r w:rsidRPr="007B7314">
          <w:rPr>
            <w:rStyle w:val="Hyperlink"/>
            <w:sz w:val="32"/>
            <w:szCs w:val="32"/>
          </w:rPr>
          <w:t>Sec. 204C.31 MN Statutes</w:t>
        </w:r>
      </w:hyperlink>
    </w:p>
    <w:p w:rsidR="003C6E3D" w:rsidRDefault="003C6E3D" w:rsidP="003C6E3D">
      <w:pPr>
        <w:pStyle w:val="ListParagraph"/>
        <w:numPr>
          <w:ilvl w:val="0"/>
          <w:numId w:val="6"/>
        </w:numPr>
        <w:spacing w:after="0"/>
        <w:rPr>
          <w:sz w:val="32"/>
          <w:szCs w:val="32"/>
        </w:rPr>
      </w:pPr>
      <w:r w:rsidRPr="003C6E3D">
        <w:rPr>
          <w:sz w:val="32"/>
          <w:szCs w:val="32"/>
        </w:rPr>
        <w:t xml:space="preserve">PER Guide:  </w:t>
      </w:r>
      <w:hyperlink r:id="rId10" w:history="1">
        <w:r w:rsidRPr="003C6E3D">
          <w:rPr>
            <w:rStyle w:val="Hyperlink"/>
            <w:sz w:val="32"/>
            <w:szCs w:val="32"/>
          </w:rPr>
          <w:t>2022 Post-Election Review Guide (state.mn.us)</w:t>
        </w:r>
      </w:hyperlink>
    </w:p>
    <w:p w:rsidR="0021570B" w:rsidRDefault="001365BD" w:rsidP="003C6E3D">
      <w:pPr>
        <w:pStyle w:val="ListParagraph"/>
        <w:numPr>
          <w:ilvl w:val="0"/>
          <w:numId w:val="6"/>
        </w:numPr>
        <w:spacing w:after="0"/>
        <w:rPr>
          <w:sz w:val="32"/>
          <w:szCs w:val="32"/>
        </w:rPr>
      </w:pPr>
      <w:r w:rsidRPr="003C6E3D">
        <w:rPr>
          <w:sz w:val="32"/>
          <w:szCs w:val="32"/>
        </w:rPr>
        <w:t>S</w:t>
      </w:r>
      <w:r w:rsidR="003C6E3D" w:rsidRPr="003C6E3D">
        <w:rPr>
          <w:sz w:val="32"/>
          <w:szCs w:val="32"/>
        </w:rPr>
        <w:t>ample hand count time &amp; cost calculation (see below)</w:t>
      </w:r>
    </w:p>
    <w:p w:rsidR="0021570B" w:rsidRDefault="003C6E3D" w:rsidP="003C6E3D">
      <w:pPr>
        <w:pStyle w:val="ListParagraph"/>
        <w:numPr>
          <w:ilvl w:val="0"/>
          <w:numId w:val="6"/>
        </w:numPr>
        <w:spacing w:after="0"/>
        <w:rPr>
          <w:sz w:val="32"/>
          <w:szCs w:val="32"/>
        </w:rPr>
      </w:pPr>
      <w:r w:rsidRPr="003C6E3D">
        <w:rPr>
          <w:sz w:val="32"/>
          <w:szCs w:val="32"/>
        </w:rPr>
        <w:t>Sample resolutions: Oak Grove (4/29/2024) &amp; Ramsey (6/11/2024)</w:t>
      </w:r>
    </w:p>
    <w:p w:rsidR="002919D2" w:rsidRDefault="002919D2" w:rsidP="002919D2">
      <w:pPr>
        <w:spacing w:after="0"/>
        <w:rPr>
          <w:sz w:val="32"/>
          <w:szCs w:val="32"/>
        </w:rPr>
      </w:pPr>
    </w:p>
    <w:p w:rsidR="002919D2" w:rsidRDefault="002919D2" w:rsidP="002919D2">
      <w:pPr>
        <w:spacing w:after="0"/>
        <w:rPr>
          <w:sz w:val="32"/>
          <w:szCs w:val="32"/>
        </w:rPr>
      </w:pPr>
    </w:p>
    <w:p w:rsidR="002919D2" w:rsidRPr="002919D2" w:rsidRDefault="002919D2" w:rsidP="002919D2">
      <w:pPr>
        <w:spacing w:after="0"/>
        <w:rPr>
          <w:sz w:val="32"/>
          <w:szCs w:val="32"/>
        </w:rPr>
      </w:pPr>
    </w:p>
    <w:p w:rsidR="00284C56" w:rsidRDefault="002919D2" w:rsidP="005B3803">
      <w:pPr>
        <w:rPr>
          <w:sz w:val="32"/>
          <w:szCs w:val="32"/>
        </w:rPr>
      </w:pPr>
      <w:r w:rsidRPr="00CD63F8">
        <w:rPr>
          <w:noProof/>
          <w:sz w:val="32"/>
          <w:szCs w:val="32"/>
        </w:rPr>
        <w:drawing>
          <wp:inline distT="0" distB="0" distL="0" distR="0" wp14:anchorId="5B27BD0E" wp14:editId="1E8C97A8">
            <wp:extent cx="6608415" cy="3717234"/>
            <wp:effectExtent l="0" t="0" r="254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6621738" cy="3724728"/>
                    </a:xfrm>
                    <a:prstGeom prst="rect">
                      <a:avLst/>
                    </a:prstGeom>
                  </pic:spPr>
                </pic:pic>
              </a:graphicData>
            </a:graphic>
          </wp:inline>
        </w:drawing>
      </w:r>
    </w:p>
    <w:p w:rsidR="004042E1" w:rsidRDefault="004042E1" w:rsidP="005B3803">
      <w:pPr>
        <w:rPr>
          <w:sz w:val="32"/>
          <w:szCs w:val="32"/>
        </w:rPr>
      </w:pPr>
    </w:p>
    <w:p w:rsidR="00D623F3" w:rsidRDefault="00D623F3" w:rsidP="000B384C">
      <w:pPr>
        <w:jc w:val="center"/>
        <w:rPr>
          <w:b/>
          <w:color w:val="538135" w:themeColor="accent6" w:themeShade="BF"/>
          <w:sz w:val="32"/>
          <w:szCs w:val="32"/>
          <w:u w:val="single"/>
        </w:rPr>
      </w:pPr>
    </w:p>
    <w:p w:rsidR="00D623F3" w:rsidRDefault="00D623F3" w:rsidP="000B384C">
      <w:pPr>
        <w:jc w:val="center"/>
        <w:rPr>
          <w:b/>
          <w:color w:val="538135" w:themeColor="accent6" w:themeShade="BF"/>
          <w:sz w:val="32"/>
          <w:szCs w:val="32"/>
          <w:u w:val="single"/>
        </w:rPr>
      </w:pPr>
    </w:p>
    <w:p w:rsidR="00D623F3" w:rsidRDefault="00D623F3" w:rsidP="000B384C">
      <w:pPr>
        <w:jc w:val="center"/>
        <w:rPr>
          <w:b/>
          <w:color w:val="538135" w:themeColor="accent6" w:themeShade="BF"/>
          <w:sz w:val="32"/>
          <w:szCs w:val="32"/>
          <w:u w:val="single"/>
        </w:rPr>
      </w:pPr>
    </w:p>
    <w:p w:rsidR="00117E84" w:rsidRPr="00117E84" w:rsidRDefault="00047747" w:rsidP="00047747">
      <w:pPr>
        <w:jc w:val="center"/>
        <w:rPr>
          <w:b/>
          <w:color w:val="538135" w:themeColor="accent6" w:themeShade="BF"/>
          <w:sz w:val="32"/>
          <w:szCs w:val="32"/>
          <w:u w:val="single"/>
        </w:rPr>
      </w:pPr>
      <w:r>
        <w:rPr>
          <w:b/>
          <w:color w:val="538135" w:themeColor="accent6" w:themeShade="BF"/>
          <w:sz w:val="32"/>
          <w:szCs w:val="32"/>
          <w:u w:val="single"/>
        </w:rPr>
        <w:lastRenderedPageBreak/>
        <w:t xml:space="preserve">EXAMPLE:  2024 </w:t>
      </w:r>
      <w:r w:rsidR="00806B4A" w:rsidRPr="00806B4A">
        <w:rPr>
          <w:b/>
          <w:color w:val="538135" w:themeColor="accent6" w:themeShade="BF"/>
          <w:sz w:val="32"/>
          <w:szCs w:val="32"/>
          <w:u w:val="single"/>
        </w:rPr>
        <w:t>HAND COUNT CALCULATOR PER PRECINCT BELOW</w:t>
      </w:r>
    </w:p>
    <w:p w:rsidR="00117E84" w:rsidRDefault="001B60C1" w:rsidP="0021570B">
      <w:pPr>
        <w:spacing w:after="0"/>
        <w:rPr>
          <w:sz w:val="32"/>
          <w:szCs w:val="32"/>
        </w:rPr>
      </w:pPr>
      <w:r w:rsidRPr="001B60C1">
        <w:rPr>
          <w:noProof/>
          <w:sz w:val="32"/>
          <w:szCs w:val="32"/>
        </w:rPr>
        <w:drawing>
          <wp:inline distT="0" distB="0" distL="0" distR="0">
            <wp:extent cx="6677025" cy="7277100"/>
            <wp:effectExtent l="0" t="0" r="9525" b="0"/>
            <wp:docPr id="1" name="Picture 1" descr="C:\Users\Robert\Pictures\Screenshots\Screenshot (86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obert\Pictures\Screenshots\Screenshot (863).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677025" cy="7277100"/>
                    </a:xfrm>
                    <a:prstGeom prst="rect">
                      <a:avLst/>
                    </a:prstGeom>
                    <a:noFill/>
                    <a:ln>
                      <a:noFill/>
                    </a:ln>
                  </pic:spPr>
                </pic:pic>
              </a:graphicData>
            </a:graphic>
          </wp:inline>
        </w:drawing>
      </w:r>
    </w:p>
    <w:p w:rsidR="00D623F3" w:rsidRPr="00117E84" w:rsidRDefault="000B384C" w:rsidP="00117E84">
      <w:pPr>
        <w:spacing w:after="0"/>
        <w:rPr>
          <w:sz w:val="32"/>
          <w:szCs w:val="32"/>
        </w:rPr>
      </w:pPr>
      <w:r w:rsidRPr="000B384C">
        <w:rPr>
          <w:sz w:val="32"/>
          <w:szCs w:val="32"/>
          <w:u w:val="single"/>
        </w:rPr>
        <w:t>Disclaimer:</w:t>
      </w:r>
      <w:r>
        <w:rPr>
          <w:sz w:val="32"/>
          <w:szCs w:val="32"/>
        </w:rPr>
        <w:t xml:space="preserve">  this estimate reflects an approximate cost for hand counting by election judges and does not include other potential administrative costs.</w:t>
      </w:r>
    </w:p>
    <w:p w:rsidR="00047747" w:rsidRDefault="00047747" w:rsidP="00117E84">
      <w:pPr>
        <w:spacing w:after="0"/>
        <w:jc w:val="center"/>
        <w:rPr>
          <w:b/>
          <w:color w:val="538135" w:themeColor="accent6" w:themeShade="BF"/>
          <w:sz w:val="36"/>
          <w:szCs w:val="36"/>
        </w:rPr>
      </w:pPr>
    </w:p>
    <w:p w:rsidR="00117E84" w:rsidRDefault="00795EC5" w:rsidP="00117E84">
      <w:pPr>
        <w:spacing w:after="0"/>
        <w:jc w:val="center"/>
        <w:rPr>
          <w:b/>
          <w:color w:val="538135" w:themeColor="accent6" w:themeShade="BF"/>
          <w:sz w:val="36"/>
          <w:szCs w:val="36"/>
        </w:rPr>
      </w:pPr>
      <w:r w:rsidRPr="00A65B33">
        <w:rPr>
          <w:b/>
          <w:color w:val="538135" w:themeColor="accent6" w:themeShade="BF"/>
          <w:sz w:val="36"/>
          <w:szCs w:val="36"/>
        </w:rPr>
        <w:t>(Upon request, ACEIT will provide this Excel spreadsheet on USB)</w:t>
      </w:r>
    </w:p>
    <w:p w:rsidR="002919D2" w:rsidRPr="00117E84" w:rsidRDefault="002919D2" w:rsidP="00117E84">
      <w:pPr>
        <w:spacing w:after="0"/>
        <w:jc w:val="center"/>
        <w:rPr>
          <w:b/>
          <w:color w:val="538135" w:themeColor="accent6" w:themeShade="BF"/>
          <w:sz w:val="36"/>
          <w:szCs w:val="36"/>
        </w:rPr>
      </w:pPr>
      <w:r w:rsidRPr="00923C9A">
        <w:rPr>
          <w:rFonts w:ascii="Times New Roman" w:hAnsi="Times New Roman" w:cs="Times New Roman"/>
          <w:b/>
          <w:noProof/>
          <w:sz w:val="40"/>
          <w:szCs w:val="40"/>
        </w:rPr>
        <w:lastRenderedPageBreak/>
        <w:drawing>
          <wp:anchor distT="0" distB="0" distL="114300" distR="114300" simplePos="0" relativeHeight="251659264" behindDoc="0" locked="0" layoutInCell="1" allowOverlap="1" wp14:anchorId="43BEA200" wp14:editId="0359A874">
            <wp:simplePos x="0" y="0"/>
            <wp:positionH relativeFrom="column">
              <wp:posOffset>0</wp:posOffset>
            </wp:positionH>
            <wp:positionV relativeFrom="paragraph">
              <wp:posOffset>357505</wp:posOffset>
            </wp:positionV>
            <wp:extent cx="6330950" cy="3443605"/>
            <wp:effectExtent l="0" t="0" r="0" b="444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extLst>
                        <a:ext uri="{28A0092B-C50C-407E-A947-70E740481C1C}">
                          <a14:useLocalDpi xmlns:a14="http://schemas.microsoft.com/office/drawing/2010/main" val="0"/>
                        </a:ext>
                      </a:extLst>
                    </a:blip>
                    <a:stretch>
                      <a:fillRect/>
                    </a:stretch>
                  </pic:blipFill>
                  <pic:spPr>
                    <a:xfrm>
                      <a:off x="0" y="0"/>
                      <a:ext cx="6330950" cy="3443605"/>
                    </a:xfrm>
                    <a:prstGeom prst="rect">
                      <a:avLst/>
                    </a:prstGeom>
                  </pic:spPr>
                </pic:pic>
              </a:graphicData>
            </a:graphic>
            <wp14:sizeRelH relativeFrom="margin">
              <wp14:pctWidth>0</wp14:pctWidth>
            </wp14:sizeRelH>
            <wp14:sizeRelV relativeFrom="margin">
              <wp14:pctHeight>0</wp14:pctHeight>
            </wp14:sizeRelV>
          </wp:anchor>
        </w:drawing>
      </w:r>
    </w:p>
    <w:p w:rsidR="002919D2" w:rsidRDefault="00605C46" w:rsidP="00C260ED">
      <w:pPr>
        <w:jc w:val="center"/>
        <w:rPr>
          <w:rFonts w:ascii="Times New Roman" w:hAnsi="Times New Roman" w:cs="Times New Roman"/>
          <w:b/>
          <w:color w:val="538135" w:themeColor="accent6" w:themeShade="BF"/>
          <w:sz w:val="32"/>
          <w:szCs w:val="32"/>
        </w:rPr>
      </w:pPr>
      <w:r>
        <w:rPr>
          <w:rFonts w:ascii="Times New Roman" w:hAnsi="Times New Roman" w:cs="Times New Roman"/>
          <w:b/>
          <w:noProof/>
          <w:color w:val="538135" w:themeColor="accent6" w:themeShade="BF"/>
          <w:sz w:val="32"/>
          <w:szCs w:val="32"/>
        </w:rPr>
        <mc:AlternateContent>
          <mc:Choice Requires="wps">
            <w:drawing>
              <wp:anchor distT="0" distB="0" distL="114300" distR="114300" simplePos="0" relativeHeight="251662336" behindDoc="0" locked="0" layoutInCell="1" allowOverlap="1">
                <wp:simplePos x="0" y="0"/>
                <wp:positionH relativeFrom="column">
                  <wp:posOffset>7951</wp:posOffset>
                </wp:positionH>
                <wp:positionV relativeFrom="paragraph">
                  <wp:posOffset>69960</wp:posOffset>
                </wp:positionV>
                <wp:extent cx="6500192" cy="3488635"/>
                <wp:effectExtent l="38100" t="38100" r="34290" b="36195"/>
                <wp:wrapNone/>
                <wp:docPr id="5" name="Rectangle 5"/>
                <wp:cNvGraphicFramePr/>
                <a:graphic xmlns:a="http://schemas.openxmlformats.org/drawingml/2006/main">
                  <a:graphicData uri="http://schemas.microsoft.com/office/word/2010/wordprocessingShape">
                    <wps:wsp>
                      <wps:cNvSpPr/>
                      <wps:spPr>
                        <a:xfrm>
                          <a:off x="0" y="0"/>
                          <a:ext cx="6500192" cy="3488635"/>
                        </a:xfrm>
                        <a:prstGeom prst="rect">
                          <a:avLst/>
                        </a:prstGeom>
                        <a:noFill/>
                        <a:ln w="76200">
                          <a:solidFill>
                            <a:schemeClr val="accent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228E1EE" id="Rectangle 5" o:spid="_x0000_s1026" style="position:absolute;margin-left:.65pt;margin-top:5.5pt;width:511.85pt;height:274.7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" filled="f" strokecolor="#823b0b [1605]" strokeweight="6pt"/>
            </w:pict>
          </mc:Fallback>
        </mc:AlternateContent>
      </w:r>
    </w:p>
    <w:p w:rsidR="002919D2" w:rsidRDefault="002919D2" w:rsidP="00C260ED">
      <w:pPr>
        <w:jc w:val="center"/>
        <w:rPr>
          <w:rFonts w:ascii="Times New Roman" w:hAnsi="Times New Roman" w:cs="Times New Roman"/>
          <w:b/>
          <w:color w:val="538135" w:themeColor="accent6" w:themeShade="BF"/>
          <w:sz w:val="32"/>
          <w:szCs w:val="32"/>
        </w:rPr>
      </w:pPr>
    </w:p>
    <w:p w:rsidR="002919D2" w:rsidRDefault="002919D2" w:rsidP="00C260ED">
      <w:pPr>
        <w:jc w:val="center"/>
        <w:rPr>
          <w:rFonts w:ascii="Times New Roman" w:hAnsi="Times New Roman" w:cs="Times New Roman"/>
          <w:b/>
          <w:color w:val="538135" w:themeColor="accent6" w:themeShade="BF"/>
          <w:sz w:val="32"/>
          <w:szCs w:val="32"/>
        </w:rPr>
      </w:pPr>
    </w:p>
    <w:p w:rsidR="002919D2" w:rsidRDefault="002919D2" w:rsidP="00C260ED">
      <w:pPr>
        <w:jc w:val="center"/>
        <w:rPr>
          <w:rFonts w:ascii="Times New Roman" w:hAnsi="Times New Roman" w:cs="Times New Roman"/>
          <w:b/>
          <w:color w:val="538135" w:themeColor="accent6" w:themeShade="BF"/>
          <w:sz w:val="32"/>
          <w:szCs w:val="32"/>
        </w:rPr>
      </w:pPr>
    </w:p>
    <w:p w:rsidR="002919D2" w:rsidRDefault="002919D2" w:rsidP="00C260ED">
      <w:pPr>
        <w:jc w:val="center"/>
        <w:rPr>
          <w:rFonts w:ascii="Times New Roman" w:hAnsi="Times New Roman" w:cs="Times New Roman"/>
          <w:b/>
          <w:color w:val="538135" w:themeColor="accent6" w:themeShade="BF"/>
          <w:sz w:val="32"/>
          <w:szCs w:val="32"/>
        </w:rPr>
      </w:pPr>
    </w:p>
    <w:p w:rsidR="002919D2" w:rsidRDefault="002919D2" w:rsidP="00C260ED">
      <w:pPr>
        <w:jc w:val="center"/>
        <w:rPr>
          <w:rFonts w:ascii="Times New Roman" w:hAnsi="Times New Roman" w:cs="Times New Roman"/>
          <w:b/>
          <w:color w:val="538135" w:themeColor="accent6" w:themeShade="BF"/>
          <w:sz w:val="32"/>
          <w:szCs w:val="32"/>
        </w:rPr>
      </w:pPr>
    </w:p>
    <w:p w:rsidR="002919D2" w:rsidRDefault="002919D2" w:rsidP="00C260ED">
      <w:pPr>
        <w:jc w:val="center"/>
        <w:rPr>
          <w:rFonts w:ascii="Times New Roman" w:hAnsi="Times New Roman" w:cs="Times New Roman"/>
          <w:b/>
          <w:color w:val="538135" w:themeColor="accent6" w:themeShade="BF"/>
          <w:sz w:val="32"/>
          <w:szCs w:val="32"/>
        </w:rPr>
      </w:pPr>
    </w:p>
    <w:p w:rsidR="002919D2" w:rsidRDefault="002919D2" w:rsidP="00C260ED">
      <w:pPr>
        <w:jc w:val="center"/>
        <w:rPr>
          <w:rFonts w:ascii="Times New Roman" w:hAnsi="Times New Roman" w:cs="Times New Roman"/>
          <w:b/>
          <w:color w:val="538135" w:themeColor="accent6" w:themeShade="BF"/>
          <w:sz w:val="32"/>
          <w:szCs w:val="32"/>
        </w:rPr>
      </w:pPr>
    </w:p>
    <w:p w:rsidR="002919D2" w:rsidRDefault="002919D2" w:rsidP="00C260ED">
      <w:pPr>
        <w:jc w:val="center"/>
        <w:rPr>
          <w:rFonts w:ascii="Times New Roman" w:hAnsi="Times New Roman" w:cs="Times New Roman"/>
          <w:b/>
          <w:color w:val="538135" w:themeColor="accent6" w:themeShade="BF"/>
          <w:sz w:val="32"/>
          <w:szCs w:val="32"/>
        </w:rPr>
      </w:pPr>
    </w:p>
    <w:p w:rsidR="002919D2" w:rsidRDefault="002919D2" w:rsidP="00C260ED">
      <w:pPr>
        <w:jc w:val="center"/>
        <w:rPr>
          <w:rFonts w:ascii="Times New Roman" w:hAnsi="Times New Roman" w:cs="Times New Roman"/>
          <w:b/>
          <w:color w:val="538135" w:themeColor="accent6" w:themeShade="BF"/>
          <w:sz w:val="32"/>
          <w:szCs w:val="32"/>
        </w:rPr>
      </w:pPr>
    </w:p>
    <w:p w:rsidR="00605C46" w:rsidRDefault="00605C46" w:rsidP="00C260ED">
      <w:pPr>
        <w:jc w:val="center"/>
        <w:rPr>
          <w:rFonts w:ascii="Times New Roman" w:hAnsi="Times New Roman" w:cs="Times New Roman"/>
          <w:b/>
          <w:color w:val="538135" w:themeColor="accent6" w:themeShade="BF"/>
          <w:sz w:val="32"/>
          <w:szCs w:val="32"/>
        </w:rPr>
      </w:pPr>
    </w:p>
    <w:p w:rsidR="00605C46" w:rsidRDefault="00605C46" w:rsidP="00C260ED">
      <w:pPr>
        <w:jc w:val="center"/>
        <w:rPr>
          <w:rFonts w:ascii="Times New Roman" w:hAnsi="Times New Roman" w:cs="Times New Roman"/>
          <w:b/>
          <w:color w:val="538135" w:themeColor="accent6" w:themeShade="BF"/>
          <w:sz w:val="32"/>
          <w:szCs w:val="32"/>
        </w:rPr>
      </w:pPr>
      <w:r>
        <w:rPr>
          <w:rFonts w:ascii="Times New Roman" w:hAnsi="Times New Roman" w:cs="Times New Roman"/>
          <w:b/>
          <w:noProof/>
          <w:color w:val="538135" w:themeColor="accent6" w:themeShade="BF"/>
          <w:sz w:val="32"/>
          <w:szCs w:val="32"/>
        </w:rPr>
        <mc:AlternateContent>
          <mc:Choice Requires="wps">
            <w:drawing>
              <wp:anchor distT="0" distB="0" distL="114300" distR="114300" simplePos="0" relativeHeight="251663360" behindDoc="0" locked="0" layoutInCell="1" allowOverlap="1">
                <wp:simplePos x="0" y="0"/>
                <wp:positionH relativeFrom="column">
                  <wp:posOffset>27830</wp:posOffset>
                </wp:positionH>
                <wp:positionV relativeFrom="paragraph">
                  <wp:posOffset>343176</wp:posOffset>
                </wp:positionV>
                <wp:extent cx="6569765" cy="3538331"/>
                <wp:effectExtent l="38100" t="38100" r="40640" b="43180"/>
                <wp:wrapNone/>
                <wp:docPr id="6" name="Rectangle 6"/>
                <wp:cNvGraphicFramePr/>
                <a:graphic xmlns:a="http://schemas.openxmlformats.org/drawingml/2006/main">
                  <a:graphicData uri="http://schemas.microsoft.com/office/word/2010/wordprocessingShape">
                    <wps:wsp>
                      <wps:cNvSpPr/>
                      <wps:spPr>
                        <a:xfrm>
                          <a:off x="0" y="0"/>
                          <a:ext cx="6569765" cy="3538331"/>
                        </a:xfrm>
                        <a:prstGeom prst="rect">
                          <a:avLst/>
                        </a:prstGeom>
                        <a:noFill/>
                        <a:ln w="76200">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0CA7AE7" id="Rectangle 6" o:spid="_x0000_s1026" style="position:absolute;margin-left:2.2pt;margin-top:27pt;width:517.3pt;height:278.6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" filled="f" strokecolor="#7f5f00 [1607]" strokeweight="6pt"/>
            </w:pict>
          </mc:Fallback>
        </mc:AlternateContent>
      </w:r>
    </w:p>
    <w:p w:rsidR="00605C46" w:rsidRDefault="00605C46" w:rsidP="00C260ED">
      <w:pPr>
        <w:jc w:val="center"/>
        <w:rPr>
          <w:rFonts w:ascii="Times New Roman" w:hAnsi="Times New Roman" w:cs="Times New Roman"/>
          <w:b/>
          <w:color w:val="538135" w:themeColor="accent6" w:themeShade="BF"/>
          <w:sz w:val="32"/>
          <w:szCs w:val="32"/>
        </w:rPr>
      </w:pPr>
      <w:r w:rsidRPr="00D93EA5">
        <w:rPr>
          <w:rFonts w:ascii="Times New Roman" w:hAnsi="Times New Roman" w:cs="Times New Roman"/>
          <w:b/>
          <w:noProof/>
          <w:sz w:val="28"/>
          <w:szCs w:val="28"/>
        </w:rPr>
        <w:drawing>
          <wp:inline distT="0" distB="0" distL="0" distR="0" wp14:anchorId="38936D9B" wp14:editId="0AE0AA74">
            <wp:extent cx="6599583" cy="3546282"/>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6640911" cy="3568490"/>
                    </a:xfrm>
                    <a:prstGeom prst="rect">
                      <a:avLst/>
                    </a:prstGeom>
                  </pic:spPr>
                </pic:pic>
              </a:graphicData>
            </a:graphic>
          </wp:inline>
        </w:drawing>
      </w:r>
    </w:p>
    <w:p w:rsidR="002919D2" w:rsidRDefault="002919D2" w:rsidP="005A7340">
      <w:pPr>
        <w:rPr>
          <w:rFonts w:ascii="Times New Roman" w:hAnsi="Times New Roman" w:cs="Times New Roman"/>
          <w:b/>
          <w:color w:val="538135" w:themeColor="accent6" w:themeShade="BF"/>
          <w:sz w:val="32"/>
          <w:szCs w:val="32"/>
        </w:rPr>
      </w:pPr>
    </w:p>
    <w:p w:rsidR="00295666" w:rsidRPr="002919D2" w:rsidRDefault="0085684B" w:rsidP="00C260ED">
      <w:pPr>
        <w:jc w:val="center"/>
        <w:rPr>
          <w:rFonts w:ascii="Times New Roman" w:hAnsi="Times New Roman" w:cs="Times New Roman"/>
          <w:b/>
          <w:color w:val="538135" w:themeColor="accent6" w:themeShade="BF"/>
          <w:sz w:val="40"/>
          <w:szCs w:val="40"/>
          <w:u w:val="single"/>
        </w:rPr>
      </w:pPr>
      <w:r w:rsidRPr="002919D2">
        <w:rPr>
          <w:rFonts w:ascii="Times New Roman" w:hAnsi="Times New Roman" w:cs="Times New Roman"/>
          <w:b/>
          <w:color w:val="538135" w:themeColor="accent6" w:themeShade="BF"/>
          <w:sz w:val="40"/>
          <w:szCs w:val="40"/>
          <w:u w:val="single"/>
        </w:rPr>
        <w:lastRenderedPageBreak/>
        <w:t xml:space="preserve">CITY OF </w:t>
      </w:r>
      <w:r w:rsidR="00295666" w:rsidRPr="002919D2">
        <w:rPr>
          <w:rFonts w:ascii="Times New Roman" w:hAnsi="Times New Roman" w:cs="Times New Roman"/>
          <w:b/>
          <w:color w:val="538135" w:themeColor="accent6" w:themeShade="BF"/>
          <w:sz w:val="40"/>
          <w:szCs w:val="40"/>
          <w:u w:val="single"/>
        </w:rPr>
        <w:t>OAK GROVE RESOLUTION</w:t>
      </w:r>
    </w:p>
    <w:p w:rsidR="00C260ED" w:rsidRPr="00827AD4" w:rsidRDefault="00C260ED" w:rsidP="00C260ED">
      <w:pPr>
        <w:jc w:val="center"/>
        <w:rPr>
          <w:rFonts w:ascii="Times New Roman" w:hAnsi="Times New Roman" w:cs="Times New Roman"/>
          <w:sz w:val="28"/>
          <w:szCs w:val="28"/>
        </w:rPr>
      </w:pPr>
      <w:r w:rsidRPr="00827AD4">
        <w:rPr>
          <w:rFonts w:ascii="Times New Roman" w:hAnsi="Times New Roman" w:cs="Times New Roman"/>
          <w:b/>
          <w:sz w:val="28"/>
          <w:szCs w:val="28"/>
        </w:rPr>
        <w:t>RESOLUTION 24-055</w:t>
      </w:r>
    </w:p>
    <w:p w:rsidR="00C260ED" w:rsidRPr="00827AD4" w:rsidRDefault="00C260ED" w:rsidP="00C260ED">
      <w:pPr>
        <w:jc w:val="center"/>
        <w:rPr>
          <w:rFonts w:ascii="Times New Roman" w:hAnsi="Times New Roman" w:cs="Times New Roman"/>
          <w:b/>
          <w:sz w:val="28"/>
          <w:szCs w:val="28"/>
        </w:rPr>
      </w:pPr>
      <w:r w:rsidRPr="00827AD4">
        <w:rPr>
          <w:rFonts w:ascii="Times New Roman" w:hAnsi="Times New Roman" w:cs="Times New Roman"/>
          <w:b/>
          <w:sz w:val="28"/>
          <w:szCs w:val="28"/>
        </w:rPr>
        <w:t>REQUESTING 2024 GENERAL ELECTION POST-ELECTION REVIEW</w:t>
      </w:r>
    </w:p>
    <w:p w:rsidR="00C260ED" w:rsidRPr="00827AD4" w:rsidRDefault="00C260ED" w:rsidP="00C260ED">
      <w:pPr>
        <w:ind w:firstLine="720"/>
        <w:jc w:val="both"/>
        <w:rPr>
          <w:rFonts w:ascii="Times New Roman" w:hAnsi="Times New Roman" w:cs="Times New Roman"/>
          <w:sz w:val="28"/>
          <w:szCs w:val="28"/>
        </w:rPr>
      </w:pPr>
      <w:r w:rsidRPr="00827AD4">
        <w:rPr>
          <w:rFonts w:ascii="Times New Roman" w:hAnsi="Times New Roman" w:cs="Times New Roman"/>
          <w:b/>
          <w:sz w:val="28"/>
          <w:szCs w:val="28"/>
        </w:rPr>
        <w:t>WHEREAS</w:t>
      </w:r>
      <w:r w:rsidRPr="00827AD4">
        <w:rPr>
          <w:rFonts w:ascii="Times New Roman" w:hAnsi="Times New Roman" w:cs="Times New Roman"/>
          <w:sz w:val="28"/>
          <w:szCs w:val="28"/>
        </w:rPr>
        <w:t xml:space="preserve">, the City council of the </w:t>
      </w:r>
      <w:r w:rsidRPr="004D5B64">
        <w:rPr>
          <w:rFonts w:ascii="Times New Roman" w:hAnsi="Times New Roman" w:cs="Times New Roman"/>
          <w:sz w:val="28"/>
          <w:szCs w:val="28"/>
          <w:highlight w:val="yellow"/>
        </w:rPr>
        <w:t>City of Oak Grove</w:t>
      </w:r>
      <w:r w:rsidRPr="00827AD4">
        <w:rPr>
          <w:rFonts w:ascii="Times New Roman" w:hAnsi="Times New Roman" w:cs="Times New Roman"/>
          <w:sz w:val="28"/>
          <w:szCs w:val="28"/>
        </w:rPr>
        <w:t xml:space="preserve"> desires to have a Post-Election Review (PER) conducted on the results of </w:t>
      </w:r>
      <w:r w:rsidRPr="00E61162">
        <w:rPr>
          <w:rFonts w:ascii="Times New Roman" w:hAnsi="Times New Roman" w:cs="Times New Roman"/>
          <w:sz w:val="28"/>
          <w:szCs w:val="28"/>
          <w:highlight w:val="yellow"/>
        </w:rPr>
        <w:t>all four of its precinct</w:t>
      </w:r>
      <w:r w:rsidRPr="00827AD4">
        <w:rPr>
          <w:rFonts w:ascii="Times New Roman" w:hAnsi="Times New Roman" w:cs="Times New Roman"/>
          <w:sz w:val="28"/>
          <w:szCs w:val="28"/>
        </w:rPr>
        <w:t xml:space="preserve">s for the 2024 general election pursuant to Minnesota Statute 206.89; and </w:t>
      </w:r>
    </w:p>
    <w:p w:rsidR="00C260ED" w:rsidRPr="00827AD4" w:rsidRDefault="00C260ED" w:rsidP="00C260ED">
      <w:pPr>
        <w:ind w:firstLine="720"/>
        <w:jc w:val="both"/>
        <w:rPr>
          <w:rFonts w:ascii="Times New Roman" w:hAnsi="Times New Roman" w:cs="Times New Roman"/>
          <w:sz w:val="28"/>
          <w:szCs w:val="28"/>
        </w:rPr>
      </w:pPr>
      <w:r w:rsidRPr="00827AD4">
        <w:rPr>
          <w:rFonts w:ascii="Times New Roman" w:hAnsi="Times New Roman" w:cs="Times New Roman"/>
          <w:b/>
          <w:sz w:val="28"/>
          <w:szCs w:val="28"/>
        </w:rPr>
        <w:t>WHEREAS</w:t>
      </w:r>
      <w:r w:rsidRPr="00827AD4">
        <w:rPr>
          <w:rFonts w:ascii="Times New Roman" w:hAnsi="Times New Roman" w:cs="Times New Roman"/>
          <w:sz w:val="28"/>
          <w:szCs w:val="28"/>
        </w:rPr>
        <w:t xml:space="preserve">, PER are conducted at precincts that must be chosen by lot by the Anoka County Canvassing Board, but there is not a limit on the number of lot selections that may be performed and there is not a restriction on establishing the lot from which the selection is made; and </w:t>
      </w:r>
    </w:p>
    <w:p w:rsidR="00C260ED" w:rsidRPr="00827AD4" w:rsidRDefault="00C260ED" w:rsidP="00C260ED">
      <w:pPr>
        <w:ind w:firstLine="720"/>
        <w:jc w:val="both"/>
        <w:rPr>
          <w:rFonts w:ascii="Times New Roman" w:hAnsi="Times New Roman" w:cs="Times New Roman"/>
          <w:sz w:val="28"/>
          <w:szCs w:val="28"/>
        </w:rPr>
      </w:pPr>
      <w:r w:rsidRPr="00827AD4">
        <w:rPr>
          <w:rFonts w:ascii="Times New Roman" w:hAnsi="Times New Roman" w:cs="Times New Roman"/>
          <w:b/>
          <w:sz w:val="28"/>
          <w:szCs w:val="28"/>
        </w:rPr>
        <w:t>WHEREAS</w:t>
      </w:r>
      <w:r w:rsidRPr="00827AD4">
        <w:rPr>
          <w:rFonts w:ascii="Times New Roman" w:hAnsi="Times New Roman" w:cs="Times New Roman"/>
          <w:sz w:val="28"/>
          <w:szCs w:val="28"/>
        </w:rPr>
        <w:t xml:space="preserve">, a PER is required to include counting the votes for President or Governor, United States Senator, and United State Representative; and the county-appointed post-election review official may conduct a PER of votes cast for additional offices; and </w:t>
      </w:r>
    </w:p>
    <w:p w:rsidR="00C260ED" w:rsidRPr="00827AD4" w:rsidRDefault="00C260ED" w:rsidP="00C260ED">
      <w:pPr>
        <w:ind w:firstLine="720"/>
        <w:jc w:val="both"/>
        <w:rPr>
          <w:rFonts w:ascii="Times New Roman" w:hAnsi="Times New Roman" w:cs="Times New Roman"/>
          <w:sz w:val="28"/>
          <w:szCs w:val="28"/>
        </w:rPr>
      </w:pPr>
      <w:r w:rsidRPr="00827AD4">
        <w:rPr>
          <w:rFonts w:ascii="Times New Roman" w:hAnsi="Times New Roman" w:cs="Times New Roman"/>
          <w:b/>
          <w:sz w:val="28"/>
          <w:szCs w:val="28"/>
        </w:rPr>
        <w:t>WHEREAS</w:t>
      </w:r>
      <w:r w:rsidRPr="00827AD4">
        <w:rPr>
          <w:rFonts w:ascii="Times New Roman" w:hAnsi="Times New Roman" w:cs="Times New Roman"/>
          <w:sz w:val="28"/>
          <w:szCs w:val="28"/>
        </w:rPr>
        <w:t xml:space="preserve">, the City Council desires to have a PER performed </w:t>
      </w:r>
      <w:r w:rsidRPr="00E61162">
        <w:rPr>
          <w:rFonts w:ascii="Times New Roman" w:hAnsi="Times New Roman" w:cs="Times New Roman"/>
          <w:sz w:val="28"/>
          <w:szCs w:val="28"/>
          <w:highlight w:val="yellow"/>
        </w:rPr>
        <w:t>for all four of its precincts and to include all offices for which there is more than one candidate;</w:t>
      </w:r>
    </w:p>
    <w:p w:rsidR="00C260ED" w:rsidRPr="00827AD4" w:rsidRDefault="00C260ED" w:rsidP="00C260ED">
      <w:pPr>
        <w:jc w:val="both"/>
        <w:rPr>
          <w:rFonts w:ascii="Times New Roman" w:hAnsi="Times New Roman" w:cs="Times New Roman"/>
          <w:sz w:val="28"/>
          <w:szCs w:val="28"/>
        </w:rPr>
      </w:pPr>
      <w:r w:rsidRPr="00827AD4">
        <w:rPr>
          <w:rFonts w:ascii="Times New Roman" w:hAnsi="Times New Roman" w:cs="Times New Roman"/>
          <w:b/>
          <w:sz w:val="28"/>
          <w:szCs w:val="28"/>
        </w:rPr>
        <w:t xml:space="preserve">NOW THEREFORE, BE IT RESOLVED BY THE CITY COUNCIL OF THE CITY OF RAMSEY, ANOKA COUNTY, STATE OF MINNESOTA, as follows: </w:t>
      </w:r>
    </w:p>
    <w:p w:rsidR="00C260ED" w:rsidRPr="00827AD4" w:rsidRDefault="00C260ED" w:rsidP="00C260ED">
      <w:pPr>
        <w:pStyle w:val="ListParagraph"/>
        <w:numPr>
          <w:ilvl w:val="0"/>
          <w:numId w:val="7"/>
        </w:numPr>
        <w:spacing w:after="0"/>
        <w:jc w:val="both"/>
        <w:rPr>
          <w:rFonts w:ascii="Times New Roman" w:hAnsi="Times New Roman" w:cs="Times New Roman"/>
          <w:sz w:val="28"/>
          <w:szCs w:val="28"/>
        </w:rPr>
      </w:pPr>
      <w:r w:rsidRPr="00827AD4">
        <w:rPr>
          <w:rFonts w:ascii="Times New Roman" w:hAnsi="Times New Roman" w:cs="Times New Roman"/>
          <w:sz w:val="28"/>
          <w:szCs w:val="28"/>
        </w:rPr>
        <w:t>In the event an Oak Grove election precinct is selected for a Post-Election Review (PER) of the 2024 general election, the City Council requests that the Anoka County Canvassing Board perform a second lot selection that includes only the other three precincts in Oak Grove and select three additional precincts.</w:t>
      </w:r>
    </w:p>
    <w:p w:rsidR="00C260ED" w:rsidRPr="00827AD4" w:rsidRDefault="00C260ED" w:rsidP="00C260ED">
      <w:pPr>
        <w:pStyle w:val="ListParagraph"/>
        <w:spacing w:after="0"/>
        <w:ind w:left="810"/>
        <w:jc w:val="both"/>
        <w:rPr>
          <w:rFonts w:ascii="Times New Roman" w:hAnsi="Times New Roman" w:cs="Times New Roman"/>
          <w:sz w:val="28"/>
          <w:szCs w:val="28"/>
        </w:rPr>
      </w:pPr>
    </w:p>
    <w:p w:rsidR="00C260ED" w:rsidRDefault="00C260ED" w:rsidP="00C260ED">
      <w:pPr>
        <w:pStyle w:val="ListParagraph"/>
        <w:numPr>
          <w:ilvl w:val="0"/>
          <w:numId w:val="7"/>
        </w:numPr>
        <w:spacing w:after="0"/>
        <w:jc w:val="both"/>
        <w:rPr>
          <w:rFonts w:ascii="Times New Roman" w:hAnsi="Times New Roman" w:cs="Times New Roman"/>
          <w:sz w:val="28"/>
          <w:szCs w:val="28"/>
        </w:rPr>
      </w:pPr>
      <w:r w:rsidRPr="00827AD4">
        <w:rPr>
          <w:rFonts w:ascii="Times New Roman" w:hAnsi="Times New Roman" w:cs="Times New Roman"/>
          <w:sz w:val="28"/>
          <w:szCs w:val="28"/>
        </w:rPr>
        <w:t xml:space="preserve">In the event an Oak Grove  election precinct is not selected for a PER of the general election, the City Council request that the Anoka County Canvassing Board perform a second lot selection that includes only the four precincts in Oak Grove and select four precincts. </w:t>
      </w:r>
    </w:p>
    <w:p w:rsidR="00C260ED" w:rsidRPr="00E61162" w:rsidRDefault="00C260ED" w:rsidP="00C260ED">
      <w:pPr>
        <w:spacing w:after="0"/>
        <w:jc w:val="both"/>
        <w:rPr>
          <w:rFonts w:ascii="Times New Roman" w:hAnsi="Times New Roman" w:cs="Times New Roman"/>
          <w:sz w:val="28"/>
          <w:szCs w:val="28"/>
        </w:rPr>
      </w:pPr>
    </w:p>
    <w:p w:rsidR="00C260ED" w:rsidRDefault="00C260ED" w:rsidP="00C260ED">
      <w:pPr>
        <w:pStyle w:val="ListParagraph"/>
        <w:numPr>
          <w:ilvl w:val="0"/>
          <w:numId w:val="7"/>
        </w:numPr>
        <w:spacing w:after="0"/>
        <w:jc w:val="both"/>
        <w:rPr>
          <w:rFonts w:ascii="Times New Roman" w:hAnsi="Times New Roman" w:cs="Times New Roman"/>
          <w:sz w:val="28"/>
          <w:szCs w:val="28"/>
        </w:rPr>
      </w:pPr>
      <w:r w:rsidRPr="00827AD4">
        <w:rPr>
          <w:rFonts w:ascii="Times New Roman" w:hAnsi="Times New Roman" w:cs="Times New Roman"/>
          <w:sz w:val="28"/>
          <w:szCs w:val="28"/>
        </w:rPr>
        <w:t xml:space="preserve">The City Council request that any PER of an Oak Grove precinct include </w:t>
      </w:r>
      <w:r w:rsidRPr="00E61162">
        <w:rPr>
          <w:rFonts w:ascii="Times New Roman" w:hAnsi="Times New Roman" w:cs="Times New Roman"/>
          <w:sz w:val="28"/>
          <w:szCs w:val="28"/>
          <w:highlight w:val="yellow"/>
        </w:rPr>
        <w:t>all elections in which there are more than one candidate</w:t>
      </w:r>
      <w:r w:rsidRPr="00827AD4">
        <w:rPr>
          <w:rFonts w:ascii="Times New Roman" w:hAnsi="Times New Roman" w:cs="Times New Roman"/>
          <w:sz w:val="28"/>
          <w:szCs w:val="28"/>
        </w:rPr>
        <w:t>.</w:t>
      </w:r>
    </w:p>
    <w:p w:rsidR="00C260ED" w:rsidRPr="00E61162" w:rsidRDefault="00C260ED" w:rsidP="00C260ED">
      <w:pPr>
        <w:spacing w:after="0"/>
        <w:jc w:val="both"/>
        <w:rPr>
          <w:rFonts w:ascii="Times New Roman" w:hAnsi="Times New Roman" w:cs="Times New Roman"/>
          <w:sz w:val="28"/>
          <w:szCs w:val="28"/>
        </w:rPr>
      </w:pPr>
    </w:p>
    <w:p w:rsidR="00C260ED" w:rsidRPr="00827AD4" w:rsidRDefault="00C260ED" w:rsidP="00C260ED">
      <w:pPr>
        <w:spacing w:after="0"/>
        <w:jc w:val="both"/>
        <w:rPr>
          <w:rFonts w:ascii="Times New Roman" w:hAnsi="Times New Roman" w:cs="Times New Roman"/>
          <w:sz w:val="28"/>
          <w:szCs w:val="28"/>
        </w:rPr>
      </w:pPr>
      <w:r w:rsidRPr="00827AD4">
        <w:rPr>
          <w:rFonts w:ascii="Times New Roman" w:hAnsi="Times New Roman" w:cs="Times New Roman"/>
          <w:sz w:val="28"/>
          <w:szCs w:val="28"/>
        </w:rPr>
        <w:t>Adopted by the City Council this 29</w:t>
      </w:r>
      <w:r w:rsidRPr="00827AD4">
        <w:rPr>
          <w:rFonts w:ascii="Times New Roman" w:hAnsi="Times New Roman" w:cs="Times New Roman"/>
          <w:sz w:val="28"/>
          <w:szCs w:val="28"/>
          <w:vertAlign w:val="superscript"/>
        </w:rPr>
        <w:t>th</w:t>
      </w:r>
      <w:r w:rsidRPr="00827AD4">
        <w:rPr>
          <w:rFonts w:ascii="Times New Roman" w:hAnsi="Times New Roman" w:cs="Times New Roman"/>
          <w:sz w:val="28"/>
          <w:szCs w:val="28"/>
        </w:rPr>
        <w:t xml:space="preserve"> day of April 2024.</w:t>
      </w:r>
    </w:p>
    <w:p w:rsidR="00C260ED" w:rsidRPr="00827AD4" w:rsidRDefault="00295666" w:rsidP="0029566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C260ED">
        <w:rPr>
          <w:rFonts w:ascii="Times New Roman" w:hAnsi="Times New Roman" w:cs="Times New Roman"/>
          <w:sz w:val="28"/>
          <w:szCs w:val="28"/>
        </w:rPr>
        <w:tab/>
      </w:r>
      <w:r w:rsidR="00C260ED">
        <w:rPr>
          <w:rFonts w:ascii="Times New Roman" w:hAnsi="Times New Roman" w:cs="Times New Roman"/>
          <w:sz w:val="28"/>
          <w:szCs w:val="28"/>
        </w:rPr>
        <w:tab/>
      </w:r>
      <w:r w:rsidR="00C260ED">
        <w:rPr>
          <w:rFonts w:ascii="Times New Roman" w:hAnsi="Times New Roman" w:cs="Times New Roman"/>
          <w:sz w:val="28"/>
          <w:szCs w:val="28"/>
        </w:rPr>
        <w:tab/>
      </w:r>
      <w:r w:rsidR="00C260ED" w:rsidRPr="00827AD4">
        <w:rPr>
          <w:rFonts w:ascii="Times New Roman" w:hAnsi="Times New Roman" w:cs="Times New Roman"/>
          <w:sz w:val="28"/>
          <w:szCs w:val="28"/>
        </w:rPr>
        <w:tab/>
        <w:t xml:space="preserve">     </w:t>
      </w:r>
      <w:r>
        <w:rPr>
          <w:rFonts w:ascii="Times New Roman" w:hAnsi="Times New Roman" w:cs="Times New Roman"/>
          <w:sz w:val="28"/>
          <w:szCs w:val="28"/>
        </w:rPr>
        <w:tab/>
      </w:r>
      <w:r w:rsidR="00C260ED" w:rsidRPr="00827AD4">
        <w:rPr>
          <w:rFonts w:ascii="Times New Roman" w:hAnsi="Times New Roman" w:cs="Times New Roman"/>
          <w:sz w:val="28"/>
          <w:szCs w:val="28"/>
        </w:rPr>
        <w:t xml:space="preserve"> </w:t>
      </w:r>
      <w:r w:rsidR="00C260ED">
        <w:rPr>
          <w:rFonts w:ascii="Times New Roman" w:hAnsi="Times New Roman" w:cs="Times New Roman"/>
          <w:sz w:val="28"/>
          <w:szCs w:val="28"/>
        </w:rPr>
        <w:t>___</w:t>
      </w:r>
      <w:r w:rsidR="00C260ED" w:rsidRPr="00827AD4">
        <w:rPr>
          <w:rFonts w:ascii="Times New Roman" w:hAnsi="Times New Roman" w:cs="Times New Roman"/>
          <w:sz w:val="28"/>
          <w:szCs w:val="28"/>
        </w:rPr>
        <w:t>___</w:t>
      </w:r>
      <w:r w:rsidR="00C260ED">
        <w:rPr>
          <w:rFonts w:ascii="Times New Roman" w:hAnsi="Times New Roman" w:cs="Times New Roman"/>
          <w:sz w:val="28"/>
          <w:szCs w:val="28"/>
        </w:rPr>
        <w:t>___________________</w:t>
      </w:r>
    </w:p>
    <w:p w:rsidR="00C260ED" w:rsidRPr="00827AD4" w:rsidRDefault="00C260ED" w:rsidP="00C260ED">
      <w:pPr>
        <w:spacing w:after="0" w:line="240" w:lineRule="auto"/>
        <w:ind w:left="4320"/>
        <w:jc w:val="both"/>
        <w:rPr>
          <w:rFonts w:ascii="Times New Roman" w:hAnsi="Times New Roman" w:cs="Times New Roman"/>
          <w:sz w:val="28"/>
          <w:szCs w:val="28"/>
        </w:rPr>
      </w:pPr>
      <w:r w:rsidRPr="00827AD4">
        <w:rPr>
          <w:rFonts w:ascii="Times New Roman" w:hAnsi="Times New Roman" w:cs="Times New Roman"/>
          <w:sz w:val="28"/>
          <w:szCs w:val="28"/>
        </w:rPr>
        <w:t xml:space="preserve">      </w:t>
      </w:r>
      <w:r>
        <w:rPr>
          <w:rFonts w:ascii="Times New Roman" w:hAnsi="Times New Roman" w:cs="Times New Roman"/>
          <w:sz w:val="28"/>
          <w:szCs w:val="28"/>
        </w:rPr>
        <w:tab/>
      </w:r>
      <w:r>
        <w:rPr>
          <w:rFonts w:ascii="Times New Roman" w:hAnsi="Times New Roman" w:cs="Times New Roman"/>
          <w:sz w:val="28"/>
          <w:szCs w:val="28"/>
        </w:rPr>
        <w:tab/>
      </w:r>
      <w:r w:rsidR="00295666">
        <w:rPr>
          <w:rFonts w:ascii="Times New Roman" w:hAnsi="Times New Roman" w:cs="Times New Roman"/>
          <w:sz w:val="28"/>
          <w:szCs w:val="28"/>
        </w:rPr>
        <w:tab/>
        <w:t xml:space="preserve"> </w:t>
      </w:r>
      <w:r w:rsidRPr="00827AD4">
        <w:rPr>
          <w:rFonts w:ascii="Times New Roman" w:hAnsi="Times New Roman" w:cs="Times New Roman"/>
          <w:sz w:val="28"/>
          <w:szCs w:val="28"/>
        </w:rPr>
        <w:t xml:space="preserve">Mayor </w:t>
      </w:r>
    </w:p>
    <w:p w:rsidR="00C260ED" w:rsidRPr="00827AD4" w:rsidRDefault="00C260ED" w:rsidP="00C260ED">
      <w:pPr>
        <w:spacing w:after="0" w:line="240" w:lineRule="auto"/>
        <w:jc w:val="both"/>
        <w:rPr>
          <w:rFonts w:ascii="Times New Roman" w:hAnsi="Times New Roman" w:cs="Times New Roman"/>
          <w:sz w:val="28"/>
          <w:szCs w:val="28"/>
        </w:rPr>
      </w:pPr>
      <w:r w:rsidRPr="00827AD4">
        <w:rPr>
          <w:rFonts w:ascii="Times New Roman" w:hAnsi="Times New Roman" w:cs="Times New Roman"/>
          <w:sz w:val="28"/>
          <w:szCs w:val="28"/>
        </w:rPr>
        <w:t xml:space="preserve">ATTEST: </w:t>
      </w:r>
    </w:p>
    <w:p w:rsidR="00C260ED" w:rsidRPr="00827AD4" w:rsidRDefault="00C260ED" w:rsidP="00C260ED">
      <w:pPr>
        <w:spacing w:after="0" w:line="240" w:lineRule="auto"/>
        <w:jc w:val="both"/>
        <w:rPr>
          <w:rFonts w:ascii="Times New Roman" w:hAnsi="Times New Roman" w:cs="Times New Roman"/>
          <w:sz w:val="28"/>
          <w:szCs w:val="28"/>
        </w:rPr>
      </w:pPr>
      <w:r w:rsidRPr="00827AD4">
        <w:rPr>
          <w:rFonts w:ascii="Times New Roman" w:hAnsi="Times New Roman" w:cs="Times New Roman"/>
          <w:sz w:val="28"/>
          <w:szCs w:val="28"/>
        </w:rPr>
        <w:t>______________________________________</w:t>
      </w:r>
    </w:p>
    <w:p w:rsidR="0085684B" w:rsidRDefault="00C260ED" w:rsidP="0085684B">
      <w:pPr>
        <w:spacing w:after="0" w:line="240" w:lineRule="auto"/>
        <w:jc w:val="both"/>
      </w:pPr>
      <w:r>
        <w:rPr>
          <w:rFonts w:ascii="Times New Roman" w:hAnsi="Times New Roman" w:cs="Times New Roman"/>
          <w:sz w:val="28"/>
          <w:szCs w:val="28"/>
        </w:rPr>
        <w:t>City Clerk (Seal)</w:t>
      </w:r>
      <w:r>
        <w:t xml:space="preserve"> </w:t>
      </w:r>
    </w:p>
    <w:p w:rsidR="00C260ED" w:rsidRPr="002919D2" w:rsidRDefault="0085684B" w:rsidP="0085684B">
      <w:pPr>
        <w:spacing w:after="0" w:line="240" w:lineRule="auto"/>
        <w:jc w:val="center"/>
        <w:rPr>
          <w:rFonts w:ascii="Times New Roman" w:hAnsi="Times New Roman" w:cs="Times New Roman"/>
          <w:b/>
          <w:color w:val="538135" w:themeColor="accent6" w:themeShade="BF"/>
          <w:sz w:val="40"/>
          <w:szCs w:val="40"/>
          <w:u w:val="single"/>
        </w:rPr>
      </w:pPr>
      <w:r w:rsidRPr="002919D2">
        <w:rPr>
          <w:rFonts w:ascii="Times New Roman" w:hAnsi="Times New Roman" w:cs="Times New Roman"/>
          <w:b/>
          <w:color w:val="538135" w:themeColor="accent6" w:themeShade="BF"/>
          <w:sz w:val="40"/>
          <w:szCs w:val="40"/>
          <w:u w:val="single"/>
        </w:rPr>
        <w:lastRenderedPageBreak/>
        <w:t>CITY OF RAMSEY RESOLUTION</w:t>
      </w:r>
    </w:p>
    <w:p w:rsidR="00C260ED" w:rsidRPr="0044590D" w:rsidRDefault="00C260ED" w:rsidP="00C260ED">
      <w:pPr>
        <w:jc w:val="center"/>
        <w:rPr>
          <w:rFonts w:ascii="Times New Roman" w:hAnsi="Times New Roman" w:cs="Times New Roman"/>
          <w:b/>
          <w:sz w:val="24"/>
          <w:szCs w:val="24"/>
        </w:rPr>
      </w:pPr>
      <w:r w:rsidRPr="0044590D">
        <w:rPr>
          <w:rFonts w:ascii="Times New Roman" w:hAnsi="Times New Roman" w:cs="Times New Roman"/>
          <w:b/>
          <w:sz w:val="24"/>
          <w:szCs w:val="24"/>
        </w:rPr>
        <w:t>RESOLUTION #24-142</w:t>
      </w:r>
    </w:p>
    <w:p w:rsidR="00C260ED" w:rsidRPr="0044590D" w:rsidRDefault="00C260ED" w:rsidP="00C260ED">
      <w:pPr>
        <w:jc w:val="center"/>
        <w:rPr>
          <w:rFonts w:ascii="Times New Roman" w:hAnsi="Times New Roman" w:cs="Times New Roman"/>
          <w:b/>
          <w:sz w:val="24"/>
          <w:szCs w:val="24"/>
        </w:rPr>
      </w:pPr>
      <w:r w:rsidRPr="0044590D">
        <w:rPr>
          <w:rFonts w:ascii="Times New Roman" w:hAnsi="Times New Roman" w:cs="Times New Roman"/>
          <w:b/>
          <w:sz w:val="24"/>
          <w:szCs w:val="24"/>
        </w:rPr>
        <w:t>RESOLUTION REQUESTING GENERAL ELECTION POST-ELECTION REVIEW</w:t>
      </w:r>
    </w:p>
    <w:p w:rsidR="00C260ED" w:rsidRPr="0044590D" w:rsidRDefault="00C260ED" w:rsidP="00C260ED">
      <w:pPr>
        <w:ind w:firstLine="720"/>
        <w:jc w:val="both"/>
        <w:rPr>
          <w:rFonts w:ascii="Times New Roman" w:hAnsi="Times New Roman" w:cs="Times New Roman"/>
          <w:sz w:val="24"/>
          <w:szCs w:val="24"/>
        </w:rPr>
      </w:pPr>
      <w:r w:rsidRPr="0044590D">
        <w:rPr>
          <w:rFonts w:ascii="Times New Roman" w:hAnsi="Times New Roman" w:cs="Times New Roman"/>
          <w:b/>
          <w:sz w:val="24"/>
          <w:szCs w:val="24"/>
        </w:rPr>
        <w:t>WHEREAS</w:t>
      </w:r>
      <w:r w:rsidRPr="0044590D">
        <w:rPr>
          <w:rFonts w:ascii="Times New Roman" w:hAnsi="Times New Roman" w:cs="Times New Roman"/>
          <w:sz w:val="24"/>
          <w:szCs w:val="24"/>
        </w:rPr>
        <w:t xml:space="preserve">, the City council of the </w:t>
      </w:r>
      <w:r w:rsidRPr="004D5B64">
        <w:rPr>
          <w:rFonts w:ascii="Times New Roman" w:hAnsi="Times New Roman" w:cs="Times New Roman"/>
          <w:sz w:val="24"/>
          <w:szCs w:val="24"/>
          <w:highlight w:val="yellow"/>
        </w:rPr>
        <w:t>City of Ramsey</w:t>
      </w:r>
      <w:r w:rsidRPr="0044590D">
        <w:rPr>
          <w:rFonts w:ascii="Times New Roman" w:hAnsi="Times New Roman" w:cs="Times New Roman"/>
          <w:sz w:val="24"/>
          <w:szCs w:val="24"/>
        </w:rPr>
        <w:t xml:space="preserve"> desires to have a Post-Election Review (PER) </w:t>
      </w:r>
      <w:r w:rsidRPr="00A63323">
        <w:rPr>
          <w:rFonts w:ascii="Times New Roman" w:hAnsi="Times New Roman" w:cs="Times New Roman"/>
          <w:sz w:val="24"/>
          <w:szCs w:val="24"/>
          <w:highlight w:val="yellow"/>
        </w:rPr>
        <w:t>conducted on the results of two-thirds of its precincts</w:t>
      </w:r>
      <w:r w:rsidRPr="0044590D">
        <w:rPr>
          <w:rFonts w:ascii="Times New Roman" w:hAnsi="Times New Roman" w:cs="Times New Roman"/>
          <w:sz w:val="24"/>
          <w:szCs w:val="24"/>
        </w:rPr>
        <w:t xml:space="preserve"> for general elections pursuant to Minnesota Statute 206.89; and </w:t>
      </w:r>
    </w:p>
    <w:p w:rsidR="00C260ED" w:rsidRPr="0044590D" w:rsidRDefault="00C260ED" w:rsidP="00C260ED">
      <w:pPr>
        <w:ind w:firstLine="720"/>
        <w:jc w:val="both"/>
        <w:rPr>
          <w:rFonts w:ascii="Times New Roman" w:hAnsi="Times New Roman" w:cs="Times New Roman"/>
          <w:sz w:val="24"/>
          <w:szCs w:val="24"/>
        </w:rPr>
      </w:pPr>
      <w:r w:rsidRPr="0044590D">
        <w:rPr>
          <w:rFonts w:ascii="Times New Roman" w:hAnsi="Times New Roman" w:cs="Times New Roman"/>
          <w:b/>
          <w:sz w:val="24"/>
          <w:szCs w:val="24"/>
        </w:rPr>
        <w:t>WHEREAS</w:t>
      </w:r>
      <w:r w:rsidRPr="0044590D">
        <w:rPr>
          <w:rFonts w:ascii="Times New Roman" w:hAnsi="Times New Roman" w:cs="Times New Roman"/>
          <w:sz w:val="24"/>
          <w:szCs w:val="24"/>
        </w:rPr>
        <w:t xml:space="preserve">, PER are conducted for precincts that must be chosen by lot by the Anoka County Canvassing Board, but there is not a limit on the number of lot selections that may be performed and there is not a restriction on establishing the lot from which the selection is made; and </w:t>
      </w:r>
    </w:p>
    <w:p w:rsidR="00C260ED" w:rsidRPr="0044590D" w:rsidRDefault="00C260ED" w:rsidP="00C260ED">
      <w:pPr>
        <w:ind w:firstLine="720"/>
        <w:jc w:val="both"/>
        <w:rPr>
          <w:rFonts w:ascii="Times New Roman" w:hAnsi="Times New Roman" w:cs="Times New Roman"/>
          <w:sz w:val="24"/>
          <w:szCs w:val="24"/>
        </w:rPr>
      </w:pPr>
      <w:r w:rsidRPr="0044590D">
        <w:rPr>
          <w:rFonts w:ascii="Times New Roman" w:hAnsi="Times New Roman" w:cs="Times New Roman"/>
          <w:b/>
          <w:sz w:val="24"/>
          <w:szCs w:val="24"/>
        </w:rPr>
        <w:t>WHEREAS</w:t>
      </w:r>
      <w:r w:rsidRPr="0044590D">
        <w:rPr>
          <w:rFonts w:ascii="Times New Roman" w:hAnsi="Times New Roman" w:cs="Times New Roman"/>
          <w:sz w:val="24"/>
          <w:szCs w:val="24"/>
        </w:rPr>
        <w:t xml:space="preserve">, a PER is required to include counting the votes for President or Governor, United States Senator, and United State Representative; and the county-appointed post-election review official may conduct a PER of votes cast for additional offices; and </w:t>
      </w:r>
    </w:p>
    <w:p w:rsidR="00C260ED" w:rsidRDefault="00C260ED" w:rsidP="00C260ED">
      <w:pPr>
        <w:ind w:firstLine="720"/>
        <w:jc w:val="both"/>
        <w:rPr>
          <w:rFonts w:ascii="Times New Roman" w:hAnsi="Times New Roman" w:cs="Times New Roman"/>
          <w:sz w:val="24"/>
          <w:szCs w:val="24"/>
        </w:rPr>
      </w:pPr>
      <w:r w:rsidRPr="0044590D">
        <w:rPr>
          <w:rFonts w:ascii="Times New Roman" w:hAnsi="Times New Roman" w:cs="Times New Roman"/>
          <w:b/>
          <w:sz w:val="24"/>
          <w:szCs w:val="24"/>
        </w:rPr>
        <w:t>WHEREAS</w:t>
      </w:r>
      <w:r w:rsidRPr="0044590D">
        <w:rPr>
          <w:rFonts w:ascii="Times New Roman" w:hAnsi="Times New Roman" w:cs="Times New Roman"/>
          <w:sz w:val="24"/>
          <w:szCs w:val="24"/>
        </w:rPr>
        <w:t xml:space="preserve">, the City Council desires to have a PER performed for </w:t>
      </w:r>
      <w:r w:rsidRPr="007B773B">
        <w:rPr>
          <w:rFonts w:ascii="Times New Roman" w:hAnsi="Times New Roman" w:cs="Times New Roman"/>
          <w:sz w:val="24"/>
          <w:szCs w:val="24"/>
          <w:highlight w:val="yellow"/>
        </w:rPr>
        <w:t>two-thirds of its precincts and to include all offices for which there is more than one candidate but exclude all judicial offices.</w:t>
      </w:r>
      <w:r w:rsidRPr="0044590D">
        <w:rPr>
          <w:rFonts w:ascii="Times New Roman" w:hAnsi="Times New Roman" w:cs="Times New Roman"/>
          <w:sz w:val="24"/>
          <w:szCs w:val="24"/>
        </w:rPr>
        <w:t xml:space="preserve"> </w:t>
      </w:r>
    </w:p>
    <w:p w:rsidR="00C260ED" w:rsidRPr="0044590D" w:rsidRDefault="00C260ED" w:rsidP="00C260ED">
      <w:pPr>
        <w:jc w:val="both"/>
        <w:rPr>
          <w:rFonts w:ascii="Times New Roman" w:hAnsi="Times New Roman" w:cs="Times New Roman"/>
          <w:b/>
          <w:sz w:val="24"/>
          <w:szCs w:val="24"/>
        </w:rPr>
      </w:pPr>
      <w:r w:rsidRPr="00FD22D5">
        <w:rPr>
          <w:rFonts w:ascii="Times New Roman" w:hAnsi="Times New Roman" w:cs="Times New Roman"/>
          <w:b/>
          <w:sz w:val="24"/>
          <w:szCs w:val="24"/>
        </w:rPr>
        <w:t xml:space="preserve">NOW THEREFORE, </w:t>
      </w:r>
      <w:r w:rsidRPr="0044590D">
        <w:rPr>
          <w:rFonts w:ascii="Times New Roman" w:hAnsi="Times New Roman" w:cs="Times New Roman"/>
          <w:b/>
          <w:sz w:val="24"/>
          <w:szCs w:val="24"/>
        </w:rPr>
        <w:t xml:space="preserve">BE IT RESOLVED BY THE CITY COUNCIL OF THE CITY OF RAMSEY, ANOKA COUNTY, STATE OF MINNESOTA, as follows: </w:t>
      </w:r>
    </w:p>
    <w:p w:rsidR="00C260ED" w:rsidRPr="0044590D" w:rsidRDefault="00C260ED" w:rsidP="00C260ED">
      <w:pPr>
        <w:ind w:left="450"/>
        <w:jc w:val="both"/>
        <w:rPr>
          <w:rFonts w:ascii="Times New Roman" w:hAnsi="Times New Roman" w:cs="Times New Roman"/>
          <w:sz w:val="24"/>
          <w:szCs w:val="24"/>
        </w:rPr>
      </w:pPr>
      <w:r w:rsidRPr="0044590D">
        <w:rPr>
          <w:rFonts w:ascii="Times New Roman" w:hAnsi="Times New Roman" w:cs="Times New Roman"/>
          <w:sz w:val="24"/>
          <w:szCs w:val="24"/>
        </w:rPr>
        <w:t xml:space="preserve">1. In the event a Ramsey election precinct is selected for a Post-Election Review (PER) of the general election, the City Council requests that the Anoka County Canvassing Board perform a second lot selection that includes only the other precincts in Ramsey and select additional precincts to reach the threshold of two-thirds. </w:t>
      </w:r>
    </w:p>
    <w:p w:rsidR="00C260ED" w:rsidRPr="0044590D" w:rsidRDefault="00C260ED" w:rsidP="00C260ED">
      <w:pPr>
        <w:ind w:left="450"/>
        <w:jc w:val="both"/>
        <w:rPr>
          <w:rFonts w:ascii="Times New Roman" w:hAnsi="Times New Roman" w:cs="Times New Roman"/>
          <w:sz w:val="24"/>
          <w:szCs w:val="24"/>
        </w:rPr>
      </w:pPr>
      <w:r w:rsidRPr="0044590D">
        <w:rPr>
          <w:rFonts w:ascii="Times New Roman" w:hAnsi="Times New Roman" w:cs="Times New Roman"/>
          <w:sz w:val="24"/>
          <w:szCs w:val="24"/>
        </w:rPr>
        <w:t xml:space="preserve">2. In the event a Ramsey election precinct is not selected for a PER of the general election, the City Council request that the Anoka County Canvassing Board perform a second lot selection that includes only Ramsey precincts and selects two-thirds of the precincts. </w:t>
      </w:r>
    </w:p>
    <w:p w:rsidR="00C260ED" w:rsidRPr="0044590D" w:rsidRDefault="00C260ED" w:rsidP="00C260ED">
      <w:pPr>
        <w:ind w:left="450"/>
        <w:jc w:val="both"/>
        <w:rPr>
          <w:rFonts w:ascii="Times New Roman" w:hAnsi="Times New Roman" w:cs="Times New Roman"/>
          <w:sz w:val="24"/>
          <w:szCs w:val="24"/>
        </w:rPr>
      </w:pPr>
      <w:r w:rsidRPr="0044590D">
        <w:rPr>
          <w:rFonts w:ascii="Times New Roman" w:hAnsi="Times New Roman" w:cs="Times New Roman"/>
          <w:sz w:val="24"/>
          <w:szCs w:val="24"/>
        </w:rPr>
        <w:t xml:space="preserve">3. The City Council request that any PER of a Ramsey precinct include a review of the results of </w:t>
      </w:r>
      <w:r w:rsidRPr="00A63323">
        <w:rPr>
          <w:rFonts w:ascii="Times New Roman" w:hAnsi="Times New Roman" w:cs="Times New Roman"/>
          <w:sz w:val="24"/>
          <w:szCs w:val="24"/>
          <w:highlight w:val="yellow"/>
        </w:rPr>
        <w:t>all state, county, and city offices, except judicial races, that include more than one candidate.</w:t>
      </w:r>
      <w:r w:rsidRPr="0044590D">
        <w:rPr>
          <w:rFonts w:ascii="Times New Roman" w:hAnsi="Times New Roman" w:cs="Times New Roman"/>
          <w:sz w:val="24"/>
          <w:szCs w:val="24"/>
        </w:rPr>
        <w:t xml:space="preserve"> </w:t>
      </w:r>
    </w:p>
    <w:p w:rsidR="00C260ED" w:rsidRPr="0044590D" w:rsidRDefault="00C260ED" w:rsidP="00D623F3">
      <w:pPr>
        <w:spacing w:after="0"/>
        <w:jc w:val="both"/>
        <w:rPr>
          <w:rFonts w:ascii="Times New Roman" w:hAnsi="Times New Roman" w:cs="Times New Roman"/>
          <w:sz w:val="24"/>
          <w:szCs w:val="24"/>
        </w:rPr>
      </w:pPr>
      <w:r w:rsidRPr="0044590D">
        <w:rPr>
          <w:rFonts w:ascii="Times New Roman" w:hAnsi="Times New Roman" w:cs="Times New Roman"/>
          <w:sz w:val="24"/>
          <w:szCs w:val="24"/>
        </w:rPr>
        <w:t xml:space="preserve">The motion for the adoption of the foregoing resolution was duly seconded by Councilmember, and upon vote being taken thereon, the following voted in favor thereof: </w:t>
      </w:r>
    </w:p>
    <w:p w:rsidR="00C260ED" w:rsidRPr="0044590D" w:rsidRDefault="00C260ED" w:rsidP="00D623F3">
      <w:pPr>
        <w:spacing w:after="0"/>
        <w:jc w:val="both"/>
        <w:rPr>
          <w:rFonts w:ascii="Times New Roman" w:hAnsi="Times New Roman" w:cs="Times New Roman"/>
          <w:sz w:val="24"/>
          <w:szCs w:val="24"/>
        </w:rPr>
      </w:pPr>
      <w:r w:rsidRPr="0044590D">
        <w:rPr>
          <w:rFonts w:ascii="Times New Roman" w:hAnsi="Times New Roman" w:cs="Times New Roman"/>
          <w:sz w:val="24"/>
          <w:szCs w:val="24"/>
        </w:rPr>
        <w:t xml:space="preserve">and the following voted against the same: </w:t>
      </w:r>
    </w:p>
    <w:p w:rsidR="00C260ED" w:rsidRPr="0044590D" w:rsidRDefault="00C260ED" w:rsidP="00D623F3">
      <w:pPr>
        <w:spacing w:after="0"/>
        <w:jc w:val="both"/>
        <w:rPr>
          <w:rFonts w:ascii="Times New Roman" w:hAnsi="Times New Roman" w:cs="Times New Roman"/>
          <w:sz w:val="24"/>
          <w:szCs w:val="24"/>
        </w:rPr>
      </w:pPr>
      <w:r w:rsidRPr="0044590D">
        <w:rPr>
          <w:rFonts w:ascii="Times New Roman" w:hAnsi="Times New Roman" w:cs="Times New Roman"/>
          <w:sz w:val="24"/>
          <w:szCs w:val="24"/>
        </w:rPr>
        <w:t xml:space="preserve">and the following abstained: </w:t>
      </w:r>
    </w:p>
    <w:p w:rsidR="00C260ED" w:rsidRPr="0044590D" w:rsidRDefault="00C260ED" w:rsidP="00D623F3">
      <w:pPr>
        <w:spacing w:after="0"/>
        <w:jc w:val="both"/>
        <w:rPr>
          <w:rFonts w:ascii="Times New Roman" w:hAnsi="Times New Roman" w:cs="Times New Roman"/>
          <w:sz w:val="24"/>
          <w:szCs w:val="24"/>
        </w:rPr>
      </w:pPr>
      <w:r w:rsidRPr="0044590D">
        <w:rPr>
          <w:rFonts w:ascii="Times New Roman" w:hAnsi="Times New Roman" w:cs="Times New Roman"/>
          <w:sz w:val="24"/>
          <w:szCs w:val="24"/>
        </w:rPr>
        <w:t xml:space="preserve">and the following were absent: </w:t>
      </w:r>
    </w:p>
    <w:p w:rsidR="00C260ED" w:rsidRDefault="00C260ED" w:rsidP="00D623F3">
      <w:pPr>
        <w:spacing w:after="0"/>
        <w:jc w:val="both"/>
        <w:rPr>
          <w:rFonts w:ascii="Times New Roman" w:hAnsi="Times New Roman" w:cs="Times New Roman"/>
          <w:sz w:val="24"/>
          <w:szCs w:val="24"/>
        </w:rPr>
      </w:pPr>
      <w:r w:rsidRPr="0044590D">
        <w:rPr>
          <w:rFonts w:ascii="Times New Roman" w:hAnsi="Times New Roman" w:cs="Times New Roman"/>
          <w:sz w:val="24"/>
          <w:szCs w:val="24"/>
        </w:rPr>
        <w:t xml:space="preserve">Whereupon said resolution was declared duly passed and adopted by the Ramsey City Council this the 11 day of June, 2024. </w:t>
      </w:r>
      <w:r>
        <w:rPr>
          <w:rFonts w:ascii="Times New Roman" w:hAnsi="Times New Roman" w:cs="Times New Roman"/>
          <w:sz w:val="24"/>
          <w:szCs w:val="24"/>
        </w:rPr>
        <w:tab/>
      </w:r>
    </w:p>
    <w:p w:rsidR="00C260ED" w:rsidRPr="0044590D" w:rsidRDefault="00C260ED" w:rsidP="00D623F3">
      <w:pPr>
        <w:spacing w:after="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Pr="0044590D">
        <w:rPr>
          <w:rFonts w:ascii="Times New Roman" w:hAnsi="Times New Roman" w:cs="Times New Roman"/>
          <w:sz w:val="24"/>
          <w:szCs w:val="24"/>
        </w:rPr>
        <w:t>_____________________________________</w:t>
      </w:r>
    </w:p>
    <w:p w:rsidR="00C260ED" w:rsidRDefault="00C260ED" w:rsidP="00D623F3">
      <w:pPr>
        <w:spacing w:after="0"/>
        <w:ind w:left="4320"/>
        <w:jc w:val="both"/>
        <w:rPr>
          <w:rFonts w:ascii="Times New Roman" w:hAnsi="Times New Roman" w:cs="Times New Roman"/>
          <w:sz w:val="24"/>
          <w:szCs w:val="24"/>
        </w:rPr>
      </w:pPr>
      <w:r>
        <w:rPr>
          <w:rFonts w:ascii="Times New Roman" w:hAnsi="Times New Roman" w:cs="Times New Roman"/>
          <w:sz w:val="24"/>
          <w:szCs w:val="24"/>
        </w:rPr>
        <w:t xml:space="preserve">       </w:t>
      </w:r>
      <w:r w:rsidRPr="0044590D">
        <w:rPr>
          <w:rFonts w:ascii="Times New Roman" w:hAnsi="Times New Roman" w:cs="Times New Roman"/>
          <w:sz w:val="24"/>
          <w:szCs w:val="24"/>
        </w:rPr>
        <w:t xml:space="preserve">Mayor </w:t>
      </w:r>
    </w:p>
    <w:p w:rsidR="00C260ED" w:rsidRPr="0044590D" w:rsidRDefault="00C260ED" w:rsidP="00D623F3">
      <w:pPr>
        <w:spacing w:after="0"/>
        <w:jc w:val="both"/>
        <w:rPr>
          <w:rFonts w:ascii="Times New Roman" w:hAnsi="Times New Roman" w:cs="Times New Roman"/>
          <w:sz w:val="24"/>
          <w:szCs w:val="24"/>
        </w:rPr>
      </w:pPr>
      <w:r w:rsidRPr="0044590D">
        <w:rPr>
          <w:rFonts w:ascii="Times New Roman" w:hAnsi="Times New Roman" w:cs="Times New Roman"/>
          <w:sz w:val="24"/>
          <w:szCs w:val="24"/>
        </w:rPr>
        <w:t xml:space="preserve">ATTEST: </w:t>
      </w:r>
    </w:p>
    <w:p w:rsidR="00C260ED" w:rsidRPr="0044590D" w:rsidRDefault="00C260ED" w:rsidP="00D623F3">
      <w:pPr>
        <w:spacing w:after="0"/>
        <w:jc w:val="both"/>
        <w:rPr>
          <w:rFonts w:ascii="Times New Roman" w:hAnsi="Times New Roman" w:cs="Times New Roman"/>
          <w:sz w:val="24"/>
          <w:szCs w:val="24"/>
        </w:rPr>
      </w:pPr>
      <w:r w:rsidRPr="0044590D">
        <w:rPr>
          <w:rFonts w:ascii="Times New Roman" w:hAnsi="Times New Roman" w:cs="Times New Roman"/>
          <w:sz w:val="24"/>
          <w:szCs w:val="24"/>
        </w:rPr>
        <w:t>______________________________________</w:t>
      </w:r>
    </w:p>
    <w:p w:rsidR="00C260ED" w:rsidRDefault="00C260ED" w:rsidP="00D623F3">
      <w:pPr>
        <w:spacing w:after="0"/>
        <w:jc w:val="both"/>
        <w:rPr>
          <w:rFonts w:ascii="Times New Roman" w:hAnsi="Times New Roman" w:cs="Times New Roman"/>
          <w:sz w:val="24"/>
          <w:szCs w:val="24"/>
        </w:rPr>
      </w:pPr>
      <w:r w:rsidRPr="0044590D">
        <w:rPr>
          <w:rFonts w:ascii="Times New Roman" w:hAnsi="Times New Roman" w:cs="Times New Roman"/>
          <w:sz w:val="24"/>
          <w:szCs w:val="24"/>
        </w:rPr>
        <w:t>City Clerk.</w:t>
      </w:r>
    </w:p>
    <w:p w:rsidR="002919D2" w:rsidRDefault="002919D2" w:rsidP="00C260ED">
      <w:pPr>
        <w:spacing w:after="0"/>
        <w:jc w:val="both"/>
        <w:rPr>
          <w:rFonts w:ascii="Times New Roman" w:hAnsi="Times New Roman" w:cs="Times New Roman"/>
          <w:sz w:val="24"/>
          <w:szCs w:val="24"/>
        </w:rPr>
      </w:pPr>
    </w:p>
    <w:p w:rsidR="00D623F3" w:rsidRDefault="00D623F3" w:rsidP="002919D2">
      <w:pPr>
        <w:spacing w:after="0"/>
        <w:jc w:val="center"/>
        <w:rPr>
          <w:rFonts w:ascii="Times New Roman" w:hAnsi="Times New Roman" w:cs="Times New Roman"/>
          <w:b/>
          <w:color w:val="538135" w:themeColor="accent6" w:themeShade="BF"/>
          <w:sz w:val="48"/>
          <w:szCs w:val="48"/>
          <w:u w:val="single"/>
        </w:rPr>
      </w:pPr>
    </w:p>
    <w:p w:rsidR="002919D2" w:rsidRDefault="002919D2" w:rsidP="002919D2">
      <w:pPr>
        <w:spacing w:after="0"/>
        <w:jc w:val="center"/>
        <w:rPr>
          <w:rFonts w:ascii="Times New Roman" w:hAnsi="Times New Roman" w:cs="Times New Roman"/>
          <w:b/>
          <w:color w:val="538135" w:themeColor="accent6" w:themeShade="BF"/>
          <w:sz w:val="48"/>
          <w:szCs w:val="48"/>
          <w:u w:val="single"/>
        </w:rPr>
      </w:pPr>
      <w:r w:rsidRPr="002919D2">
        <w:rPr>
          <w:rFonts w:ascii="Times New Roman" w:hAnsi="Times New Roman" w:cs="Times New Roman"/>
          <w:b/>
          <w:color w:val="538135" w:themeColor="accent6" w:themeShade="BF"/>
          <w:sz w:val="48"/>
          <w:szCs w:val="48"/>
          <w:u w:val="single"/>
        </w:rPr>
        <w:lastRenderedPageBreak/>
        <w:t>SAMPLE RESOLUTION</w:t>
      </w:r>
    </w:p>
    <w:p w:rsidR="00D623F3" w:rsidRDefault="00D623F3" w:rsidP="002919D2">
      <w:pPr>
        <w:jc w:val="center"/>
        <w:rPr>
          <w:rFonts w:ascii="Times New Roman" w:hAnsi="Times New Roman" w:cs="Times New Roman"/>
          <w:b/>
          <w:sz w:val="24"/>
          <w:szCs w:val="24"/>
        </w:rPr>
      </w:pPr>
    </w:p>
    <w:p w:rsidR="002919D2" w:rsidRPr="0044590D" w:rsidRDefault="002919D2" w:rsidP="002919D2">
      <w:pPr>
        <w:jc w:val="center"/>
        <w:rPr>
          <w:rFonts w:ascii="Times New Roman" w:hAnsi="Times New Roman" w:cs="Times New Roman"/>
          <w:b/>
          <w:sz w:val="24"/>
          <w:szCs w:val="24"/>
        </w:rPr>
      </w:pPr>
      <w:r>
        <w:rPr>
          <w:rFonts w:ascii="Times New Roman" w:hAnsi="Times New Roman" w:cs="Times New Roman"/>
          <w:b/>
          <w:sz w:val="24"/>
          <w:szCs w:val="24"/>
        </w:rPr>
        <w:t>RESOLUTION #_______</w:t>
      </w:r>
    </w:p>
    <w:p w:rsidR="002919D2" w:rsidRPr="0044590D" w:rsidRDefault="002919D2" w:rsidP="002919D2">
      <w:pPr>
        <w:jc w:val="center"/>
        <w:rPr>
          <w:rFonts w:ascii="Times New Roman" w:hAnsi="Times New Roman" w:cs="Times New Roman"/>
          <w:b/>
          <w:sz w:val="24"/>
          <w:szCs w:val="24"/>
        </w:rPr>
      </w:pPr>
      <w:r w:rsidRPr="0044590D">
        <w:rPr>
          <w:rFonts w:ascii="Times New Roman" w:hAnsi="Times New Roman" w:cs="Times New Roman"/>
          <w:b/>
          <w:sz w:val="24"/>
          <w:szCs w:val="24"/>
        </w:rPr>
        <w:t>RESOLUTION REQUESTING GENERAL ELECTION POST-ELECTION REVIEW</w:t>
      </w:r>
    </w:p>
    <w:p w:rsidR="002919D2" w:rsidRPr="0044590D" w:rsidRDefault="002919D2" w:rsidP="002919D2">
      <w:pPr>
        <w:ind w:firstLine="720"/>
        <w:jc w:val="both"/>
        <w:rPr>
          <w:rFonts w:ascii="Times New Roman" w:hAnsi="Times New Roman" w:cs="Times New Roman"/>
          <w:sz w:val="24"/>
          <w:szCs w:val="24"/>
        </w:rPr>
      </w:pPr>
      <w:r w:rsidRPr="0044590D">
        <w:rPr>
          <w:rFonts w:ascii="Times New Roman" w:hAnsi="Times New Roman" w:cs="Times New Roman"/>
          <w:b/>
          <w:sz w:val="24"/>
          <w:szCs w:val="24"/>
        </w:rPr>
        <w:t>WHEREAS</w:t>
      </w:r>
      <w:r w:rsidR="000672FC">
        <w:rPr>
          <w:rFonts w:ascii="Times New Roman" w:hAnsi="Times New Roman" w:cs="Times New Roman"/>
          <w:sz w:val="24"/>
          <w:szCs w:val="24"/>
        </w:rPr>
        <w:t>, the City C</w:t>
      </w:r>
      <w:r w:rsidRPr="0044590D">
        <w:rPr>
          <w:rFonts w:ascii="Times New Roman" w:hAnsi="Times New Roman" w:cs="Times New Roman"/>
          <w:sz w:val="24"/>
          <w:szCs w:val="24"/>
        </w:rPr>
        <w:t>ouncil</w:t>
      </w:r>
      <w:r w:rsidR="000672FC">
        <w:rPr>
          <w:rFonts w:ascii="Times New Roman" w:hAnsi="Times New Roman" w:cs="Times New Roman"/>
          <w:sz w:val="24"/>
          <w:szCs w:val="24"/>
        </w:rPr>
        <w:t>/Town Board</w:t>
      </w:r>
      <w:r w:rsidRPr="0044590D">
        <w:rPr>
          <w:rFonts w:ascii="Times New Roman" w:hAnsi="Times New Roman" w:cs="Times New Roman"/>
          <w:sz w:val="24"/>
          <w:szCs w:val="24"/>
        </w:rPr>
        <w:t xml:space="preserve"> of the </w:t>
      </w:r>
      <w:r w:rsidR="00047747" w:rsidRPr="00047747">
        <w:rPr>
          <w:rFonts w:ascii="Times New Roman" w:hAnsi="Times New Roman" w:cs="Times New Roman"/>
          <w:sz w:val="24"/>
          <w:szCs w:val="24"/>
          <w:highlight w:val="yellow"/>
        </w:rPr>
        <w:t>City/Township of _____</w:t>
      </w:r>
      <w:r w:rsidRPr="0044590D">
        <w:rPr>
          <w:rFonts w:ascii="Times New Roman" w:hAnsi="Times New Roman" w:cs="Times New Roman"/>
          <w:sz w:val="24"/>
          <w:szCs w:val="24"/>
        </w:rPr>
        <w:t xml:space="preserve"> desires to have a Post-Election Review (PER) </w:t>
      </w:r>
      <w:r w:rsidRPr="00A63323">
        <w:rPr>
          <w:rFonts w:ascii="Times New Roman" w:hAnsi="Times New Roman" w:cs="Times New Roman"/>
          <w:sz w:val="24"/>
          <w:szCs w:val="24"/>
          <w:highlight w:val="yellow"/>
        </w:rPr>
        <w:t>conducted</w:t>
      </w:r>
      <w:r>
        <w:rPr>
          <w:rFonts w:ascii="Times New Roman" w:hAnsi="Times New Roman" w:cs="Times New Roman"/>
          <w:sz w:val="24"/>
          <w:szCs w:val="24"/>
          <w:highlight w:val="yellow"/>
        </w:rPr>
        <w:t xml:space="preserve"> on its precinct</w:t>
      </w:r>
      <w:r w:rsidR="00047747" w:rsidRPr="00047747">
        <w:rPr>
          <w:rFonts w:ascii="Times New Roman" w:hAnsi="Times New Roman" w:cs="Times New Roman"/>
          <w:sz w:val="24"/>
          <w:szCs w:val="24"/>
          <w:highlight w:val="yellow"/>
        </w:rPr>
        <w:t>(s)</w:t>
      </w:r>
      <w:r w:rsidRPr="0044590D">
        <w:rPr>
          <w:rFonts w:ascii="Times New Roman" w:hAnsi="Times New Roman" w:cs="Times New Roman"/>
          <w:sz w:val="24"/>
          <w:szCs w:val="24"/>
        </w:rPr>
        <w:t xml:space="preserve"> for general elections pursuant to Minnesota Statute 206.89; and </w:t>
      </w:r>
    </w:p>
    <w:p w:rsidR="002919D2" w:rsidRPr="0044590D" w:rsidRDefault="002919D2" w:rsidP="002919D2">
      <w:pPr>
        <w:ind w:firstLine="720"/>
        <w:jc w:val="both"/>
        <w:rPr>
          <w:rFonts w:ascii="Times New Roman" w:hAnsi="Times New Roman" w:cs="Times New Roman"/>
          <w:sz w:val="24"/>
          <w:szCs w:val="24"/>
        </w:rPr>
      </w:pPr>
      <w:r w:rsidRPr="0044590D">
        <w:rPr>
          <w:rFonts w:ascii="Times New Roman" w:hAnsi="Times New Roman" w:cs="Times New Roman"/>
          <w:b/>
          <w:sz w:val="24"/>
          <w:szCs w:val="24"/>
        </w:rPr>
        <w:t>WHEREAS</w:t>
      </w:r>
      <w:r w:rsidRPr="0044590D">
        <w:rPr>
          <w:rFonts w:ascii="Times New Roman" w:hAnsi="Times New Roman" w:cs="Times New Roman"/>
          <w:sz w:val="24"/>
          <w:szCs w:val="24"/>
        </w:rPr>
        <w:t>, PER are conducted for precincts that mu</w:t>
      </w:r>
      <w:r w:rsidR="000672FC">
        <w:rPr>
          <w:rFonts w:ascii="Times New Roman" w:hAnsi="Times New Roman" w:cs="Times New Roman"/>
          <w:sz w:val="24"/>
          <w:szCs w:val="24"/>
        </w:rPr>
        <w:t>st be chosen by lot by the _________</w:t>
      </w:r>
      <w:r w:rsidRPr="0044590D">
        <w:rPr>
          <w:rFonts w:ascii="Times New Roman" w:hAnsi="Times New Roman" w:cs="Times New Roman"/>
          <w:sz w:val="24"/>
          <w:szCs w:val="24"/>
        </w:rPr>
        <w:t xml:space="preserve"> County Canvassing Board, but there is not a limit on the number of lot selections that may be performed and there is not a restriction on establishing the lot from which the selection is made; and </w:t>
      </w:r>
    </w:p>
    <w:p w:rsidR="002919D2" w:rsidRPr="0044590D" w:rsidRDefault="002919D2" w:rsidP="002919D2">
      <w:pPr>
        <w:ind w:firstLine="720"/>
        <w:jc w:val="both"/>
        <w:rPr>
          <w:rFonts w:ascii="Times New Roman" w:hAnsi="Times New Roman" w:cs="Times New Roman"/>
          <w:sz w:val="24"/>
          <w:szCs w:val="24"/>
        </w:rPr>
      </w:pPr>
      <w:r w:rsidRPr="0044590D">
        <w:rPr>
          <w:rFonts w:ascii="Times New Roman" w:hAnsi="Times New Roman" w:cs="Times New Roman"/>
          <w:b/>
          <w:sz w:val="24"/>
          <w:szCs w:val="24"/>
        </w:rPr>
        <w:t>WHEREAS</w:t>
      </w:r>
      <w:r w:rsidRPr="0044590D">
        <w:rPr>
          <w:rFonts w:ascii="Times New Roman" w:hAnsi="Times New Roman" w:cs="Times New Roman"/>
          <w:sz w:val="24"/>
          <w:szCs w:val="24"/>
        </w:rPr>
        <w:t xml:space="preserve">, a PER is required to include counting the votes for President or Governor, United States Senator, and United State Representative; and the county-appointed post-election review official may conduct a PER of votes cast for additional offices; and </w:t>
      </w:r>
    </w:p>
    <w:p w:rsidR="002919D2" w:rsidRDefault="002919D2" w:rsidP="002919D2">
      <w:pPr>
        <w:ind w:firstLine="720"/>
        <w:jc w:val="both"/>
        <w:rPr>
          <w:rFonts w:ascii="Times New Roman" w:hAnsi="Times New Roman" w:cs="Times New Roman"/>
          <w:sz w:val="24"/>
          <w:szCs w:val="24"/>
        </w:rPr>
      </w:pPr>
      <w:r w:rsidRPr="0044590D">
        <w:rPr>
          <w:rFonts w:ascii="Times New Roman" w:hAnsi="Times New Roman" w:cs="Times New Roman"/>
          <w:b/>
          <w:sz w:val="24"/>
          <w:szCs w:val="24"/>
        </w:rPr>
        <w:t>WHEREAS</w:t>
      </w:r>
      <w:r w:rsidRPr="0044590D">
        <w:rPr>
          <w:rFonts w:ascii="Times New Roman" w:hAnsi="Times New Roman" w:cs="Times New Roman"/>
          <w:sz w:val="24"/>
          <w:szCs w:val="24"/>
        </w:rPr>
        <w:t>, the City Council</w:t>
      </w:r>
      <w:r w:rsidR="000672FC">
        <w:rPr>
          <w:rFonts w:ascii="Times New Roman" w:hAnsi="Times New Roman" w:cs="Times New Roman"/>
          <w:sz w:val="24"/>
          <w:szCs w:val="24"/>
        </w:rPr>
        <w:t>/Town Board</w:t>
      </w:r>
      <w:r w:rsidRPr="0044590D">
        <w:rPr>
          <w:rFonts w:ascii="Times New Roman" w:hAnsi="Times New Roman" w:cs="Times New Roman"/>
          <w:sz w:val="24"/>
          <w:szCs w:val="24"/>
        </w:rPr>
        <w:t xml:space="preserve"> desires to have a PER performed for </w:t>
      </w:r>
      <w:r>
        <w:rPr>
          <w:rFonts w:ascii="Times New Roman" w:hAnsi="Times New Roman" w:cs="Times New Roman"/>
          <w:sz w:val="24"/>
          <w:szCs w:val="24"/>
          <w:highlight w:val="yellow"/>
        </w:rPr>
        <w:t>its</w:t>
      </w:r>
      <w:r w:rsidRPr="00D0323C">
        <w:rPr>
          <w:rFonts w:ascii="Times New Roman" w:hAnsi="Times New Roman" w:cs="Times New Roman"/>
          <w:sz w:val="24"/>
          <w:szCs w:val="24"/>
          <w:highlight w:val="yellow"/>
        </w:rPr>
        <w:t xml:space="preserve"> </w:t>
      </w:r>
      <w:r>
        <w:rPr>
          <w:rFonts w:ascii="Times New Roman" w:hAnsi="Times New Roman" w:cs="Times New Roman"/>
          <w:sz w:val="24"/>
          <w:szCs w:val="24"/>
          <w:highlight w:val="yellow"/>
        </w:rPr>
        <w:t>precinct</w:t>
      </w:r>
      <w:r w:rsidR="00047747">
        <w:rPr>
          <w:rFonts w:ascii="Times New Roman" w:hAnsi="Times New Roman" w:cs="Times New Roman"/>
          <w:sz w:val="24"/>
          <w:szCs w:val="24"/>
          <w:highlight w:val="yellow"/>
        </w:rPr>
        <w:t>(s)</w:t>
      </w:r>
      <w:r w:rsidRPr="007B773B">
        <w:rPr>
          <w:rFonts w:ascii="Times New Roman" w:hAnsi="Times New Roman" w:cs="Times New Roman"/>
          <w:sz w:val="24"/>
          <w:szCs w:val="24"/>
          <w:highlight w:val="yellow"/>
        </w:rPr>
        <w:t xml:space="preserve"> and to include all offices for which there is more than one candidate but exclude all judicial offices.</w:t>
      </w:r>
      <w:r w:rsidRPr="0044590D">
        <w:rPr>
          <w:rFonts w:ascii="Times New Roman" w:hAnsi="Times New Roman" w:cs="Times New Roman"/>
          <w:sz w:val="24"/>
          <w:szCs w:val="24"/>
        </w:rPr>
        <w:t xml:space="preserve"> </w:t>
      </w:r>
    </w:p>
    <w:p w:rsidR="002919D2" w:rsidRPr="0044590D" w:rsidRDefault="002919D2" w:rsidP="002919D2">
      <w:pPr>
        <w:jc w:val="both"/>
        <w:rPr>
          <w:rFonts w:ascii="Times New Roman" w:hAnsi="Times New Roman" w:cs="Times New Roman"/>
          <w:b/>
          <w:sz w:val="24"/>
          <w:szCs w:val="24"/>
        </w:rPr>
      </w:pPr>
      <w:r w:rsidRPr="00FD22D5">
        <w:rPr>
          <w:rFonts w:ascii="Times New Roman" w:hAnsi="Times New Roman" w:cs="Times New Roman"/>
          <w:b/>
          <w:sz w:val="24"/>
          <w:szCs w:val="24"/>
        </w:rPr>
        <w:t xml:space="preserve">NOW THEREFORE, </w:t>
      </w:r>
      <w:r w:rsidRPr="0044590D">
        <w:rPr>
          <w:rFonts w:ascii="Times New Roman" w:hAnsi="Times New Roman" w:cs="Times New Roman"/>
          <w:b/>
          <w:sz w:val="24"/>
          <w:szCs w:val="24"/>
        </w:rPr>
        <w:t>BE IT RESOLVED BY THE CI</w:t>
      </w:r>
      <w:r>
        <w:rPr>
          <w:rFonts w:ascii="Times New Roman" w:hAnsi="Times New Roman" w:cs="Times New Roman"/>
          <w:b/>
          <w:sz w:val="24"/>
          <w:szCs w:val="24"/>
        </w:rPr>
        <w:t>TY COUNCIL</w:t>
      </w:r>
      <w:r w:rsidR="00047747">
        <w:rPr>
          <w:rFonts w:ascii="Times New Roman" w:hAnsi="Times New Roman" w:cs="Times New Roman"/>
          <w:b/>
          <w:sz w:val="24"/>
          <w:szCs w:val="24"/>
        </w:rPr>
        <w:t>/TOWN BOARD</w:t>
      </w:r>
      <w:r>
        <w:rPr>
          <w:rFonts w:ascii="Times New Roman" w:hAnsi="Times New Roman" w:cs="Times New Roman"/>
          <w:b/>
          <w:sz w:val="24"/>
          <w:szCs w:val="24"/>
        </w:rPr>
        <w:t xml:space="preserve"> OF THE </w:t>
      </w:r>
      <w:r w:rsidR="00047747">
        <w:rPr>
          <w:rFonts w:ascii="Times New Roman" w:hAnsi="Times New Roman" w:cs="Times New Roman"/>
          <w:b/>
          <w:sz w:val="24"/>
          <w:szCs w:val="24"/>
        </w:rPr>
        <w:t>CITY/TOWNSHIP OF _____________, ___________________</w:t>
      </w:r>
      <w:r w:rsidRPr="0044590D">
        <w:rPr>
          <w:rFonts w:ascii="Times New Roman" w:hAnsi="Times New Roman" w:cs="Times New Roman"/>
          <w:b/>
          <w:sz w:val="24"/>
          <w:szCs w:val="24"/>
        </w:rPr>
        <w:t xml:space="preserve"> COUNTY, STATE OF MINNESOTA, as follows: </w:t>
      </w:r>
    </w:p>
    <w:p w:rsidR="002919D2" w:rsidRPr="0044590D" w:rsidRDefault="002919D2" w:rsidP="00047747">
      <w:pPr>
        <w:ind w:left="450"/>
        <w:jc w:val="both"/>
        <w:rPr>
          <w:rFonts w:ascii="Times New Roman" w:hAnsi="Times New Roman" w:cs="Times New Roman"/>
          <w:sz w:val="24"/>
          <w:szCs w:val="24"/>
        </w:rPr>
      </w:pPr>
      <w:r>
        <w:rPr>
          <w:rFonts w:ascii="Times New Roman" w:hAnsi="Times New Roman" w:cs="Times New Roman"/>
          <w:sz w:val="24"/>
          <w:szCs w:val="24"/>
        </w:rPr>
        <w:t>1</w:t>
      </w:r>
      <w:r w:rsidRPr="000672FC">
        <w:rPr>
          <w:rFonts w:ascii="Times New Roman" w:hAnsi="Times New Roman" w:cs="Times New Roman"/>
          <w:sz w:val="24"/>
          <w:szCs w:val="24"/>
          <w:highlight w:val="yellow"/>
        </w:rPr>
        <w:t>. In the e</w:t>
      </w:r>
      <w:r w:rsidR="00047747" w:rsidRPr="000672FC">
        <w:rPr>
          <w:rFonts w:ascii="Times New Roman" w:hAnsi="Times New Roman" w:cs="Times New Roman"/>
          <w:sz w:val="24"/>
          <w:szCs w:val="24"/>
          <w:highlight w:val="yellow"/>
        </w:rPr>
        <w:t>vent that a precinct(s) in City/Township of ___________</w:t>
      </w:r>
      <w:r w:rsidRPr="000672FC">
        <w:rPr>
          <w:rFonts w:ascii="Times New Roman" w:hAnsi="Times New Roman" w:cs="Times New Roman"/>
          <w:sz w:val="24"/>
          <w:szCs w:val="24"/>
          <w:highlight w:val="yellow"/>
        </w:rPr>
        <w:t xml:space="preserve"> is not selected for a PER of the general election, the Cit</w:t>
      </w:r>
      <w:r w:rsidR="00047747" w:rsidRPr="000672FC">
        <w:rPr>
          <w:rFonts w:ascii="Times New Roman" w:hAnsi="Times New Roman" w:cs="Times New Roman"/>
          <w:sz w:val="24"/>
          <w:szCs w:val="24"/>
          <w:highlight w:val="yellow"/>
        </w:rPr>
        <w:t>y Council/Town Board requests that the ________</w:t>
      </w:r>
      <w:r w:rsidRPr="000672FC">
        <w:rPr>
          <w:rFonts w:ascii="Times New Roman" w:hAnsi="Times New Roman" w:cs="Times New Roman"/>
          <w:sz w:val="24"/>
          <w:szCs w:val="24"/>
          <w:highlight w:val="yellow"/>
        </w:rPr>
        <w:t xml:space="preserve"> County Canvassing Board </w:t>
      </w:r>
      <w:r w:rsidR="00047747" w:rsidRPr="000672FC">
        <w:rPr>
          <w:rFonts w:ascii="Times New Roman" w:hAnsi="Times New Roman" w:cs="Times New Roman"/>
          <w:sz w:val="24"/>
          <w:szCs w:val="24"/>
          <w:highlight w:val="yellow"/>
        </w:rPr>
        <w:t>perform a second lot sele</w:t>
      </w:r>
      <w:r w:rsidR="00047747" w:rsidRPr="000672FC">
        <w:rPr>
          <w:rFonts w:ascii="Times New Roman" w:hAnsi="Times New Roman" w:cs="Times New Roman"/>
          <w:sz w:val="24"/>
          <w:szCs w:val="24"/>
          <w:highlight w:val="yellow"/>
        </w:rPr>
        <w:t>ction that includes only the City/Township of _________ precinct</w:t>
      </w:r>
      <w:r w:rsidR="000672FC">
        <w:rPr>
          <w:rFonts w:ascii="Times New Roman" w:hAnsi="Times New Roman" w:cs="Times New Roman"/>
          <w:sz w:val="24"/>
          <w:szCs w:val="24"/>
          <w:highlight w:val="yellow"/>
        </w:rPr>
        <w:t>(</w:t>
      </w:r>
      <w:r w:rsidR="00047747" w:rsidRPr="000672FC">
        <w:rPr>
          <w:rFonts w:ascii="Times New Roman" w:hAnsi="Times New Roman" w:cs="Times New Roman"/>
          <w:sz w:val="24"/>
          <w:szCs w:val="24"/>
          <w:highlight w:val="yellow"/>
        </w:rPr>
        <w:t>s</w:t>
      </w:r>
      <w:r w:rsidR="000672FC">
        <w:rPr>
          <w:rFonts w:ascii="Times New Roman" w:hAnsi="Times New Roman" w:cs="Times New Roman"/>
          <w:sz w:val="24"/>
          <w:szCs w:val="24"/>
          <w:highlight w:val="yellow"/>
        </w:rPr>
        <w:t>)</w:t>
      </w:r>
      <w:r w:rsidR="00047747" w:rsidRPr="000672FC">
        <w:rPr>
          <w:rFonts w:ascii="Times New Roman" w:hAnsi="Times New Roman" w:cs="Times New Roman"/>
          <w:sz w:val="24"/>
          <w:szCs w:val="24"/>
          <w:highlight w:val="yellow"/>
        </w:rPr>
        <w:t xml:space="preserve"> and select  ____ </w:t>
      </w:r>
      <w:r w:rsidR="00047747" w:rsidRPr="000672FC">
        <w:rPr>
          <w:rFonts w:ascii="Times New Roman" w:hAnsi="Times New Roman" w:cs="Times New Roman"/>
          <w:sz w:val="24"/>
          <w:szCs w:val="24"/>
          <w:highlight w:val="yellow"/>
        </w:rPr>
        <w:t>precinct</w:t>
      </w:r>
      <w:r w:rsidR="000672FC">
        <w:rPr>
          <w:rFonts w:ascii="Times New Roman" w:hAnsi="Times New Roman" w:cs="Times New Roman"/>
          <w:sz w:val="24"/>
          <w:szCs w:val="24"/>
          <w:highlight w:val="yellow"/>
        </w:rPr>
        <w:t>(</w:t>
      </w:r>
      <w:r w:rsidR="00047747" w:rsidRPr="000672FC">
        <w:rPr>
          <w:rFonts w:ascii="Times New Roman" w:hAnsi="Times New Roman" w:cs="Times New Roman"/>
          <w:sz w:val="24"/>
          <w:szCs w:val="24"/>
          <w:highlight w:val="yellow"/>
        </w:rPr>
        <w:t>s</w:t>
      </w:r>
      <w:r w:rsidR="000672FC">
        <w:rPr>
          <w:rFonts w:ascii="Times New Roman" w:hAnsi="Times New Roman" w:cs="Times New Roman"/>
          <w:sz w:val="24"/>
          <w:szCs w:val="24"/>
          <w:highlight w:val="yellow"/>
        </w:rPr>
        <w:t>)</w:t>
      </w:r>
      <w:r w:rsidR="00047747" w:rsidRPr="000672FC">
        <w:rPr>
          <w:rFonts w:ascii="Times New Roman" w:hAnsi="Times New Roman" w:cs="Times New Roman"/>
          <w:sz w:val="24"/>
          <w:szCs w:val="24"/>
          <w:highlight w:val="yellow"/>
        </w:rPr>
        <w:t xml:space="preserve"> in the 2024 PER</w:t>
      </w:r>
      <w:r w:rsidR="00047747" w:rsidRPr="000672FC">
        <w:rPr>
          <w:rFonts w:ascii="Times New Roman" w:hAnsi="Times New Roman" w:cs="Times New Roman"/>
          <w:sz w:val="24"/>
          <w:szCs w:val="24"/>
          <w:highlight w:val="yellow"/>
        </w:rPr>
        <w:t>.</w:t>
      </w:r>
      <w:r w:rsidR="00047747" w:rsidRPr="0044590D">
        <w:rPr>
          <w:rFonts w:ascii="Times New Roman" w:hAnsi="Times New Roman" w:cs="Times New Roman"/>
          <w:sz w:val="24"/>
          <w:szCs w:val="24"/>
        </w:rPr>
        <w:t xml:space="preserve"> </w:t>
      </w:r>
      <w:r w:rsidRPr="0044590D">
        <w:rPr>
          <w:rFonts w:ascii="Times New Roman" w:hAnsi="Times New Roman" w:cs="Times New Roman"/>
          <w:sz w:val="24"/>
          <w:szCs w:val="24"/>
        </w:rPr>
        <w:t xml:space="preserve"> </w:t>
      </w:r>
    </w:p>
    <w:p w:rsidR="002919D2" w:rsidRPr="0044590D" w:rsidRDefault="00047747" w:rsidP="002919D2">
      <w:pPr>
        <w:ind w:left="450"/>
        <w:jc w:val="both"/>
        <w:rPr>
          <w:rFonts w:ascii="Times New Roman" w:hAnsi="Times New Roman" w:cs="Times New Roman"/>
          <w:sz w:val="24"/>
          <w:szCs w:val="24"/>
        </w:rPr>
      </w:pPr>
      <w:r>
        <w:rPr>
          <w:rFonts w:ascii="Times New Roman" w:hAnsi="Times New Roman" w:cs="Times New Roman"/>
          <w:sz w:val="24"/>
          <w:szCs w:val="24"/>
        </w:rPr>
        <w:t>2. The</w:t>
      </w:r>
      <w:r w:rsidR="002919D2" w:rsidRPr="0044590D">
        <w:rPr>
          <w:rFonts w:ascii="Times New Roman" w:hAnsi="Times New Roman" w:cs="Times New Roman"/>
          <w:sz w:val="24"/>
          <w:szCs w:val="24"/>
        </w:rPr>
        <w:t xml:space="preserve"> Council</w:t>
      </w:r>
      <w:r>
        <w:rPr>
          <w:rFonts w:ascii="Times New Roman" w:hAnsi="Times New Roman" w:cs="Times New Roman"/>
          <w:sz w:val="24"/>
          <w:szCs w:val="24"/>
        </w:rPr>
        <w:t>/Board</w:t>
      </w:r>
      <w:r w:rsidR="002919D2" w:rsidRPr="0044590D">
        <w:rPr>
          <w:rFonts w:ascii="Times New Roman" w:hAnsi="Times New Roman" w:cs="Times New Roman"/>
          <w:sz w:val="24"/>
          <w:szCs w:val="24"/>
        </w:rPr>
        <w:t xml:space="preserve"> </w:t>
      </w:r>
      <w:r w:rsidR="002919D2">
        <w:rPr>
          <w:rFonts w:ascii="Times New Roman" w:hAnsi="Times New Roman" w:cs="Times New Roman"/>
          <w:sz w:val="24"/>
          <w:szCs w:val="24"/>
        </w:rPr>
        <w:t>re</w:t>
      </w:r>
      <w:r>
        <w:rPr>
          <w:rFonts w:ascii="Times New Roman" w:hAnsi="Times New Roman" w:cs="Times New Roman"/>
          <w:sz w:val="24"/>
          <w:szCs w:val="24"/>
        </w:rPr>
        <w:t>quests that the PER of the City/Township</w:t>
      </w:r>
      <w:r w:rsidR="002919D2" w:rsidRPr="0044590D">
        <w:rPr>
          <w:rFonts w:ascii="Times New Roman" w:hAnsi="Times New Roman" w:cs="Times New Roman"/>
          <w:sz w:val="24"/>
          <w:szCs w:val="24"/>
        </w:rPr>
        <w:t xml:space="preserve"> precinct</w:t>
      </w:r>
      <w:r w:rsidR="000672FC">
        <w:rPr>
          <w:rFonts w:ascii="Times New Roman" w:hAnsi="Times New Roman" w:cs="Times New Roman"/>
          <w:sz w:val="24"/>
          <w:szCs w:val="24"/>
        </w:rPr>
        <w:t>(s)</w:t>
      </w:r>
      <w:r w:rsidR="002919D2" w:rsidRPr="0044590D">
        <w:rPr>
          <w:rFonts w:ascii="Times New Roman" w:hAnsi="Times New Roman" w:cs="Times New Roman"/>
          <w:sz w:val="24"/>
          <w:szCs w:val="24"/>
        </w:rPr>
        <w:t xml:space="preserve"> include a review of the results of </w:t>
      </w:r>
      <w:r w:rsidR="002919D2" w:rsidRPr="00A63323">
        <w:rPr>
          <w:rFonts w:ascii="Times New Roman" w:hAnsi="Times New Roman" w:cs="Times New Roman"/>
          <w:sz w:val="24"/>
          <w:szCs w:val="24"/>
          <w:highlight w:val="yellow"/>
        </w:rPr>
        <w:t>all state, county, and city offices, except judicial races, that include more than one candidate.</w:t>
      </w:r>
      <w:r w:rsidR="002919D2" w:rsidRPr="0044590D">
        <w:rPr>
          <w:rFonts w:ascii="Times New Roman" w:hAnsi="Times New Roman" w:cs="Times New Roman"/>
          <w:sz w:val="24"/>
          <w:szCs w:val="24"/>
        </w:rPr>
        <w:t xml:space="preserve"> </w:t>
      </w:r>
    </w:p>
    <w:p w:rsidR="002919D2" w:rsidRDefault="002919D2" w:rsidP="002919D2">
      <w:pPr>
        <w:spacing w:after="0"/>
        <w:jc w:val="both"/>
        <w:rPr>
          <w:rFonts w:ascii="Times New Roman" w:hAnsi="Times New Roman" w:cs="Times New Roman"/>
          <w:sz w:val="28"/>
          <w:szCs w:val="28"/>
        </w:rPr>
      </w:pPr>
    </w:p>
    <w:p w:rsidR="002919D2" w:rsidRDefault="002919D2" w:rsidP="002919D2">
      <w:pPr>
        <w:spacing w:after="0"/>
        <w:jc w:val="both"/>
        <w:rPr>
          <w:rFonts w:ascii="Times New Roman" w:hAnsi="Times New Roman" w:cs="Times New Roman"/>
          <w:sz w:val="28"/>
          <w:szCs w:val="28"/>
        </w:rPr>
      </w:pPr>
      <w:r w:rsidRPr="00827AD4">
        <w:rPr>
          <w:rFonts w:ascii="Times New Roman" w:hAnsi="Times New Roman" w:cs="Times New Roman"/>
          <w:sz w:val="28"/>
          <w:szCs w:val="28"/>
        </w:rPr>
        <w:t>Ado</w:t>
      </w:r>
      <w:r>
        <w:rPr>
          <w:rFonts w:ascii="Times New Roman" w:hAnsi="Times New Roman" w:cs="Times New Roman"/>
          <w:sz w:val="28"/>
          <w:szCs w:val="28"/>
        </w:rPr>
        <w:t>pted by the City Council this ____ day of ______</w:t>
      </w:r>
      <w:r w:rsidRPr="00827AD4">
        <w:rPr>
          <w:rFonts w:ascii="Times New Roman" w:hAnsi="Times New Roman" w:cs="Times New Roman"/>
          <w:sz w:val="28"/>
          <w:szCs w:val="28"/>
        </w:rPr>
        <w:t xml:space="preserve"> 2024.</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827AD4">
        <w:rPr>
          <w:rFonts w:ascii="Times New Roman" w:hAnsi="Times New Roman" w:cs="Times New Roman"/>
          <w:sz w:val="28"/>
          <w:szCs w:val="28"/>
        </w:rPr>
        <w:tab/>
        <w:t xml:space="preserve">       </w:t>
      </w:r>
    </w:p>
    <w:p w:rsidR="002919D2" w:rsidRPr="00827AD4" w:rsidRDefault="002919D2" w:rsidP="002919D2">
      <w:pPr>
        <w:spacing w:after="0"/>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_________________________</w:t>
      </w:r>
    </w:p>
    <w:p w:rsidR="002919D2" w:rsidRPr="00827AD4" w:rsidRDefault="002919D2" w:rsidP="002919D2">
      <w:pPr>
        <w:spacing w:after="0" w:line="240" w:lineRule="auto"/>
        <w:ind w:left="4320"/>
        <w:jc w:val="both"/>
        <w:rPr>
          <w:rFonts w:ascii="Times New Roman" w:hAnsi="Times New Roman" w:cs="Times New Roman"/>
          <w:sz w:val="28"/>
          <w:szCs w:val="28"/>
        </w:rPr>
      </w:pPr>
      <w:r w:rsidRPr="00827AD4">
        <w:rPr>
          <w:rFonts w:ascii="Times New Roman" w:hAnsi="Times New Roman" w:cs="Times New Roman"/>
          <w:sz w:val="28"/>
          <w:szCs w:val="28"/>
        </w:rPr>
        <w:t xml:space="preserv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827AD4">
        <w:rPr>
          <w:rFonts w:ascii="Times New Roman" w:hAnsi="Times New Roman" w:cs="Times New Roman"/>
          <w:sz w:val="28"/>
          <w:szCs w:val="28"/>
        </w:rPr>
        <w:t>Mayor</w:t>
      </w:r>
      <w:r w:rsidR="00047747">
        <w:rPr>
          <w:rFonts w:ascii="Times New Roman" w:hAnsi="Times New Roman" w:cs="Times New Roman"/>
          <w:sz w:val="28"/>
          <w:szCs w:val="28"/>
        </w:rPr>
        <w:t>/Chair</w:t>
      </w:r>
      <w:r w:rsidRPr="00827AD4">
        <w:rPr>
          <w:rFonts w:ascii="Times New Roman" w:hAnsi="Times New Roman" w:cs="Times New Roman"/>
          <w:sz w:val="28"/>
          <w:szCs w:val="28"/>
        </w:rPr>
        <w:t xml:space="preserve"> </w:t>
      </w:r>
    </w:p>
    <w:p w:rsidR="002919D2" w:rsidRPr="00827AD4" w:rsidRDefault="002919D2" w:rsidP="002919D2">
      <w:pPr>
        <w:spacing w:after="0" w:line="240" w:lineRule="auto"/>
        <w:jc w:val="both"/>
        <w:rPr>
          <w:rFonts w:ascii="Times New Roman" w:hAnsi="Times New Roman" w:cs="Times New Roman"/>
          <w:sz w:val="28"/>
          <w:szCs w:val="28"/>
        </w:rPr>
      </w:pPr>
      <w:r w:rsidRPr="00827AD4">
        <w:rPr>
          <w:rFonts w:ascii="Times New Roman" w:hAnsi="Times New Roman" w:cs="Times New Roman"/>
          <w:sz w:val="28"/>
          <w:szCs w:val="28"/>
        </w:rPr>
        <w:t xml:space="preserve">ATTEST: </w:t>
      </w:r>
    </w:p>
    <w:p w:rsidR="002919D2" w:rsidRPr="00827AD4" w:rsidRDefault="002919D2" w:rsidP="002919D2">
      <w:pPr>
        <w:spacing w:after="0" w:line="240" w:lineRule="auto"/>
        <w:jc w:val="both"/>
        <w:rPr>
          <w:rFonts w:ascii="Times New Roman" w:hAnsi="Times New Roman" w:cs="Times New Roman"/>
          <w:sz w:val="28"/>
          <w:szCs w:val="28"/>
        </w:rPr>
      </w:pPr>
      <w:r w:rsidRPr="00827AD4">
        <w:rPr>
          <w:rFonts w:ascii="Times New Roman" w:hAnsi="Times New Roman" w:cs="Times New Roman"/>
          <w:sz w:val="28"/>
          <w:szCs w:val="28"/>
        </w:rPr>
        <w:t>______________________________________</w:t>
      </w:r>
    </w:p>
    <w:p w:rsidR="002919D2" w:rsidRDefault="002919D2" w:rsidP="002919D2">
      <w:pPr>
        <w:spacing w:after="0" w:line="240" w:lineRule="auto"/>
        <w:jc w:val="both"/>
      </w:pPr>
      <w:r>
        <w:rPr>
          <w:rFonts w:ascii="Times New Roman" w:hAnsi="Times New Roman" w:cs="Times New Roman"/>
          <w:sz w:val="28"/>
          <w:szCs w:val="28"/>
        </w:rPr>
        <w:t>City</w:t>
      </w:r>
      <w:r w:rsidR="00047747">
        <w:rPr>
          <w:rFonts w:ascii="Times New Roman" w:hAnsi="Times New Roman" w:cs="Times New Roman"/>
          <w:sz w:val="28"/>
          <w:szCs w:val="28"/>
        </w:rPr>
        <w:t>/Township</w:t>
      </w:r>
      <w:r>
        <w:rPr>
          <w:rFonts w:ascii="Times New Roman" w:hAnsi="Times New Roman" w:cs="Times New Roman"/>
          <w:sz w:val="28"/>
          <w:szCs w:val="28"/>
        </w:rPr>
        <w:t xml:space="preserve"> Clerk (Seal)</w:t>
      </w:r>
      <w:r>
        <w:t xml:space="preserve"> </w:t>
      </w:r>
    </w:p>
    <w:p w:rsidR="00015D21" w:rsidRPr="00015D21" w:rsidRDefault="00015D21" w:rsidP="00015D21">
      <w:pPr>
        <w:spacing w:after="0"/>
        <w:rPr>
          <w:rFonts w:ascii="Times New Roman" w:hAnsi="Times New Roman" w:cs="Times New Roman"/>
          <w:b/>
          <w:color w:val="538135" w:themeColor="accent6" w:themeShade="BF"/>
          <w:sz w:val="48"/>
          <w:szCs w:val="48"/>
          <w:u w:val="single"/>
        </w:rPr>
      </w:pPr>
    </w:p>
    <w:p w:rsidR="00015D21" w:rsidRPr="00015D21" w:rsidRDefault="00015D21" w:rsidP="00015D21">
      <w:pPr>
        <w:rPr>
          <w:rFonts w:ascii="Times New Roman" w:hAnsi="Times New Roman" w:cs="Times New Roman"/>
          <w:sz w:val="48"/>
          <w:szCs w:val="48"/>
        </w:rPr>
      </w:pPr>
    </w:p>
    <w:p w:rsidR="00015D21" w:rsidRPr="00015D21" w:rsidRDefault="00015D21" w:rsidP="00015D21">
      <w:pPr>
        <w:tabs>
          <w:tab w:val="left" w:pos="2692"/>
        </w:tabs>
        <w:rPr>
          <w:rFonts w:ascii="Times New Roman" w:hAnsi="Times New Roman" w:cs="Times New Roman"/>
          <w:sz w:val="48"/>
          <w:szCs w:val="48"/>
        </w:rPr>
      </w:pPr>
    </w:p>
    <w:sectPr w:rsidR="00015D21" w:rsidRPr="00015D21" w:rsidSect="007B7314">
      <w:footerReference w:type="default" r:id="rId15"/>
      <w:pgSz w:w="12240" w:h="15840"/>
      <w:pgMar w:top="720" w:right="864" w:bottom="720" w:left="86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F1A8B" w:rsidRDefault="00BF1A8B" w:rsidP="00284C56">
      <w:pPr>
        <w:spacing w:after="0" w:line="240" w:lineRule="auto"/>
      </w:pPr>
      <w:r>
        <w:separator/>
      </w:r>
    </w:p>
  </w:endnote>
  <w:endnote w:type="continuationSeparator" w:id="0">
    <w:p w:rsidR="00BF1A8B" w:rsidRDefault="00BF1A8B" w:rsidP="00284C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81743284"/>
      <w:docPartObj>
        <w:docPartGallery w:val="Page Numbers (Bottom of Page)"/>
        <w:docPartUnique/>
      </w:docPartObj>
    </w:sdtPr>
    <w:sdtEndPr>
      <w:rPr>
        <w:noProof/>
      </w:rPr>
    </w:sdtEndPr>
    <w:sdtContent>
      <w:p w:rsidR="00284C56" w:rsidRDefault="00284C56">
        <w:pPr>
          <w:pStyle w:val="Footer"/>
          <w:jc w:val="center"/>
        </w:pPr>
        <w:r>
          <w:fldChar w:fldCharType="begin"/>
        </w:r>
        <w:r>
          <w:instrText xml:space="preserve"> PAGE   \* MERGEFORMAT </w:instrText>
        </w:r>
        <w:r>
          <w:fldChar w:fldCharType="separate"/>
        </w:r>
        <w:r w:rsidR="00560881">
          <w:rPr>
            <w:noProof/>
          </w:rPr>
          <w:t>4</w:t>
        </w:r>
        <w:r>
          <w:rPr>
            <w:noProof/>
          </w:rPr>
          <w:fldChar w:fldCharType="end"/>
        </w:r>
      </w:p>
    </w:sdtContent>
  </w:sdt>
  <w:p w:rsidR="00284C56" w:rsidRDefault="00284C5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F1A8B" w:rsidRDefault="00BF1A8B" w:rsidP="00284C56">
      <w:pPr>
        <w:spacing w:after="0" w:line="240" w:lineRule="auto"/>
      </w:pPr>
      <w:r>
        <w:separator/>
      </w:r>
    </w:p>
  </w:footnote>
  <w:footnote w:type="continuationSeparator" w:id="0">
    <w:p w:rsidR="00BF1A8B" w:rsidRDefault="00BF1A8B" w:rsidP="00284C5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E1649C"/>
    <w:multiLevelType w:val="hybridMultilevel"/>
    <w:tmpl w:val="CCA675E0"/>
    <w:lvl w:ilvl="0" w:tplc="04090019">
      <w:start w:val="1"/>
      <w:numFmt w:val="lowerLetter"/>
      <w:lvlText w:val="%1."/>
      <w:lvlJc w:val="left"/>
      <w:pPr>
        <w:ind w:left="1440" w:hanging="360"/>
      </w:pPr>
    </w:lvl>
    <w:lvl w:ilvl="1" w:tplc="776E2586">
      <w:start w:val="1"/>
      <w:numFmt w:val="lowerRoman"/>
      <w:lvlText w:val="%2."/>
      <w:lvlJc w:val="left"/>
      <w:pPr>
        <w:ind w:left="2160" w:hanging="360"/>
      </w:pPr>
      <w:rPr>
        <w:rFonts w:asciiTheme="minorHAnsi" w:eastAsiaTheme="minorHAnsi" w:hAnsiTheme="minorHAnsi" w:cstheme="minorBidi"/>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9467D8B"/>
    <w:multiLevelType w:val="hybridMultilevel"/>
    <w:tmpl w:val="5C104ED2"/>
    <w:lvl w:ilvl="0" w:tplc="B6C660B4">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 w15:restartNumberingAfterBreak="0">
    <w:nsid w:val="19C540ED"/>
    <w:multiLevelType w:val="hybridMultilevel"/>
    <w:tmpl w:val="D2B06A6A"/>
    <w:lvl w:ilvl="0" w:tplc="E6201C80">
      <w:start w:val="1"/>
      <w:numFmt w:val="lowerLetter"/>
      <w:lvlText w:val="%1."/>
      <w:lvlJc w:val="left"/>
      <w:pPr>
        <w:ind w:left="720" w:hanging="360"/>
      </w:pPr>
      <w:rPr>
        <w:rFonts w:asciiTheme="minorHAnsi" w:eastAsiaTheme="minorHAnsi" w:hAnsiTheme="minorHAnsi" w:cstheme="minorBidi"/>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56F75F5"/>
    <w:multiLevelType w:val="hybridMultilevel"/>
    <w:tmpl w:val="87289D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3B457DC"/>
    <w:multiLevelType w:val="hybridMultilevel"/>
    <w:tmpl w:val="BE64A72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4F3241A"/>
    <w:multiLevelType w:val="hybridMultilevel"/>
    <w:tmpl w:val="D2B06A6A"/>
    <w:lvl w:ilvl="0" w:tplc="E6201C80">
      <w:start w:val="1"/>
      <w:numFmt w:val="lowerLetter"/>
      <w:lvlText w:val="%1."/>
      <w:lvlJc w:val="left"/>
      <w:pPr>
        <w:ind w:left="720" w:hanging="360"/>
      </w:pPr>
      <w:rPr>
        <w:rFonts w:asciiTheme="minorHAnsi" w:eastAsiaTheme="minorHAnsi" w:hAnsiTheme="minorHAnsi" w:cstheme="minorBidi"/>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38517F2"/>
    <w:multiLevelType w:val="hybridMultilevel"/>
    <w:tmpl w:val="D488F37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3"/>
  </w:num>
  <w:num w:numId="3">
    <w:abstractNumId w:val="5"/>
  </w:num>
  <w:num w:numId="4">
    <w:abstractNumId w:val="6"/>
  </w:num>
  <w:num w:numId="5">
    <w:abstractNumId w:val="2"/>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4B9E"/>
    <w:rsid w:val="00015D21"/>
    <w:rsid w:val="00041364"/>
    <w:rsid w:val="000421EC"/>
    <w:rsid w:val="00047747"/>
    <w:rsid w:val="000672FC"/>
    <w:rsid w:val="00097E5B"/>
    <w:rsid w:val="000B384C"/>
    <w:rsid w:val="000C12C2"/>
    <w:rsid w:val="00117E84"/>
    <w:rsid w:val="00125BCD"/>
    <w:rsid w:val="001365BD"/>
    <w:rsid w:val="001B55F0"/>
    <w:rsid w:val="001B60C1"/>
    <w:rsid w:val="001D13AF"/>
    <w:rsid w:val="0021570B"/>
    <w:rsid w:val="00284C56"/>
    <w:rsid w:val="002919D2"/>
    <w:rsid w:val="00295666"/>
    <w:rsid w:val="002A076D"/>
    <w:rsid w:val="002B23CD"/>
    <w:rsid w:val="002F1B69"/>
    <w:rsid w:val="00340524"/>
    <w:rsid w:val="00350267"/>
    <w:rsid w:val="003655D5"/>
    <w:rsid w:val="00381B58"/>
    <w:rsid w:val="003827A6"/>
    <w:rsid w:val="003C0227"/>
    <w:rsid w:val="003C6E3D"/>
    <w:rsid w:val="003D760A"/>
    <w:rsid w:val="003F6D27"/>
    <w:rsid w:val="004042E1"/>
    <w:rsid w:val="0041750B"/>
    <w:rsid w:val="00436226"/>
    <w:rsid w:val="00466E61"/>
    <w:rsid w:val="00487606"/>
    <w:rsid w:val="004A487B"/>
    <w:rsid w:val="004B03E7"/>
    <w:rsid w:val="004E5301"/>
    <w:rsid w:val="005153C7"/>
    <w:rsid w:val="0055535A"/>
    <w:rsid w:val="00560881"/>
    <w:rsid w:val="00566C9B"/>
    <w:rsid w:val="005A7340"/>
    <w:rsid w:val="005B3803"/>
    <w:rsid w:val="005D4CDF"/>
    <w:rsid w:val="005F2537"/>
    <w:rsid w:val="00605C46"/>
    <w:rsid w:val="00647565"/>
    <w:rsid w:val="006752BA"/>
    <w:rsid w:val="006A75BC"/>
    <w:rsid w:val="006B1EE4"/>
    <w:rsid w:val="00732105"/>
    <w:rsid w:val="00755DE7"/>
    <w:rsid w:val="007909B3"/>
    <w:rsid w:val="00795EC5"/>
    <w:rsid w:val="007B7314"/>
    <w:rsid w:val="00806B4A"/>
    <w:rsid w:val="0085684B"/>
    <w:rsid w:val="00882D46"/>
    <w:rsid w:val="008D368C"/>
    <w:rsid w:val="008F2A1B"/>
    <w:rsid w:val="008F7CC9"/>
    <w:rsid w:val="00933ED9"/>
    <w:rsid w:val="0094113B"/>
    <w:rsid w:val="009B72C8"/>
    <w:rsid w:val="00A14B9E"/>
    <w:rsid w:val="00AA0A2C"/>
    <w:rsid w:val="00AC3708"/>
    <w:rsid w:val="00B20A35"/>
    <w:rsid w:val="00B65611"/>
    <w:rsid w:val="00BC0151"/>
    <w:rsid w:val="00BC1D86"/>
    <w:rsid w:val="00BF1A8B"/>
    <w:rsid w:val="00C260ED"/>
    <w:rsid w:val="00C349E8"/>
    <w:rsid w:val="00CE6108"/>
    <w:rsid w:val="00D03891"/>
    <w:rsid w:val="00D504B9"/>
    <w:rsid w:val="00D623F3"/>
    <w:rsid w:val="00D8492C"/>
    <w:rsid w:val="00DC3AAF"/>
    <w:rsid w:val="00E6774A"/>
    <w:rsid w:val="00E703CA"/>
    <w:rsid w:val="00E92799"/>
    <w:rsid w:val="00ED260C"/>
    <w:rsid w:val="00ED6169"/>
    <w:rsid w:val="00FD2B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C22273A-1458-4C84-9756-5163CC6077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774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365BD"/>
    <w:pPr>
      <w:ind w:left="720"/>
      <w:contextualSpacing/>
    </w:pPr>
  </w:style>
  <w:style w:type="character" w:styleId="Hyperlink">
    <w:name w:val="Hyperlink"/>
    <w:basedOn w:val="DefaultParagraphFont"/>
    <w:uiPriority w:val="99"/>
    <w:semiHidden/>
    <w:unhideWhenUsed/>
    <w:rsid w:val="0021570B"/>
    <w:rPr>
      <w:color w:val="0000FF"/>
      <w:u w:val="single"/>
    </w:rPr>
  </w:style>
  <w:style w:type="paragraph" w:styleId="Header">
    <w:name w:val="header"/>
    <w:basedOn w:val="Normal"/>
    <w:link w:val="HeaderChar"/>
    <w:uiPriority w:val="99"/>
    <w:unhideWhenUsed/>
    <w:rsid w:val="00284C5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4C56"/>
  </w:style>
  <w:style w:type="paragraph" w:styleId="Footer">
    <w:name w:val="footer"/>
    <w:basedOn w:val="Normal"/>
    <w:link w:val="FooterChar"/>
    <w:uiPriority w:val="99"/>
    <w:unhideWhenUsed/>
    <w:rsid w:val="00284C5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4C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8027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visor.mn.gov/statutes/cite/204C.21" TargetMode="External"/><Relationship Id="rId13"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hyperlink" Target="https://www.revisor.mn.gov/statutes/cite/206.89" TargetMode="Externa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sos.state.mn.us/media/2701/post-election-review-guide.pdf" TargetMode="External"/><Relationship Id="rId4" Type="http://schemas.openxmlformats.org/officeDocument/2006/relationships/webSettings" Target="webSettings.xml"/><Relationship Id="rId9" Type="http://schemas.openxmlformats.org/officeDocument/2006/relationships/hyperlink" Target="https://www.revisor.mn.gov/statutes/cite/204C.31" TargetMode="External"/><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8</Pages>
  <Words>1581</Words>
  <Characters>9018</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8</cp:revision>
  <dcterms:created xsi:type="dcterms:W3CDTF">2024-07-09T19:42:00Z</dcterms:created>
  <dcterms:modified xsi:type="dcterms:W3CDTF">2024-07-09T20:09:00Z</dcterms:modified>
</cp:coreProperties>
</file>