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EA35" w14:textId="437B57C2" w:rsidR="003A2A25" w:rsidRPr="003A2A25" w:rsidRDefault="003A2A25" w:rsidP="003A2A25">
      <w:pPr>
        <w:shd w:val="clear" w:color="auto" w:fill="FFFFFF"/>
        <w:rPr>
          <w:rFonts w:ascii="docs-Roboto" w:eastAsia="Times New Roman" w:hAnsi="docs-Roboto" w:cs="Times New Roman"/>
          <w:i/>
          <w:iCs/>
          <w:color w:val="202124"/>
          <w:sz w:val="44"/>
          <w:szCs w:val="44"/>
        </w:rPr>
      </w:pPr>
      <w:r w:rsidRPr="003A2A25">
        <w:rPr>
          <w:rFonts w:ascii="docs-Roboto" w:eastAsia="Times New Roman" w:hAnsi="docs-Roboto" w:cs="Times New Roman"/>
          <w:b/>
          <w:bCs/>
          <w:i/>
          <w:iCs/>
          <w:color w:val="202124"/>
          <w:sz w:val="32"/>
          <w:szCs w:val="32"/>
        </w:rPr>
        <w:t xml:space="preserve">Resume </w:t>
      </w:r>
      <w:r>
        <w:rPr>
          <w:rFonts w:ascii="docs-Roboto" w:eastAsia="Times New Roman" w:hAnsi="docs-Roboto" w:cs="Times New Roman"/>
          <w:i/>
          <w:iCs/>
          <w:color w:val="202124"/>
          <w:sz w:val="32"/>
          <w:szCs w:val="32"/>
        </w:rPr>
        <w:br/>
      </w:r>
      <w:r w:rsidRPr="003A2A25">
        <w:rPr>
          <w:rFonts w:ascii="docs-Roboto" w:eastAsia="Times New Roman" w:hAnsi="docs-Roboto" w:cs="Times New Roman"/>
          <w:i/>
          <w:iCs/>
          <w:color w:val="202124"/>
          <w:sz w:val="44"/>
          <w:szCs w:val="44"/>
        </w:rPr>
        <w:t>MNGOP Secretary</w:t>
      </w:r>
    </w:p>
    <w:p w14:paraId="2786D5E5" w14:textId="7AC86DC2" w:rsidR="003A2A25" w:rsidRDefault="003A2A25" w:rsidP="003A2A25">
      <w:pPr>
        <w:shd w:val="clear" w:color="auto" w:fill="FFFFFF"/>
        <w:rPr>
          <w:rFonts w:ascii="docs-Roboto" w:eastAsia="Times New Roman" w:hAnsi="docs-Roboto" w:cs="Times New Roman"/>
          <w:color w:val="202124"/>
          <w:sz w:val="48"/>
          <w:szCs w:val="48"/>
        </w:rPr>
      </w:pPr>
    </w:p>
    <w:p w14:paraId="7E74061B" w14:textId="49D57F13" w:rsidR="009330DA" w:rsidRPr="003A2A25" w:rsidRDefault="003A2A25">
      <w:pPr>
        <w:rPr>
          <w:rFonts w:ascii="docs-Roboto" w:eastAsia="Times New Roman" w:hAnsi="docs-Roboto" w:cs="Times New Roman"/>
          <w:b/>
          <w:bCs/>
          <w:color w:val="202124"/>
          <w:sz w:val="36"/>
          <w:szCs w:val="36"/>
        </w:rPr>
      </w:pPr>
      <w:r w:rsidRPr="003A2A25">
        <w:rPr>
          <w:rFonts w:ascii="docs-Roboto" w:eastAsia="Times New Roman" w:hAnsi="docs-Roboto" w:cs="Times New Roman"/>
          <w:b/>
          <w:bCs/>
          <w:color w:val="202124"/>
          <w:sz w:val="36"/>
          <w:szCs w:val="36"/>
        </w:rPr>
        <w:t>Secretary of State Campaign</w:t>
      </w:r>
      <w:r>
        <w:rPr>
          <w:rFonts w:ascii="docs-Roboto" w:eastAsia="Times New Roman" w:hAnsi="docs-Roboto" w:cs="Times New Roman"/>
          <w:b/>
          <w:bCs/>
          <w:color w:val="202124"/>
          <w:sz w:val="36"/>
          <w:szCs w:val="36"/>
        </w:rPr>
        <w:t>, 2022</w:t>
      </w:r>
    </w:p>
    <w:p w14:paraId="753A611C" w14:textId="36C4F4E2" w:rsidR="003A2A25" w:rsidRDefault="003A2A25">
      <w:pPr>
        <w:rPr>
          <w:rFonts w:ascii="docs-Roboto" w:eastAsia="Times New Roman" w:hAnsi="docs-Roboto" w:cs="Times New Roman"/>
          <w:color w:val="202124"/>
          <w:sz w:val="32"/>
          <w:szCs w:val="32"/>
        </w:rPr>
      </w:pPr>
      <w:r w:rsidRPr="003A2A25">
        <w:rPr>
          <w:rFonts w:ascii="docs-Roboto" w:eastAsia="Times New Roman" w:hAnsi="docs-Roboto" w:cs="Times New Roman"/>
          <w:color w:val="202124"/>
          <w:sz w:val="32"/>
          <w:szCs w:val="32"/>
        </w:rPr>
        <w:t xml:space="preserve">More than 110,000 </w:t>
      </w:r>
      <w:r>
        <w:rPr>
          <w:rFonts w:ascii="docs-Roboto" w:eastAsia="Times New Roman" w:hAnsi="docs-Roboto" w:cs="Times New Roman"/>
          <w:color w:val="202124"/>
          <w:sz w:val="32"/>
          <w:szCs w:val="32"/>
        </w:rPr>
        <w:t xml:space="preserve">primary election </w:t>
      </w:r>
      <w:r w:rsidRPr="003A2A25">
        <w:rPr>
          <w:rFonts w:ascii="docs-Roboto" w:eastAsia="Times New Roman" w:hAnsi="docs-Roboto" w:cs="Times New Roman"/>
          <w:color w:val="202124"/>
          <w:sz w:val="32"/>
          <w:szCs w:val="32"/>
        </w:rPr>
        <w:t xml:space="preserve">votes in a 90-day campaign while taking no political contributions, </w:t>
      </w:r>
      <w:r>
        <w:rPr>
          <w:rFonts w:ascii="docs-Roboto" w:eastAsia="Times New Roman" w:hAnsi="docs-Roboto" w:cs="Times New Roman"/>
          <w:color w:val="202124"/>
          <w:sz w:val="32"/>
          <w:szCs w:val="32"/>
        </w:rPr>
        <w:t xml:space="preserve">achieved through an </w:t>
      </w:r>
      <w:r w:rsidRPr="003A2A25">
        <w:rPr>
          <w:rFonts w:ascii="docs-Roboto" w:eastAsia="Times New Roman" w:hAnsi="docs-Roboto" w:cs="Times New Roman"/>
          <w:color w:val="202124"/>
          <w:sz w:val="32"/>
          <w:szCs w:val="32"/>
        </w:rPr>
        <w:t xml:space="preserve">activated base through </w:t>
      </w:r>
      <w:r>
        <w:rPr>
          <w:rFonts w:ascii="docs-Roboto" w:eastAsia="Times New Roman" w:hAnsi="docs-Roboto" w:cs="Times New Roman"/>
          <w:color w:val="202124"/>
          <w:sz w:val="32"/>
          <w:szCs w:val="32"/>
        </w:rPr>
        <w:t xml:space="preserve">building relationships and </w:t>
      </w:r>
      <w:r w:rsidRPr="003A2A25">
        <w:rPr>
          <w:rFonts w:ascii="docs-Roboto" w:eastAsia="Times New Roman" w:hAnsi="docs-Roboto" w:cs="Times New Roman"/>
          <w:color w:val="202124"/>
          <w:sz w:val="32"/>
          <w:szCs w:val="32"/>
        </w:rPr>
        <w:t>educating on election integrity</w:t>
      </w:r>
    </w:p>
    <w:p w14:paraId="1806C924" w14:textId="575F1A42" w:rsidR="003A2A25" w:rsidRDefault="003A2A25">
      <w:pPr>
        <w:rPr>
          <w:rFonts w:ascii="docs-Roboto" w:eastAsia="Times New Roman" w:hAnsi="docs-Roboto" w:cs="Times New Roman"/>
          <w:color w:val="202124"/>
          <w:sz w:val="32"/>
          <w:szCs w:val="32"/>
        </w:rPr>
      </w:pPr>
    </w:p>
    <w:p w14:paraId="072C642E" w14:textId="1389228C" w:rsidR="003A2A25" w:rsidRPr="003A2A25" w:rsidRDefault="003A2A25" w:rsidP="003A2A25">
      <w:pPr>
        <w:rPr>
          <w:rFonts w:ascii="docs-Roboto" w:eastAsia="Times New Roman" w:hAnsi="docs-Roboto" w:cs="Times New Roman"/>
          <w:b/>
          <w:bCs/>
          <w:color w:val="202124"/>
          <w:sz w:val="36"/>
          <w:szCs w:val="36"/>
        </w:rPr>
      </w:pPr>
      <w:r>
        <w:rPr>
          <w:rFonts w:ascii="docs-Roboto" w:eastAsia="Times New Roman" w:hAnsi="docs-Roboto" w:cs="Times New Roman"/>
          <w:b/>
          <w:bCs/>
          <w:color w:val="202124"/>
          <w:sz w:val="36"/>
          <w:szCs w:val="36"/>
        </w:rPr>
        <w:t>Election Integrity Education</w:t>
      </w:r>
      <w:r>
        <w:rPr>
          <w:rFonts w:ascii="docs-Roboto" w:eastAsia="Times New Roman" w:hAnsi="docs-Roboto" w:cs="Times New Roman"/>
          <w:b/>
          <w:bCs/>
          <w:color w:val="202124"/>
          <w:sz w:val="36"/>
          <w:szCs w:val="36"/>
        </w:rPr>
        <w:t>, 202</w:t>
      </w:r>
      <w:r>
        <w:rPr>
          <w:rFonts w:ascii="docs-Roboto" w:eastAsia="Times New Roman" w:hAnsi="docs-Roboto" w:cs="Times New Roman"/>
          <w:b/>
          <w:bCs/>
          <w:color w:val="202124"/>
          <w:sz w:val="36"/>
          <w:szCs w:val="36"/>
        </w:rPr>
        <w:t>1-2024</w:t>
      </w:r>
    </w:p>
    <w:p w14:paraId="767F27F2" w14:textId="2098ECE4" w:rsidR="003A2A25" w:rsidRDefault="003A2A25">
      <w:pPr>
        <w:rPr>
          <w:rFonts w:ascii="docs-Roboto" w:eastAsia="Times New Roman" w:hAnsi="docs-Roboto" w:cs="Times New Roman"/>
          <w:color w:val="202124"/>
          <w:sz w:val="32"/>
          <w:szCs w:val="32"/>
        </w:rPr>
      </w:pPr>
      <w:r>
        <w:rPr>
          <w:rFonts w:ascii="docs-Roboto" w:eastAsia="Times New Roman" w:hAnsi="docs-Roboto" w:cs="Times New Roman"/>
          <w:color w:val="202124"/>
          <w:sz w:val="32"/>
          <w:szCs w:val="32"/>
        </w:rPr>
        <w:t>Helped hundreds of advocates in dozens of counties seek transparency and accountability, including Dakota, Sherburne, Wright, Scott, Crow Wing, Morrison, Stearns, Benton, Olmsted, Faribault, Rice, Hennepin, Ramsey, Isanti, Chisago, Washington, Fillmore, and Anoka County</w:t>
      </w:r>
    </w:p>
    <w:p w14:paraId="28D5246C" w14:textId="13E31D14" w:rsidR="003A2A25" w:rsidRDefault="003A2A25">
      <w:pPr>
        <w:rPr>
          <w:rFonts w:ascii="docs-Roboto" w:eastAsia="Times New Roman" w:hAnsi="docs-Roboto" w:cs="Times New Roman"/>
          <w:color w:val="202124"/>
          <w:sz w:val="32"/>
          <w:szCs w:val="32"/>
        </w:rPr>
      </w:pPr>
    </w:p>
    <w:p w14:paraId="0ADF3394" w14:textId="77CD371B" w:rsidR="003A2A25" w:rsidRDefault="003A2A25">
      <w:pPr>
        <w:rPr>
          <w:rFonts w:ascii="docs-Roboto" w:eastAsia="Times New Roman" w:hAnsi="docs-Roboto" w:cs="Times New Roman"/>
          <w:b/>
          <w:bCs/>
          <w:color w:val="202124"/>
          <w:sz w:val="36"/>
          <w:szCs w:val="36"/>
        </w:rPr>
      </w:pPr>
      <w:r w:rsidRPr="003A2A25">
        <w:rPr>
          <w:rFonts w:ascii="docs-Roboto" w:eastAsia="Times New Roman" w:hAnsi="docs-Roboto" w:cs="Times New Roman"/>
          <w:b/>
          <w:bCs/>
          <w:color w:val="202124"/>
          <w:sz w:val="36"/>
          <w:szCs w:val="36"/>
        </w:rPr>
        <w:t>Writer, Project Minnesota</w:t>
      </w:r>
      <w:r>
        <w:rPr>
          <w:rFonts w:ascii="docs-Roboto" w:eastAsia="Times New Roman" w:hAnsi="docs-Roboto" w:cs="Times New Roman"/>
          <w:b/>
          <w:bCs/>
          <w:color w:val="202124"/>
          <w:sz w:val="36"/>
          <w:szCs w:val="36"/>
        </w:rPr>
        <w:t>, 2021-2024</w:t>
      </w:r>
    </w:p>
    <w:p w14:paraId="7FB56D81" w14:textId="77777777" w:rsidR="003A2A25" w:rsidRDefault="003A2A25">
      <w:pPr>
        <w:rPr>
          <w:rFonts w:ascii="docs-Roboto" w:eastAsia="Times New Roman" w:hAnsi="docs-Roboto" w:cs="Times New Roman"/>
          <w:color w:val="202124"/>
          <w:sz w:val="32"/>
          <w:szCs w:val="32"/>
        </w:rPr>
      </w:pPr>
      <w:r>
        <w:rPr>
          <w:rFonts w:ascii="docs-Roboto" w:eastAsia="Times New Roman" w:hAnsi="docs-Roboto" w:cs="Times New Roman"/>
          <w:color w:val="202124"/>
          <w:sz w:val="32"/>
          <w:szCs w:val="32"/>
        </w:rPr>
        <w:t>Reports, news, and other updates to inform advocates as well as supporters of election reform in county commissioners, city councils, and town boards</w:t>
      </w:r>
    </w:p>
    <w:p w14:paraId="4A7D8956" w14:textId="77777777" w:rsidR="003A2A25" w:rsidRDefault="003A2A25">
      <w:pPr>
        <w:rPr>
          <w:rFonts w:ascii="docs-Roboto" w:eastAsia="Times New Roman" w:hAnsi="docs-Roboto" w:cs="Times New Roman"/>
          <w:color w:val="202124"/>
          <w:sz w:val="32"/>
          <w:szCs w:val="32"/>
        </w:rPr>
      </w:pPr>
    </w:p>
    <w:p w14:paraId="16C80E0F" w14:textId="49807056" w:rsidR="003A2A25" w:rsidRDefault="003A2A25">
      <w:pPr>
        <w:rPr>
          <w:rFonts w:ascii="docs-Roboto" w:eastAsia="Times New Roman" w:hAnsi="docs-Roboto" w:cs="Times New Roman"/>
          <w:b/>
          <w:bCs/>
          <w:color w:val="202124"/>
          <w:sz w:val="32"/>
          <w:szCs w:val="32"/>
        </w:rPr>
      </w:pPr>
      <w:r w:rsidRPr="003A2A25">
        <w:rPr>
          <w:rFonts w:ascii="docs-Roboto" w:eastAsia="Times New Roman" w:hAnsi="docs-Roboto" w:cs="Times New Roman"/>
          <w:b/>
          <w:bCs/>
          <w:color w:val="202124"/>
          <w:sz w:val="36"/>
          <w:szCs w:val="36"/>
        </w:rPr>
        <w:t>Author, [S]elections in Minnesota, 2022 (updated 2023)</w:t>
      </w:r>
      <w:r w:rsidRPr="003A2A25">
        <w:rPr>
          <w:rFonts w:ascii="docs-Roboto" w:eastAsia="Times New Roman" w:hAnsi="docs-Roboto" w:cs="Times New Roman"/>
          <w:b/>
          <w:bCs/>
          <w:color w:val="202124"/>
          <w:sz w:val="32"/>
          <w:szCs w:val="32"/>
        </w:rPr>
        <w:t xml:space="preserve"> </w:t>
      </w:r>
    </w:p>
    <w:p w14:paraId="5F627EEA" w14:textId="189247C5" w:rsidR="003A2A25" w:rsidRPr="003A2A25" w:rsidRDefault="003A2A25">
      <w:pPr>
        <w:rPr>
          <w:sz w:val="32"/>
          <w:szCs w:val="32"/>
        </w:rPr>
      </w:pPr>
      <w:r>
        <w:rPr>
          <w:rFonts w:ascii="docs-Roboto" w:eastAsia="Times New Roman" w:hAnsi="docs-Roboto" w:cs="Times New Roman"/>
          <w:color w:val="202124"/>
          <w:sz w:val="32"/>
          <w:szCs w:val="32"/>
        </w:rPr>
        <w:t>Brief book providing highlights of investigative journalism into the entire process of elections in Minnesota, from electronic voting equipment, to election codes (statutes), and the process within county offices and the Office of the Secretary of State</w:t>
      </w:r>
    </w:p>
    <w:sectPr w:rsidR="003A2A25" w:rsidRPr="003A2A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198E" w14:textId="77777777" w:rsidR="003F532C" w:rsidRDefault="003F532C" w:rsidP="003A2A25">
      <w:r>
        <w:separator/>
      </w:r>
    </w:p>
  </w:endnote>
  <w:endnote w:type="continuationSeparator" w:id="0">
    <w:p w14:paraId="0C6C2F07" w14:textId="77777777" w:rsidR="003F532C" w:rsidRDefault="003F532C" w:rsidP="003A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ocs-Roboto">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7C6F" w14:textId="77777777" w:rsidR="003F532C" w:rsidRDefault="003F532C" w:rsidP="003A2A25">
      <w:r>
        <w:separator/>
      </w:r>
    </w:p>
  </w:footnote>
  <w:footnote w:type="continuationSeparator" w:id="0">
    <w:p w14:paraId="0E840AD0" w14:textId="77777777" w:rsidR="003F532C" w:rsidRDefault="003F532C" w:rsidP="003A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5112" w14:textId="77777777" w:rsidR="003A2A25" w:rsidRPr="003A2A25" w:rsidRDefault="003A2A25" w:rsidP="003A2A25">
    <w:pPr>
      <w:shd w:val="clear" w:color="auto" w:fill="FFFFFF"/>
      <w:jc w:val="right"/>
      <w:rPr>
        <w:rFonts w:ascii="docs-Roboto" w:eastAsia="Times New Roman" w:hAnsi="docs-Roboto" w:cs="Times New Roman"/>
        <w:color w:val="202124"/>
        <w:sz w:val="28"/>
        <w:szCs w:val="28"/>
      </w:rPr>
    </w:pPr>
    <w:r w:rsidRPr="003A2A25">
      <w:rPr>
        <w:rFonts w:ascii="docs-Roboto" w:eastAsia="Times New Roman" w:hAnsi="docs-Roboto" w:cs="Times New Roman"/>
        <w:color w:val="202124"/>
        <w:sz w:val="28"/>
        <w:szCs w:val="28"/>
      </w:rPr>
      <w:t>Erik van Mechelen</w:t>
    </w:r>
  </w:p>
  <w:p w14:paraId="6DEF23A3" w14:textId="77777777" w:rsidR="003A2A25" w:rsidRPr="003A2A25" w:rsidRDefault="003A2A25" w:rsidP="003A2A25">
    <w:pPr>
      <w:shd w:val="clear" w:color="auto" w:fill="FFFFFF"/>
      <w:jc w:val="right"/>
      <w:rPr>
        <w:rFonts w:ascii="docs-Roboto" w:eastAsia="Times New Roman" w:hAnsi="docs-Roboto" w:cs="Times New Roman"/>
        <w:color w:val="202124"/>
        <w:sz w:val="28"/>
        <w:szCs w:val="28"/>
      </w:rPr>
    </w:pPr>
    <w:r w:rsidRPr="003A2A25">
      <w:rPr>
        <w:rFonts w:ascii="docs-Roboto" w:eastAsia="Times New Roman" w:hAnsi="docs-Roboto" w:cs="Times New Roman"/>
        <w:color w:val="202124"/>
        <w:sz w:val="28"/>
        <w:szCs w:val="28"/>
      </w:rPr>
      <w:t>203-253-2274</w:t>
    </w:r>
  </w:p>
  <w:p w14:paraId="0A37070D" w14:textId="77777777" w:rsidR="003A2A25" w:rsidRPr="003A2A25" w:rsidRDefault="003A2A25" w:rsidP="003A2A25">
    <w:pPr>
      <w:shd w:val="clear" w:color="auto" w:fill="FFFFFF"/>
      <w:jc w:val="right"/>
      <w:rPr>
        <w:rFonts w:ascii="docs-Roboto" w:eastAsia="Times New Roman" w:hAnsi="docs-Roboto" w:cs="Times New Roman"/>
        <w:color w:val="202124"/>
        <w:sz w:val="28"/>
        <w:szCs w:val="28"/>
      </w:rPr>
    </w:pPr>
    <w:r w:rsidRPr="003A2A25">
      <w:rPr>
        <w:rFonts w:ascii="docs-Roboto" w:eastAsia="Times New Roman" w:hAnsi="docs-Roboto" w:cs="Times New Roman"/>
        <w:color w:val="202124"/>
        <w:sz w:val="28"/>
        <w:szCs w:val="28"/>
      </w:rPr>
      <w:t>erikvanmechelen@protonmail.com</w:t>
    </w:r>
  </w:p>
  <w:p w14:paraId="5359AC92" w14:textId="77777777" w:rsidR="003A2A25" w:rsidRDefault="003A2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25"/>
    <w:rsid w:val="003A2A25"/>
    <w:rsid w:val="003F532C"/>
    <w:rsid w:val="00484A00"/>
    <w:rsid w:val="004E028A"/>
    <w:rsid w:val="006856A9"/>
    <w:rsid w:val="009330DA"/>
    <w:rsid w:val="009D6ABC"/>
    <w:rsid w:val="00CB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7320E7"/>
  <w15:chartTrackingRefBased/>
  <w15:docId w15:val="{E66C209C-DEDD-5642-9594-2965D9B2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A2A25"/>
  </w:style>
  <w:style w:type="character" w:customStyle="1" w:styleId="DateChar">
    <w:name w:val="Date Char"/>
    <w:basedOn w:val="DefaultParagraphFont"/>
    <w:link w:val="Date"/>
    <w:uiPriority w:val="99"/>
    <w:semiHidden/>
    <w:rsid w:val="003A2A25"/>
  </w:style>
  <w:style w:type="paragraph" w:styleId="Header">
    <w:name w:val="header"/>
    <w:basedOn w:val="Normal"/>
    <w:link w:val="HeaderChar"/>
    <w:uiPriority w:val="99"/>
    <w:unhideWhenUsed/>
    <w:rsid w:val="003A2A25"/>
    <w:pPr>
      <w:tabs>
        <w:tab w:val="center" w:pos="4680"/>
        <w:tab w:val="right" w:pos="9360"/>
      </w:tabs>
    </w:pPr>
  </w:style>
  <w:style w:type="character" w:customStyle="1" w:styleId="HeaderChar">
    <w:name w:val="Header Char"/>
    <w:basedOn w:val="DefaultParagraphFont"/>
    <w:link w:val="Header"/>
    <w:uiPriority w:val="99"/>
    <w:rsid w:val="003A2A25"/>
  </w:style>
  <w:style w:type="paragraph" w:styleId="Footer">
    <w:name w:val="footer"/>
    <w:basedOn w:val="Normal"/>
    <w:link w:val="FooterChar"/>
    <w:uiPriority w:val="99"/>
    <w:unhideWhenUsed/>
    <w:rsid w:val="003A2A25"/>
    <w:pPr>
      <w:tabs>
        <w:tab w:val="center" w:pos="4680"/>
        <w:tab w:val="right" w:pos="9360"/>
      </w:tabs>
    </w:pPr>
  </w:style>
  <w:style w:type="character" w:customStyle="1" w:styleId="FooterChar">
    <w:name w:val="Footer Char"/>
    <w:basedOn w:val="DefaultParagraphFont"/>
    <w:link w:val="Footer"/>
    <w:uiPriority w:val="99"/>
    <w:rsid w:val="003A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Mechelen</dc:creator>
  <cp:keywords/>
  <dc:description/>
  <cp:lastModifiedBy>Erik van Mechelen</cp:lastModifiedBy>
  <cp:revision>2</cp:revision>
  <cp:lastPrinted>2024-12-11T00:07:00Z</cp:lastPrinted>
  <dcterms:created xsi:type="dcterms:W3CDTF">2024-12-10T23:39:00Z</dcterms:created>
  <dcterms:modified xsi:type="dcterms:W3CDTF">2024-12-11T00:07:00Z</dcterms:modified>
</cp:coreProperties>
</file>