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vo1f3kmkh1cw" w:id="0"/>
      <w:bookmarkEnd w:id="0"/>
      <w:r w:rsidDel="00000000" w:rsidR="00000000" w:rsidRPr="00000000">
        <w:rPr>
          <w:rtl w:val="0"/>
        </w:rPr>
        <w:t xml:space="preserve">Churn rate cheat sheet</w:t>
      </w:r>
    </w:p>
    <w:p w:rsidR="00000000" w:rsidDel="00000000" w:rsidP="00000000" w:rsidRDefault="00000000" w:rsidRPr="00000000" w14:paraId="00000002">
      <w:pPr>
        <w:spacing w:after="200" w:line="360" w:lineRule="auto"/>
        <w:rPr>
          <w:rFonts w:ascii="Poppins" w:cs="Poppins" w:eastAsia="Poppins" w:hAnsi="Poppins"/>
          <w:color w:val="09100f"/>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Churn is a major talking point for any product marketer and any business. Your business’ goal is to keep your rate as low as possible. </w:t>
      </w:r>
    </w:p>
    <w:p w:rsidR="00000000" w:rsidDel="00000000" w:rsidP="00000000" w:rsidRDefault="00000000" w:rsidRPr="00000000" w14:paraId="00000004">
      <w:pPr>
        <w:rPr/>
      </w:pPr>
      <w:r w:rsidDel="00000000" w:rsidR="00000000" w:rsidRPr="00000000">
        <w:rPr>
          <w:rtl w:val="0"/>
        </w:rPr>
        <w:t xml:space="preserve">That’s not always easy to achieve, but with this cheat sheet, you have a reference guide on the best formulas to use and tactics that’ll lower your annual churn rate.</w:t>
      </w:r>
    </w:p>
    <w:p w:rsidR="00000000" w:rsidDel="00000000" w:rsidP="00000000" w:rsidRDefault="00000000" w:rsidRPr="00000000" w14:paraId="00000005">
      <w:pPr>
        <w:rPr>
          <w:b w:val="1"/>
          <w:color w:val="000000"/>
          <w:sz w:val="28"/>
          <w:szCs w:val="28"/>
        </w:rPr>
      </w:pPr>
      <w:r w:rsidDel="00000000" w:rsidR="00000000" w:rsidRPr="00000000">
        <w:rPr>
          <w:b w:val="1"/>
          <w:rtl w:val="0"/>
        </w:rPr>
        <w:t xml:space="preserve">What you can use churn for</w:t>
      </w:r>
      <w:r w:rsidDel="00000000" w:rsidR="00000000" w:rsidRPr="00000000">
        <w:rPr>
          <w:rtl w:val="0"/>
        </w:rPr>
      </w:r>
    </w:p>
    <w:tbl>
      <w:tblPr>
        <w:tblStyle w:val="Table1"/>
        <w:tblW w:w="88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45"/>
        <w:gridCol w:w="8250"/>
        <w:tblGridChange w:id="0">
          <w:tblGrid>
            <w:gridCol w:w="645"/>
            <w:gridCol w:w="8250"/>
          </w:tblGrid>
        </w:tblGridChange>
      </w:tblGrid>
      <w:tr>
        <w:trPr>
          <w:cantSplit w:val="0"/>
          <w:trHeight w:val="72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6">
            <w:pPr>
              <w:spacing w:after="0" w:line="288" w:lineRule="auto"/>
              <w:jc w:val="center"/>
              <w:rPr>
                <w:b w:val="1"/>
                <w:color w:val="000000"/>
              </w:rPr>
            </w:pPr>
            <w:r w:rsidDel="00000000" w:rsidR="00000000" w:rsidRPr="00000000">
              <w:rPr>
                <w:b w:val="1"/>
                <w:color w:val="000000"/>
                <w:rtl w:val="0"/>
              </w:rPr>
              <w:t xml:space="preserve">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7">
            <w:pPr>
              <w:spacing w:after="0" w:line="288" w:lineRule="auto"/>
              <w:rPr>
                <w:color w:val="000000"/>
              </w:rPr>
            </w:pPr>
            <w:r w:rsidDel="00000000" w:rsidR="00000000" w:rsidRPr="00000000">
              <w:rPr>
                <w:color w:val="000000"/>
                <w:rtl w:val="0"/>
              </w:rPr>
              <w:t xml:space="preserve">To measure your business' health and long-term prospects.</w:t>
            </w:r>
          </w:p>
          <w:p w:rsidR="00000000" w:rsidDel="00000000" w:rsidP="00000000" w:rsidRDefault="00000000" w:rsidRPr="00000000" w14:paraId="00000008">
            <w:pPr>
              <w:spacing w:after="0" w:line="276" w:lineRule="auto"/>
              <w:rPr>
                <w:color w:val="000000"/>
              </w:rPr>
            </w:pPr>
            <w:r w:rsidDel="00000000" w:rsidR="00000000" w:rsidRPr="00000000">
              <w:rPr>
                <w:rtl w:val="0"/>
              </w:rPr>
            </w:r>
          </w:p>
        </w:tc>
      </w:tr>
      <w:tr>
        <w:trPr>
          <w:cantSplit w:val="0"/>
          <w:trHeight w:val="45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9">
            <w:pPr>
              <w:spacing w:after="0" w:line="288" w:lineRule="auto"/>
              <w:jc w:val="center"/>
              <w:rPr>
                <w:b w:val="1"/>
                <w:color w:val="000000"/>
              </w:rPr>
            </w:pPr>
            <w:r w:rsidDel="00000000" w:rsidR="00000000" w:rsidRPr="00000000">
              <w:rPr>
                <w:b w:val="1"/>
                <w:color w:val="000000"/>
                <w:rtl w:val="0"/>
              </w:rPr>
              <w:t xml:space="preserve">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A">
            <w:pPr>
              <w:spacing w:after="0" w:line="288" w:lineRule="auto"/>
              <w:rPr>
                <w:color w:val="000000"/>
              </w:rPr>
            </w:pPr>
            <w:r w:rsidDel="00000000" w:rsidR="00000000" w:rsidRPr="00000000">
              <w:rPr>
                <w:color w:val="000000"/>
                <w:rtl w:val="0"/>
              </w:rPr>
              <w:t xml:space="preserve">Understanding if you're improving customer retention each month.</w:t>
            </w:r>
          </w:p>
        </w:tc>
      </w:tr>
      <w:tr>
        <w:trPr>
          <w:cantSplit w:val="0"/>
          <w:trHeight w:val="45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B">
            <w:pPr>
              <w:spacing w:after="0" w:line="288" w:lineRule="auto"/>
              <w:jc w:val="center"/>
              <w:rPr>
                <w:b w:val="1"/>
                <w:color w:val="000000"/>
              </w:rPr>
            </w:pPr>
            <w:r w:rsidDel="00000000" w:rsidR="00000000" w:rsidRPr="00000000">
              <w:rPr>
                <w:b w:val="1"/>
                <w:color w:val="000000"/>
                <w:rtl w:val="0"/>
              </w:rPr>
              <w:t xml:space="preserve">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C">
            <w:pPr>
              <w:spacing w:after="0" w:line="288" w:lineRule="auto"/>
              <w:rPr>
                <w:color w:val="000000"/>
              </w:rPr>
            </w:pPr>
            <w:r w:rsidDel="00000000" w:rsidR="00000000" w:rsidRPr="00000000">
              <w:rPr>
                <w:color w:val="000000"/>
                <w:rtl w:val="0"/>
              </w:rPr>
              <w:t xml:space="preserve">To identify changes that led to a high churn rate.</w:t>
            </w:r>
          </w:p>
        </w:tc>
      </w:tr>
      <w:tr>
        <w:trPr>
          <w:cantSplit w:val="0"/>
          <w:trHeight w:val="45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D">
            <w:pPr>
              <w:spacing w:after="0" w:line="288" w:lineRule="auto"/>
              <w:jc w:val="center"/>
              <w:rPr>
                <w:b w:val="1"/>
                <w:color w:val="000000"/>
              </w:rPr>
            </w:pPr>
            <w:r w:rsidDel="00000000" w:rsidR="00000000" w:rsidRPr="00000000">
              <w:rPr>
                <w:b w:val="1"/>
                <w:color w:val="000000"/>
                <w:rtl w:val="0"/>
              </w:rPr>
              <w:t xml:space="preserve">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E">
            <w:pPr>
              <w:spacing w:after="0" w:line="288" w:lineRule="auto"/>
              <w:rPr>
                <w:color w:val="000000"/>
              </w:rPr>
            </w:pPr>
            <w:r w:rsidDel="00000000" w:rsidR="00000000" w:rsidRPr="00000000">
              <w:rPr>
                <w:color w:val="000000"/>
                <w:rtl w:val="0"/>
              </w:rPr>
              <w:t xml:space="preserve">Calculating your customer lifetime value (CLTV). </w:t>
            </w:r>
          </w:p>
        </w:tc>
      </w:tr>
      <w:tr>
        <w:trPr>
          <w:cantSplit w:val="0"/>
          <w:trHeight w:val="45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F">
            <w:pPr>
              <w:spacing w:after="0" w:line="288" w:lineRule="auto"/>
              <w:jc w:val="center"/>
              <w:rPr>
                <w:b w:val="1"/>
                <w:color w:val="000000"/>
              </w:rPr>
            </w:pPr>
            <w:r w:rsidDel="00000000" w:rsidR="00000000" w:rsidRPr="00000000">
              <w:rPr>
                <w:b w:val="1"/>
                <w:color w:val="000000"/>
                <w:rtl w:val="0"/>
              </w:rPr>
              <w:t xml:space="preserve">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0">
            <w:pPr>
              <w:spacing w:after="0" w:line="288" w:lineRule="auto"/>
              <w:rPr>
                <w:color w:val="000000"/>
              </w:rPr>
            </w:pPr>
            <w:r w:rsidDel="00000000" w:rsidR="00000000" w:rsidRPr="00000000">
              <w:rPr>
                <w:color w:val="000000"/>
                <w:rtl w:val="0"/>
              </w:rPr>
              <w:t xml:space="preserve">Working out which customers are successful with your product.</w:t>
            </w:r>
          </w:p>
        </w:tc>
      </w:tr>
      <w:tr>
        <w:trPr>
          <w:cantSplit w:val="0"/>
          <w:trHeight w:val="45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1">
            <w:pPr>
              <w:spacing w:after="0" w:line="288" w:lineRule="auto"/>
              <w:jc w:val="center"/>
              <w:rPr>
                <w:b w:val="1"/>
                <w:color w:val="000000"/>
              </w:rPr>
            </w:pPr>
            <w:r w:rsidDel="00000000" w:rsidR="00000000" w:rsidRPr="00000000">
              <w:rPr>
                <w:b w:val="1"/>
                <w:color w:val="000000"/>
                <w:rtl w:val="0"/>
              </w:rPr>
              <w:t xml:space="preserve">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2">
            <w:pPr>
              <w:spacing w:after="0" w:line="288" w:lineRule="auto"/>
              <w:rPr>
                <w:color w:val="000000"/>
              </w:rPr>
            </w:pPr>
            <w:r w:rsidDel="00000000" w:rsidR="00000000" w:rsidRPr="00000000">
              <w:rPr>
                <w:color w:val="000000"/>
                <w:rtl w:val="0"/>
              </w:rPr>
              <w:t xml:space="preserve">Working out your business' performance. </w:t>
            </w:r>
          </w:p>
        </w:tc>
      </w:tr>
    </w:tbl>
    <w:p w:rsidR="00000000" w:rsidDel="00000000" w:rsidP="00000000" w:rsidRDefault="00000000" w:rsidRPr="00000000" w14:paraId="00000013">
      <w:pPr>
        <w:spacing w:after="0" w:line="276" w:lineRule="auto"/>
        <w:rPr/>
      </w:pPr>
      <w:r w:rsidDel="00000000" w:rsidR="00000000" w:rsidRPr="00000000">
        <w:rPr>
          <w:rtl w:val="0"/>
        </w:rPr>
      </w:r>
    </w:p>
    <w:p w:rsidR="00000000" w:rsidDel="00000000" w:rsidP="00000000" w:rsidRDefault="00000000" w:rsidRPr="00000000" w14:paraId="00000014">
      <w:pPr>
        <w:spacing w:after="0" w:line="331.2" w:lineRule="auto"/>
        <w:rPr>
          <w:b w:val="1"/>
          <w:color w:val="000000"/>
        </w:rPr>
      </w:pPr>
      <w:r w:rsidDel="00000000" w:rsidR="00000000" w:rsidRPr="00000000">
        <w:rPr>
          <w:b w:val="1"/>
          <w:color w:val="000000"/>
          <w:rtl w:val="0"/>
        </w:rPr>
        <w:t xml:space="preserve">The different types of churn</w:t>
      </w:r>
    </w:p>
    <w:p w:rsidR="00000000" w:rsidDel="00000000" w:rsidP="00000000" w:rsidRDefault="00000000" w:rsidRPr="00000000" w14:paraId="00000015">
      <w:pPr>
        <w:spacing w:after="0" w:line="276" w:lineRule="auto"/>
        <w:rPr>
          <w:b w:val="1"/>
          <w:color w:val="000000"/>
          <w:sz w:val="28"/>
          <w:szCs w:val="28"/>
        </w:rPr>
      </w:pPr>
      <w:r w:rsidDel="00000000" w:rsidR="00000000" w:rsidRPr="00000000">
        <w:rPr>
          <w:rtl w:val="0"/>
        </w:rPr>
      </w:r>
    </w:p>
    <w:tbl>
      <w:tblPr>
        <w:tblStyle w:val="Table2"/>
        <w:tblW w:w="107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85"/>
        <w:gridCol w:w="2700"/>
        <w:gridCol w:w="2700"/>
        <w:gridCol w:w="2700"/>
        <w:tblGridChange w:id="0">
          <w:tblGrid>
            <w:gridCol w:w="2685"/>
            <w:gridCol w:w="2700"/>
            <w:gridCol w:w="2700"/>
            <w:gridCol w:w="2700"/>
          </w:tblGrid>
        </w:tblGridChange>
      </w:tblGrid>
      <w:tr>
        <w:trPr>
          <w:cantSplit w:val="0"/>
          <w:trHeight w:val="450" w:hRule="atLeast"/>
          <w:tblHeader w:val="0"/>
        </w:trPr>
        <w:tc>
          <w:tcPr>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16">
            <w:pPr>
              <w:spacing w:after="0" w:line="288" w:lineRule="auto"/>
              <w:jc w:val="center"/>
              <w:rPr>
                <w:b w:val="1"/>
                <w:color w:val="ffffff"/>
              </w:rPr>
            </w:pPr>
            <w:r w:rsidDel="00000000" w:rsidR="00000000" w:rsidRPr="00000000">
              <w:rPr>
                <w:b w:val="1"/>
                <w:color w:val="ffffff"/>
                <w:rtl w:val="0"/>
              </w:rPr>
              <w:t xml:space="preserve">1. Proactive</w:t>
            </w:r>
          </w:p>
        </w:tc>
        <w:tc>
          <w:tcPr>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17">
            <w:pPr>
              <w:spacing w:after="0" w:line="288" w:lineRule="auto"/>
              <w:jc w:val="center"/>
              <w:rPr>
                <w:b w:val="1"/>
                <w:color w:val="ffffff"/>
              </w:rPr>
            </w:pPr>
            <w:r w:rsidDel="00000000" w:rsidR="00000000" w:rsidRPr="00000000">
              <w:rPr>
                <w:b w:val="1"/>
                <w:color w:val="ffffff"/>
                <w:rtl w:val="0"/>
              </w:rPr>
              <w:t xml:space="preserve">2. Reactive</w:t>
            </w:r>
          </w:p>
        </w:tc>
        <w:tc>
          <w:tcPr>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18">
            <w:pPr>
              <w:spacing w:after="0" w:line="288" w:lineRule="auto"/>
              <w:jc w:val="center"/>
              <w:rPr>
                <w:b w:val="1"/>
                <w:color w:val="ffffff"/>
              </w:rPr>
            </w:pPr>
            <w:r w:rsidDel="00000000" w:rsidR="00000000" w:rsidRPr="00000000">
              <w:rPr>
                <w:b w:val="1"/>
                <w:color w:val="ffffff"/>
                <w:rtl w:val="0"/>
              </w:rPr>
              <w:t xml:space="preserve">3. Happy</w:t>
            </w:r>
          </w:p>
        </w:tc>
        <w:tc>
          <w:tcPr>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19">
            <w:pPr>
              <w:spacing w:after="0" w:line="288" w:lineRule="auto"/>
              <w:jc w:val="center"/>
              <w:rPr>
                <w:b w:val="1"/>
                <w:color w:val="ffffff"/>
              </w:rPr>
            </w:pPr>
            <w:r w:rsidDel="00000000" w:rsidR="00000000" w:rsidRPr="00000000">
              <w:rPr>
                <w:b w:val="1"/>
                <w:color w:val="ffffff"/>
                <w:rtl w:val="0"/>
              </w:rPr>
              <w:t xml:space="preserve">4. Fake</w:t>
            </w:r>
          </w:p>
        </w:tc>
      </w:tr>
      <w:tr>
        <w:trPr>
          <w:cantSplit w:val="0"/>
          <w:trHeight w:val="14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A">
            <w:pPr>
              <w:spacing w:after="0" w:line="288" w:lineRule="auto"/>
              <w:rPr>
                <w:color w:val="000000"/>
              </w:rPr>
            </w:pPr>
            <w:r w:rsidDel="00000000" w:rsidR="00000000" w:rsidRPr="00000000">
              <w:rPr>
                <w:color w:val="000000"/>
                <w:rtl w:val="0"/>
              </w:rPr>
              <w:t xml:space="preserve">The worst type of churn rate—where customers deliberately cancel their subscriptions.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B">
            <w:pPr>
              <w:spacing w:after="0" w:line="288" w:lineRule="auto"/>
              <w:rPr>
                <w:color w:val="000000"/>
              </w:rPr>
            </w:pPr>
            <w:r w:rsidDel="00000000" w:rsidR="00000000" w:rsidRPr="00000000">
              <w:rPr>
                <w:color w:val="000000"/>
                <w:rtl w:val="0"/>
              </w:rPr>
              <w:t xml:space="preserve">Where a customer doesn’t update their payment details, which leads to a subscription cancellation.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C">
            <w:pPr>
              <w:spacing w:after="0" w:line="288" w:lineRule="auto"/>
              <w:rPr>
                <w:color w:val="000000"/>
              </w:rPr>
            </w:pPr>
            <w:r w:rsidDel="00000000" w:rsidR="00000000" w:rsidRPr="00000000">
              <w:rPr>
                <w:color w:val="000000"/>
                <w:rtl w:val="0"/>
              </w:rPr>
              <w:t xml:space="preserve">A customer ends their subscription with you as they’ve got all their use from it. They leave on a more upbeat note.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D">
            <w:pPr>
              <w:spacing w:after="0" w:line="288" w:lineRule="auto"/>
              <w:rPr>
                <w:color w:val="000000"/>
              </w:rPr>
            </w:pPr>
            <w:r w:rsidDel="00000000" w:rsidR="00000000" w:rsidRPr="00000000">
              <w:rPr>
                <w:color w:val="000000"/>
                <w:rtl w:val="0"/>
              </w:rPr>
              <w:t xml:space="preserve">Customers take advantage of a 30 day money-back guarantee (i.e. use the free month, then unsubscribe). </w:t>
            </w:r>
          </w:p>
        </w:tc>
      </w:tr>
    </w:tbl>
    <w:p w:rsidR="00000000" w:rsidDel="00000000" w:rsidP="00000000" w:rsidRDefault="00000000" w:rsidRPr="00000000" w14:paraId="0000001E">
      <w:pPr>
        <w:spacing w:after="0" w:line="276" w:lineRule="auto"/>
        <w:rPr>
          <w:b w:val="1"/>
          <w:color w:val="000000"/>
          <w:sz w:val="28"/>
          <w:szCs w:val="28"/>
        </w:rPr>
      </w:pPr>
      <w:r w:rsidDel="00000000" w:rsidR="00000000" w:rsidRPr="00000000">
        <w:rPr>
          <w:rtl w:val="0"/>
        </w:rPr>
      </w:r>
    </w:p>
    <w:p w:rsidR="00000000" w:rsidDel="00000000" w:rsidP="00000000" w:rsidRDefault="00000000" w:rsidRPr="00000000" w14:paraId="0000001F">
      <w:pPr>
        <w:spacing w:after="0" w:line="276" w:lineRule="auto"/>
        <w:rPr>
          <w:b w:val="1"/>
          <w:color w:val="000000"/>
          <w:sz w:val="28"/>
          <w:szCs w:val="28"/>
        </w:rPr>
      </w:pPr>
      <w:r w:rsidDel="00000000" w:rsidR="00000000" w:rsidRPr="00000000">
        <w:rPr>
          <w:rtl w:val="0"/>
        </w:rPr>
      </w:r>
    </w:p>
    <w:p w:rsidR="00000000" w:rsidDel="00000000" w:rsidP="00000000" w:rsidRDefault="00000000" w:rsidRPr="00000000" w14:paraId="00000020">
      <w:pPr>
        <w:spacing w:after="0" w:line="331.2" w:lineRule="auto"/>
        <w:rPr>
          <w:b w:val="1"/>
          <w:color w:val="000000"/>
        </w:rPr>
      </w:pPr>
      <w:r w:rsidDel="00000000" w:rsidR="00000000" w:rsidRPr="00000000">
        <w:rPr>
          <w:b w:val="1"/>
          <w:color w:val="000000"/>
          <w:rtl w:val="0"/>
        </w:rPr>
        <w:t xml:space="preserve">The two ways to track your churn</w:t>
      </w:r>
    </w:p>
    <w:p w:rsidR="00000000" w:rsidDel="00000000" w:rsidP="00000000" w:rsidRDefault="00000000" w:rsidRPr="00000000" w14:paraId="00000021">
      <w:pPr>
        <w:spacing w:after="0" w:line="276" w:lineRule="auto"/>
        <w:rPr>
          <w:b w:val="1"/>
          <w:color w:val="000000"/>
          <w:sz w:val="28"/>
          <w:szCs w:val="28"/>
        </w:rPr>
      </w:pPr>
      <w:r w:rsidDel="00000000" w:rsidR="00000000" w:rsidRPr="00000000">
        <w:rPr>
          <w:rtl w:val="0"/>
        </w:rPr>
      </w:r>
    </w:p>
    <w:tbl>
      <w:tblPr>
        <w:tblStyle w:val="Table3"/>
        <w:tblW w:w="107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385"/>
        <w:gridCol w:w="5400"/>
        <w:tblGridChange w:id="0">
          <w:tblGrid>
            <w:gridCol w:w="5385"/>
            <w:gridCol w:w="5400"/>
          </w:tblGrid>
        </w:tblGridChange>
      </w:tblGrid>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22">
            <w:pPr>
              <w:spacing w:after="0" w:line="276" w:lineRule="auto"/>
              <w:rPr>
                <w:b w:val="1"/>
                <w:color w:val="ffffff"/>
              </w:rPr>
            </w:pPr>
            <w:r w:rsidDel="00000000" w:rsidR="00000000" w:rsidRPr="00000000">
              <w:rPr>
                <w:b w:val="1"/>
                <w:color w:val="ffffff"/>
                <w:sz w:val="28"/>
                <w:szCs w:val="28"/>
                <w:rtl w:val="0"/>
              </w:rPr>
              <w:br w:type="textWrapping"/>
            </w:r>
            <w:r w:rsidDel="00000000" w:rsidR="00000000" w:rsidRPr="00000000">
              <w:rPr>
                <w:b w:val="1"/>
                <w:color w:val="ffffff"/>
                <w:rtl w:val="0"/>
              </w:rPr>
              <w:t xml:space="preserve">Customer Churn</w:t>
            </w:r>
          </w:p>
        </w:tc>
        <w:tc>
          <w:tcPr>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23">
            <w:pPr>
              <w:spacing w:after="0" w:line="276" w:lineRule="auto"/>
              <w:rPr>
                <w:b w:val="1"/>
                <w:color w:val="ffffff"/>
              </w:rPr>
            </w:pPr>
            <w:r w:rsidDel="00000000" w:rsidR="00000000" w:rsidRPr="00000000">
              <w:rPr>
                <w:b w:val="1"/>
                <w:color w:val="ffffff"/>
                <w:sz w:val="28"/>
                <w:szCs w:val="28"/>
                <w:rtl w:val="0"/>
              </w:rPr>
              <w:br w:type="textWrapping"/>
            </w:r>
            <w:r w:rsidDel="00000000" w:rsidR="00000000" w:rsidRPr="00000000">
              <w:rPr>
                <w:b w:val="1"/>
                <w:color w:val="ffffff"/>
                <w:rtl w:val="0"/>
              </w:rPr>
              <w:t xml:space="preserve">Monthly recurring revenue (MRR)</w:t>
            </w:r>
          </w:p>
        </w:tc>
      </w:tr>
      <w:tr>
        <w:trPr>
          <w:cantSplit w:val="0"/>
          <w:trHeight w:val="96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4">
            <w:pPr>
              <w:spacing w:after="0" w:line="288" w:lineRule="auto"/>
              <w:rPr>
                <w:color w:val="000000"/>
              </w:rPr>
            </w:pPr>
            <w:r w:rsidDel="00000000" w:rsidR="00000000" w:rsidRPr="00000000">
              <w:rPr>
                <w:color w:val="000000"/>
                <w:rtl w:val="0"/>
              </w:rPr>
              <w:t xml:space="preserve">Measures the customer cancellation rate to your subscription service.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5">
            <w:pPr>
              <w:spacing w:after="0" w:line="288" w:lineRule="auto"/>
              <w:rPr>
                <w:color w:val="000000"/>
              </w:rPr>
            </w:pPr>
            <w:r w:rsidDel="00000000" w:rsidR="00000000" w:rsidRPr="00000000">
              <w:rPr>
                <w:color w:val="000000"/>
                <w:rtl w:val="0"/>
              </w:rPr>
              <w:t xml:space="preserve">The monthly loss of revenue, which you can define as a percentage to keep track of losses/gains over each month. </w:t>
            </w:r>
          </w:p>
        </w:tc>
      </w:tr>
      <w:tr>
        <w:trPr>
          <w:cantSplit w:val="0"/>
          <w:trHeight w:val="2265"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6">
            <w:pPr>
              <w:spacing w:after="0" w:line="288" w:lineRule="auto"/>
              <w:rPr>
                <w:color w:val="000000"/>
              </w:rPr>
            </w:pPr>
            <w:r w:rsidDel="00000000" w:rsidR="00000000" w:rsidRPr="00000000">
              <w:rPr>
                <w:color w:val="000000"/>
                <w:rtl w:val="0"/>
              </w:rPr>
              <w:t xml:space="preserve">You may want to use both of these to manage your business. Revenue churn covers your overall performance and financial health.</w:t>
            </w:r>
          </w:p>
          <w:p w:rsidR="00000000" w:rsidDel="00000000" w:rsidP="00000000" w:rsidRDefault="00000000" w:rsidRPr="00000000" w14:paraId="00000027">
            <w:pPr>
              <w:spacing w:after="0" w:line="276" w:lineRule="auto"/>
              <w:rPr>
                <w:color w:val="000000"/>
              </w:rPr>
            </w:pPr>
            <w:r w:rsidDel="00000000" w:rsidR="00000000" w:rsidRPr="00000000">
              <w:rPr>
                <w:rtl w:val="0"/>
              </w:rPr>
            </w:r>
          </w:p>
          <w:p w:rsidR="00000000" w:rsidDel="00000000" w:rsidP="00000000" w:rsidRDefault="00000000" w:rsidRPr="00000000" w14:paraId="00000028">
            <w:pPr>
              <w:spacing w:after="0" w:line="288" w:lineRule="auto"/>
              <w:rPr>
                <w:color w:val="000000"/>
              </w:rPr>
            </w:pPr>
            <w:r w:rsidDel="00000000" w:rsidR="00000000" w:rsidRPr="00000000">
              <w:rPr>
                <w:color w:val="000000"/>
                <w:rtl w:val="0"/>
              </w:rPr>
              <w:t xml:space="preserve">They both use a simple calculation. The period you choose is random, so you can set any timeframe for it. Obviously, if you pick a big timeframe then you’ll see large churn rates. </w:t>
            </w:r>
          </w:p>
          <w:p w:rsidR="00000000" w:rsidDel="00000000" w:rsidP="00000000" w:rsidRDefault="00000000" w:rsidRPr="00000000" w14:paraId="00000029">
            <w:pPr>
              <w:spacing w:after="0" w:line="276" w:lineRule="auto"/>
              <w:rPr>
                <w:color w:val="000000"/>
              </w:rPr>
            </w:pPr>
            <w:r w:rsidDel="00000000" w:rsidR="00000000" w:rsidRPr="00000000">
              <w:rPr>
                <w:rtl w:val="0"/>
              </w:rPr>
            </w:r>
          </w:p>
          <w:p w:rsidR="00000000" w:rsidDel="00000000" w:rsidP="00000000" w:rsidRDefault="00000000" w:rsidRPr="00000000" w14:paraId="0000002A">
            <w:pPr>
              <w:spacing w:after="0" w:line="288" w:lineRule="auto"/>
              <w:rPr>
                <w:color w:val="000000"/>
              </w:rPr>
            </w:pPr>
            <w:r w:rsidDel="00000000" w:rsidR="00000000" w:rsidRPr="00000000">
              <w:rPr>
                <w:color w:val="000000"/>
                <w:rtl w:val="0"/>
              </w:rPr>
              <w:t xml:space="preserve">But the basic formula is to divide your churn by the period size you’re using. This way, you can work out churn across days, weeks, or months. See below. </w:t>
            </w:r>
          </w:p>
        </w:tc>
      </w:tr>
    </w:tbl>
    <w:p w:rsidR="00000000" w:rsidDel="00000000" w:rsidP="00000000" w:rsidRDefault="00000000" w:rsidRPr="00000000" w14:paraId="0000002C">
      <w:pPr>
        <w:spacing w:after="0" w:line="276" w:lineRule="auto"/>
        <w:rPr>
          <w:b w:val="1"/>
          <w:color w:val="000000"/>
          <w:sz w:val="28"/>
          <w:szCs w:val="28"/>
        </w:rPr>
      </w:pPr>
      <w:r w:rsidDel="00000000" w:rsidR="00000000" w:rsidRPr="00000000">
        <w:rPr>
          <w:rtl w:val="0"/>
        </w:rPr>
      </w:r>
    </w:p>
    <w:p w:rsidR="00000000" w:rsidDel="00000000" w:rsidP="00000000" w:rsidRDefault="00000000" w:rsidRPr="00000000" w14:paraId="0000002D">
      <w:pPr>
        <w:spacing w:after="0" w:line="331.2" w:lineRule="auto"/>
        <w:rPr>
          <w:b w:val="1"/>
          <w:color w:val="000000"/>
        </w:rPr>
      </w:pPr>
      <w:r w:rsidDel="00000000" w:rsidR="00000000" w:rsidRPr="00000000">
        <w:rPr>
          <w:b w:val="1"/>
          <w:color w:val="000000"/>
          <w:rtl w:val="0"/>
        </w:rPr>
        <w:t xml:space="preserve">Churn rate by time frame</w:t>
      </w:r>
    </w:p>
    <w:p w:rsidR="00000000" w:rsidDel="00000000" w:rsidP="00000000" w:rsidRDefault="00000000" w:rsidRPr="00000000" w14:paraId="0000002E">
      <w:pPr>
        <w:spacing w:after="0" w:line="331.2" w:lineRule="auto"/>
        <w:rPr>
          <w:b w:val="1"/>
          <w:color w:val="000000"/>
        </w:rPr>
      </w:pPr>
      <w:r w:rsidDel="00000000" w:rsidR="00000000" w:rsidRPr="00000000">
        <w:rPr>
          <w:rtl w:val="0"/>
        </w:rPr>
      </w:r>
    </w:p>
    <w:p w:rsidR="00000000" w:rsidDel="00000000" w:rsidP="00000000" w:rsidRDefault="00000000" w:rsidRPr="00000000" w14:paraId="0000002F">
      <w:pPr>
        <w:spacing w:after="0" w:line="276" w:lineRule="auto"/>
        <w:rPr>
          <w:b w:val="1"/>
          <w:color w:val="000000"/>
          <w:sz w:val="28"/>
          <w:szCs w:val="28"/>
        </w:rPr>
      </w:pPr>
      <w:r w:rsidDel="00000000" w:rsidR="00000000" w:rsidRPr="00000000">
        <w:rPr>
          <w:rtl w:val="0"/>
        </w:rPr>
      </w:r>
    </w:p>
    <w:tbl>
      <w:tblPr>
        <w:tblStyle w:val="Table4"/>
        <w:tblW w:w="107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385"/>
        <w:gridCol w:w="5400"/>
        <w:tblGridChange w:id="0">
          <w:tblGrid>
            <w:gridCol w:w="5385"/>
            <w:gridCol w:w="5400"/>
          </w:tblGrid>
        </w:tblGridChange>
      </w:tblGrid>
      <w:tr>
        <w:trPr>
          <w:cantSplit w:val="0"/>
          <w:trHeight w:val="450" w:hRule="atLeast"/>
          <w:tblHeader w:val="0"/>
        </w:trPr>
        <w:tc>
          <w:tcPr>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30">
            <w:pPr>
              <w:spacing w:after="0" w:line="288" w:lineRule="auto"/>
              <w:jc w:val="center"/>
              <w:rPr>
                <w:b w:val="1"/>
                <w:color w:val="ffffff"/>
              </w:rPr>
            </w:pPr>
            <w:r w:rsidDel="00000000" w:rsidR="00000000" w:rsidRPr="00000000">
              <w:rPr>
                <w:b w:val="1"/>
                <w:color w:val="ffffff"/>
                <w:rtl w:val="0"/>
              </w:rPr>
              <w:t xml:space="preserve">Months</w:t>
            </w:r>
          </w:p>
        </w:tc>
        <w:tc>
          <w:tcPr>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31">
            <w:pPr>
              <w:spacing w:after="0" w:line="288" w:lineRule="auto"/>
              <w:jc w:val="center"/>
              <w:rPr>
                <w:b w:val="1"/>
                <w:color w:val="ffffff"/>
              </w:rPr>
            </w:pPr>
            <w:r w:rsidDel="00000000" w:rsidR="00000000" w:rsidRPr="00000000">
              <w:rPr>
                <w:b w:val="1"/>
                <w:color w:val="ffffff"/>
                <w:rtl w:val="0"/>
              </w:rPr>
              <w:t xml:space="preserve">Annually</w:t>
            </w:r>
          </w:p>
        </w:tc>
      </w:tr>
      <w:tr>
        <w:trPr>
          <w:cantSplit w:val="0"/>
          <w:trHeight w:val="96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2">
            <w:pPr>
              <w:spacing w:after="0" w:line="288" w:lineRule="auto"/>
              <w:rPr>
                <w:color w:val="000000"/>
              </w:rPr>
            </w:pPr>
            <w:r w:rsidDel="00000000" w:rsidR="00000000" w:rsidRPr="00000000">
              <w:rPr>
                <w:color w:val="000000"/>
                <w:rtl w:val="0"/>
              </w:rPr>
              <w:t xml:space="preserve">Monthly churn rates are typically benchmarks or indicators that contribute to your annual income.</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3">
            <w:pPr>
              <w:spacing w:after="0" w:line="288" w:lineRule="auto"/>
              <w:rPr>
                <w:color w:val="000000"/>
              </w:rPr>
            </w:pPr>
            <w:r w:rsidDel="00000000" w:rsidR="00000000" w:rsidRPr="00000000">
              <w:rPr>
                <w:color w:val="000000"/>
                <w:rtl w:val="0"/>
              </w:rPr>
              <w:t xml:space="preserve">You can express this as a goal. The amount you want to aim for in revenue each year. </w:t>
            </w:r>
          </w:p>
          <w:p w:rsidR="00000000" w:rsidDel="00000000" w:rsidP="00000000" w:rsidRDefault="00000000" w:rsidRPr="00000000" w14:paraId="00000034">
            <w:pPr>
              <w:spacing w:after="0" w:line="288" w:lineRule="auto"/>
              <w:rPr>
                <w:color w:val="000000"/>
              </w:rPr>
            </w:pPr>
            <w:r w:rsidDel="00000000" w:rsidR="00000000" w:rsidRPr="00000000">
              <w:rPr>
                <w:color w:val="000000"/>
                <w:rtl w:val="0"/>
              </w:rPr>
              <w:t xml:space="preserve"> </w:t>
            </w:r>
          </w:p>
        </w:tc>
      </w:tr>
      <w:tr>
        <w:trPr>
          <w:cantSplit w:val="0"/>
          <w:trHeight w:val="123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5">
            <w:pPr>
              <w:spacing w:after="0" w:line="288" w:lineRule="auto"/>
              <w:rPr>
                <w:color w:val="000000"/>
              </w:rPr>
            </w:pPr>
            <w:r w:rsidDel="00000000" w:rsidR="00000000" w:rsidRPr="00000000">
              <w:rPr>
                <w:color w:val="000000"/>
                <w:rtl w:val="0"/>
              </w:rPr>
              <w:t xml:space="preserve">Do note, these aren't the same. If you're aiming for a 5% annual churn rate, for example, to track progress on a monthly basis you must convert the annual rate into a monthly rate. </w:t>
            </w:r>
          </w:p>
          <w:p w:rsidR="00000000" w:rsidDel="00000000" w:rsidP="00000000" w:rsidRDefault="00000000" w:rsidRPr="00000000" w14:paraId="00000036">
            <w:pPr>
              <w:spacing w:after="0" w:line="276" w:lineRule="auto"/>
              <w:rPr>
                <w:color w:val="000000"/>
              </w:rPr>
            </w:pPr>
            <w:r w:rsidDel="00000000" w:rsidR="00000000" w:rsidRPr="00000000">
              <w:rPr>
                <w:rtl w:val="0"/>
              </w:rPr>
            </w:r>
          </w:p>
          <w:p w:rsidR="00000000" w:rsidDel="00000000" w:rsidP="00000000" w:rsidRDefault="00000000" w:rsidRPr="00000000" w14:paraId="00000037">
            <w:pPr>
              <w:spacing w:after="0" w:line="288" w:lineRule="auto"/>
              <w:rPr>
                <w:i w:val="1"/>
                <w:color w:val="000000"/>
              </w:rPr>
            </w:pPr>
            <w:r w:rsidDel="00000000" w:rsidR="00000000" w:rsidRPr="00000000">
              <w:rPr>
                <w:color w:val="000000"/>
                <w:rtl w:val="0"/>
              </w:rPr>
              <w:t xml:space="preserve">You can do that by using this formula: </w:t>
            </w:r>
            <w:r w:rsidDel="00000000" w:rsidR="00000000" w:rsidRPr="00000000">
              <w:rPr>
                <w:i w:val="1"/>
                <w:color w:val="000000"/>
                <w:rtl w:val="0"/>
              </w:rPr>
              <w:t xml:space="preserve">1 - (1 - annual churn rate) 1/12</w:t>
            </w:r>
          </w:p>
        </w:tc>
      </w:tr>
    </w:tbl>
    <w:p w:rsidR="00000000" w:rsidDel="00000000" w:rsidP="00000000" w:rsidRDefault="00000000" w:rsidRPr="00000000" w14:paraId="00000039">
      <w:pPr>
        <w:spacing w:after="0" w:line="276" w:lineRule="auto"/>
        <w:rPr>
          <w:b w:val="1"/>
          <w:color w:val="000000"/>
          <w:sz w:val="28"/>
          <w:szCs w:val="28"/>
        </w:rPr>
      </w:pPr>
      <w:r w:rsidDel="00000000" w:rsidR="00000000" w:rsidRPr="00000000">
        <w:rPr>
          <w:rtl w:val="0"/>
        </w:rPr>
      </w:r>
    </w:p>
    <w:p w:rsidR="00000000" w:rsidDel="00000000" w:rsidP="00000000" w:rsidRDefault="00000000" w:rsidRPr="00000000" w14:paraId="0000003A">
      <w:pPr>
        <w:spacing w:after="0" w:line="331.2" w:lineRule="auto"/>
        <w:rPr>
          <w:b w:val="1"/>
          <w:color w:val="000000"/>
        </w:rPr>
      </w:pPr>
      <w:r w:rsidDel="00000000" w:rsidR="00000000" w:rsidRPr="00000000">
        <w:rPr>
          <w:b w:val="1"/>
          <w:color w:val="000000"/>
          <w:rtl w:val="0"/>
        </w:rPr>
        <w:t xml:space="preserve">Calculating your churn rate</w:t>
      </w:r>
    </w:p>
    <w:p w:rsidR="00000000" w:rsidDel="00000000" w:rsidP="00000000" w:rsidRDefault="00000000" w:rsidRPr="00000000" w14:paraId="0000003B">
      <w:pPr>
        <w:spacing w:after="0" w:line="276" w:lineRule="auto"/>
        <w:rPr>
          <w:b w:val="1"/>
          <w:color w:val="000000"/>
          <w:sz w:val="28"/>
          <w:szCs w:val="28"/>
        </w:rPr>
      </w:pPr>
      <w:r w:rsidDel="00000000" w:rsidR="00000000" w:rsidRPr="00000000">
        <w:rPr>
          <w:rtl w:val="0"/>
        </w:rPr>
      </w:r>
    </w:p>
    <w:p w:rsidR="00000000" w:rsidDel="00000000" w:rsidP="00000000" w:rsidRDefault="00000000" w:rsidRPr="00000000" w14:paraId="0000003C">
      <w:pPr>
        <w:spacing w:after="0" w:line="331.2" w:lineRule="auto"/>
        <w:rPr>
          <w:color w:val="000000"/>
        </w:rPr>
      </w:pPr>
      <w:r w:rsidDel="00000000" w:rsidR="00000000" w:rsidRPr="00000000">
        <w:rPr>
          <w:color w:val="000000"/>
          <w:rtl w:val="0"/>
        </w:rPr>
        <w:t xml:space="preserve">There are two ways to work out your churn rate. All you need is a calculator and customer data.</w:t>
      </w:r>
    </w:p>
    <w:p w:rsidR="00000000" w:rsidDel="00000000" w:rsidP="00000000" w:rsidRDefault="00000000" w:rsidRPr="00000000" w14:paraId="0000003D">
      <w:pPr>
        <w:spacing w:after="0" w:line="331.2" w:lineRule="auto"/>
        <w:rPr>
          <w:color w:val="000000"/>
        </w:rPr>
      </w:pPr>
      <w:r w:rsidDel="00000000" w:rsidR="00000000" w:rsidRPr="00000000">
        <w:rPr>
          <w:rtl w:val="0"/>
        </w:rPr>
      </w:r>
    </w:p>
    <w:p w:rsidR="00000000" w:rsidDel="00000000" w:rsidP="00000000" w:rsidRDefault="00000000" w:rsidRPr="00000000" w14:paraId="0000003E">
      <w:pPr>
        <w:spacing w:after="0" w:line="331.2" w:lineRule="auto"/>
        <w:rPr>
          <w:color w:val="000000"/>
        </w:rPr>
      </w:pPr>
      <w:r w:rsidDel="00000000" w:rsidR="00000000" w:rsidRPr="00000000">
        <w:rPr>
          <w:rtl w:val="0"/>
        </w:rPr>
      </w:r>
    </w:p>
    <w:tbl>
      <w:tblPr>
        <w:tblStyle w:val="Table5"/>
        <w:tblW w:w="107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385"/>
        <w:gridCol w:w="5400"/>
        <w:tblGridChange w:id="0">
          <w:tblGrid>
            <w:gridCol w:w="5385"/>
            <w:gridCol w:w="5400"/>
          </w:tblGrid>
        </w:tblGridChange>
      </w:tblGrid>
      <w:tr>
        <w:trPr>
          <w:cantSplit w:val="0"/>
          <w:trHeight w:val="450" w:hRule="atLeast"/>
          <w:tblHeader w:val="0"/>
        </w:trPr>
        <w:tc>
          <w:tcPr>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3F">
            <w:pPr>
              <w:spacing w:after="0" w:line="288" w:lineRule="auto"/>
              <w:jc w:val="center"/>
              <w:rPr>
                <w:b w:val="1"/>
                <w:color w:val="ffffff"/>
              </w:rPr>
            </w:pPr>
            <w:r w:rsidDel="00000000" w:rsidR="00000000" w:rsidRPr="00000000">
              <w:rPr>
                <w:b w:val="1"/>
                <w:color w:val="ffffff"/>
                <w:rtl w:val="0"/>
              </w:rPr>
              <w:t xml:space="preserve">% Customer churn rate</w:t>
            </w:r>
          </w:p>
        </w:tc>
        <w:tc>
          <w:tcPr>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40">
            <w:pPr>
              <w:spacing w:after="0" w:line="288" w:lineRule="auto"/>
              <w:jc w:val="center"/>
              <w:rPr>
                <w:b w:val="1"/>
                <w:color w:val="ffffff"/>
              </w:rPr>
            </w:pPr>
            <w:r w:rsidDel="00000000" w:rsidR="00000000" w:rsidRPr="00000000">
              <w:rPr>
                <w:b w:val="1"/>
                <w:color w:val="ffffff"/>
                <w:rtl w:val="0"/>
              </w:rPr>
              <w:t xml:space="preserve">Why choose this formula?</w:t>
            </w:r>
          </w:p>
        </w:tc>
      </w:tr>
      <w:tr>
        <w:trPr>
          <w:cantSplit w:val="0"/>
          <w:trHeight w:val="96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1">
            <w:pPr>
              <w:spacing w:after="0" w:line="288" w:lineRule="auto"/>
              <w:jc w:val="center"/>
              <w:rPr>
                <w:color w:val="000000"/>
              </w:rPr>
            </w:pPr>
            <w:r w:rsidDel="00000000" w:rsidR="00000000" w:rsidRPr="00000000">
              <w:rPr>
                <w:color w:val="000000"/>
                <w:rtl w:val="0"/>
              </w:rPr>
              <w:t xml:space="preserve">Customers that churned</w:t>
            </w:r>
          </w:p>
          <w:p w:rsidR="00000000" w:rsidDel="00000000" w:rsidP="00000000" w:rsidRDefault="00000000" w:rsidRPr="00000000" w14:paraId="00000042">
            <w:pPr>
              <w:spacing w:after="0" w:line="288"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043">
            <w:pPr>
              <w:spacing w:after="0" w:line="288" w:lineRule="auto"/>
              <w:jc w:val="center"/>
              <w:rPr>
                <w:color w:val="000000"/>
              </w:rPr>
            </w:pPr>
            <w:r w:rsidDel="00000000" w:rsidR="00000000" w:rsidRPr="00000000">
              <w:rPr>
                <w:color w:val="000000"/>
                <w:rtl w:val="0"/>
              </w:rPr>
              <w:t xml:space="preserve">Customers at period start</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4">
            <w:pPr>
              <w:spacing w:after="0" w:line="288" w:lineRule="auto"/>
              <w:rPr>
                <w:color w:val="000000"/>
              </w:rPr>
            </w:pPr>
            <w:r w:rsidDel="00000000" w:rsidR="00000000" w:rsidRPr="00000000">
              <w:rPr>
                <w:color w:val="000000"/>
                <w:rtl w:val="0"/>
              </w:rPr>
              <w:t xml:space="preserve">You get a clear cut explanation about the number of customers subscribing over the period you choose. It’s simple and easy to understand. </w:t>
            </w:r>
          </w:p>
        </w:tc>
      </w:tr>
      <w:tr>
        <w:trPr>
          <w:cantSplit w:val="0"/>
          <w:trHeight w:val="450" w:hRule="atLeast"/>
          <w:tblHeader w:val="0"/>
        </w:trPr>
        <w:tc>
          <w:tcPr>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45">
            <w:pPr>
              <w:spacing w:after="0" w:line="288" w:lineRule="auto"/>
              <w:jc w:val="center"/>
              <w:rPr>
                <w:b w:val="1"/>
                <w:color w:val="ffffff"/>
                <w:highlight w:val="black"/>
              </w:rPr>
            </w:pPr>
            <w:r w:rsidDel="00000000" w:rsidR="00000000" w:rsidRPr="00000000">
              <w:rPr>
                <w:b w:val="1"/>
                <w:color w:val="ffffff"/>
                <w:highlight w:val="black"/>
                <w:rtl w:val="0"/>
              </w:rPr>
              <w:t xml:space="preserve">% MRR churn rate</w:t>
            </w:r>
          </w:p>
        </w:tc>
        <w:tc>
          <w:tcPr>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46">
            <w:pPr>
              <w:spacing w:after="0" w:line="288" w:lineRule="auto"/>
              <w:jc w:val="center"/>
              <w:rPr>
                <w:b w:val="1"/>
                <w:color w:val="ffffff"/>
                <w:highlight w:val="black"/>
              </w:rPr>
            </w:pPr>
            <w:r w:rsidDel="00000000" w:rsidR="00000000" w:rsidRPr="00000000">
              <w:rPr>
                <w:b w:val="1"/>
                <w:color w:val="ffffff"/>
                <w:highlight w:val="black"/>
                <w:rtl w:val="0"/>
              </w:rPr>
              <w:t xml:space="preserve">Why choose this formula?</w:t>
            </w:r>
          </w:p>
        </w:tc>
      </w:tr>
      <w:tr>
        <w:trPr>
          <w:cantSplit w:val="0"/>
          <w:trHeight w:val="96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7">
            <w:pPr>
              <w:spacing w:after="0" w:line="288" w:lineRule="auto"/>
              <w:jc w:val="center"/>
              <w:rPr>
                <w:color w:val="000000"/>
              </w:rPr>
            </w:pPr>
            <w:r w:rsidDel="00000000" w:rsidR="00000000" w:rsidRPr="00000000">
              <w:rPr>
                <w:color w:val="000000"/>
                <w:rtl w:val="0"/>
              </w:rPr>
              <w:t xml:space="preserve">Churned MRR</w:t>
            </w:r>
          </w:p>
          <w:p w:rsidR="00000000" w:rsidDel="00000000" w:rsidP="00000000" w:rsidRDefault="00000000" w:rsidRPr="00000000" w14:paraId="00000048">
            <w:pPr>
              <w:spacing w:after="0" w:line="288"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049">
            <w:pPr>
              <w:spacing w:after="0" w:line="288" w:lineRule="auto"/>
              <w:jc w:val="center"/>
              <w:rPr>
                <w:color w:val="000000"/>
              </w:rPr>
            </w:pPr>
            <w:r w:rsidDel="00000000" w:rsidR="00000000" w:rsidRPr="00000000">
              <w:rPr>
                <w:color w:val="000000"/>
                <w:rtl w:val="0"/>
              </w:rPr>
              <w:t xml:space="preserve">Previous Month</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A">
            <w:pPr>
              <w:spacing w:after="0" w:line="288" w:lineRule="auto"/>
              <w:rPr>
                <w:color w:val="000000"/>
              </w:rPr>
            </w:pPr>
            <w:r w:rsidDel="00000000" w:rsidR="00000000" w:rsidRPr="00000000">
              <w:rPr>
                <w:color w:val="000000"/>
                <w:rtl w:val="0"/>
              </w:rPr>
              <w:t xml:space="preserve">MRR is important if you use a mix of pricing tiers. So, it's a great deal more noteworthy if you're losing top tier subscribers over freemium users. </w:t>
            </w:r>
          </w:p>
        </w:tc>
      </w:tr>
    </w:tbl>
    <w:p w:rsidR="00000000" w:rsidDel="00000000" w:rsidP="00000000" w:rsidRDefault="00000000" w:rsidRPr="00000000" w14:paraId="0000004B">
      <w:pPr>
        <w:spacing w:after="0" w:line="276" w:lineRule="auto"/>
        <w:rPr>
          <w:b w:val="1"/>
          <w:color w:val="000000"/>
          <w:sz w:val="28"/>
          <w:szCs w:val="28"/>
        </w:rPr>
      </w:pPr>
      <w:r w:rsidDel="00000000" w:rsidR="00000000" w:rsidRPr="00000000">
        <w:rPr>
          <w:rtl w:val="0"/>
        </w:rPr>
      </w:r>
    </w:p>
    <w:p w:rsidR="00000000" w:rsidDel="00000000" w:rsidP="00000000" w:rsidRDefault="00000000" w:rsidRPr="00000000" w14:paraId="0000004C">
      <w:pPr>
        <w:spacing w:after="0" w:line="331.2" w:lineRule="auto"/>
        <w:rPr>
          <w:b w:val="1"/>
          <w:color w:val="000000"/>
        </w:rPr>
      </w:pPr>
      <w:r w:rsidDel="00000000" w:rsidR="00000000" w:rsidRPr="00000000">
        <w:rPr>
          <w:b w:val="1"/>
          <w:color w:val="000000"/>
          <w:rtl w:val="0"/>
        </w:rPr>
        <w:t xml:space="preserve">Calculating for annual plans</w:t>
      </w:r>
    </w:p>
    <w:p w:rsidR="00000000" w:rsidDel="00000000" w:rsidP="00000000" w:rsidRDefault="00000000" w:rsidRPr="00000000" w14:paraId="0000004D">
      <w:pPr>
        <w:spacing w:after="0" w:line="276" w:lineRule="auto"/>
        <w:rPr>
          <w:b w:val="1"/>
          <w:color w:val="000000"/>
          <w:sz w:val="28"/>
          <w:szCs w:val="28"/>
        </w:rPr>
      </w:pPr>
      <w:r w:rsidDel="00000000" w:rsidR="00000000" w:rsidRPr="00000000">
        <w:rPr>
          <w:rtl w:val="0"/>
        </w:rPr>
      </w:r>
    </w:p>
    <w:p w:rsidR="00000000" w:rsidDel="00000000" w:rsidP="00000000" w:rsidRDefault="00000000" w:rsidRPr="00000000" w14:paraId="0000004E">
      <w:pPr>
        <w:spacing w:after="0" w:line="331.2" w:lineRule="auto"/>
        <w:rPr>
          <w:b w:val="1"/>
          <w:color w:val="000000"/>
        </w:rPr>
      </w:pPr>
      <w:r w:rsidDel="00000000" w:rsidR="00000000" w:rsidRPr="00000000">
        <w:rPr>
          <w:b w:val="1"/>
          <w:color w:val="000000"/>
          <w:rtl w:val="0"/>
        </w:rPr>
        <w:t xml:space="preserve">If you’re using an annual rate, then this works a little differently. See the formula below.</w:t>
      </w:r>
    </w:p>
    <w:p w:rsidR="00000000" w:rsidDel="00000000" w:rsidP="00000000" w:rsidRDefault="00000000" w:rsidRPr="00000000" w14:paraId="0000004F">
      <w:pPr>
        <w:spacing w:after="0" w:line="276" w:lineRule="auto"/>
        <w:rPr>
          <w:b w:val="1"/>
          <w:color w:val="000000"/>
        </w:rPr>
      </w:pPr>
      <w:r w:rsidDel="00000000" w:rsidR="00000000" w:rsidRPr="00000000">
        <w:rPr>
          <w:rtl w:val="0"/>
        </w:rPr>
      </w:r>
    </w:p>
    <w:tbl>
      <w:tblPr>
        <w:tblStyle w:val="Table6"/>
        <w:tblW w:w="107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385"/>
        <w:gridCol w:w="5400"/>
        <w:tblGridChange w:id="0">
          <w:tblGrid>
            <w:gridCol w:w="5385"/>
            <w:gridCol w:w="5400"/>
          </w:tblGrid>
        </w:tblGridChange>
      </w:tblGrid>
      <w:tr>
        <w:trPr>
          <w:cantSplit w:val="0"/>
          <w:trHeight w:val="450" w:hRule="atLeast"/>
          <w:tblHeader w:val="0"/>
        </w:trPr>
        <w:tc>
          <w:tcPr>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50">
            <w:pPr>
              <w:spacing w:after="0" w:line="288" w:lineRule="auto"/>
              <w:jc w:val="center"/>
              <w:rPr>
                <w:b w:val="1"/>
                <w:color w:val="ffffff"/>
              </w:rPr>
            </w:pPr>
            <w:r w:rsidDel="00000000" w:rsidR="00000000" w:rsidRPr="00000000">
              <w:rPr>
                <w:b w:val="1"/>
                <w:color w:val="ffffff"/>
                <w:rtl w:val="0"/>
              </w:rPr>
              <w:t xml:space="preserve">% Annual plan churn rate</w:t>
            </w:r>
          </w:p>
        </w:tc>
        <w:tc>
          <w:tcPr>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51">
            <w:pPr>
              <w:spacing w:after="0" w:line="288" w:lineRule="auto"/>
              <w:jc w:val="center"/>
              <w:rPr>
                <w:b w:val="1"/>
                <w:color w:val="ffffff"/>
              </w:rPr>
            </w:pPr>
            <w:r w:rsidDel="00000000" w:rsidR="00000000" w:rsidRPr="00000000">
              <w:rPr>
                <w:b w:val="1"/>
                <w:color w:val="ffffff"/>
                <w:rtl w:val="0"/>
              </w:rPr>
              <w:t xml:space="preserve">Why choose this formula?</w:t>
            </w:r>
          </w:p>
        </w:tc>
      </w:tr>
      <w:tr>
        <w:trPr>
          <w:cantSplit w:val="0"/>
          <w:trHeight w:val="96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2">
            <w:pPr>
              <w:spacing w:after="0" w:line="288" w:lineRule="auto"/>
              <w:jc w:val="center"/>
              <w:rPr>
                <w:color w:val="000000"/>
              </w:rPr>
            </w:pPr>
            <w:r w:rsidDel="00000000" w:rsidR="00000000" w:rsidRPr="00000000">
              <w:rPr>
                <w:color w:val="000000"/>
                <w:rtl w:val="0"/>
              </w:rPr>
              <w:t xml:space="preserve">Cancellations in the last year </w:t>
            </w:r>
          </w:p>
          <w:p w:rsidR="00000000" w:rsidDel="00000000" w:rsidP="00000000" w:rsidRDefault="00000000" w:rsidRPr="00000000" w14:paraId="00000053">
            <w:pPr>
              <w:spacing w:after="0" w:line="288"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054">
            <w:pPr>
              <w:spacing w:after="0" w:line="288" w:lineRule="auto"/>
              <w:jc w:val="center"/>
              <w:rPr>
                <w:color w:val="000000"/>
              </w:rPr>
            </w:pPr>
            <w:r w:rsidDel="00000000" w:rsidR="00000000" w:rsidRPr="00000000">
              <w:rPr>
                <w:color w:val="000000"/>
                <w:rtl w:val="0"/>
              </w:rPr>
              <w:t xml:space="preserve">Active customers one year ago</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5">
            <w:pPr>
              <w:spacing w:after="0" w:line="288" w:lineRule="auto"/>
              <w:rPr>
                <w:color w:val="000000"/>
              </w:rPr>
            </w:pPr>
            <w:r w:rsidDel="00000000" w:rsidR="00000000" w:rsidRPr="00000000">
              <w:rPr>
                <w:color w:val="000000"/>
                <w:rtl w:val="0"/>
              </w:rPr>
              <w:t xml:space="preserve">Use this for any plan that's annual (or isn't month-based). So you can target this data over customers who aren’t on long-term subscriptions. </w:t>
            </w:r>
          </w:p>
        </w:tc>
      </w:tr>
    </w:tbl>
    <w:p w:rsidR="00000000" w:rsidDel="00000000" w:rsidP="00000000" w:rsidRDefault="00000000" w:rsidRPr="00000000" w14:paraId="00000056">
      <w:pPr>
        <w:spacing w:after="0" w:line="276" w:lineRule="auto"/>
        <w:rPr>
          <w:b w:val="1"/>
          <w:color w:val="000000"/>
        </w:rPr>
      </w:pPr>
      <w:r w:rsidDel="00000000" w:rsidR="00000000" w:rsidRPr="00000000">
        <w:rPr>
          <w:rtl w:val="0"/>
        </w:rPr>
      </w:r>
    </w:p>
    <w:p w:rsidR="00000000" w:rsidDel="00000000" w:rsidP="00000000" w:rsidRDefault="00000000" w:rsidRPr="00000000" w14:paraId="00000057">
      <w:pPr>
        <w:spacing w:after="0" w:line="331.2" w:lineRule="auto"/>
        <w:rPr>
          <w:b w:val="1"/>
          <w:color w:val="000000"/>
        </w:rPr>
      </w:pPr>
      <w:r w:rsidDel="00000000" w:rsidR="00000000" w:rsidRPr="00000000">
        <w:rPr>
          <w:b w:val="1"/>
          <w:color w:val="000000"/>
          <w:rtl w:val="0"/>
        </w:rPr>
        <w:t xml:space="preserve">How churn affects your business</w:t>
      </w:r>
    </w:p>
    <w:p w:rsidR="00000000" w:rsidDel="00000000" w:rsidP="00000000" w:rsidRDefault="00000000" w:rsidRPr="00000000" w14:paraId="00000058">
      <w:pPr>
        <w:spacing w:after="0" w:line="276" w:lineRule="auto"/>
        <w:rPr>
          <w:b w:val="1"/>
          <w:color w:val="000000"/>
        </w:rPr>
      </w:pPr>
      <w:r w:rsidDel="00000000" w:rsidR="00000000" w:rsidRPr="00000000">
        <w:rPr>
          <w:rtl w:val="0"/>
        </w:rPr>
      </w:r>
    </w:p>
    <w:tbl>
      <w:tblPr>
        <w:tblStyle w:val="Table7"/>
        <w:tblW w:w="107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385"/>
        <w:gridCol w:w="5400"/>
        <w:tblGridChange w:id="0">
          <w:tblGrid>
            <w:gridCol w:w="5385"/>
            <w:gridCol w:w="5400"/>
          </w:tblGrid>
        </w:tblGridChange>
      </w:tblGrid>
      <w:tr>
        <w:trPr>
          <w:cantSplit w:val="0"/>
          <w:trHeight w:val="450" w:hRule="atLeast"/>
          <w:tblHeader w:val="0"/>
        </w:trPr>
        <w:tc>
          <w:tcPr>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59">
            <w:pPr>
              <w:spacing w:after="0" w:line="288" w:lineRule="auto"/>
              <w:jc w:val="center"/>
              <w:rPr>
                <w:b w:val="1"/>
                <w:color w:val="ffffff"/>
              </w:rPr>
            </w:pPr>
            <w:r w:rsidDel="00000000" w:rsidR="00000000" w:rsidRPr="00000000">
              <w:rPr>
                <w:b w:val="1"/>
                <w:color w:val="ffffff"/>
                <w:rtl w:val="0"/>
              </w:rPr>
              <w:t xml:space="preserve">What’s affected?</w:t>
            </w:r>
          </w:p>
        </w:tc>
        <w:tc>
          <w:tcPr>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5A">
            <w:pPr>
              <w:spacing w:after="0" w:line="288" w:lineRule="auto"/>
              <w:jc w:val="center"/>
              <w:rPr>
                <w:b w:val="1"/>
                <w:color w:val="ffffff"/>
              </w:rPr>
            </w:pPr>
            <w:r w:rsidDel="00000000" w:rsidR="00000000" w:rsidRPr="00000000">
              <w:rPr>
                <w:b w:val="1"/>
                <w:color w:val="ffffff"/>
                <w:rtl w:val="0"/>
              </w:rPr>
              <w:t xml:space="preserve">The result</w:t>
            </w:r>
          </w:p>
        </w:tc>
      </w:tr>
      <w:tr>
        <w:trPr>
          <w:cantSplit w:val="0"/>
          <w:trHeight w:val="1215"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B">
            <w:pPr>
              <w:spacing w:after="0" w:line="288" w:lineRule="auto"/>
              <w:rPr>
                <w:b w:val="1"/>
                <w:color w:val="000000"/>
              </w:rPr>
            </w:pPr>
            <w:r w:rsidDel="00000000" w:rsidR="00000000" w:rsidRPr="00000000">
              <w:rPr>
                <w:b w:val="1"/>
                <w:color w:val="000000"/>
                <w:rtl w:val="0"/>
              </w:rPr>
              <w:t xml:space="preserve">Monthly recurring revenue</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C">
            <w:pPr>
              <w:spacing w:after="0" w:line="288" w:lineRule="auto"/>
              <w:rPr>
                <w:color w:val="000000"/>
              </w:rPr>
            </w:pPr>
            <w:r w:rsidDel="00000000" w:rsidR="00000000" w:rsidRPr="00000000">
              <w:rPr>
                <w:color w:val="000000"/>
                <w:rtl w:val="0"/>
              </w:rPr>
              <w:t xml:space="preserve">When customers unsubscribe, you lose revenue (obviously). You also get a sense of your long-term viability with your MRR. So, you want to keep churn low to maximize profits. </w:t>
            </w:r>
          </w:p>
        </w:tc>
      </w:tr>
      <w:tr>
        <w:trPr>
          <w:cantSplit w:val="0"/>
          <w:trHeight w:val="1215"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D">
            <w:pPr>
              <w:spacing w:after="0" w:line="288" w:lineRule="auto"/>
              <w:rPr>
                <w:b w:val="1"/>
                <w:color w:val="000000"/>
              </w:rPr>
            </w:pPr>
            <w:r w:rsidDel="00000000" w:rsidR="00000000" w:rsidRPr="00000000">
              <w:rPr>
                <w:b w:val="1"/>
                <w:color w:val="000000"/>
                <w:rtl w:val="0"/>
              </w:rPr>
              <w:t xml:space="preserve">Customer lifetime value</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E">
            <w:pPr>
              <w:spacing w:after="0" w:line="288" w:lineRule="auto"/>
              <w:rPr>
                <w:color w:val="000000"/>
              </w:rPr>
            </w:pPr>
            <w:r w:rsidDel="00000000" w:rsidR="00000000" w:rsidRPr="00000000">
              <w:rPr>
                <w:color w:val="000000"/>
                <w:rtl w:val="0"/>
              </w:rPr>
              <w:t xml:space="preserve">Your CLTV provides the profitability and longevity of your business. And if you have a high churn rate, it lowers your CLTV. This is because the revenue you could be earning goes down.</w:t>
            </w:r>
          </w:p>
        </w:tc>
      </w:tr>
      <w:tr>
        <w:trPr>
          <w:cantSplit w:val="0"/>
          <w:trHeight w:val="96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F">
            <w:pPr>
              <w:spacing w:after="0" w:line="288" w:lineRule="auto"/>
              <w:rPr>
                <w:b w:val="1"/>
                <w:color w:val="000000"/>
              </w:rPr>
            </w:pPr>
            <w:r w:rsidDel="00000000" w:rsidR="00000000" w:rsidRPr="00000000">
              <w:rPr>
                <w:b w:val="1"/>
                <w:color w:val="000000"/>
                <w:rtl w:val="0"/>
              </w:rPr>
              <w:t xml:space="preserve">Customer acquisition costs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0">
            <w:pPr>
              <w:spacing w:after="0" w:line="288" w:lineRule="auto"/>
              <w:rPr>
                <w:color w:val="000000"/>
              </w:rPr>
            </w:pPr>
            <w:r w:rsidDel="00000000" w:rsidR="00000000" w:rsidRPr="00000000">
              <w:rPr>
                <w:color w:val="000000"/>
                <w:rtl w:val="0"/>
              </w:rPr>
              <w:t xml:space="preserve">If you're paying to bring in customers and they churn, that's a revenue deficit. This also means your churn increases your CAC costs. </w:t>
            </w:r>
          </w:p>
        </w:tc>
      </w:tr>
      <w:tr>
        <w:trPr>
          <w:cantSplit w:val="0"/>
          <w:trHeight w:val="147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61">
            <w:pPr>
              <w:spacing w:after="0" w:line="288" w:lineRule="auto"/>
              <w:rPr>
                <w:b w:val="1"/>
                <w:color w:val="000000"/>
              </w:rPr>
            </w:pPr>
            <w:r w:rsidDel="00000000" w:rsidR="00000000" w:rsidRPr="00000000">
              <w:rPr>
                <w:b w:val="1"/>
                <w:color w:val="000000"/>
                <w:rtl w:val="0"/>
              </w:rPr>
              <w:t xml:space="preserve">Net negative MRR churn</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2">
            <w:pPr>
              <w:spacing w:after="0" w:line="288" w:lineRule="auto"/>
              <w:rPr>
                <w:color w:val="000000"/>
              </w:rPr>
            </w:pPr>
            <w:r w:rsidDel="00000000" w:rsidR="00000000" w:rsidRPr="00000000">
              <w:rPr>
                <w:color w:val="000000"/>
                <w:rtl w:val="0"/>
              </w:rPr>
              <w:t xml:space="preserve">With net negative churn, the extra revenue from current customers each month outpaces the revenue you lose through customers unsubscribing. The lower your churn, the easier it is to achieve your net negative goal. </w:t>
            </w:r>
          </w:p>
        </w:tc>
      </w:tr>
    </w:tbl>
    <w:p w:rsidR="00000000" w:rsidDel="00000000" w:rsidP="00000000" w:rsidRDefault="00000000" w:rsidRPr="00000000" w14:paraId="00000063">
      <w:pPr>
        <w:spacing w:after="0" w:line="276" w:lineRule="auto"/>
        <w:rPr>
          <w:b w:val="1"/>
          <w:color w:val="000000"/>
          <w:sz w:val="28"/>
          <w:szCs w:val="28"/>
        </w:rPr>
      </w:pPr>
      <w:r w:rsidDel="00000000" w:rsidR="00000000" w:rsidRPr="00000000">
        <w:rPr>
          <w:rtl w:val="0"/>
        </w:rPr>
      </w:r>
    </w:p>
    <w:p w:rsidR="00000000" w:rsidDel="00000000" w:rsidP="00000000" w:rsidRDefault="00000000" w:rsidRPr="00000000" w14:paraId="00000064">
      <w:pPr>
        <w:spacing w:after="0" w:line="276" w:lineRule="auto"/>
        <w:rPr>
          <w:b w:val="1"/>
          <w:color w:val="000000"/>
          <w:sz w:val="28"/>
          <w:szCs w:val="28"/>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7">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9">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8">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A">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Churn rate cheat sheet</w:t>
    </w:r>
  </w:p>
  <w:p w:rsidR="00000000" w:rsidDel="00000000" w:rsidP="00000000" w:rsidRDefault="00000000" w:rsidRPr="00000000" w14:paraId="0000006B">
    <w:pPr>
      <w:pStyle w:val="Heading1"/>
      <w:spacing w:after="0" w:before="200" w:line="240" w:lineRule="auto"/>
      <w:ind w:right="360"/>
      <w:rPr/>
    </w:pPr>
    <w:bookmarkStart w:colFirst="0" w:colLast="0" w:name="_r7nwcw5xq2px" w:id="2"/>
    <w:bookmarkEnd w:id="2"/>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