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Completed first action emails</w:t>
      </w:r>
    </w:p>
    <w:p w:rsidR="00000000" w:rsidDel="00000000" w:rsidP="00000000" w:rsidRDefault="00000000" w:rsidRPr="00000000" w14:paraId="00000002">
      <w:pPr>
        <w:spacing w:after="0" w:lineRule="auto"/>
        <w:rPr>
          <w:color w:val="000000"/>
        </w:rPr>
      </w:pPr>
      <w:r w:rsidDel="00000000" w:rsidR="00000000" w:rsidRPr="00000000">
        <w:rPr>
          <w:rtl w:val="0"/>
        </w:rPr>
      </w:r>
    </w:p>
    <w:p w:rsidR="00000000" w:rsidDel="00000000" w:rsidP="00000000" w:rsidRDefault="00000000" w:rsidRPr="00000000" w14:paraId="00000003">
      <w:pPr>
        <w:spacing w:after="0" w:lineRule="auto"/>
        <w:rPr>
          <w:color w:val="000000"/>
        </w:rPr>
      </w:pPr>
      <w:r w:rsidDel="00000000" w:rsidR="00000000" w:rsidRPr="00000000">
        <w:rPr>
          <w:color w:val="000000"/>
          <w:rtl w:val="0"/>
        </w:rPr>
        <w:t xml:space="preserve">To drive future usage, acknowledge when a new user uses feature X for the first time and list some more use cases for them to return to it again. The aim here is to make sure they see the value in repeat usage.</w:t>
      </w:r>
    </w:p>
    <w:p w:rsidR="00000000" w:rsidDel="00000000" w:rsidP="00000000" w:rsidRDefault="00000000" w:rsidRPr="00000000" w14:paraId="00000004">
      <w:pPr>
        <w:spacing w:after="0" w:lineRule="auto"/>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lineRule="auto"/>
              <w:rPr>
                <w:b w:val="1"/>
                <w:color w:val="ffffff"/>
              </w:rPr>
            </w:pPr>
            <w:r w:rsidDel="00000000" w:rsidR="00000000" w:rsidRPr="00000000">
              <w:rPr>
                <w:b w:val="1"/>
                <w:color w:val="ffffff"/>
                <w:rtl w:val="0"/>
              </w:rPr>
              <w:t xml:space="preserve">Email template #1</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Rule="auto"/>
              <w:rPr>
                <w:color w:val="000000"/>
              </w:rPr>
            </w:pPr>
            <w:r w:rsidDel="00000000" w:rsidR="00000000" w:rsidRPr="00000000">
              <w:rPr>
                <w:color w:val="000000"/>
                <w:rtl w:val="0"/>
              </w:rPr>
              <w:t xml:space="preserve">Hey</w:t>
            </w:r>
            <w:r w:rsidDel="00000000" w:rsidR="00000000" w:rsidRPr="00000000">
              <w:rPr>
                <w:b w:val="1"/>
                <w:color w:val="000000"/>
                <w:rtl w:val="0"/>
              </w:rPr>
              <w:t xml:space="preserve"> [insert name]</w:t>
            </w:r>
            <w:r w:rsidDel="00000000" w:rsidR="00000000" w:rsidRPr="00000000">
              <w:rPr>
                <w:color w:val="000000"/>
                <w:rtl w:val="0"/>
              </w:rPr>
              <w:t xml:space="preserve">,</w:t>
            </w:r>
          </w:p>
          <w:p w:rsidR="00000000" w:rsidDel="00000000" w:rsidP="00000000" w:rsidRDefault="00000000" w:rsidRPr="00000000" w14:paraId="00000007">
            <w:pPr>
              <w:widowControl w:val="0"/>
              <w:spacing w:after="0" w:lineRule="auto"/>
              <w:rPr>
                <w:color w:val="000000"/>
              </w:rPr>
            </w:pPr>
            <w:r w:rsidDel="00000000" w:rsidR="00000000" w:rsidRPr="00000000">
              <w:rPr>
                <w:rtl w:val="0"/>
              </w:rPr>
            </w:r>
          </w:p>
          <w:p w:rsidR="00000000" w:rsidDel="00000000" w:rsidP="00000000" w:rsidRDefault="00000000" w:rsidRPr="00000000" w14:paraId="00000008">
            <w:pPr>
              <w:widowControl w:val="0"/>
              <w:spacing w:after="0" w:lineRule="auto"/>
              <w:rPr>
                <w:color w:val="000000"/>
              </w:rPr>
            </w:pPr>
            <w:r w:rsidDel="00000000" w:rsidR="00000000" w:rsidRPr="00000000">
              <w:rPr>
                <w:color w:val="000000"/>
                <w:rtl w:val="0"/>
              </w:rPr>
              <w:t xml:space="preserve">Awesome, you just created your first </w:t>
            </w:r>
            <w:r w:rsidDel="00000000" w:rsidR="00000000" w:rsidRPr="00000000">
              <w:rPr>
                <w:b w:val="1"/>
                <w:color w:val="000000"/>
                <w:rtl w:val="0"/>
              </w:rPr>
              <w:t xml:space="preserve">[insert action]</w:t>
            </w:r>
            <w:r w:rsidDel="00000000" w:rsidR="00000000" w:rsidRPr="00000000">
              <w:rPr>
                <w:color w:val="000000"/>
                <w:rtl w:val="0"/>
              </w:rPr>
              <w:t xml:space="preserve">! </w:t>
            </w:r>
          </w:p>
          <w:p w:rsidR="00000000" w:rsidDel="00000000" w:rsidP="00000000" w:rsidRDefault="00000000" w:rsidRPr="00000000" w14:paraId="00000009">
            <w:pPr>
              <w:widowControl w:val="0"/>
              <w:spacing w:after="0" w:lineRule="auto"/>
              <w:rPr>
                <w:color w:val="000000"/>
              </w:rPr>
            </w:pPr>
            <w:r w:rsidDel="00000000" w:rsidR="00000000" w:rsidRPr="00000000">
              <w:rPr>
                <w:rtl w:val="0"/>
              </w:rPr>
            </w:r>
          </w:p>
          <w:p w:rsidR="00000000" w:rsidDel="00000000" w:rsidP="00000000" w:rsidRDefault="00000000" w:rsidRPr="00000000" w14:paraId="0000000A">
            <w:pPr>
              <w:widowControl w:val="0"/>
              <w:spacing w:after="0" w:lineRule="auto"/>
              <w:rPr>
                <w:color w:val="000000"/>
              </w:rPr>
            </w:pPr>
            <w:r w:rsidDel="00000000" w:rsidR="00000000" w:rsidRPr="00000000">
              <w:rPr>
                <w:color w:val="000000"/>
                <w:rtl w:val="0"/>
              </w:rPr>
              <w:t xml:space="preserve">To keep getting the most out of this feature, here are some other popular uses for it:</w:t>
            </w:r>
          </w:p>
          <w:p w:rsidR="00000000" w:rsidDel="00000000" w:rsidP="00000000" w:rsidRDefault="00000000" w:rsidRPr="00000000" w14:paraId="0000000B">
            <w:pPr>
              <w:widowControl w:val="0"/>
              <w:spacing w:after="0" w:lineRule="auto"/>
              <w:rPr>
                <w:color w:val="000000"/>
              </w:rPr>
            </w:pPr>
            <w:r w:rsidDel="00000000" w:rsidR="00000000" w:rsidRPr="00000000">
              <w:rPr>
                <w:rtl w:val="0"/>
              </w:rPr>
            </w:r>
          </w:p>
          <w:p w:rsidR="00000000" w:rsidDel="00000000" w:rsidP="00000000" w:rsidRDefault="00000000" w:rsidRPr="00000000" w14:paraId="0000000C">
            <w:pPr>
              <w:widowControl w:val="0"/>
              <w:numPr>
                <w:ilvl w:val="0"/>
                <w:numId w:val="1"/>
              </w:numPr>
              <w:spacing w:after="0" w:lineRule="auto"/>
              <w:ind w:left="720" w:hanging="360"/>
              <w:rPr>
                <w:b w:val="1"/>
                <w:color w:val="000000"/>
              </w:rPr>
            </w:pPr>
            <w:r w:rsidDel="00000000" w:rsidR="00000000" w:rsidRPr="00000000">
              <w:rPr>
                <w:b w:val="1"/>
                <w:color w:val="000000"/>
                <w:rtl w:val="0"/>
              </w:rPr>
              <w:t xml:space="preserve">Use case #1</w:t>
            </w:r>
          </w:p>
          <w:p w:rsidR="00000000" w:rsidDel="00000000" w:rsidP="00000000" w:rsidRDefault="00000000" w:rsidRPr="00000000" w14:paraId="0000000D">
            <w:pPr>
              <w:widowControl w:val="0"/>
              <w:numPr>
                <w:ilvl w:val="0"/>
                <w:numId w:val="1"/>
              </w:numPr>
              <w:spacing w:after="0" w:lineRule="auto"/>
              <w:ind w:left="720" w:hanging="360"/>
              <w:rPr>
                <w:b w:val="1"/>
                <w:color w:val="000000"/>
              </w:rPr>
            </w:pPr>
            <w:r w:rsidDel="00000000" w:rsidR="00000000" w:rsidRPr="00000000">
              <w:rPr>
                <w:b w:val="1"/>
                <w:color w:val="000000"/>
                <w:rtl w:val="0"/>
              </w:rPr>
              <w:t xml:space="preserve">Use case #2</w:t>
            </w:r>
          </w:p>
          <w:p w:rsidR="00000000" w:rsidDel="00000000" w:rsidP="00000000" w:rsidRDefault="00000000" w:rsidRPr="00000000" w14:paraId="0000000E">
            <w:pPr>
              <w:widowControl w:val="0"/>
              <w:numPr>
                <w:ilvl w:val="0"/>
                <w:numId w:val="1"/>
              </w:numPr>
              <w:spacing w:after="0" w:lineRule="auto"/>
              <w:ind w:left="720" w:hanging="360"/>
              <w:rPr>
                <w:b w:val="1"/>
                <w:color w:val="000000"/>
              </w:rPr>
            </w:pPr>
            <w:r w:rsidDel="00000000" w:rsidR="00000000" w:rsidRPr="00000000">
              <w:rPr>
                <w:b w:val="1"/>
                <w:color w:val="000000"/>
                <w:rtl w:val="0"/>
              </w:rPr>
              <w:t xml:space="preserve">Use case #3</w:t>
            </w:r>
          </w:p>
          <w:p w:rsidR="00000000" w:rsidDel="00000000" w:rsidP="00000000" w:rsidRDefault="00000000" w:rsidRPr="00000000" w14:paraId="0000000F">
            <w:pPr>
              <w:widowControl w:val="0"/>
              <w:spacing w:after="0" w:lineRule="auto"/>
              <w:rPr>
                <w:color w:val="000000"/>
              </w:rPr>
            </w:pPr>
            <w:r w:rsidDel="00000000" w:rsidR="00000000" w:rsidRPr="00000000">
              <w:rPr>
                <w:rtl w:val="0"/>
              </w:rPr>
            </w:r>
          </w:p>
          <w:p w:rsidR="00000000" w:rsidDel="00000000" w:rsidP="00000000" w:rsidRDefault="00000000" w:rsidRPr="00000000" w14:paraId="00000010">
            <w:pPr>
              <w:widowControl w:val="0"/>
              <w:spacing w:after="0" w:lineRule="auto"/>
              <w:rPr>
                <w:color w:val="000000"/>
              </w:rPr>
            </w:pPr>
            <w:r w:rsidDel="00000000" w:rsidR="00000000" w:rsidRPr="00000000">
              <w:rPr>
                <w:color w:val="000000"/>
                <w:rtl w:val="0"/>
              </w:rPr>
              <w:t xml:space="preserve">And here’s an awesome case study of how [relevant customer’s name] uses the feature to </w:t>
            </w:r>
            <w:r w:rsidDel="00000000" w:rsidR="00000000" w:rsidRPr="00000000">
              <w:rPr>
                <w:b w:val="1"/>
                <w:color w:val="000000"/>
                <w:rtl w:val="0"/>
              </w:rPr>
              <w:t xml:space="preserve">[insert relevant outcome]</w:t>
            </w:r>
            <w:r w:rsidDel="00000000" w:rsidR="00000000" w:rsidRPr="00000000">
              <w:rPr>
                <w:color w:val="000000"/>
                <w:rtl w:val="0"/>
              </w:rPr>
              <w:t xml:space="preserve">.</w:t>
            </w:r>
          </w:p>
          <w:p w:rsidR="00000000" w:rsidDel="00000000" w:rsidP="00000000" w:rsidRDefault="00000000" w:rsidRPr="00000000" w14:paraId="00000011">
            <w:pPr>
              <w:widowControl w:val="0"/>
              <w:spacing w:after="0" w:lineRule="auto"/>
              <w:rPr>
                <w:color w:val="000000"/>
              </w:rPr>
            </w:pPr>
            <w:r w:rsidDel="00000000" w:rsidR="00000000" w:rsidRPr="00000000">
              <w:rPr>
                <w:rtl w:val="0"/>
              </w:rPr>
            </w:r>
          </w:p>
          <w:p w:rsidR="00000000" w:rsidDel="00000000" w:rsidP="00000000" w:rsidRDefault="00000000" w:rsidRPr="00000000" w14:paraId="00000012">
            <w:pPr>
              <w:widowControl w:val="0"/>
              <w:spacing w:after="0" w:lineRule="auto"/>
              <w:rPr>
                <w:color w:val="000000"/>
              </w:rPr>
            </w:pPr>
            <w:r w:rsidDel="00000000" w:rsidR="00000000" w:rsidRPr="00000000">
              <w:rPr>
                <w:color w:val="000000"/>
                <w:rtl w:val="0"/>
              </w:rPr>
              <w:t xml:space="preserve">Keep at it!</w:t>
            </w:r>
          </w:p>
          <w:p w:rsidR="00000000" w:rsidDel="00000000" w:rsidP="00000000" w:rsidRDefault="00000000" w:rsidRPr="00000000" w14:paraId="00000013">
            <w:pPr>
              <w:widowControl w:val="0"/>
              <w:spacing w:after="0" w:lineRule="auto"/>
              <w:rPr>
                <w:color w:val="000000"/>
              </w:rPr>
            </w:pPr>
            <w:r w:rsidDel="00000000" w:rsidR="00000000" w:rsidRPr="00000000">
              <w:rPr>
                <w:rtl w:val="0"/>
              </w:rPr>
            </w:r>
          </w:p>
          <w:p w:rsidR="00000000" w:rsidDel="00000000" w:rsidP="00000000" w:rsidRDefault="00000000" w:rsidRPr="00000000" w14:paraId="00000014">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15">
            <w:pPr>
              <w:widowControl w:val="0"/>
              <w:spacing w:after="0" w:lineRule="auto"/>
              <w:rPr>
                <w:color w:val="000000"/>
              </w:rPr>
            </w:pPr>
            <w:r w:rsidDel="00000000" w:rsidR="00000000" w:rsidRPr="00000000">
              <w:rPr>
                <w:rtl w:val="0"/>
              </w:rPr>
            </w:r>
          </w:p>
          <w:p w:rsidR="00000000" w:rsidDel="00000000" w:rsidP="00000000" w:rsidRDefault="00000000" w:rsidRPr="00000000" w14:paraId="00000016">
            <w:pPr>
              <w:widowControl w:val="0"/>
              <w:spacing w:after="0" w:lineRule="auto"/>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Rule="auto"/>
              <w:rPr>
                <w:b w:val="1"/>
                <w:color w:val="ffffff"/>
              </w:rPr>
            </w:pPr>
            <w:r w:rsidDel="00000000" w:rsidR="00000000" w:rsidRPr="00000000">
              <w:rPr>
                <w:b w:val="1"/>
                <w:color w:val="ffffff"/>
                <w:rtl w:val="0"/>
              </w:rPr>
              <w:t xml:space="preserve">Email template #2</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[insert name]</w:t>
            </w:r>
            <w:r w:rsidDel="00000000" w:rsidR="00000000" w:rsidRPr="00000000">
              <w:rPr>
                <w:color w:val="000000"/>
                <w:rtl w:val="0"/>
              </w:rPr>
              <w:t xml:space="preserve">,</w:t>
            </w:r>
          </w:p>
          <w:p w:rsidR="00000000" w:rsidDel="00000000" w:rsidP="00000000" w:rsidRDefault="00000000" w:rsidRPr="00000000" w14:paraId="00000019">
            <w:pPr>
              <w:widowControl w:val="0"/>
              <w:spacing w:after="0" w:lineRule="auto"/>
              <w:rPr>
                <w:color w:val="000000"/>
              </w:rPr>
            </w:pPr>
            <w:r w:rsidDel="00000000" w:rsidR="00000000" w:rsidRPr="00000000">
              <w:rPr>
                <w:rtl w:val="0"/>
              </w:rPr>
            </w:r>
          </w:p>
          <w:p w:rsidR="00000000" w:rsidDel="00000000" w:rsidP="00000000" w:rsidRDefault="00000000" w:rsidRPr="00000000" w14:paraId="0000001A">
            <w:pPr>
              <w:widowControl w:val="0"/>
              <w:spacing w:after="0" w:lineRule="auto"/>
              <w:rPr>
                <w:color w:val="000000"/>
              </w:rPr>
            </w:pPr>
            <w:r w:rsidDel="00000000" w:rsidR="00000000" w:rsidRPr="00000000">
              <w:rPr>
                <w:color w:val="000000"/>
                <w:rtl w:val="0"/>
              </w:rPr>
              <w:t xml:space="preserve">We've got an insider hack for you! Did you know, if you use </w:t>
            </w:r>
            <w:r w:rsidDel="00000000" w:rsidR="00000000" w:rsidRPr="00000000">
              <w:rPr>
                <w:b w:val="1"/>
                <w:color w:val="000000"/>
                <w:rtl w:val="0"/>
              </w:rPr>
              <w:t xml:space="preserve">[insert feature name]</w:t>
            </w:r>
            <w:r w:rsidDel="00000000" w:rsidR="00000000" w:rsidRPr="00000000">
              <w:rPr>
                <w:color w:val="000000"/>
                <w:rtl w:val="0"/>
              </w:rPr>
              <w:t xml:space="preserve"> to complete </w:t>
            </w:r>
            <w:r w:rsidDel="00000000" w:rsidR="00000000" w:rsidRPr="00000000">
              <w:rPr>
                <w:b w:val="1"/>
                <w:color w:val="000000"/>
                <w:rtl w:val="0"/>
              </w:rPr>
              <w:t xml:space="preserve">[insert action]</w:t>
            </w:r>
            <w:r w:rsidDel="00000000" w:rsidR="00000000" w:rsidRPr="00000000">
              <w:rPr>
                <w:color w:val="000000"/>
                <w:rtl w:val="0"/>
              </w:rPr>
              <w:t xml:space="preserve">, you could benefit from </w:t>
            </w:r>
            <w:r w:rsidDel="00000000" w:rsidR="00000000" w:rsidRPr="00000000">
              <w:rPr>
                <w:b w:val="1"/>
                <w:color w:val="000000"/>
                <w:rtl w:val="0"/>
              </w:rPr>
              <w:t xml:space="preserve">[benefit #1]</w:t>
            </w:r>
            <w:r w:rsidDel="00000000" w:rsidR="00000000" w:rsidRPr="00000000">
              <w:rPr>
                <w:color w:val="000000"/>
                <w:rtl w:val="0"/>
              </w:rPr>
              <w:t xml:space="preserve"> and </w:t>
            </w:r>
            <w:r w:rsidDel="00000000" w:rsidR="00000000" w:rsidRPr="00000000">
              <w:rPr>
                <w:b w:val="1"/>
                <w:color w:val="000000"/>
                <w:rtl w:val="0"/>
              </w:rPr>
              <w:t xml:space="preserve">[benefit #2]</w:t>
            </w:r>
            <w:r w:rsidDel="00000000" w:rsidR="00000000" w:rsidRPr="00000000">
              <w:rPr>
                <w:color w:val="000000"/>
                <w:rtl w:val="0"/>
              </w:rPr>
              <w:t xml:space="preserve">?</w:t>
            </w:r>
          </w:p>
          <w:p w:rsidR="00000000" w:rsidDel="00000000" w:rsidP="00000000" w:rsidRDefault="00000000" w:rsidRPr="00000000" w14:paraId="0000001B">
            <w:pPr>
              <w:widowControl w:val="0"/>
              <w:spacing w:after="0" w:lineRule="auto"/>
              <w:rPr>
                <w:color w:val="000000"/>
              </w:rPr>
            </w:pPr>
            <w:r w:rsidDel="00000000" w:rsidR="00000000" w:rsidRPr="00000000">
              <w:rPr>
                <w:rtl w:val="0"/>
              </w:rPr>
            </w:r>
          </w:p>
          <w:p w:rsidR="00000000" w:rsidDel="00000000" w:rsidP="00000000" w:rsidRDefault="00000000" w:rsidRPr="00000000" w14:paraId="0000001C">
            <w:pPr>
              <w:widowControl w:val="0"/>
              <w:spacing w:after="0" w:lineRule="auto"/>
              <w:rPr>
                <w:color w:val="000000"/>
              </w:rPr>
            </w:pPr>
            <w:r w:rsidDel="00000000" w:rsidR="00000000" w:rsidRPr="00000000">
              <w:rPr>
                <w:color w:val="000000"/>
                <w:rtl w:val="0"/>
              </w:rPr>
              <w:t xml:space="preserve">To get in on the action head to our how-to guide on it </w:t>
            </w:r>
            <w:r w:rsidDel="00000000" w:rsidR="00000000" w:rsidRPr="00000000">
              <w:rPr>
                <w:b w:val="1"/>
                <w:color w:val="000000"/>
                <w:u w:val="single"/>
                <w:rtl w:val="0"/>
              </w:rPr>
              <w:t xml:space="preserve">here</w:t>
            </w:r>
            <w:r w:rsidDel="00000000" w:rsidR="00000000" w:rsidRPr="00000000">
              <w:rPr>
                <w:color w:val="000000"/>
                <w:rtl w:val="0"/>
              </w:rPr>
              <w:t xml:space="preserve">.</w:t>
            </w:r>
          </w:p>
          <w:p w:rsidR="00000000" w:rsidDel="00000000" w:rsidP="00000000" w:rsidRDefault="00000000" w:rsidRPr="00000000" w14:paraId="0000001D">
            <w:pPr>
              <w:widowControl w:val="0"/>
              <w:spacing w:after="0" w:lineRule="auto"/>
              <w:rPr>
                <w:color w:val="000000"/>
              </w:rPr>
            </w:pPr>
            <w:r w:rsidDel="00000000" w:rsidR="00000000" w:rsidRPr="00000000">
              <w:rPr>
                <w:rtl w:val="0"/>
              </w:rPr>
            </w:r>
          </w:p>
          <w:p w:rsidR="00000000" w:rsidDel="00000000" w:rsidP="00000000" w:rsidRDefault="00000000" w:rsidRPr="00000000" w14:paraId="0000001E">
            <w:pPr>
              <w:widowControl w:val="0"/>
              <w:spacing w:after="0" w:lineRule="auto"/>
              <w:rPr>
                <w:color w:val="000000"/>
              </w:rPr>
            </w:pPr>
            <w:r w:rsidDel="00000000" w:rsidR="00000000" w:rsidRPr="00000000">
              <w:rPr>
                <w:b w:val="1"/>
                <w:color w:val="000000"/>
                <w:rtl w:val="0"/>
              </w:rPr>
              <w:t xml:space="preserve">P.s.</w:t>
            </w:r>
            <w:r w:rsidDel="00000000" w:rsidR="00000000" w:rsidRPr="00000000">
              <w:rPr>
                <w:color w:val="000000"/>
                <w:rtl w:val="0"/>
              </w:rPr>
              <w:t xml:space="preserve"> Let us know if you want more or less of these kinds of tips moving forward:</w:t>
            </w:r>
          </w:p>
          <w:p w:rsidR="00000000" w:rsidDel="00000000" w:rsidP="00000000" w:rsidRDefault="00000000" w:rsidRPr="00000000" w14:paraId="0000001F">
            <w:pPr>
              <w:widowControl w:val="0"/>
              <w:spacing w:after="0" w:lineRule="auto"/>
              <w:rPr>
                <w:color w:val="000000"/>
              </w:rPr>
            </w:pPr>
            <w:r w:rsidDel="00000000" w:rsidR="00000000" w:rsidRPr="00000000">
              <w:rPr>
                <w:rtl w:val="0"/>
              </w:rPr>
            </w:r>
          </w:p>
          <w:p w:rsidR="00000000" w:rsidDel="00000000" w:rsidP="00000000" w:rsidRDefault="00000000" w:rsidRPr="00000000" w14:paraId="00000020">
            <w:pPr>
              <w:widowControl w:val="0"/>
              <w:spacing w:after="0" w:lineRule="auto"/>
              <w:rPr>
                <w:b w:val="1"/>
                <w:color w:val="000000"/>
                <w:u w:val="single"/>
              </w:rPr>
            </w:pPr>
            <w:r w:rsidDel="00000000" w:rsidR="00000000" w:rsidRPr="00000000">
              <w:rPr>
                <w:b w:val="1"/>
                <w:color w:val="000000"/>
                <w:u w:val="single"/>
                <w:rtl w:val="0"/>
              </w:rPr>
              <w:t xml:space="preserve">More please</w:t>
            </w:r>
            <w:r w:rsidDel="00000000" w:rsidR="00000000" w:rsidRPr="00000000">
              <w:rPr>
                <w:b w:val="1"/>
                <w:color w:val="000000"/>
                <w:rtl w:val="0"/>
              </w:rPr>
              <w:t xml:space="preserve"> | </w:t>
            </w:r>
            <w:r w:rsidDel="00000000" w:rsidR="00000000" w:rsidRPr="00000000">
              <w:rPr>
                <w:b w:val="1"/>
                <w:color w:val="000000"/>
                <w:u w:val="single"/>
                <w:rtl w:val="0"/>
              </w:rPr>
              <w:t xml:space="preserve">That's enough</w:t>
            </w:r>
          </w:p>
          <w:p w:rsidR="00000000" w:rsidDel="00000000" w:rsidP="00000000" w:rsidRDefault="00000000" w:rsidRPr="00000000" w14:paraId="00000021">
            <w:pPr>
              <w:widowControl w:val="0"/>
              <w:spacing w:after="0" w:lineRule="auto"/>
              <w:rPr>
                <w:color w:val="000000"/>
              </w:rPr>
            </w:pPr>
            <w:r w:rsidDel="00000000" w:rsidR="00000000" w:rsidRPr="00000000">
              <w:rPr>
                <w:rtl w:val="0"/>
              </w:rPr>
            </w:r>
          </w:p>
          <w:p w:rsidR="00000000" w:rsidDel="00000000" w:rsidP="00000000" w:rsidRDefault="00000000" w:rsidRPr="00000000" w14:paraId="00000022">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23">
            <w:pPr>
              <w:widowControl w:val="0"/>
              <w:spacing w:after="0" w:lineRule="auto"/>
              <w:rPr>
                <w:color w:val="000000"/>
              </w:rPr>
            </w:pPr>
            <w:r w:rsidDel="00000000" w:rsidR="00000000" w:rsidRPr="00000000">
              <w:rPr>
                <w:rtl w:val="0"/>
              </w:rPr>
            </w:r>
          </w:p>
          <w:p w:rsidR="00000000" w:rsidDel="00000000" w:rsidP="00000000" w:rsidRDefault="00000000" w:rsidRPr="00000000" w14:paraId="00000024">
            <w:pPr>
              <w:widowControl w:val="0"/>
              <w:spacing w:after="0" w:lineRule="auto"/>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Rule="auto"/>
              <w:rPr>
                <w:b w:val="1"/>
                <w:color w:val="ffffff"/>
              </w:rPr>
            </w:pPr>
            <w:r w:rsidDel="00000000" w:rsidR="00000000" w:rsidRPr="00000000">
              <w:rPr>
                <w:b w:val="1"/>
                <w:color w:val="ffffff"/>
                <w:rtl w:val="0"/>
              </w:rPr>
              <w:t xml:space="preserve">Email template #3</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Rule="auto"/>
              <w:rPr>
                <w:color w:val="000000"/>
              </w:rPr>
            </w:pPr>
            <w:r w:rsidDel="00000000" w:rsidR="00000000" w:rsidRPr="00000000">
              <w:rPr>
                <w:color w:val="000000"/>
                <w:rtl w:val="0"/>
              </w:rPr>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27">
            <w:pPr>
              <w:widowControl w:val="0"/>
              <w:spacing w:after="0" w:lineRule="auto"/>
              <w:rPr>
                <w:color w:val="000000"/>
              </w:rPr>
            </w:pPr>
            <w:r w:rsidDel="00000000" w:rsidR="00000000" w:rsidRPr="00000000">
              <w:rPr>
                <w:rtl w:val="0"/>
              </w:rPr>
            </w:r>
          </w:p>
          <w:p w:rsidR="00000000" w:rsidDel="00000000" w:rsidP="00000000" w:rsidRDefault="00000000" w:rsidRPr="00000000" w14:paraId="00000028">
            <w:pPr>
              <w:widowControl w:val="0"/>
              <w:spacing w:after="0" w:lineRule="auto"/>
              <w:rPr>
                <w:color w:val="000000"/>
              </w:rPr>
            </w:pPr>
            <w:r w:rsidDel="00000000" w:rsidR="00000000" w:rsidRPr="00000000">
              <w:rPr>
                <w:color w:val="000000"/>
                <w:rtl w:val="0"/>
              </w:rPr>
              <w:t xml:space="preserve">You’re bossing it!</w:t>
            </w:r>
          </w:p>
          <w:p w:rsidR="00000000" w:rsidDel="00000000" w:rsidP="00000000" w:rsidRDefault="00000000" w:rsidRPr="00000000" w14:paraId="00000029">
            <w:pPr>
              <w:widowControl w:val="0"/>
              <w:spacing w:after="0" w:lineRule="auto"/>
              <w:rPr>
                <w:color w:val="000000"/>
              </w:rPr>
            </w:pPr>
            <w:r w:rsidDel="00000000" w:rsidR="00000000" w:rsidRPr="00000000">
              <w:rPr>
                <w:rtl w:val="0"/>
              </w:rPr>
            </w:r>
          </w:p>
          <w:p w:rsidR="00000000" w:rsidDel="00000000" w:rsidP="00000000" w:rsidRDefault="00000000" w:rsidRPr="00000000" w14:paraId="0000002A">
            <w:pPr>
              <w:widowControl w:val="0"/>
              <w:spacing w:after="0" w:lineRule="auto"/>
              <w:rPr>
                <w:color w:val="000000"/>
              </w:rPr>
            </w:pPr>
            <w:r w:rsidDel="00000000" w:rsidR="00000000" w:rsidRPr="00000000">
              <w:rPr>
                <w:color w:val="000000"/>
                <w:rtl w:val="0"/>
              </w:rPr>
              <w:t xml:space="preserve">You just completed your first</w:t>
            </w:r>
            <w:r w:rsidDel="00000000" w:rsidR="00000000" w:rsidRPr="00000000">
              <w:rPr>
                <w:b w:val="1"/>
                <w:color w:val="000000"/>
                <w:rtl w:val="0"/>
              </w:rPr>
              <w:t xml:space="preserve"> [insert action]</w:t>
            </w:r>
            <w:r w:rsidDel="00000000" w:rsidR="00000000" w:rsidRPr="00000000">
              <w:rPr>
                <w:color w:val="000000"/>
                <w:rtl w:val="0"/>
              </w:rPr>
              <w:t xml:space="preserve">, which is great!</w:t>
            </w:r>
          </w:p>
          <w:p w:rsidR="00000000" w:rsidDel="00000000" w:rsidP="00000000" w:rsidRDefault="00000000" w:rsidRPr="00000000" w14:paraId="0000002B">
            <w:pPr>
              <w:widowControl w:val="0"/>
              <w:spacing w:after="0" w:lineRule="auto"/>
              <w:rPr>
                <w:color w:val="000000"/>
              </w:rPr>
            </w:pPr>
            <w:r w:rsidDel="00000000" w:rsidR="00000000" w:rsidRPr="00000000">
              <w:rPr>
                <w:rtl w:val="0"/>
              </w:rPr>
            </w:r>
          </w:p>
          <w:p w:rsidR="00000000" w:rsidDel="00000000" w:rsidP="00000000" w:rsidRDefault="00000000" w:rsidRPr="00000000" w14:paraId="0000002C">
            <w:pPr>
              <w:widowControl w:val="0"/>
              <w:spacing w:after="0" w:lineRule="auto"/>
              <w:rPr>
                <w:color w:val="000000"/>
              </w:rPr>
            </w:pPr>
            <w:r w:rsidDel="00000000" w:rsidR="00000000" w:rsidRPr="00000000">
              <w:rPr>
                <w:color w:val="000000"/>
                <w:rtl w:val="0"/>
              </w:rPr>
              <w:t xml:space="preserve">If you’ve achieved everything you need, awesome.</w:t>
            </w:r>
          </w:p>
          <w:p w:rsidR="00000000" w:rsidDel="00000000" w:rsidP="00000000" w:rsidRDefault="00000000" w:rsidRPr="00000000" w14:paraId="0000002D">
            <w:pPr>
              <w:widowControl w:val="0"/>
              <w:spacing w:after="0" w:lineRule="auto"/>
              <w:rPr>
                <w:color w:val="000000"/>
              </w:rPr>
            </w:pPr>
            <w:r w:rsidDel="00000000" w:rsidR="00000000" w:rsidRPr="00000000">
              <w:rPr>
                <w:rtl w:val="0"/>
              </w:rPr>
            </w:r>
          </w:p>
          <w:p w:rsidR="00000000" w:rsidDel="00000000" w:rsidP="00000000" w:rsidRDefault="00000000" w:rsidRPr="00000000" w14:paraId="0000002E">
            <w:pPr>
              <w:widowControl w:val="0"/>
              <w:spacing w:after="0" w:lineRule="auto"/>
              <w:rPr>
                <w:color w:val="000000"/>
              </w:rPr>
            </w:pPr>
            <w:r w:rsidDel="00000000" w:rsidR="00000000" w:rsidRPr="00000000">
              <w:rPr>
                <w:color w:val="000000"/>
                <w:rtl w:val="0"/>
              </w:rPr>
              <w:t xml:space="preserve">But did you know...if you go one step further and</w:t>
            </w:r>
            <w:r w:rsidDel="00000000" w:rsidR="00000000" w:rsidRPr="00000000">
              <w:rPr>
                <w:b w:val="1"/>
                <w:color w:val="000000"/>
                <w:rtl w:val="0"/>
              </w:rPr>
              <w:t xml:space="preserve"> [insert required action] </w:t>
            </w:r>
            <w:r w:rsidDel="00000000" w:rsidR="00000000" w:rsidRPr="00000000">
              <w:rPr>
                <w:color w:val="000000"/>
                <w:rtl w:val="0"/>
              </w:rPr>
              <w:t xml:space="preserve">you can </w:t>
            </w:r>
            <w:r w:rsidDel="00000000" w:rsidR="00000000" w:rsidRPr="00000000">
              <w:rPr>
                <w:b w:val="1"/>
                <w:color w:val="000000"/>
                <w:rtl w:val="0"/>
              </w:rPr>
              <w:t xml:space="preserve">[insert outcome]</w:t>
            </w:r>
            <w:r w:rsidDel="00000000" w:rsidR="00000000" w:rsidRPr="00000000">
              <w:rPr>
                <w:color w:val="000000"/>
                <w:rtl w:val="0"/>
              </w:rPr>
              <w:t xml:space="preserve">. Head to </w:t>
            </w:r>
            <w:r w:rsidDel="00000000" w:rsidR="00000000" w:rsidRPr="00000000">
              <w:rPr>
                <w:b w:val="1"/>
                <w:color w:val="000000"/>
                <w:u w:val="single"/>
                <w:rtl w:val="0"/>
              </w:rPr>
              <w:t xml:space="preserve">this</w:t>
            </w:r>
            <w:r w:rsidDel="00000000" w:rsidR="00000000" w:rsidRPr="00000000">
              <w:rPr>
                <w:b w:val="1"/>
                <w:color w:val="000000"/>
                <w:rtl w:val="0"/>
              </w:rPr>
              <w:t xml:space="preserve"> </w:t>
            </w:r>
            <w:r w:rsidDel="00000000" w:rsidR="00000000" w:rsidRPr="00000000">
              <w:rPr>
                <w:color w:val="000000"/>
                <w:rtl w:val="0"/>
              </w:rPr>
              <w:t xml:space="preserve">how-to guide for more info.</w:t>
            </w:r>
          </w:p>
          <w:p w:rsidR="00000000" w:rsidDel="00000000" w:rsidP="00000000" w:rsidRDefault="00000000" w:rsidRPr="00000000" w14:paraId="0000002F">
            <w:pPr>
              <w:widowControl w:val="0"/>
              <w:spacing w:after="0" w:lineRule="auto"/>
              <w:rPr>
                <w:color w:val="000000"/>
              </w:rPr>
            </w:pPr>
            <w:r w:rsidDel="00000000" w:rsidR="00000000" w:rsidRPr="00000000">
              <w:rPr>
                <w:rtl w:val="0"/>
              </w:rPr>
            </w:r>
          </w:p>
          <w:p w:rsidR="00000000" w:rsidDel="00000000" w:rsidP="00000000" w:rsidRDefault="00000000" w:rsidRPr="00000000" w14:paraId="00000030">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31">
            <w:pPr>
              <w:widowControl w:val="0"/>
              <w:spacing w:after="0" w:lineRule="auto"/>
              <w:rPr>
                <w:color w:val="000000"/>
              </w:rPr>
            </w:pPr>
            <w:r w:rsidDel="00000000" w:rsidR="00000000" w:rsidRPr="00000000">
              <w:rPr>
                <w:rtl w:val="0"/>
              </w:rPr>
            </w:r>
          </w:p>
          <w:p w:rsidR="00000000" w:rsidDel="00000000" w:rsidP="00000000" w:rsidRDefault="00000000" w:rsidRPr="00000000" w14:paraId="00000032">
            <w:pPr>
              <w:widowControl w:val="0"/>
              <w:spacing w:after="0" w:lineRule="auto"/>
              <w:rPr>
                <w:b w:val="1"/>
                <w:color w:val="000000"/>
              </w:rPr>
            </w:pPr>
            <w:r w:rsidDel="00000000" w:rsidR="00000000" w:rsidRPr="00000000">
              <w:rPr>
                <w:b w:val="1"/>
                <w:color w:val="000000"/>
                <w:rtl w:val="0"/>
              </w:rPr>
              <w:t xml:space="preserve">[insert name]</w:t>
            </w:r>
          </w:p>
        </w:tc>
      </w:tr>
    </w:tbl>
    <w:p w:rsidR="00000000" w:rsidDel="00000000" w:rsidP="00000000" w:rsidRDefault="00000000" w:rsidRPr="00000000" w14:paraId="00000033">
      <w:pPr>
        <w:spacing w:after="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Completed first action emails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