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Customer lifecycle campaign plan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customer lifecycle campaign plan is a structured strategy designed to deliver the right value, at the right time, across every stage of the customer journey.</w:t>
        <w:br w:type="textWrapping"/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This template is designed to help you: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after="200" w:lineRule="auto"/>
        <w:ind w:left="720" w:hanging="360"/>
      </w:pPr>
      <w:r w:rsidDel="00000000" w:rsidR="00000000" w:rsidRPr="00000000">
        <w:rPr>
          <w:rtl w:val="0"/>
        </w:rPr>
        <w:t xml:space="preserve">Accelerate time-to-value (TTV)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after="200" w:before="0" w:lineRule="auto"/>
        <w:ind w:left="720" w:hanging="360"/>
      </w:pPr>
      <w:r w:rsidDel="00000000" w:rsidR="00000000" w:rsidRPr="00000000">
        <w:rPr>
          <w:rtl w:val="0"/>
        </w:rPr>
        <w:t xml:space="preserve">Improve retention and adoption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200" w:before="0" w:lineRule="auto"/>
        <w:ind w:left="720" w:hanging="360"/>
      </w:pPr>
      <w:r w:rsidDel="00000000" w:rsidR="00000000" w:rsidRPr="00000000">
        <w:rPr>
          <w:rtl w:val="0"/>
        </w:rPr>
        <w:t xml:space="preserve">Drive expansion opportunities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200" w:lineRule="auto"/>
        <w:ind w:left="720" w:hanging="360"/>
      </w:pPr>
      <w:r w:rsidDel="00000000" w:rsidR="00000000" w:rsidRPr="00000000">
        <w:rPr>
          <w:rtl w:val="0"/>
        </w:rPr>
        <w:t xml:space="preserve">Build long-term customer advocacy</w:t>
        <w:br w:type="textWrapping"/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Use this framework to outline your campaign goals, stages, communications, and metrics, then tailor it to each customer segment or persona.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Campaign objective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What do you want to achieve with this lifecycle campaign?</w:t>
      </w:r>
    </w:p>
    <w:tbl>
      <w:tblPr>
        <w:tblStyle w:val="Table1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680"/>
        <w:tblGridChange w:id="0">
          <w:tblGrid>
            <w:gridCol w:w="136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Example:</w:t>
            </w:r>
          </w:p>
          <w:p w:rsidR="00000000" w:rsidDel="00000000" w:rsidP="00000000" w:rsidRDefault="00000000" w:rsidRPr="00000000" w14:paraId="00000010">
            <w:pPr>
              <w:spacing w:after="240" w:before="240" w:lineRule="auto"/>
              <w:ind w:left="600" w:right="600" w:firstLine="0"/>
              <w:rPr/>
            </w:pPr>
            <w:r w:rsidDel="00000000" w:rsidR="00000000" w:rsidRPr="00000000">
              <w:rPr>
                <w:rtl w:val="0"/>
              </w:rPr>
              <w:t xml:space="preserve">“Improve product adoption among mid-market tech clients by 30% in the first 90 days of onboarding.”</w:t>
            </w:r>
          </w:p>
        </w:tc>
      </w:tr>
    </w:tbl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ind w:right="600"/>
        <w:rPr>
          <w:b w:val="1"/>
        </w:rPr>
      </w:pPr>
      <w:r w:rsidDel="00000000" w:rsidR="00000000" w:rsidRPr="00000000">
        <w:rPr>
          <w:b w:val="1"/>
          <w:rtl w:val="0"/>
        </w:rPr>
        <w:t xml:space="preserve">2. Target customer segment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Which customer group is this lifecycle plan designed for?</w:t>
      </w:r>
    </w:p>
    <w:tbl>
      <w:tblPr>
        <w:tblStyle w:val="Table2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655"/>
        <w:gridCol w:w="8025"/>
        <w:tblGridChange w:id="0">
          <w:tblGrid>
            <w:gridCol w:w="5655"/>
            <w:gridCol w:w="80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Attribute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Segment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Mid-market (100–500 employees)</w:t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Industry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SaaS and Fintech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Customer tier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Professional plan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Primary personas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Product Manager (daily user), VP of Ops (decision-maker)</w:t>
            </w:r>
          </w:p>
        </w:tc>
      </w:tr>
    </w:tbl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Lifecycle stages overview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Outline the major phases of your customer journey and align them with goals, touchpoints, and metrics.</w:t>
      </w:r>
    </w:p>
    <w:tbl>
      <w:tblPr>
        <w:tblStyle w:val="Table3"/>
        <w:tblW w:w="136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730"/>
        <w:gridCol w:w="2730"/>
        <w:gridCol w:w="2730"/>
        <w:gridCol w:w="2730"/>
        <w:gridCol w:w="2685"/>
        <w:tblGridChange w:id="0">
          <w:tblGrid>
            <w:gridCol w:w="2730"/>
            <w:gridCol w:w="2730"/>
            <w:gridCol w:w="2730"/>
            <w:gridCol w:w="2730"/>
            <w:gridCol w:w="2685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Goal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Key Touchpoints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Channels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Primary Metrics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Onboarding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Fast time-to-value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Welcome email, setup guide, kickoff call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Email, In-app, Zoom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Activation rate, TTV</w:t>
            </w:r>
          </w:p>
        </w:tc>
      </w:tr>
      <w:tr>
        <w:trPr>
          <w:cantSplit w:val="0"/>
          <w:trHeight w:val="104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Adoption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Product usage deepening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Feature tips, milestone alerts, webinars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Email, In-app, CSM call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Weekly active users, usage depth</w:t>
            </w:r>
          </w:p>
        </w:tc>
      </w:tr>
      <w:tr>
        <w:trPr>
          <w:cantSplit w:val="0"/>
          <w:trHeight w:val="104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Engagement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Foster loyalty &amp; trust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Community invites, office hours, NPS survey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Email, Community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NPS, CSAT, engagement rate</w:t>
            </w:r>
          </w:p>
        </w:tc>
      </w:tr>
      <w:tr>
        <w:trPr>
          <w:cantSplit w:val="0"/>
          <w:trHeight w:val="104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Renewal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Ensure contract continuation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Renewal prep email, QBR, pricing review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Email, Zoom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Renewal rate, account health score</w:t>
            </w:r>
          </w:p>
        </w:tc>
      </w:tr>
      <w:tr>
        <w:trPr>
          <w:cantSplit w:val="0"/>
          <w:trHeight w:val="104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Expansion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Identify growth opportunities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Usage reports, upsell content, roadmap call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Email, In-app, CSM call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Expansion revenue, upsell rate</w:t>
            </w:r>
          </w:p>
        </w:tc>
      </w:tr>
      <w:tr>
        <w:trPr>
          <w:cantSplit w:val="0"/>
          <w:trHeight w:val="104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Advocacy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Turn into promoters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Case study request, referral program invite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Email, Community, Events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Referrals, testimonials, reviews</w:t>
            </w:r>
          </w:p>
        </w:tc>
      </w:tr>
    </w:tbl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4. Campaign components per stage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Use the following format for each stage:</w:t>
      </w:r>
    </w:p>
    <w:p w:rsidR="00000000" w:rsidDel="00000000" w:rsidP="00000000" w:rsidRDefault="00000000" w:rsidRPr="00000000" w14:paraId="0000004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Stage: Onboarding</w:t>
      </w:r>
    </w:p>
    <w:tbl>
      <w:tblPr>
        <w:tblStyle w:val="Table4"/>
        <w:tblW w:w="133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685"/>
        <w:gridCol w:w="10650"/>
        <w:tblGridChange w:id="0">
          <w:tblGrid>
            <w:gridCol w:w="2685"/>
            <w:gridCol w:w="1065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Component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Theme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“Get value fast with a seamless setup experience.”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Trigger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Customer signs contract or completes product login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Cadence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Day 0 (welcome), Day 2 (setup guide), Day 7 (check-in), Day 14 (survey)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Content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PDF setup guide, welcome video, interactive checklist, help docs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Onboarding CSM, Customer Success Ops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Delivery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Hybrid: automated emails + live CSM touchpoints</w:t>
            </w:r>
          </w:p>
        </w:tc>
      </w:tr>
    </w:tbl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b w:val="1"/>
          <w:rtl w:val="0"/>
        </w:rPr>
        <w:t xml:space="preserve">Stage: Adoption</w:t>
      </w:r>
      <w:r w:rsidDel="00000000" w:rsidR="00000000" w:rsidRPr="00000000">
        <w:rPr>
          <w:rtl w:val="0"/>
        </w:rPr>
      </w:r>
    </w:p>
    <w:tbl>
      <w:tblPr>
        <w:tblStyle w:val="Table5"/>
        <w:tblW w:w="1342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05"/>
        <w:gridCol w:w="10620"/>
        <w:tblGridChange w:id="0">
          <w:tblGrid>
            <w:gridCol w:w="2805"/>
            <w:gridCol w:w="1062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Component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Theme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“Use [Product] like a pro – unlock key features.”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Trigger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7 days post-login, limited feature use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Cadence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Weekly tips (4 weeks), monthly usage summary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Content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Tooltips, recorded webinars, feature checklists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CS Enablement Team, Product Marketing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Delivery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Automated in-app + nurture emails</w:t>
            </w:r>
          </w:p>
        </w:tc>
      </w:tr>
    </w:tbl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b w:val="1"/>
          <w:rtl w:val="0"/>
        </w:rPr>
        <w:t xml:space="preserve">Stage: Engagement</w:t>
      </w:r>
      <w:r w:rsidDel="00000000" w:rsidR="00000000" w:rsidRPr="00000000">
        <w:rPr>
          <w:rtl w:val="0"/>
        </w:rPr>
      </w:r>
    </w:p>
    <w:tbl>
      <w:tblPr>
        <w:tblStyle w:val="Table6"/>
        <w:tblW w:w="134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745"/>
        <w:gridCol w:w="10695"/>
        <w:tblGridChange w:id="0">
          <w:tblGrid>
            <w:gridCol w:w="2745"/>
            <w:gridCol w:w="1069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Component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Theme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“Stay connected and unlock the full value of your partnership with us.”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Trigger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30+ days post-onboarding OR drop in usage OR post-QBR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Cadence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Monthly product updates, quarterly feedback check-in, event invites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Content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Customer newsletters, product roadmap updates, community invites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Customer Marketing, CS Manager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Delivery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Automated emails, Slack/community posts, optional CSM 1:1s</w:t>
            </w:r>
          </w:p>
        </w:tc>
      </w:tr>
    </w:tbl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b w:val="1"/>
          <w:rtl w:val="0"/>
        </w:rPr>
        <w:t xml:space="preserve">Stage: Renewal</w:t>
      </w:r>
      <w:r w:rsidDel="00000000" w:rsidR="00000000" w:rsidRPr="00000000">
        <w:rPr>
          <w:rtl w:val="0"/>
        </w:rPr>
      </w:r>
    </w:p>
    <w:tbl>
      <w:tblPr>
        <w:tblStyle w:val="Table7"/>
        <w:tblW w:w="135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760"/>
        <w:gridCol w:w="10770"/>
        <w:tblGridChange w:id="0">
          <w:tblGrid>
            <w:gridCol w:w="2760"/>
            <w:gridCol w:w="1077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Component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Theme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“Let’s look back at your success and plan forward.”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Trigger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90 days before contract expiration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Cadence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Day -90 (renewal prep email), Day -60 (review call), Day -30 (follow-up)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Content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QBR deck, usage summary report, renewal proposal template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Account Manager, CS Director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Delivery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Email + live call + proposal document in CRM</w:t>
            </w:r>
          </w:p>
        </w:tc>
      </w:tr>
    </w:tbl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b w:val="1"/>
          <w:rtl w:val="0"/>
        </w:rPr>
        <w:t xml:space="preserve">Stage: Expansion</w:t>
      </w:r>
      <w:r w:rsidDel="00000000" w:rsidR="00000000" w:rsidRPr="00000000">
        <w:rPr>
          <w:rtl w:val="0"/>
        </w:rPr>
      </w:r>
    </w:p>
    <w:tbl>
      <w:tblPr>
        <w:tblStyle w:val="Table8"/>
        <w:tblW w:w="1359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65"/>
        <w:gridCol w:w="10725"/>
        <w:tblGridChange w:id="0">
          <w:tblGrid>
            <w:gridCol w:w="2865"/>
            <w:gridCol w:w="1072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Component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Theme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“Scale your success — discover what’s next.”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Trigger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6+ months of strong product use OR increased license demand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Cadence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Quarterly roadmap review + mid-year solutioning session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Content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Feature comparison charts, use-case playbooks, pricing tier overviews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CSM with input from Product or Sales Engineering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Delivery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Email + 1:1 strategy call</w:t>
            </w:r>
          </w:p>
        </w:tc>
      </w:tr>
    </w:tbl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b w:val="1"/>
          <w:rtl w:val="0"/>
        </w:rPr>
        <w:t xml:space="preserve">Stage: Advocacy</w:t>
      </w:r>
      <w:r w:rsidDel="00000000" w:rsidR="00000000" w:rsidRPr="00000000">
        <w:rPr>
          <w:rtl w:val="0"/>
        </w:rPr>
      </w:r>
    </w:p>
    <w:tbl>
      <w:tblPr>
        <w:tblStyle w:val="Table9"/>
        <w:tblW w:w="135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790"/>
        <w:gridCol w:w="10770"/>
        <w:tblGridChange w:id="0">
          <w:tblGrid>
            <w:gridCol w:w="2790"/>
            <w:gridCol w:w="1077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Component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Theme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“Help others grow — share your success story.”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Trigger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High NPS score, successful QBR, or recent renewal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Cadence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1–2 asks per year depending on customer maturity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Content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Case study request, G2 review prompt, speaker nomination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CS Leader, Customer Marketing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Delivery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Personalized email + follow-up from CSM</w:t>
            </w:r>
          </w:p>
        </w:tc>
      </w:tr>
    </w:tbl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5. Measurement plan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Define how success will be measured across lifecycle stages.</w:t>
      </w:r>
    </w:p>
    <w:tbl>
      <w:tblPr>
        <w:tblStyle w:val="Table10"/>
        <w:tblW w:w="13530.000000000002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510.000000000001"/>
        <w:gridCol w:w="4510.000000000001"/>
        <w:gridCol w:w="4510.000000000001"/>
        <w:tblGridChange w:id="0">
          <w:tblGrid>
            <w:gridCol w:w="4510.000000000001"/>
            <w:gridCol w:w="4510.000000000001"/>
            <w:gridCol w:w="4510.000000000001"/>
          </w:tblGrid>
        </w:tblGridChange>
      </w:tblGrid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Metric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Goal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Source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Activation rate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90% within first 10 days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Product analytics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NPS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&gt;45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NPS survey tool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Renewal rate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&gt;92%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CRM or CS platform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Expansion revenue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15% YoY growth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Billing/CRM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CSAT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&gt;4.5 / 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Support feedback</w:t>
            </w:r>
          </w:p>
        </w:tc>
      </w:tr>
    </w:tbl>
    <w:p w:rsidR="00000000" w:rsidDel="00000000" w:rsidP="00000000" w:rsidRDefault="00000000" w:rsidRPr="00000000" w14:paraId="000000D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6. Tech stack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 xml:space="preserve">List tools supporting campaign execution and measurement.</w:t>
      </w:r>
    </w:p>
    <w:tbl>
      <w:tblPr>
        <w:tblStyle w:val="Table11"/>
        <w:tblW w:w="109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545"/>
        <w:gridCol w:w="6420"/>
        <w:tblGridChange w:id="0">
          <w:tblGrid>
            <w:gridCol w:w="4545"/>
            <w:gridCol w:w="642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Category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Tool Used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CRM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Salesforce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CS platform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Gainsight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Email automation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Customer.io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In-app messaging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Appcues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Survey &amp; NPS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Delighted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Analytics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Mixpanel</w:t>
            </w:r>
          </w:p>
        </w:tc>
      </w:tr>
    </w:tbl>
    <w:p w:rsidR="00000000" w:rsidDel="00000000" w:rsidP="00000000" w:rsidRDefault="00000000" w:rsidRPr="00000000" w14:paraId="000000E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7. Optimization &amp; feedback loop</w:t>
      </w:r>
    </w:p>
    <w:p w:rsidR="00000000" w:rsidDel="00000000" w:rsidP="00000000" w:rsidRDefault="00000000" w:rsidRPr="00000000" w14:paraId="000000F5">
      <w:pPr>
        <w:ind w:left="0" w:firstLine="0"/>
        <w:rPr/>
      </w:pPr>
      <w:r w:rsidDel="00000000" w:rsidR="00000000" w:rsidRPr="00000000">
        <w:rPr>
          <w:rtl w:val="0"/>
        </w:rPr>
        <w:t xml:space="preserve">Use data and internal feedback to iterate.</w:t>
      </w:r>
    </w:p>
    <w:p w:rsidR="00000000" w:rsidDel="00000000" w:rsidP="00000000" w:rsidRDefault="00000000" w:rsidRPr="00000000" w14:paraId="000000F6">
      <w:pPr>
        <w:numPr>
          <w:ilvl w:val="0"/>
          <w:numId w:val="2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Run A/B tests on onboarding emails or nudges</w:t>
      </w:r>
    </w:p>
    <w:p w:rsidR="00000000" w:rsidDel="00000000" w:rsidP="00000000" w:rsidRDefault="00000000" w:rsidRPr="00000000" w14:paraId="000000F7">
      <w:pPr>
        <w:numPr>
          <w:ilvl w:val="0"/>
          <w:numId w:val="2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Hold internal lifecycle reviews with CS team monthly</w:t>
      </w:r>
    </w:p>
    <w:p w:rsidR="00000000" w:rsidDel="00000000" w:rsidP="00000000" w:rsidRDefault="00000000" w:rsidRPr="00000000" w14:paraId="000000F8">
      <w:pPr>
        <w:numPr>
          <w:ilvl w:val="0"/>
          <w:numId w:val="2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Incorporate customer feedback into campaign content</w:t>
      </w:r>
    </w:p>
    <w:p w:rsidR="00000000" w:rsidDel="00000000" w:rsidP="00000000" w:rsidRDefault="00000000" w:rsidRPr="00000000" w14:paraId="000000F9">
      <w:pPr>
        <w:numPr>
          <w:ilvl w:val="0"/>
          <w:numId w:val="2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Refresh assets every quarter based on usage insights</w:t>
      </w:r>
    </w:p>
    <w:p w:rsidR="00000000" w:rsidDel="00000000" w:rsidP="00000000" w:rsidRDefault="00000000" w:rsidRPr="00000000" w14:paraId="000000FA">
      <w:pPr>
        <w:rPr>
          <w:b w:val="1"/>
        </w:rPr>
      </w:pPr>
      <w:r w:rsidDel="00000000" w:rsidR="00000000" w:rsidRPr="00000000">
        <w:rPr>
          <w:b w:val="1"/>
          <w:rtl w:val="0"/>
        </w:rPr>
        <w:br w:type="textWrapping"/>
        <w:t xml:space="preserve">Next steps</w:t>
      </w:r>
    </w:p>
    <w:p w:rsidR="00000000" w:rsidDel="00000000" w:rsidP="00000000" w:rsidRDefault="00000000" w:rsidRPr="00000000" w14:paraId="000000FB">
      <w:pPr>
        <w:numPr>
          <w:ilvl w:val="0"/>
          <w:numId w:val="1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Fill in your campaign objectives</w:t>
      </w:r>
    </w:p>
    <w:p w:rsidR="00000000" w:rsidDel="00000000" w:rsidP="00000000" w:rsidRDefault="00000000" w:rsidRPr="00000000" w14:paraId="000000FC">
      <w:pPr>
        <w:numPr>
          <w:ilvl w:val="0"/>
          <w:numId w:val="1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Define your lifecycle stages for each segment</w:t>
      </w:r>
    </w:p>
    <w:p w:rsidR="00000000" w:rsidDel="00000000" w:rsidP="00000000" w:rsidRDefault="00000000" w:rsidRPr="00000000" w14:paraId="000000FD">
      <w:pPr>
        <w:numPr>
          <w:ilvl w:val="0"/>
          <w:numId w:val="1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Document campaign assets and timelines</w:t>
      </w:r>
    </w:p>
    <w:p w:rsidR="00000000" w:rsidDel="00000000" w:rsidP="00000000" w:rsidRDefault="00000000" w:rsidRPr="00000000" w14:paraId="000000FE">
      <w:pPr>
        <w:numPr>
          <w:ilvl w:val="0"/>
          <w:numId w:val="1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Align with RevOps, Marketing, and Product teams</w:t>
      </w:r>
    </w:p>
    <w:p w:rsidR="00000000" w:rsidDel="00000000" w:rsidP="00000000" w:rsidRDefault="00000000" w:rsidRPr="00000000" w14:paraId="000000FF">
      <w:pPr>
        <w:numPr>
          <w:ilvl w:val="0"/>
          <w:numId w:val="1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Launch and review performance monthly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1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3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2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4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Customer lifecycle campaign plan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