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55BF" w14:textId="77777777" w:rsidR="00BA3D70" w:rsidRPr="00BA3D70" w:rsidRDefault="00BA3D70" w:rsidP="00BA3D70">
      <w:pPr>
        <w:spacing w:after="0" w:line="360" w:lineRule="auto"/>
        <w:rPr>
          <w:rFonts w:ascii="Arial" w:hAnsi="Arial" w:cs="Arial"/>
          <w:color w:val="A6A6A6" w:themeColor="background1" w:themeShade="A6"/>
          <w:spacing w:val="40"/>
          <w:sz w:val="28"/>
          <w:szCs w:val="28"/>
          <w:lang w:val="nl-NL"/>
        </w:rPr>
      </w:pPr>
      <w:r w:rsidRPr="00BA3D70">
        <w:rPr>
          <w:rFonts w:ascii="Arial" w:hAnsi="Arial" w:cs="Arial"/>
          <w:color w:val="A6A6A6" w:themeColor="background1" w:themeShade="A6"/>
          <w:spacing w:val="40"/>
          <w:sz w:val="28"/>
          <w:szCs w:val="28"/>
          <w:lang w:val="nl-NL"/>
        </w:rPr>
        <w:t>PERSINFORMATIE</w:t>
      </w:r>
    </w:p>
    <w:p w14:paraId="131AB5BD" w14:textId="77777777" w:rsidR="00C920BC" w:rsidRPr="006438A4" w:rsidRDefault="00C920BC" w:rsidP="00C920BC">
      <w:pPr>
        <w:spacing w:after="0" w:line="360" w:lineRule="auto"/>
        <w:rPr>
          <w:rFonts w:ascii="Arial" w:hAnsi="Arial" w:cs="Arial"/>
          <w:sz w:val="24"/>
          <w:szCs w:val="24"/>
          <w:lang w:val="nl-NL"/>
        </w:rPr>
      </w:pPr>
    </w:p>
    <w:p w14:paraId="0D41F1A7" w14:textId="77777777" w:rsidR="00EE0028" w:rsidRPr="006438A4" w:rsidRDefault="00EE0028" w:rsidP="00C920BC">
      <w:pPr>
        <w:spacing w:after="0" w:line="360" w:lineRule="auto"/>
        <w:rPr>
          <w:rFonts w:ascii="Arial" w:hAnsi="Arial" w:cs="Arial"/>
          <w:sz w:val="24"/>
          <w:szCs w:val="24"/>
          <w:lang w:val="nl-NL"/>
        </w:rPr>
      </w:pPr>
    </w:p>
    <w:p w14:paraId="24018B59" w14:textId="6E740020" w:rsidR="006438A4" w:rsidRPr="006438A4" w:rsidRDefault="006438A4" w:rsidP="006438A4">
      <w:pPr>
        <w:jc w:val="both"/>
        <w:rPr>
          <w:rFonts w:ascii="Arial" w:hAnsi="Arial" w:cs="Arial"/>
          <w:b/>
          <w:bCs/>
          <w:spacing w:val="12"/>
          <w:sz w:val="32"/>
          <w:szCs w:val="32"/>
          <w:lang w:val="nl-NL"/>
        </w:rPr>
      </w:pPr>
      <w:r w:rsidRPr="006438A4">
        <w:rPr>
          <w:rFonts w:ascii="Arial" w:hAnsi="Arial" w:cs="Arial"/>
          <w:b/>
          <w:bCs/>
          <w:spacing w:val="12"/>
          <w:sz w:val="32"/>
          <w:szCs w:val="32"/>
          <w:lang w:val="nl-NL"/>
        </w:rPr>
        <w:t xml:space="preserve">Reparatiekosten stijgen tot boven 760 euro </w:t>
      </w:r>
      <w:r w:rsidR="00C82AFD">
        <w:rPr>
          <w:rFonts w:ascii="Arial" w:hAnsi="Arial" w:cs="Arial"/>
          <w:b/>
          <w:bCs/>
          <w:spacing w:val="12"/>
          <w:sz w:val="32"/>
          <w:szCs w:val="32"/>
          <w:lang w:val="nl-NL"/>
        </w:rPr>
        <w:t>en e</w:t>
      </w:r>
      <w:r w:rsidRPr="006438A4">
        <w:rPr>
          <w:rFonts w:ascii="Arial" w:hAnsi="Arial" w:cs="Arial"/>
          <w:b/>
          <w:bCs/>
          <w:spacing w:val="12"/>
          <w:sz w:val="32"/>
          <w:szCs w:val="32"/>
          <w:lang w:val="nl-NL"/>
        </w:rPr>
        <w:t>lektronica wint verder aan belang</w:t>
      </w:r>
    </w:p>
    <w:p w14:paraId="79F3538C" w14:textId="6CFE74F3" w:rsidR="006438A4" w:rsidRPr="003D2B61" w:rsidRDefault="006438A4" w:rsidP="006438A4">
      <w:pPr>
        <w:jc w:val="both"/>
        <w:rPr>
          <w:rFonts w:ascii="Arial" w:hAnsi="Arial" w:cs="Arial"/>
          <w:b/>
          <w:bCs/>
          <w:sz w:val="24"/>
          <w:szCs w:val="24"/>
          <w:lang w:val="nl-NL"/>
        </w:rPr>
      </w:pPr>
      <w:r w:rsidRPr="003D2B61">
        <w:rPr>
          <w:rFonts w:ascii="Arial" w:hAnsi="Arial" w:cs="Arial"/>
          <w:b/>
          <w:bCs/>
          <w:sz w:val="24"/>
          <w:szCs w:val="24"/>
          <w:lang w:val="nl-NL"/>
        </w:rPr>
        <w:t xml:space="preserve">Freiburg, </w:t>
      </w:r>
      <w:r w:rsidR="00D67DD2" w:rsidRPr="003D2B61">
        <w:rPr>
          <w:rFonts w:ascii="Arial" w:hAnsi="Arial" w:cs="Arial"/>
          <w:b/>
          <w:bCs/>
          <w:sz w:val="24"/>
          <w:szCs w:val="24"/>
          <w:lang w:val="nl-NL"/>
        </w:rPr>
        <w:t>23 maart 2026</w:t>
      </w:r>
      <w:r w:rsidR="003C49D3" w:rsidRPr="003D2B61">
        <w:rPr>
          <w:rFonts w:ascii="Arial" w:hAnsi="Arial" w:cs="Arial"/>
          <w:b/>
          <w:bCs/>
          <w:sz w:val="24"/>
          <w:szCs w:val="24"/>
          <w:lang w:val="nl-NL"/>
        </w:rPr>
        <w:t>.</w:t>
      </w:r>
      <w:r w:rsidRPr="003D2B61">
        <w:rPr>
          <w:rFonts w:ascii="Arial" w:hAnsi="Arial" w:cs="Arial"/>
          <w:b/>
          <w:bCs/>
          <w:sz w:val="24"/>
          <w:szCs w:val="24"/>
          <w:lang w:val="nl-NL"/>
        </w:rPr>
        <w:t xml:space="preserve"> </w:t>
      </w:r>
      <w:r w:rsidR="003C49D3" w:rsidRPr="003D2B61">
        <w:rPr>
          <w:rFonts w:ascii="Arial" w:hAnsi="Arial" w:cs="Arial"/>
          <w:b/>
          <w:bCs/>
          <w:sz w:val="24"/>
          <w:szCs w:val="24"/>
          <w:lang w:val="nl-NL"/>
        </w:rPr>
        <w:t>Een recente</w:t>
      </w:r>
      <w:r w:rsidRPr="003D2B61">
        <w:rPr>
          <w:rFonts w:ascii="Arial" w:hAnsi="Arial" w:cs="Arial"/>
          <w:b/>
          <w:bCs/>
          <w:sz w:val="24"/>
          <w:szCs w:val="24"/>
          <w:lang w:val="nl-NL"/>
        </w:rPr>
        <w:t xml:space="preserve"> analyse van </w:t>
      </w:r>
      <w:r w:rsidR="00EE7624" w:rsidRPr="003D2B61">
        <w:rPr>
          <w:rFonts w:ascii="Arial" w:hAnsi="Arial" w:cs="Arial"/>
          <w:b/>
          <w:bCs/>
          <w:sz w:val="24"/>
          <w:szCs w:val="24"/>
          <w:lang w:val="nl-NL"/>
        </w:rPr>
        <w:t>het</w:t>
      </w:r>
      <w:r w:rsidRPr="003D2B61">
        <w:rPr>
          <w:rFonts w:ascii="Arial" w:hAnsi="Arial" w:cs="Arial"/>
          <w:b/>
          <w:bCs/>
          <w:sz w:val="24"/>
          <w:szCs w:val="24"/>
          <w:lang w:val="nl-NL"/>
        </w:rPr>
        <w:t xml:space="preserve"> </w:t>
      </w:r>
      <w:proofErr w:type="spellStart"/>
      <w:r w:rsidRPr="003D2B61">
        <w:rPr>
          <w:rFonts w:ascii="Arial" w:hAnsi="Arial" w:cs="Arial"/>
          <w:b/>
          <w:bCs/>
          <w:i/>
          <w:iCs/>
          <w:sz w:val="24"/>
          <w:szCs w:val="24"/>
          <w:lang w:val="nl-NL"/>
        </w:rPr>
        <w:t>Gesamtverband</w:t>
      </w:r>
      <w:proofErr w:type="spellEnd"/>
      <w:r w:rsidRPr="003D2B61">
        <w:rPr>
          <w:rFonts w:ascii="Arial" w:hAnsi="Arial" w:cs="Arial"/>
          <w:b/>
          <w:bCs/>
          <w:i/>
          <w:iCs/>
          <w:sz w:val="24"/>
          <w:szCs w:val="24"/>
          <w:lang w:val="nl-NL"/>
        </w:rPr>
        <w:t xml:space="preserve"> der </w:t>
      </w:r>
      <w:proofErr w:type="spellStart"/>
      <w:r w:rsidRPr="003D2B61">
        <w:rPr>
          <w:rFonts w:ascii="Arial" w:hAnsi="Arial" w:cs="Arial"/>
          <w:b/>
          <w:bCs/>
          <w:i/>
          <w:iCs/>
          <w:sz w:val="24"/>
          <w:szCs w:val="24"/>
          <w:lang w:val="nl-NL"/>
        </w:rPr>
        <w:t>Deutschen</w:t>
      </w:r>
      <w:proofErr w:type="spellEnd"/>
      <w:r w:rsidRPr="003D2B61">
        <w:rPr>
          <w:rFonts w:ascii="Arial" w:hAnsi="Arial" w:cs="Arial"/>
          <w:b/>
          <w:bCs/>
          <w:i/>
          <w:iCs/>
          <w:sz w:val="24"/>
          <w:szCs w:val="24"/>
          <w:lang w:val="nl-NL"/>
        </w:rPr>
        <w:t xml:space="preserve"> </w:t>
      </w:r>
      <w:proofErr w:type="spellStart"/>
      <w:r w:rsidRPr="003D2B61">
        <w:rPr>
          <w:rFonts w:ascii="Arial" w:hAnsi="Arial" w:cs="Arial"/>
          <w:b/>
          <w:bCs/>
          <w:i/>
          <w:iCs/>
          <w:sz w:val="24"/>
          <w:szCs w:val="24"/>
          <w:lang w:val="nl-NL"/>
        </w:rPr>
        <w:t>Versicherungswirtschaft</w:t>
      </w:r>
      <w:proofErr w:type="spellEnd"/>
      <w:r w:rsidRPr="003D2B61">
        <w:rPr>
          <w:rFonts w:ascii="Arial" w:hAnsi="Arial" w:cs="Arial"/>
          <w:b/>
          <w:bCs/>
          <w:sz w:val="24"/>
          <w:szCs w:val="24"/>
          <w:lang w:val="nl-NL"/>
        </w:rPr>
        <w:t xml:space="preserve"> </w:t>
      </w:r>
      <w:r w:rsidR="008B5454" w:rsidRPr="003D2B61">
        <w:rPr>
          <w:rFonts w:ascii="Arial" w:hAnsi="Arial" w:cs="Arial"/>
          <w:b/>
          <w:bCs/>
          <w:sz w:val="24"/>
          <w:szCs w:val="24"/>
          <w:lang w:val="nl-NL"/>
        </w:rPr>
        <w:t xml:space="preserve">wees </w:t>
      </w:r>
      <w:r w:rsidRPr="003D2B61">
        <w:rPr>
          <w:rFonts w:ascii="Arial" w:hAnsi="Arial" w:cs="Arial"/>
          <w:b/>
          <w:bCs/>
          <w:sz w:val="24"/>
          <w:szCs w:val="24"/>
          <w:lang w:val="nl-NL"/>
        </w:rPr>
        <w:t xml:space="preserve">op een duidelijke stijging van zowel de onderdelenprijzen als de uurtarieven. De actuele </w:t>
      </w:r>
      <w:r w:rsidR="00A450EC" w:rsidRPr="003D2B61">
        <w:rPr>
          <w:rFonts w:ascii="Arial" w:hAnsi="Arial" w:cs="Arial"/>
          <w:b/>
          <w:bCs/>
          <w:sz w:val="24"/>
          <w:szCs w:val="24"/>
          <w:lang w:val="nl-NL"/>
        </w:rPr>
        <w:t xml:space="preserve">schadeanalyse </w:t>
      </w:r>
      <w:r w:rsidRPr="003D2B61">
        <w:rPr>
          <w:rFonts w:ascii="Arial" w:hAnsi="Arial" w:cs="Arial"/>
          <w:b/>
          <w:bCs/>
          <w:sz w:val="24"/>
          <w:szCs w:val="24"/>
          <w:lang w:val="nl-NL"/>
        </w:rPr>
        <w:t>van</w:t>
      </w:r>
      <w:r w:rsidRPr="003D2B61">
        <w:rPr>
          <w:rFonts w:ascii="Arial" w:hAnsi="Arial" w:cs="Arial"/>
          <w:b/>
          <w:bCs/>
          <w:sz w:val="24"/>
          <w:szCs w:val="24"/>
          <w:lang w:val="nl-NL"/>
        </w:rPr>
        <w:br/>
        <w:t>CG Car</w:t>
      </w:r>
      <w:r w:rsidRPr="003D2B61">
        <w:rPr>
          <w:rFonts w:ascii="Arial" w:hAnsi="Arial" w:cs="Arial"/>
          <w:b/>
          <w:bCs/>
          <w:sz w:val="24"/>
          <w:szCs w:val="24"/>
          <w:lang w:val="nl-NL"/>
        </w:rPr>
        <w:noBreakHyphen/>
        <w:t>Garantie Versicherungs</w:t>
      </w:r>
      <w:r w:rsidRPr="003D2B61">
        <w:rPr>
          <w:rFonts w:ascii="Arial" w:hAnsi="Arial" w:cs="Arial"/>
          <w:b/>
          <w:bCs/>
          <w:sz w:val="24"/>
          <w:szCs w:val="24"/>
          <w:lang w:val="nl-NL"/>
        </w:rPr>
        <w:noBreakHyphen/>
        <w:t>AG bevestigt de reeds gevreesde trend: de al jaren aanhoudende kostenstijging bij autoreparaties heeft zich ook in 2025 onverminderd voortgezet en bereikte afgelopen jaar een nieuw recordniveau.</w:t>
      </w:r>
    </w:p>
    <w:p w14:paraId="675A9AD8" w14:textId="00410FD9" w:rsidR="00572BEB" w:rsidRPr="003D2B61" w:rsidRDefault="00186C19" w:rsidP="00572BEB">
      <w:pPr>
        <w:spacing w:line="278" w:lineRule="auto"/>
        <w:jc w:val="both"/>
        <w:rPr>
          <w:rFonts w:ascii="Arial" w:hAnsi="Arial" w:cs="Arial"/>
          <w:b/>
          <w:bCs/>
          <w:sz w:val="24"/>
          <w:szCs w:val="24"/>
          <w:lang w:val="nl-BE"/>
        </w:rPr>
      </w:pPr>
      <w:r w:rsidRPr="003D2B61">
        <w:rPr>
          <w:rFonts w:ascii="Arial" w:hAnsi="Arial" w:cs="Arial"/>
          <w:b/>
          <w:bCs/>
          <w:sz w:val="24"/>
          <w:szCs w:val="24"/>
          <w:lang w:val="nl-NL"/>
        </w:rPr>
        <w:t xml:space="preserve">Tegen de achtergrond van geopolitieke onzekerheden en conjunctuurschommelingen is </w:t>
      </w:r>
      <w:r w:rsidR="00C82EA1" w:rsidRPr="003D2B61">
        <w:rPr>
          <w:rFonts w:ascii="Arial" w:hAnsi="Arial" w:cs="Arial"/>
          <w:b/>
          <w:bCs/>
          <w:sz w:val="24"/>
          <w:szCs w:val="24"/>
          <w:lang w:val="nl-NL"/>
        </w:rPr>
        <w:t xml:space="preserve">het </w:t>
      </w:r>
      <w:r w:rsidR="00FD56DB" w:rsidRPr="003D2B61">
        <w:rPr>
          <w:rFonts w:ascii="Arial" w:hAnsi="Arial" w:cs="Arial"/>
          <w:b/>
          <w:bCs/>
          <w:sz w:val="24"/>
          <w:szCs w:val="24"/>
          <w:lang w:val="nl-NL"/>
        </w:rPr>
        <w:t>weinig</w:t>
      </w:r>
      <w:r w:rsidRPr="003D2B61">
        <w:rPr>
          <w:rFonts w:ascii="Arial" w:hAnsi="Arial" w:cs="Arial"/>
          <w:b/>
          <w:bCs/>
          <w:sz w:val="24"/>
          <w:szCs w:val="24"/>
          <w:lang w:val="nl-NL"/>
        </w:rPr>
        <w:t xml:space="preserve"> verrassend dat de gemiddelde reparatiekosten in 2025 </w:t>
      </w:r>
      <w:r w:rsidR="00572BEB" w:rsidRPr="003D2B61">
        <w:rPr>
          <w:rFonts w:ascii="Arial" w:hAnsi="Arial" w:cs="Arial"/>
          <w:b/>
          <w:bCs/>
          <w:sz w:val="24"/>
          <w:szCs w:val="24"/>
          <w:lang w:val="nl-BE"/>
        </w:rPr>
        <w:t>zijn gestegen tot ongeveer 764 euro, ruim boven het toch al hoge niveau van 718 euro in het voorgaande jaar.</w:t>
      </w:r>
    </w:p>
    <w:p w14:paraId="3DA4487C" w14:textId="35F2A8BA" w:rsidR="00186C19" w:rsidRPr="003D2B61" w:rsidRDefault="00186C19" w:rsidP="00186C19">
      <w:pPr>
        <w:spacing w:line="278" w:lineRule="auto"/>
        <w:jc w:val="both"/>
        <w:rPr>
          <w:rFonts w:ascii="Arial" w:hAnsi="Arial" w:cs="Arial"/>
          <w:b/>
          <w:bCs/>
          <w:sz w:val="24"/>
          <w:szCs w:val="24"/>
          <w:lang w:val="nl-NL"/>
        </w:rPr>
      </w:pPr>
      <w:r w:rsidRPr="003D2B61">
        <w:rPr>
          <w:rFonts w:ascii="Arial" w:hAnsi="Arial" w:cs="Arial"/>
          <w:b/>
          <w:bCs/>
          <w:sz w:val="24"/>
          <w:szCs w:val="24"/>
          <w:lang w:val="nl-NL"/>
        </w:rPr>
        <w:t xml:space="preserve">De nieuwe prijsstijging zet een ontwikkeling voort die al in het jaar daarvoor </w:t>
      </w:r>
      <w:r w:rsidR="00143F0E" w:rsidRPr="003D2B61">
        <w:rPr>
          <w:rFonts w:ascii="Arial" w:hAnsi="Arial" w:cs="Arial"/>
          <w:b/>
          <w:bCs/>
          <w:sz w:val="24"/>
          <w:szCs w:val="24"/>
          <w:lang w:val="nl-NL"/>
        </w:rPr>
        <w:t>leidde tot een uitzonderlijk sterke toename</w:t>
      </w:r>
      <w:r w:rsidRPr="003D2B61">
        <w:rPr>
          <w:rFonts w:ascii="Arial" w:hAnsi="Arial" w:cs="Arial"/>
          <w:b/>
          <w:bCs/>
          <w:sz w:val="24"/>
          <w:szCs w:val="24"/>
          <w:lang w:val="nl-NL"/>
        </w:rPr>
        <w:t>.</w:t>
      </w:r>
    </w:p>
    <w:p w14:paraId="1640982F" w14:textId="2035D541" w:rsidR="009D0013" w:rsidRPr="003D2B61" w:rsidRDefault="009D0013" w:rsidP="009D0013">
      <w:pPr>
        <w:spacing w:line="278" w:lineRule="auto"/>
        <w:jc w:val="both"/>
        <w:rPr>
          <w:rFonts w:ascii="Arial" w:hAnsi="Arial" w:cs="Arial"/>
          <w:sz w:val="24"/>
          <w:szCs w:val="24"/>
          <w:lang w:val="nl-BE"/>
        </w:rPr>
      </w:pPr>
      <w:r w:rsidRPr="003D2B61">
        <w:rPr>
          <w:rFonts w:ascii="Arial" w:hAnsi="Arial" w:cs="Arial"/>
          <w:sz w:val="24"/>
          <w:szCs w:val="24"/>
          <w:lang w:val="nl-NL"/>
        </w:rPr>
        <w:t xml:space="preserve">Zoals ieder jaar heeft CarGarantie ongeveer één miljoen </w:t>
      </w:r>
      <w:r w:rsidR="007D36D4" w:rsidRPr="003D2B61">
        <w:rPr>
          <w:rFonts w:ascii="Arial" w:hAnsi="Arial" w:cs="Arial"/>
          <w:sz w:val="24"/>
          <w:szCs w:val="24"/>
          <w:lang w:val="nl-NL"/>
        </w:rPr>
        <w:t xml:space="preserve">aflopende </w:t>
      </w:r>
      <w:r w:rsidRPr="003D2B61">
        <w:rPr>
          <w:rFonts w:ascii="Arial" w:hAnsi="Arial" w:cs="Arial"/>
          <w:sz w:val="24"/>
          <w:szCs w:val="24"/>
          <w:lang w:val="nl-NL"/>
        </w:rPr>
        <w:t xml:space="preserve">garantiecontracten voor nieuwe en gebruikte voertuigen geanalyseerd om de gemiddelde reparatiekosten te bepalen en de belangrijkste trends op het gebied van </w:t>
      </w:r>
      <w:r w:rsidR="00CB4DB1" w:rsidRPr="003D2B61">
        <w:rPr>
          <w:rFonts w:ascii="Arial" w:hAnsi="Arial" w:cs="Arial"/>
          <w:sz w:val="24"/>
          <w:szCs w:val="24"/>
          <w:lang w:val="nl-NL"/>
        </w:rPr>
        <w:t xml:space="preserve">claimfrequentie </w:t>
      </w:r>
      <w:r w:rsidRPr="003D2B61">
        <w:rPr>
          <w:rFonts w:ascii="Arial" w:hAnsi="Arial" w:cs="Arial"/>
          <w:sz w:val="24"/>
          <w:szCs w:val="24"/>
          <w:lang w:val="nl-NL"/>
        </w:rPr>
        <w:t xml:space="preserve">en </w:t>
      </w:r>
      <w:r w:rsidR="00CB4DB1" w:rsidRPr="003D2B61">
        <w:rPr>
          <w:rFonts w:ascii="Arial" w:hAnsi="Arial" w:cs="Arial"/>
          <w:sz w:val="24"/>
          <w:szCs w:val="24"/>
          <w:lang w:val="nl-NL"/>
        </w:rPr>
        <w:t xml:space="preserve">claimbedragen </w:t>
      </w:r>
      <w:r w:rsidRPr="003D2B61">
        <w:rPr>
          <w:rFonts w:ascii="Arial" w:hAnsi="Arial" w:cs="Arial"/>
          <w:sz w:val="24"/>
          <w:szCs w:val="24"/>
          <w:lang w:val="nl-NL"/>
        </w:rPr>
        <w:t xml:space="preserve">in kaart te brengen. </w:t>
      </w:r>
      <w:r w:rsidR="00BF5305" w:rsidRPr="003D2B61">
        <w:rPr>
          <w:rFonts w:ascii="Arial" w:hAnsi="Arial" w:cs="Arial"/>
          <w:sz w:val="24"/>
          <w:szCs w:val="24"/>
          <w:lang w:val="nl-BE"/>
        </w:rPr>
        <w:t>De resultaten laten zien dat</w:t>
      </w:r>
      <w:r w:rsidRPr="003D2B61">
        <w:rPr>
          <w:rFonts w:ascii="Arial" w:hAnsi="Arial" w:cs="Arial"/>
          <w:sz w:val="24"/>
          <w:szCs w:val="24"/>
          <w:lang w:val="nl-NL"/>
        </w:rPr>
        <w:t xml:space="preserve"> de kostenstijging enerzijds </w:t>
      </w:r>
      <w:r w:rsidR="00DA68AE" w:rsidRPr="003D2B61">
        <w:rPr>
          <w:rFonts w:ascii="Arial" w:hAnsi="Arial" w:cs="Arial"/>
          <w:sz w:val="24"/>
          <w:szCs w:val="24"/>
          <w:lang w:val="nl-BE"/>
        </w:rPr>
        <w:t>te herleiden is tot</w:t>
      </w:r>
      <w:r w:rsidRPr="003D2B61">
        <w:rPr>
          <w:rFonts w:ascii="Arial" w:hAnsi="Arial" w:cs="Arial"/>
          <w:sz w:val="24"/>
          <w:szCs w:val="24"/>
          <w:lang w:val="nl-NL"/>
        </w:rPr>
        <w:t xml:space="preserve"> wereldwijde economische uitdagingen, </w:t>
      </w:r>
      <w:r w:rsidR="000C54D1" w:rsidRPr="003D2B61">
        <w:rPr>
          <w:rFonts w:ascii="Arial" w:hAnsi="Arial" w:cs="Arial"/>
          <w:sz w:val="24"/>
          <w:szCs w:val="24"/>
          <w:lang w:val="nl-NL"/>
        </w:rPr>
        <w:t xml:space="preserve">terwijl anderzijds </w:t>
      </w:r>
      <w:r w:rsidRPr="003D2B61">
        <w:rPr>
          <w:rFonts w:ascii="Arial" w:hAnsi="Arial" w:cs="Arial"/>
          <w:sz w:val="24"/>
          <w:szCs w:val="24"/>
          <w:lang w:val="nl-NL"/>
        </w:rPr>
        <w:t xml:space="preserve">de toenemende technologische complexiteit van moderne voertuigen </w:t>
      </w:r>
      <w:r w:rsidR="00E92311" w:rsidRPr="003D2B61">
        <w:rPr>
          <w:rFonts w:ascii="Arial" w:hAnsi="Arial" w:cs="Arial"/>
          <w:sz w:val="24"/>
          <w:szCs w:val="24"/>
          <w:lang w:val="nl-NL"/>
        </w:rPr>
        <w:t>steeds zwaarder doorweegt</w:t>
      </w:r>
      <w:r w:rsidRPr="003D2B61">
        <w:rPr>
          <w:rFonts w:ascii="Arial" w:hAnsi="Arial" w:cs="Arial"/>
          <w:sz w:val="24"/>
          <w:szCs w:val="24"/>
          <w:lang w:val="nl-NL"/>
        </w:rPr>
        <w:t xml:space="preserve">. Elektrische systemen, elektronische besturingseenheden en een groot aantal </w:t>
      </w:r>
      <w:r w:rsidR="00C76FE4" w:rsidRPr="003D2B61">
        <w:rPr>
          <w:rFonts w:ascii="Arial" w:hAnsi="Arial" w:cs="Arial"/>
          <w:sz w:val="24"/>
          <w:szCs w:val="24"/>
          <w:lang w:val="nl-NL"/>
        </w:rPr>
        <w:t xml:space="preserve">delicate </w:t>
      </w:r>
      <w:r w:rsidRPr="003D2B61">
        <w:rPr>
          <w:rFonts w:ascii="Arial" w:hAnsi="Arial" w:cs="Arial"/>
          <w:sz w:val="24"/>
          <w:szCs w:val="24"/>
          <w:lang w:val="nl-NL"/>
        </w:rPr>
        <w:t>componenten reageren bijzonder gevoelig op storingen</w:t>
      </w:r>
      <w:r w:rsidR="00395F8B" w:rsidRPr="003D2B61">
        <w:rPr>
          <w:rFonts w:ascii="Arial" w:hAnsi="Arial" w:cs="Arial"/>
          <w:sz w:val="24"/>
          <w:szCs w:val="24"/>
          <w:lang w:val="nl-NL"/>
        </w:rPr>
        <w:t>, waardoor</w:t>
      </w:r>
      <w:r w:rsidRPr="003D2B61">
        <w:rPr>
          <w:rFonts w:ascii="Arial" w:hAnsi="Arial" w:cs="Arial"/>
          <w:sz w:val="24"/>
          <w:szCs w:val="24"/>
          <w:lang w:val="nl-NL"/>
        </w:rPr>
        <w:t xml:space="preserve"> </w:t>
      </w:r>
      <w:r w:rsidR="00571B1B" w:rsidRPr="003D2B61">
        <w:rPr>
          <w:rFonts w:ascii="Arial" w:hAnsi="Arial" w:cs="Arial"/>
          <w:sz w:val="24"/>
          <w:szCs w:val="24"/>
          <w:lang w:val="nl-NL"/>
        </w:rPr>
        <w:t>reparaties arbeidsintensiever</w:t>
      </w:r>
      <w:r w:rsidRPr="003D2B61">
        <w:rPr>
          <w:rFonts w:ascii="Arial" w:hAnsi="Arial" w:cs="Arial"/>
          <w:sz w:val="24"/>
          <w:szCs w:val="24"/>
          <w:lang w:val="nl-NL"/>
        </w:rPr>
        <w:t xml:space="preserve"> en complexer</w:t>
      </w:r>
      <w:r w:rsidR="00032B9C" w:rsidRPr="003D2B61">
        <w:rPr>
          <w:rFonts w:ascii="Arial" w:hAnsi="Arial" w:cs="Arial"/>
          <w:sz w:val="24"/>
          <w:szCs w:val="24"/>
          <w:lang w:val="nl-NL"/>
        </w:rPr>
        <w:t xml:space="preserve"> worden</w:t>
      </w:r>
      <w:r w:rsidRPr="003D2B61">
        <w:rPr>
          <w:rFonts w:ascii="Arial" w:hAnsi="Arial" w:cs="Arial"/>
          <w:sz w:val="24"/>
          <w:szCs w:val="24"/>
          <w:lang w:val="nl-NL"/>
        </w:rPr>
        <w:t>.</w:t>
      </w:r>
    </w:p>
    <w:p w14:paraId="7DBDAE44" w14:textId="5ABF043E" w:rsidR="008B5904" w:rsidRPr="003D2B61" w:rsidRDefault="00FD5D24" w:rsidP="008B5904">
      <w:pPr>
        <w:spacing w:line="278" w:lineRule="auto"/>
        <w:jc w:val="both"/>
        <w:rPr>
          <w:rFonts w:ascii="Arial" w:hAnsi="Arial" w:cs="Arial"/>
          <w:sz w:val="24"/>
          <w:szCs w:val="24"/>
          <w:lang w:val="nl-BE"/>
        </w:rPr>
      </w:pPr>
      <w:r w:rsidRPr="003D2B61">
        <w:rPr>
          <w:rFonts w:ascii="Arial" w:hAnsi="Arial" w:cs="Arial"/>
          <w:sz w:val="24"/>
          <w:szCs w:val="24"/>
          <w:lang w:val="nl-NL"/>
        </w:rPr>
        <w:t>Steeds</w:t>
      </w:r>
      <w:r w:rsidR="009A6C6B" w:rsidRPr="003D2B61">
        <w:rPr>
          <w:rFonts w:ascii="Arial" w:hAnsi="Arial" w:cs="Arial"/>
          <w:sz w:val="24"/>
          <w:szCs w:val="24"/>
          <w:lang w:val="nl-NL"/>
        </w:rPr>
        <w:t xml:space="preserve"> meer</w:t>
      </w:r>
      <w:r w:rsidR="008B5904" w:rsidRPr="003D2B61">
        <w:rPr>
          <w:rFonts w:ascii="Arial" w:hAnsi="Arial" w:cs="Arial"/>
          <w:sz w:val="24"/>
          <w:szCs w:val="24"/>
          <w:lang w:val="nl-NL"/>
        </w:rPr>
        <w:t xml:space="preserve"> automobilisten </w:t>
      </w:r>
      <w:r w:rsidR="009A6C6B" w:rsidRPr="003D2B61">
        <w:rPr>
          <w:rFonts w:ascii="Arial" w:hAnsi="Arial" w:cs="Arial"/>
          <w:sz w:val="24"/>
          <w:szCs w:val="24"/>
          <w:lang w:val="nl-NL"/>
        </w:rPr>
        <w:t>ervaren de</w:t>
      </w:r>
      <w:r w:rsidR="008B5904" w:rsidRPr="003D2B61">
        <w:rPr>
          <w:rFonts w:ascii="Arial" w:hAnsi="Arial" w:cs="Arial"/>
          <w:sz w:val="24"/>
          <w:szCs w:val="24"/>
          <w:lang w:val="nl-NL"/>
        </w:rPr>
        <w:t xml:space="preserve"> stijgende kosten: volgens de nieuwste cijfers uit </w:t>
      </w:r>
      <w:r w:rsidR="001E2665" w:rsidRPr="003D2B61">
        <w:rPr>
          <w:rFonts w:ascii="Arial" w:hAnsi="Arial" w:cs="Arial"/>
          <w:sz w:val="24"/>
          <w:szCs w:val="24"/>
          <w:lang w:val="nl-NL"/>
        </w:rPr>
        <w:t>het</w:t>
      </w:r>
      <w:r w:rsidR="008B5904" w:rsidRPr="003D2B61">
        <w:rPr>
          <w:rFonts w:ascii="Arial" w:hAnsi="Arial" w:cs="Arial"/>
          <w:sz w:val="24"/>
          <w:szCs w:val="24"/>
          <w:lang w:val="nl-NL"/>
        </w:rPr>
        <w:t xml:space="preserve"> DAT</w:t>
      </w:r>
      <w:r w:rsidR="009D7648" w:rsidRPr="003D2B61">
        <w:rPr>
          <w:rFonts w:ascii="Arial" w:hAnsi="Arial" w:cs="Arial"/>
          <w:sz w:val="24"/>
          <w:szCs w:val="24"/>
          <w:lang w:val="nl-NL"/>
        </w:rPr>
        <w:t xml:space="preserve"> </w:t>
      </w:r>
      <w:r w:rsidR="008B5904" w:rsidRPr="003D2B61">
        <w:rPr>
          <w:rFonts w:ascii="Arial" w:hAnsi="Arial" w:cs="Arial"/>
          <w:sz w:val="24"/>
          <w:szCs w:val="24"/>
          <w:lang w:val="nl-NL"/>
        </w:rPr>
        <w:t xml:space="preserve">Report 2026 geeft bijna 60% aan </w:t>
      </w:r>
      <w:r w:rsidR="009D7648" w:rsidRPr="003D2B61">
        <w:rPr>
          <w:rFonts w:ascii="Arial" w:hAnsi="Arial" w:cs="Arial"/>
          <w:sz w:val="24"/>
          <w:szCs w:val="24"/>
          <w:lang w:val="nl-NL"/>
        </w:rPr>
        <w:t xml:space="preserve">minder vaak een werkplaats te bezoeken </w:t>
      </w:r>
      <w:r w:rsidR="008B5904" w:rsidRPr="003D2B61">
        <w:rPr>
          <w:rFonts w:ascii="Arial" w:hAnsi="Arial" w:cs="Arial"/>
          <w:sz w:val="24"/>
          <w:szCs w:val="24"/>
          <w:lang w:val="nl-NL"/>
        </w:rPr>
        <w:t xml:space="preserve">vanwege de hoge prijzen. Hierdoor loopt de handel niet alleen inkomsten mis door een lagere werkplaatsbezetting, maar dalen ook de klanttevredenheid en de loyaliteit aan het bedrijf. </w:t>
      </w:r>
      <w:r w:rsidR="00086DE2" w:rsidRPr="003D2B61">
        <w:rPr>
          <w:rFonts w:ascii="Arial" w:hAnsi="Arial" w:cs="Arial"/>
          <w:sz w:val="24"/>
          <w:szCs w:val="24"/>
          <w:lang w:val="nl-BE"/>
        </w:rPr>
        <w:t>Het wordt daarom steeds belangrijker</w:t>
      </w:r>
      <w:r w:rsidR="008B5904" w:rsidRPr="003D2B61">
        <w:rPr>
          <w:rFonts w:ascii="Arial" w:hAnsi="Arial" w:cs="Arial"/>
          <w:sz w:val="24"/>
          <w:szCs w:val="24"/>
          <w:lang w:val="nl-NL"/>
        </w:rPr>
        <w:t xml:space="preserve"> om klanten een mogelijkheid te bieden </w:t>
      </w:r>
      <w:r w:rsidR="00807547" w:rsidRPr="003D2B61">
        <w:rPr>
          <w:rFonts w:ascii="Arial" w:hAnsi="Arial" w:cs="Arial"/>
          <w:sz w:val="24"/>
          <w:szCs w:val="24"/>
          <w:lang w:val="nl-NL"/>
        </w:rPr>
        <w:t xml:space="preserve">om </w:t>
      </w:r>
      <w:r w:rsidR="008B5904" w:rsidRPr="003D2B61">
        <w:rPr>
          <w:rFonts w:ascii="Arial" w:hAnsi="Arial" w:cs="Arial"/>
          <w:sz w:val="24"/>
          <w:szCs w:val="24"/>
          <w:lang w:val="nl-NL"/>
        </w:rPr>
        <w:t>zich tegen deze kosten te beschermen.</w:t>
      </w:r>
    </w:p>
    <w:p w14:paraId="6CE129EB" w14:textId="77777777" w:rsidR="00D72C59" w:rsidRPr="003D2B61" w:rsidRDefault="00D72C59" w:rsidP="001414AB">
      <w:pPr>
        <w:spacing w:line="278" w:lineRule="auto"/>
        <w:jc w:val="both"/>
        <w:rPr>
          <w:rFonts w:ascii="Arial" w:hAnsi="Arial" w:cs="Arial"/>
          <w:sz w:val="24"/>
          <w:szCs w:val="24"/>
          <w:lang w:val="nl-NL"/>
        </w:rPr>
      </w:pPr>
    </w:p>
    <w:p w14:paraId="632EB564" w14:textId="77777777" w:rsidR="00577D93" w:rsidRPr="003D2B61" w:rsidRDefault="00577D93" w:rsidP="00577D93">
      <w:pPr>
        <w:spacing w:line="278" w:lineRule="auto"/>
        <w:jc w:val="both"/>
        <w:rPr>
          <w:rFonts w:ascii="Arial" w:hAnsi="Arial" w:cs="Arial"/>
          <w:b/>
          <w:bCs/>
          <w:sz w:val="24"/>
          <w:szCs w:val="24"/>
          <w:lang w:val="nl-NL"/>
        </w:rPr>
      </w:pPr>
      <w:r w:rsidRPr="003D2B61">
        <w:rPr>
          <w:rFonts w:ascii="Arial" w:hAnsi="Arial" w:cs="Arial"/>
          <w:b/>
          <w:bCs/>
          <w:sz w:val="24"/>
          <w:szCs w:val="24"/>
          <w:lang w:val="nl-NL"/>
        </w:rPr>
        <w:t>Elektrisch systeem voor het eerst duurste component bij nieuwe voertuigen</w:t>
      </w:r>
    </w:p>
    <w:p w14:paraId="29B23D90" w14:textId="2C51B6A8" w:rsidR="00A04A10" w:rsidRPr="003D2B61" w:rsidRDefault="00A04A10" w:rsidP="00C908DE">
      <w:pPr>
        <w:spacing w:line="278" w:lineRule="auto"/>
        <w:jc w:val="both"/>
        <w:rPr>
          <w:rFonts w:ascii="Arial" w:hAnsi="Arial" w:cs="Arial"/>
          <w:bCs/>
          <w:sz w:val="24"/>
          <w:szCs w:val="24"/>
          <w:lang w:val="nl-NL"/>
        </w:rPr>
      </w:pPr>
      <w:r w:rsidRPr="003D2B61">
        <w:rPr>
          <w:rFonts w:ascii="Arial" w:hAnsi="Arial" w:cs="Arial"/>
          <w:bCs/>
          <w:sz w:val="24"/>
          <w:szCs w:val="24"/>
          <w:lang w:val="nl-NL"/>
        </w:rPr>
        <w:t>Bij gebruikte voertuigen blijft de motor ook in 2025 de kostbaarste component. Het aandeel ervan in de totale uitkeringssom bedraagt 24,2% en ligt daarmee iets onder de 26% van het voorgaande jaar. Het brandstofsysteem inclusief turbolader volgt met 17,2% (vorig jaar: 17,7%), terwijl het elektrische systeem stijgt van 12,9% naar 13,6%. Bij nieuwe voertuigen wordt de trend van de afgelopen jaren nog duidelijker bevestigd: in 2025 bereikt het elektrische systeem een aandeel van 19,3% en haalt daarmee voor het eerst de motor in. De motor daalt naar 16,9% (vorig jaar: 18,4%) en komt op de tweede plaats. Daarachter volgt het brandstofsysteem met 13,4% (vorig jaar: 15,5%).</w:t>
      </w:r>
    </w:p>
    <w:p w14:paraId="1EE88B6A" w14:textId="77777777" w:rsidR="0038299B" w:rsidRPr="003D2B61" w:rsidRDefault="009C11BD" w:rsidP="001414AB">
      <w:pPr>
        <w:spacing w:after="0" w:line="360" w:lineRule="auto"/>
        <w:jc w:val="both"/>
        <w:rPr>
          <w:rFonts w:ascii="Arial" w:hAnsi="Arial" w:cs="Arial"/>
          <w:sz w:val="24"/>
          <w:szCs w:val="24"/>
          <w:lang w:val="nl-NL"/>
        </w:rPr>
      </w:pPr>
      <w:r w:rsidRPr="003D2B61">
        <w:rPr>
          <w:noProof/>
          <w:sz w:val="24"/>
          <w:szCs w:val="24"/>
        </w:rPr>
        <w:drawing>
          <wp:inline distT="0" distB="0" distL="0" distR="0" wp14:anchorId="76B65800" wp14:editId="427A58B2">
            <wp:extent cx="5478645" cy="3543300"/>
            <wp:effectExtent l="0" t="0" r="8255" b="0"/>
            <wp:docPr id="1666072037"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72037" name="Grafik 1" descr="Ein Bild, das Text, Screenshot, Schrift, Zahl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62" b="-1"/>
                    <a:stretch>
                      <a:fillRect/>
                    </a:stretch>
                  </pic:blipFill>
                  <pic:spPr bwMode="auto">
                    <a:xfrm>
                      <a:off x="0" y="0"/>
                      <a:ext cx="5486386" cy="3548306"/>
                    </a:xfrm>
                    <a:prstGeom prst="rect">
                      <a:avLst/>
                    </a:prstGeom>
                    <a:noFill/>
                    <a:ln>
                      <a:noFill/>
                    </a:ln>
                    <a:extLst>
                      <a:ext uri="{53640926-AAD7-44D8-BBD7-CCE9431645EC}">
                        <a14:shadowObscured xmlns:a14="http://schemas.microsoft.com/office/drawing/2010/main"/>
                      </a:ext>
                    </a:extLst>
                  </pic:spPr>
                </pic:pic>
              </a:graphicData>
            </a:graphic>
          </wp:inline>
        </w:drawing>
      </w:r>
    </w:p>
    <w:p w14:paraId="04938CA2" w14:textId="4F28FEBD" w:rsidR="00C64767" w:rsidRPr="003D2B61" w:rsidRDefault="00C64767" w:rsidP="001414AB">
      <w:pPr>
        <w:spacing w:after="0" w:line="360" w:lineRule="auto"/>
        <w:jc w:val="both"/>
        <w:rPr>
          <w:rFonts w:ascii="Arial" w:hAnsi="Arial" w:cs="Arial"/>
          <w:sz w:val="24"/>
          <w:szCs w:val="24"/>
          <w:lang w:val="nl-NL"/>
        </w:rPr>
      </w:pPr>
    </w:p>
    <w:p w14:paraId="6DFEB004" w14:textId="2A546D79" w:rsidR="00C64767" w:rsidRPr="003D2B61" w:rsidRDefault="004C7E36" w:rsidP="001414AB">
      <w:pPr>
        <w:spacing w:after="0" w:line="360" w:lineRule="auto"/>
        <w:jc w:val="both"/>
        <w:rPr>
          <w:rFonts w:ascii="Arial" w:hAnsi="Arial" w:cs="Arial"/>
          <w:sz w:val="24"/>
          <w:szCs w:val="24"/>
          <w:lang w:val="nl-NL"/>
        </w:rPr>
      </w:pPr>
      <w:r w:rsidRPr="003D2B61">
        <w:rPr>
          <w:noProof/>
          <w:sz w:val="24"/>
          <w:szCs w:val="24"/>
        </w:rPr>
        <w:drawing>
          <wp:inline distT="0" distB="0" distL="0" distR="0" wp14:anchorId="03F87435" wp14:editId="00E68A0C">
            <wp:extent cx="5029200" cy="3541511"/>
            <wp:effectExtent l="0" t="0" r="0" b="1905"/>
            <wp:docPr id="4593849" name="Grafik 2" descr="Ein Bild, das Text, Screenshot, Reihe,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49" name="Grafik 2" descr="Ein Bild, das Text, Screenshot, Reihe, parallel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7102" cy="3554117"/>
                    </a:xfrm>
                    <a:prstGeom prst="rect">
                      <a:avLst/>
                    </a:prstGeom>
                    <a:noFill/>
                    <a:ln>
                      <a:noFill/>
                    </a:ln>
                  </pic:spPr>
                </pic:pic>
              </a:graphicData>
            </a:graphic>
          </wp:inline>
        </w:drawing>
      </w:r>
    </w:p>
    <w:p w14:paraId="25287727" w14:textId="77777777" w:rsidR="004926D1" w:rsidRPr="003D2B61" w:rsidRDefault="004926D1" w:rsidP="004926D1">
      <w:pPr>
        <w:spacing w:line="278" w:lineRule="auto"/>
        <w:jc w:val="both"/>
        <w:rPr>
          <w:rFonts w:ascii="Arial" w:hAnsi="Arial" w:cs="Arial"/>
          <w:b/>
          <w:bCs/>
          <w:sz w:val="24"/>
          <w:szCs w:val="24"/>
          <w:lang w:val="nl-NL"/>
        </w:rPr>
      </w:pPr>
      <w:r w:rsidRPr="003D2B61">
        <w:rPr>
          <w:rFonts w:ascii="Arial" w:hAnsi="Arial" w:cs="Arial"/>
          <w:b/>
          <w:bCs/>
          <w:sz w:val="24"/>
          <w:szCs w:val="24"/>
          <w:lang w:val="nl-NL"/>
        </w:rPr>
        <w:t>Elektrisch systeem meest defectgevoelige component</w:t>
      </w:r>
    </w:p>
    <w:p w14:paraId="6716AE6E" w14:textId="25C33C24" w:rsidR="00AD7EAA" w:rsidRPr="003D2B61" w:rsidRDefault="00AD7EAA" w:rsidP="00AD7EAA">
      <w:pPr>
        <w:spacing w:line="278" w:lineRule="auto"/>
        <w:jc w:val="both"/>
        <w:rPr>
          <w:rFonts w:ascii="Arial" w:hAnsi="Arial" w:cs="Arial"/>
          <w:sz w:val="24"/>
          <w:szCs w:val="24"/>
          <w:lang w:val="nl-NL"/>
        </w:rPr>
      </w:pPr>
      <w:r w:rsidRPr="003D2B61">
        <w:rPr>
          <w:rFonts w:ascii="Arial" w:hAnsi="Arial" w:cs="Arial"/>
          <w:sz w:val="24"/>
          <w:szCs w:val="24"/>
          <w:lang w:val="nl-NL"/>
        </w:rPr>
        <w:t xml:space="preserve">Ook bij de </w:t>
      </w:r>
      <w:r w:rsidR="0060307F" w:rsidRPr="003D2B61">
        <w:rPr>
          <w:rFonts w:ascii="Arial" w:hAnsi="Arial" w:cs="Arial"/>
          <w:sz w:val="24"/>
          <w:szCs w:val="24"/>
          <w:lang w:val="nl-NL"/>
        </w:rPr>
        <w:t>claim</w:t>
      </w:r>
      <w:r w:rsidRPr="003D2B61">
        <w:rPr>
          <w:rFonts w:ascii="Arial" w:hAnsi="Arial" w:cs="Arial"/>
          <w:sz w:val="24"/>
          <w:szCs w:val="24"/>
          <w:lang w:val="nl-NL"/>
        </w:rPr>
        <w:t>frequentie ontstaat een vertrouwd beeld. Het elektrische systeem blijft zowel bij nieuwe als bij gebruikte voertuigen de meest getroffen component.</w:t>
      </w:r>
      <w:r w:rsidRPr="003D2B61">
        <w:rPr>
          <w:rFonts w:ascii="Arial" w:hAnsi="Arial" w:cs="Arial"/>
          <w:sz w:val="24"/>
          <w:szCs w:val="24"/>
          <w:lang w:val="nl-NL"/>
        </w:rPr>
        <w:br/>
        <w:t>Bij gebruikte voertuigen stijgt het aandeel van 21,5% naar 23,2%, terwijl het bij nieuwe voertuigen met 28,8% duidelijk boven de 26,1% van het voorgaande jaar ligt. De toenemende gevoeligheid van elektrische systemen bevestigt daarmee de ontwikkeling die al in eerdere jaren werd voorspeld: naarmate de complexiteit toeneemt, stijgen zowel de intensiteit van de reparaties als de kans op defecten. Bij gebruikte voertuigen staat het brandstofsysteem inclusief turbolader op de tweede plaats met 17,6% (vorig jaar: 18,2%).</w:t>
      </w:r>
      <w:r w:rsidRPr="003D2B61">
        <w:rPr>
          <w:rFonts w:ascii="Arial" w:hAnsi="Arial" w:cs="Arial"/>
          <w:sz w:val="24"/>
          <w:szCs w:val="24"/>
          <w:lang w:val="nl-NL"/>
        </w:rPr>
        <w:br/>
        <w:t>Bij nieuwe voertuigen volgt de comfortelektronica met 15,2% (vorig jaar: 14,9%). De derde plaats wordt bij gebruikte voertuigen ingenomen door de motor met 12,4% (vorig jaar: 13,5%), terwijl bij nieuwe voertuigen het brandstofsysteem met 10,8% (vorig jaar: 12,9%) op plek drie staat.</w:t>
      </w:r>
    </w:p>
    <w:p w14:paraId="39CB4610" w14:textId="77777777" w:rsidR="0077353C" w:rsidRPr="003D2B61" w:rsidRDefault="0077353C" w:rsidP="001414AB">
      <w:pPr>
        <w:spacing w:line="278" w:lineRule="auto"/>
        <w:jc w:val="both"/>
        <w:rPr>
          <w:rFonts w:ascii="Arial" w:hAnsi="Arial" w:cs="Arial"/>
          <w:sz w:val="24"/>
          <w:szCs w:val="24"/>
          <w:lang w:val="nl-NL"/>
        </w:rPr>
      </w:pPr>
    </w:p>
    <w:p w14:paraId="1749E18A" w14:textId="77777777" w:rsidR="0038299B" w:rsidRPr="003D2B61" w:rsidRDefault="00A631B2" w:rsidP="001414AB">
      <w:pPr>
        <w:spacing w:line="278" w:lineRule="auto"/>
        <w:jc w:val="both"/>
        <w:rPr>
          <w:rFonts w:ascii="Arial" w:hAnsi="Arial" w:cs="Arial"/>
          <w:noProof/>
          <w:sz w:val="24"/>
          <w:szCs w:val="24"/>
          <w:lang w:val="nl-NL"/>
        </w:rPr>
      </w:pPr>
      <w:r w:rsidRPr="003D2B61">
        <w:rPr>
          <w:noProof/>
          <w:sz w:val="24"/>
          <w:szCs w:val="24"/>
        </w:rPr>
        <w:drawing>
          <wp:inline distT="0" distB="0" distL="0" distR="0" wp14:anchorId="122E3BE1" wp14:editId="6DFDD3A7">
            <wp:extent cx="4162425" cy="3362523"/>
            <wp:effectExtent l="0" t="0" r="0" b="9525"/>
            <wp:docPr id="1173901266" name="Grafik 3"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1266" name="Grafik 3" descr="Ein Bild, das Text, Screenshot, Schrift, Zahl enthält.&#10;&#10;KI-generierte Inhalte können fehlerhaft sei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13"/>
                    <a:stretch>
                      <a:fillRect/>
                    </a:stretch>
                  </pic:blipFill>
                  <pic:spPr bwMode="auto">
                    <a:xfrm>
                      <a:off x="0" y="0"/>
                      <a:ext cx="4167348" cy="3366500"/>
                    </a:xfrm>
                    <a:prstGeom prst="rect">
                      <a:avLst/>
                    </a:prstGeom>
                    <a:noFill/>
                    <a:ln>
                      <a:noFill/>
                    </a:ln>
                    <a:extLst>
                      <a:ext uri="{53640926-AAD7-44D8-BBD7-CCE9431645EC}">
                        <a14:shadowObscured xmlns:a14="http://schemas.microsoft.com/office/drawing/2010/main"/>
                      </a:ext>
                    </a:extLst>
                  </pic:spPr>
                </pic:pic>
              </a:graphicData>
            </a:graphic>
          </wp:inline>
        </w:drawing>
      </w:r>
    </w:p>
    <w:p w14:paraId="6013D347" w14:textId="44BCBA75" w:rsidR="00AB6EFC" w:rsidRPr="003D2B61" w:rsidRDefault="00A631B2" w:rsidP="001414AB">
      <w:pPr>
        <w:spacing w:line="278" w:lineRule="auto"/>
        <w:jc w:val="both"/>
        <w:rPr>
          <w:rFonts w:ascii="Arial" w:hAnsi="Arial" w:cs="Arial"/>
          <w:noProof/>
          <w:sz w:val="24"/>
          <w:szCs w:val="24"/>
          <w:lang w:val="nl-NL"/>
        </w:rPr>
      </w:pPr>
      <w:r w:rsidRPr="003D2B61">
        <w:rPr>
          <w:noProof/>
          <w:sz w:val="24"/>
          <w:szCs w:val="24"/>
        </w:rPr>
        <w:drawing>
          <wp:inline distT="0" distB="0" distL="0" distR="0" wp14:anchorId="14316616" wp14:editId="11F137FE">
            <wp:extent cx="4686300" cy="3285060"/>
            <wp:effectExtent l="0" t="0" r="0" b="0"/>
            <wp:docPr id="660859768" name="Grafik 4"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59768" name="Grafik 4" descr="Ein Bild, das Text, Screenshot, Schrift, Zahl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3118" cy="3289839"/>
                    </a:xfrm>
                    <a:prstGeom prst="rect">
                      <a:avLst/>
                    </a:prstGeom>
                    <a:noFill/>
                    <a:ln>
                      <a:noFill/>
                    </a:ln>
                  </pic:spPr>
                </pic:pic>
              </a:graphicData>
            </a:graphic>
          </wp:inline>
        </w:drawing>
      </w:r>
    </w:p>
    <w:p w14:paraId="7ECADC89" w14:textId="77777777" w:rsidR="00376286" w:rsidRPr="003D2B61" w:rsidRDefault="00376286" w:rsidP="000B7956">
      <w:pPr>
        <w:spacing w:line="278" w:lineRule="auto"/>
        <w:jc w:val="both"/>
        <w:rPr>
          <w:rFonts w:ascii="Arial" w:hAnsi="Arial" w:cs="Arial"/>
          <w:b/>
          <w:bCs/>
          <w:sz w:val="24"/>
          <w:szCs w:val="24"/>
          <w:lang w:val="nl-NL"/>
        </w:rPr>
      </w:pPr>
    </w:p>
    <w:p w14:paraId="721CF534" w14:textId="34536808" w:rsidR="000B7956" w:rsidRPr="003D2B61" w:rsidRDefault="000B7956" w:rsidP="000B7956">
      <w:pPr>
        <w:spacing w:line="278" w:lineRule="auto"/>
        <w:jc w:val="both"/>
        <w:rPr>
          <w:rFonts w:ascii="Arial" w:hAnsi="Arial" w:cs="Arial"/>
          <w:b/>
          <w:bCs/>
          <w:sz w:val="24"/>
          <w:szCs w:val="24"/>
          <w:lang w:val="nl-NL"/>
        </w:rPr>
      </w:pPr>
      <w:r w:rsidRPr="003D2B61">
        <w:rPr>
          <w:rFonts w:ascii="Arial" w:hAnsi="Arial" w:cs="Arial"/>
          <w:b/>
          <w:bCs/>
          <w:sz w:val="24"/>
          <w:szCs w:val="24"/>
          <w:lang w:val="nl-NL"/>
        </w:rPr>
        <w:t xml:space="preserve">Tijdstip van </w:t>
      </w:r>
      <w:r w:rsidR="000E3771" w:rsidRPr="003D2B61">
        <w:rPr>
          <w:rFonts w:ascii="Arial" w:hAnsi="Arial" w:cs="Arial"/>
          <w:b/>
          <w:bCs/>
          <w:sz w:val="24"/>
          <w:szCs w:val="24"/>
          <w:lang w:val="nl-NL"/>
        </w:rPr>
        <w:t>het defect</w:t>
      </w:r>
      <w:r w:rsidRPr="003D2B61">
        <w:rPr>
          <w:rFonts w:ascii="Arial" w:hAnsi="Arial" w:cs="Arial"/>
          <w:b/>
          <w:bCs/>
          <w:sz w:val="24"/>
          <w:szCs w:val="24"/>
          <w:lang w:val="nl-NL"/>
        </w:rPr>
        <w:t xml:space="preserve"> blijft stabiel</w:t>
      </w:r>
    </w:p>
    <w:p w14:paraId="1502917E" w14:textId="4B500C36" w:rsidR="005424BF" w:rsidRPr="003D2B61" w:rsidRDefault="005424BF" w:rsidP="005424BF">
      <w:pPr>
        <w:spacing w:line="278" w:lineRule="auto"/>
        <w:jc w:val="both"/>
        <w:rPr>
          <w:rFonts w:ascii="Arial" w:hAnsi="Arial" w:cs="Arial"/>
          <w:sz w:val="24"/>
          <w:szCs w:val="24"/>
          <w:lang w:val="nl-NL"/>
        </w:rPr>
      </w:pPr>
      <w:r w:rsidRPr="003D2B61">
        <w:rPr>
          <w:rFonts w:ascii="Arial" w:hAnsi="Arial" w:cs="Arial"/>
          <w:sz w:val="24"/>
          <w:szCs w:val="24"/>
          <w:lang w:val="nl-NL"/>
        </w:rPr>
        <w:t xml:space="preserve">Het tijdstip waarop </w:t>
      </w:r>
      <w:r w:rsidR="000E3771" w:rsidRPr="003D2B61">
        <w:rPr>
          <w:rFonts w:ascii="Arial" w:hAnsi="Arial" w:cs="Arial"/>
          <w:sz w:val="24"/>
          <w:szCs w:val="24"/>
          <w:lang w:val="nl-NL"/>
        </w:rPr>
        <w:t xml:space="preserve">het defect </w:t>
      </w:r>
      <w:r w:rsidRPr="003D2B61">
        <w:rPr>
          <w:rFonts w:ascii="Arial" w:hAnsi="Arial" w:cs="Arial"/>
          <w:sz w:val="24"/>
          <w:szCs w:val="24"/>
          <w:lang w:val="nl-NL"/>
        </w:rPr>
        <w:t xml:space="preserve">optreedt, blijft grotendeels stabiel. Bij gebruikte voertuigen trad in 2025 in 27,5% van de gevallen </w:t>
      </w:r>
      <w:r w:rsidR="0080238C" w:rsidRPr="003D2B61">
        <w:rPr>
          <w:rFonts w:ascii="Arial" w:hAnsi="Arial" w:cs="Arial"/>
          <w:sz w:val="24"/>
          <w:szCs w:val="24"/>
          <w:lang w:val="nl-NL"/>
        </w:rPr>
        <w:t>het defect</w:t>
      </w:r>
      <w:r w:rsidRPr="003D2B61">
        <w:rPr>
          <w:rFonts w:ascii="Arial" w:hAnsi="Arial" w:cs="Arial"/>
          <w:sz w:val="24"/>
          <w:szCs w:val="24"/>
          <w:lang w:val="nl-NL"/>
        </w:rPr>
        <w:t xml:space="preserve"> binnen de eerste 5.000 kilometer op (vorig jaar: 27,1%), terwijl 20,0% van de </w:t>
      </w:r>
      <w:r w:rsidR="0080238C" w:rsidRPr="003D2B61">
        <w:rPr>
          <w:rFonts w:ascii="Arial" w:hAnsi="Arial" w:cs="Arial"/>
          <w:sz w:val="24"/>
          <w:szCs w:val="24"/>
          <w:lang w:val="nl-NL"/>
        </w:rPr>
        <w:t xml:space="preserve">claims </w:t>
      </w:r>
      <w:r w:rsidRPr="003D2B61">
        <w:rPr>
          <w:rFonts w:ascii="Arial" w:hAnsi="Arial" w:cs="Arial"/>
          <w:sz w:val="24"/>
          <w:szCs w:val="24"/>
          <w:lang w:val="nl-NL"/>
        </w:rPr>
        <w:t xml:space="preserve">pas na meer dan 25.000 kilometer werd geregistreerd (vorig jaar: 21,0%). Daarnaast ontstaat 26,7% van de </w:t>
      </w:r>
      <w:r w:rsidR="0080238C" w:rsidRPr="003D2B61">
        <w:rPr>
          <w:rFonts w:ascii="Arial" w:hAnsi="Arial" w:cs="Arial"/>
          <w:sz w:val="24"/>
          <w:szCs w:val="24"/>
          <w:lang w:val="nl-NL"/>
        </w:rPr>
        <w:t xml:space="preserve">defecten </w:t>
      </w:r>
      <w:r w:rsidRPr="003D2B61">
        <w:rPr>
          <w:rFonts w:ascii="Arial" w:hAnsi="Arial" w:cs="Arial"/>
          <w:sz w:val="24"/>
          <w:szCs w:val="24"/>
          <w:lang w:val="nl-NL"/>
        </w:rPr>
        <w:t>bij gebruikte voertuigen pas na meer dan 360 dagen (vorig jaar: 25,8%).</w:t>
      </w:r>
    </w:p>
    <w:p w14:paraId="313A6097" w14:textId="77777777" w:rsidR="0038299B" w:rsidRPr="003D2B61" w:rsidRDefault="00DC430B" w:rsidP="001414AB">
      <w:pPr>
        <w:spacing w:line="278" w:lineRule="auto"/>
        <w:jc w:val="both"/>
        <w:rPr>
          <w:rFonts w:ascii="Arial" w:hAnsi="Arial" w:cs="Arial"/>
          <w:sz w:val="24"/>
          <w:szCs w:val="24"/>
          <w:lang w:val="nl-NL"/>
        </w:rPr>
      </w:pPr>
      <w:r w:rsidRPr="003D2B61">
        <w:rPr>
          <w:noProof/>
          <w:sz w:val="24"/>
          <w:szCs w:val="24"/>
        </w:rPr>
        <w:drawing>
          <wp:inline distT="0" distB="0" distL="0" distR="0" wp14:anchorId="12878225" wp14:editId="4ACC1292">
            <wp:extent cx="4914900" cy="3695658"/>
            <wp:effectExtent l="0" t="0" r="0" b="635"/>
            <wp:docPr id="595171047" name="Grafik 5"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1047" name="Grafik 5" descr="Ein Bild, das Text, Screenshot, Schrift, Design enthält.&#10;&#10;KI-generierte Inhalte können fehlerhaft sei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72"/>
                    <a:stretch>
                      <a:fillRect/>
                    </a:stretch>
                  </pic:blipFill>
                  <pic:spPr bwMode="auto">
                    <a:xfrm>
                      <a:off x="0" y="0"/>
                      <a:ext cx="4944857" cy="3718184"/>
                    </a:xfrm>
                    <a:prstGeom prst="rect">
                      <a:avLst/>
                    </a:prstGeom>
                    <a:noFill/>
                    <a:ln>
                      <a:noFill/>
                    </a:ln>
                    <a:extLst>
                      <a:ext uri="{53640926-AAD7-44D8-BBD7-CCE9431645EC}">
                        <a14:shadowObscured xmlns:a14="http://schemas.microsoft.com/office/drawing/2010/main"/>
                      </a:ext>
                    </a:extLst>
                  </pic:spPr>
                </pic:pic>
              </a:graphicData>
            </a:graphic>
          </wp:inline>
        </w:drawing>
      </w:r>
    </w:p>
    <w:p w14:paraId="7DCD0F05" w14:textId="4109D4ED" w:rsidR="0077353C" w:rsidRPr="003D2B61" w:rsidRDefault="00376286" w:rsidP="001414AB">
      <w:pPr>
        <w:spacing w:line="278" w:lineRule="auto"/>
        <w:jc w:val="both"/>
        <w:rPr>
          <w:rFonts w:ascii="Arial" w:hAnsi="Arial" w:cs="Arial"/>
          <w:sz w:val="24"/>
          <w:szCs w:val="24"/>
          <w:lang w:val="nl-NL"/>
        </w:rPr>
      </w:pPr>
      <w:r w:rsidRPr="003D2B61">
        <w:rPr>
          <w:noProof/>
          <w:sz w:val="24"/>
          <w:szCs w:val="24"/>
        </w:rPr>
        <w:drawing>
          <wp:inline distT="0" distB="0" distL="0" distR="0" wp14:anchorId="23C25422" wp14:editId="78D97E38">
            <wp:extent cx="5759450" cy="3059430"/>
            <wp:effectExtent l="0" t="0" r="0" b="7620"/>
            <wp:docPr id="1253349803" name="Grafik 6"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49803" name="Grafik 6" descr="Ein Bild, das Text, Screenshot, Schrift, Reihe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059430"/>
                    </a:xfrm>
                    <a:prstGeom prst="rect">
                      <a:avLst/>
                    </a:prstGeom>
                    <a:noFill/>
                    <a:ln>
                      <a:noFill/>
                    </a:ln>
                  </pic:spPr>
                </pic:pic>
              </a:graphicData>
            </a:graphic>
          </wp:inline>
        </w:drawing>
      </w:r>
    </w:p>
    <w:p w14:paraId="1A5CC23E" w14:textId="77777777" w:rsidR="00015811" w:rsidRPr="003D2B61" w:rsidRDefault="00015811" w:rsidP="001F04AF">
      <w:pPr>
        <w:spacing w:line="278" w:lineRule="auto"/>
        <w:jc w:val="both"/>
        <w:rPr>
          <w:rFonts w:ascii="Arial" w:hAnsi="Arial" w:cs="Arial"/>
          <w:b/>
          <w:bCs/>
          <w:sz w:val="24"/>
          <w:szCs w:val="24"/>
          <w:lang w:val="nl-NL"/>
        </w:rPr>
      </w:pPr>
    </w:p>
    <w:p w14:paraId="65B6A019" w14:textId="5EE1E00A" w:rsidR="001F04AF" w:rsidRPr="003D2B61" w:rsidRDefault="001F04AF" w:rsidP="001F04AF">
      <w:pPr>
        <w:spacing w:line="278" w:lineRule="auto"/>
        <w:jc w:val="both"/>
        <w:rPr>
          <w:rFonts w:ascii="Arial" w:hAnsi="Arial" w:cs="Arial"/>
          <w:b/>
          <w:bCs/>
          <w:sz w:val="24"/>
          <w:szCs w:val="24"/>
          <w:lang w:val="nl-NL"/>
        </w:rPr>
      </w:pPr>
      <w:r w:rsidRPr="003D2B61">
        <w:rPr>
          <w:rFonts w:ascii="Arial" w:hAnsi="Arial" w:cs="Arial"/>
          <w:b/>
          <w:bCs/>
          <w:sz w:val="24"/>
          <w:szCs w:val="24"/>
          <w:lang w:val="nl-NL"/>
        </w:rPr>
        <w:t>Dr. Marcus Söldner, voorzitter van de Raad van Bestuur van CarGarantie:</w:t>
      </w:r>
    </w:p>
    <w:p w14:paraId="37030315" w14:textId="0193F795" w:rsidR="00B252CD" w:rsidRPr="003D2B61" w:rsidRDefault="00E26D16" w:rsidP="00B252CD">
      <w:pPr>
        <w:spacing w:line="278" w:lineRule="auto"/>
        <w:jc w:val="both"/>
        <w:rPr>
          <w:rFonts w:ascii="Arial" w:hAnsi="Arial" w:cs="Arial"/>
          <w:sz w:val="24"/>
          <w:szCs w:val="24"/>
          <w:lang w:val="nl-NL"/>
        </w:rPr>
      </w:pPr>
      <w:r w:rsidRPr="003D2B61">
        <w:rPr>
          <w:rFonts w:ascii="Arial" w:hAnsi="Arial" w:cs="Arial"/>
          <w:sz w:val="24"/>
          <w:szCs w:val="24"/>
          <w:lang w:val="nl-NL"/>
        </w:rPr>
        <w:t>‘</w:t>
      </w:r>
      <w:r w:rsidR="00B252CD" w:rsidRPr="003D2B61">
        <w:rPr>
          <w:rFonts w:ascii="Arial" w:hAnsi="Arial" w:cs="Arial"/>
          <w:sz w:val="24"/>
          <w:szCs w:val="24"/>
          <w:lang w:val="nl-NL"/>
        </w:rPr>
        <w:t xml:space="preserve">De ontwikkeling bevestigt onze verwachtingen. </w:t>
      </w:r>
      <w:r w:rsidR="00B723A0" w:rsidRPr="003D2B61">
        <w:rPr>
          <w:rFonts w:ascii="Arial" w:hAnsi="Arial" w:cs="Arial"/>
          <w:sz w:val="24"/>
          <w:szCs w:val="24"/>
          <w:lang w:val="nl-NL"/>
        </w:rPr>
        <w:t>In</w:t>
      </w:r>
      <w:r w:rsidR="00B252CD" w:rsidRPr="003D2B61">
        <w:rPr>
          <w:rFonts w:ascii="Arial" w:hAnsi="Arial" w:cs="Arial"/>
          <w:sz w:val="24"/>
          <w:szCs w:val="24"/>
          <w:lang w:val="nl-NL"/>
        </w:rPr>
        <w:t xml:space="preserve"> de afgelopen jaren was </w:t>
      </w:r>
      <w:r w:rsidR="00B723A0" w:rsidRPr="003D2B61">
        <w:rPr>
          <w:rFonts w:ascii="Arial" w:hAnsi="Arial" w:cs="Arial"/>
          <w:sz w:val="24"/>
          <w:szCs w:val="24"/>
          <w:lang w:val="nl-NL"/>
        </w:rPr>
        <w:t xml:space="preserve">al </w:t>
      </w:r>
      <w:r w:rsidR="000C63DD" w:rsidRPr="003D2B61">
        <w:rPr>
          <w:rFonts w:ascii="Arial" w:hAnsi="Arial" w:cs="Arial"/>
          <w:sz w:val="24"/>
          <w:szCs w:val="24"/>
          <w:lang w:val="nl-NL"/>
        </w:rPr>
        <w:t xml:space="preserve">zichtbaar </w:t>
      </w:r>
      <w:r w:rsidR="00B252CD" w:rsidRPr="003D2B61">
        <w:rPr>
          <w:rFonts w:ascii="Arial" w:hAnsi="Arial" w:cs="Arial"/>
          <w:sz w:val="24"/>
          <w:szCs w:val="24"/>
          <w:lang w:val="nl-NL"/>
        </w:rPr>
        <w:t xml:space="preserve">dat de reparatiekosten </w:t>
      </w:r>
      <w:r w:rsidRPr="003D2B61">
        <w:rPr>
          <w:rFonts w:ascii="Arial" w:hAnsi="Arial" w:cs="Arial"/>
          <w:sz w:val="24"/>
          <w:szCs w:val="24"/>
          <w:lang w:val="nl-NL"/>
        </w:rPr>
        <w:t>verder zouden</w:t>
      </w:r>
      <w:r w:rsidR="00B252CD" w:rsidRPr="003D2B61">
        <w:rPr>
          <w:rFonts w:ascii="Arial" w:hAnsi="Arial" w:cs="Arial"/>
          <w:sz w:val="24"/>
          <w:szCs w:val="24"/>
          <w:lang w:val="nl-NL"/>
        </w:rPr>
        <w:t xml:space="preserve"> stijgen </w:t>
      </w:r>
      <w:r w:rsidR="00157BF8" w:rsidRPr="003D2B61">
        <w:rPr>
          <w:rFonts w:ascii="Arial" w:hAnsi="Arial" w:cs="Arial"/>
          <w:sz w:val="24"/>
          <w:szCs w:val="24"/>
          <w:lang w:val="nl-NL"/>
        </w:rPr>
        <w:t>door</w:t>
      </w:r>
      <w:r w:rsidR="00B252CD" w:rsidRPr="003D2B61">
        <w:rPr>
          <w:rFonts w:ascii="Arial" w:hAnsi="Arial" w:cs="Arial"/>
          <w:sz w:val="24"/>
          <w:szCs w:val="24"/>
          <w:lang w:val="nl-NL"/>
        </w:rPr>
        <w:t xml:space="preserve"> de wereldwijde economische situatie, internationale crises en de steeds complexere voertuigtechnologie. Dat we nu de grens van meer dan 760 euro bereiken, </w:t>
      </w:r>
      <w:r w:rsidR="00157BF8" w:rsidRPr="003D2B61">
        <w:rPr>
          <w:rFonts w:ascii="Arial" w:hAnsi="Arial" w:cs="Arial"/>
          <w:sz w:val="24"/>
          <w:szCs w:val="24"/>
          <w:lang w:val="nl-NL"/>
        </w:rPr>
        <w:t>benadrukt</w:t>
      </w:r>
      <w:r w:rsidR="00B252CD" w:rsidRPr="003D2B61">
        <w:rPr>
          <w:rFonts w:ascii="Arial" w:hAnsi="Arial" w:cs="Arial"/>
          <w:sz w:val="24"/>
          <w:szCs w:val="24"/>
          <w:lang w:val="nl-NL"/>
        </w:rPr>
        <w:t xml:space="preserve"> hoe sterk de overlappende invloedfactoren inwerken op de </w:t>
      </w:r>
      <w:proofErr w:type="spellStart"/>
      <w:r w:rsidR="00B252CD" w:rsidRPr="003D2B61">
        <w:rPr>
          <w:rFonts w:ascii="Arial" w:hAnsi="Arial" w:cs="Arial"/>
          <w:sz w:val="24"/>
          <w:szCs w:val="24"/>
          <w:lang w:val="nl-NL"/>
        </w:rPr>
        <w:t>automotivesector</w:t>
      </w:r>
      <w:proofErr w:type="spellEnd"/>
      <w:r w:rsidR="00B252CD" w:rsidRPr="003D2B61">
        <w:rPr>
          <w:rFonts w:ascii="Arial" w:hAnsi="Arial" w:cs="Arial"/>
          <w:sz w:val="24"/>
          <w:szCs w:val="24"/>
          <w:lang w:val="nl-NL"/>
        </w:rPr>
        <w:t xml:space="preserve">. Een snelle </w:t>
      </w:r>
      <w:r w:rsidR="00F42E5F" w:rsidRPr="003D2B61">
        <w:rPr>
          <w:rFonts w:ascii="Arial" w:hAnsi="Arial" w:cs="Arial"/>
          <w:sz w:val="24"/>
          <w:szCs w:val="24"/>
          <w:lang w:val="nl-NL"/>
        </w:rPr>
        <w:t xml:space="preserve">verbetering </w:t>
      </w:r>
      <w:r w:rsidR="00B252CD" w:rsidRPr="003D2B61">
        <w:rPr>
          <w:rFonts w:ascii="Arial" w:hAnsi="Arial" w:cs="Arial"/>
          <w:sz w:val="24"/>
          <w:szCs w:val="24"/>
          <w:lang w:val="nl-NL"/>
        </w:rPr>
        <w:t xml:space="preserve">is momenteel niet in zicht. </w:t>
      </w:r>
      <w:r w:rsidR="000E2014" w:rsidRPr="003D2B61">
        <w:rPr>
          <w:rFonts w:ascii="Arial" w:hAnsi="Arial" w:cs="Arial"/>
          <w:sz w:val="24"/>
          <w:szCs w:val="24"/>
          <w:lang w:val="nl-NL"/>
        </w:rPr>
        <w:t xml:space="preserve">Het is daarom </w:t>
      </w:r>
      <w:r w:rsidR="005B7D81" w:rsidRPr="003D2B61">
        <w:rPr>
          <w:rFonts w:ascii="Arial" w:hAnsi="Arial" w:cs="Arial"/>
          <w:sz w:val="24"/>
          <w:szCs w:val="24"/>
          <w:lang w:val="nl-NL"/>
        </w:rPr>
        <w:t xml:space="preserve">des </w:t>
      </w:r>
      <w:r w:rsidR="000E2014" w:rsidRPr="003D2B61">
        <w:rPr>
          <w:rFonts w:ascii="Arial" w:hAnsi="Arial" w:cs="Arial"/>
          <w:sz w:val="24"/>
          <w:szCs w:val="24"/>
          <w:lang w:val="nl-NL"/>
        </w:rPr>
        <w:t>te belangrijker</w:t>
      </w:r>
      <w:r w:rsidR="00B252CD" w:rsidRPr="003D2B61">
        <w:rPr>
          <w:rFonts w:ascii="Arial" w:hAnsi="Arial" w:cs="Arial"/>
          <w:sz w:val="24"/>
          <w:szCs w:val="24"/>
          <w:lang w:val="nl-NL"/>
        </w:rPr>
        <w:t xml:space="preserve"> voor </w:t>
      </w:r>
      <w:r w:rsidR="005B7D81" w:rsidRPr="003D2B61">
        <w:rPr>
          <w:rFonts w:ascii="Arial" w:hAnsi="Arial" w:cs="Arial"/>
          <w:sz w:val="24"/>
          <w:szCs w:val="24"/>
          <w:lang w:val="nl-NL"/>
        </w:rPr>
        <w:t xml:space="preserve">zowel </w:t>
      </w:r>
      <w:r w:rsidR="00B252CD" w:rsidRPr="003D2B61">
        <w:rPr>
          <w:rFonts w:ascii="Arial" w:hAnsi="Arial" w:cs="Arial"/>
          <w:sz w:val="24"/>
          <w:szCs w:val="24"/>
          <w:lang w:val="nl-NL"/>
        </w:rPr>
        <w:t xml:space="preserve">de </w:t>
      </w:r>
      <w:r w:rsidR="001A7DCB" w:rsidRPr="003D2B61">
        <w:rPr>
          <w:rFonts w:ascii="Arial" w:hAnsi="Arial" w:cs="Arial"/>
          <w:sz w:val="24"/>
          <w:szCs w:val="24"/>
          <w:lang w:val="nl-NL"/>
        </w:rPr>
        <w:t>auto</w:t>
      </w:r>
      <w:r w:rsidR="00B252CD" w:rsidRPr="003D2B61">
        <w:rPr>
          <w:rFonts w:ascii="Arial" w:hAnsi="Arial" w:cs="Arial"/>
          <w:sz w:val="24"/>
          <w:szCs w:val="24"/>
          <w:lang w:val="nl-NL"/>
        </w:rPr>
        <w:t xml:space="preserve">handel als </w:t>
      </w:r>
      <w:r w:rsidR="005B7D81" w:rsidRPr="003D2B61">
        <w:rPr>
          <w:rFonts w:ascii="Arial" w:hAnsi="Arial" w:cs="Arial"/>
          <w:sz w:val="24"/>
          <w:szCs w:val="24"/>
          <w:lang w:val="nl-NL"/>
        </w:rPr>
        <w:t xml:space="preserve">voor </w:t>
      </w:r>
      <w:r w:rsidR="00B252CD" w:rsidRPr="003D2B61">
        <w:rPr>
          <w:rFonts w:ascii="Arial" w:hAnsi="Arial" w:cs="Arial"/>
          <w:sz w:val="24"/>
          <w:szCs w:val="24"/>
          <w:lang w:val="nl-NL"/>
        </w:rPr>
        <w:t>de eindklanten</w:t>
      </w:r>
      <w:r w:rsidR="005B7D81" w:rsidRPr="003D2B61">
        <w:rPr>
          <w:rFonts w:ascii="Arial" w:hAnsi="Arial" w:cs="Arial"/>
          <w:sz w:val="24"/>
          <w:szCs w:val="24"/>
          <w:lang w:val="nl-NL"/>
        </w:rPr>
        <w:t xml:space="preserve"> om</w:t>
      </w:r>
      <w:r w:rsidR="00245C84" w:rsidRPr="003D2B61">
        <w:rPr>
          <w:rFonts w:ascii="Arial" w:hAnsi="Arial" w:cs="Arial"/>
          <w:sz w:val="24"/>
          <w:szCs w:val="24"/>
          <w:lang w:val="nl-NL"/>
        </w:rPr>
        <w:t xml:space="preserve"> </w:t>
      </w:r>
      <w:r w:rsidR="005B7D81" w:rsidRPr="003D2B61">
        <w:rPr>
          <w:rFonts w:ascii="Arial" w:hAnsi="Arial" w:cs="Arial"/>
          <w:sz w:val="24"/>
          <w:szCs w:val="24"/>
          <w:lang w:val="nl-NL"/>
        </w:rPr>
        <w:t xml:space="preserve">zich </w:t>
      </w:r>
      <w:r w:rsidR="00245C84" w:rsidRPr="003D2B61">
        <w:rPr>
          <w:rFonts w:ascii="Arial" w:hAnsi="Arial" w:cs="Arial"/>
          <w:sz w:val="24"/>
          <w:szCs w:val="24"/>
          <w:lang w:val="nl-NL"/>
        </w:rPr>
        <w:t>tegen deze risico</w:t>
      </w:r>
      <w:r w:rsidR="005B7D81" w:rsidRPr="003D2B61">
        <w:rPr>
          <w:rFonts w:ascii="Arial" w:hAnsi="Arial" w:cs="Arial"/>
          <w:sz w:val="24"/>
          <w:szCs w:val="24"/>
          <w:lang w:val="nl-NL"/>
        </w:rPr>
        <w:t>’</w:t>
      </w:r>
      <w:r w:rsidR="00245C84" w:rsidRPr="003D2B61">
        <w:rPr>
          <w:rFonts w:ascii="Arial" w:hAnsi="Arial" w:cs="Arial"/>
          <w:sz w:val="24"/>
          <w:szCs w:val="24"/>
          <w:lang w:val="nl-NL"/>
        </w:rPr>
        <w:t>s</w:t>
      </w:r>
      <w:r w:rsidR="005B7D81" w:rsidRPr="003D2B61">
        <w:rPr>
          <w:rFonts w:ascii="Arial" w:hAnsi="Arial" w:cs="Arial"/>
          <w:sz w:val="24"/>
          <w:szCs w:val="24"/>
          <w:lang w:val="nl-NL"/>
        </w:rPr>
        <w:t xml:space="preserve"> te beschermen</w:t>
      </w:r>
      <w:r w:rsidR="00B252CD" w:rsidRPr="003D2B61">
        <w:rPr>
          <w:rFonts w:ascii="Arial" w:hAnsi="Arial" w:cs="Arial"/>
          <w:sz w:val="24"/>
          <w:szCs w:val="24"/>
          <w:lang w:val="nl-NL"/>
        </w:rPr>
        <w:t>. De garantie</w:t>
      </w:r>
      <w:r w:rsidR="00B252CD" w:rsidRPr="003D2B61">
        <w:rPr>
          <w:rFonts w:ascii="Arial" w:hAnsi="Arial" w:cs="Arial"/>
          <w:sz w:val="24"/>
          <w:szCs w:val="24"/>
          <w:lang w:val="nl-NL"/>
        </w:rPr>
        <w:noBreakHyphen/>
        <w:t xml:space="preserve"> en reparatiekostenverzekeringen van CarGarantie bieden hierbij stabiele oplossingen die de stijgende kosten opvangen en tegelijkertijd bijdragen aan langdurige klanttevredenheid.</w:t>
      </w:r>
      <w:r w:rsidRPr="003D2B61">
        <w:rPr>
          <w:rFonts w:ascii="Arial" w:hAnsi="Arial" w:cs="Arial"/>
          <w:sz w:val="24"/>
          <w:szCs w:val="24"/>
          <w:lang w:val="nl-NL"/>
        </w:rPr>
        <w:t>’</w:t>
      </w:r>
    </w:p>
    <w:p w14:paraId="146910C5" w14:textId="77777777" w:rsidR="003D2B61" w:rsidRPr="003D2B61" w:rsidRDefault="003D2B61" w:rsidP="00B252CD">
      <w:pPr>
        <w:spacing w:line="278" w:lineRule="auto"/>
        <w:jc w:val="both"/>
        <w:rPr>
          <w:rFonts w:ascii="Arial" w:hAnsi="Arial" w:cs="Arial"/>
          <w:sz w:val="24"/>
          <w:szCs w:val="24"/>
          <w:lang w:val="nl-NL"/>
        </w:rPr>
      </w:pPr>
    </w:p>
    <w:p w14:paraId="43CA0C72" w14:textId="33B36BB4" w:rsidR="003D2B61" w:rsidRDefault="003D2B61" w:rsidP="003D2B61">
      <w:pPr>
        <w:pBdr>
          <w:top w:val="single" w:sz="4" w:space="1" w:color="auto"/>
        </w:pBdr>
        <w:spacing w:line="278" w:lineRule="auto"/>
        <w:jc w:val="both"/>
        <w:rPr>
          <w:rFonts w:ascii="Arial" w:hAnsi="Arial" w:cs="Arial"/>
          <w:i/>
          <w:iCs/>
          <w:sz w:val="20"/>
          <w:szCs w:val="20"/>
          <w:lang w:val="nl-NL"/>
        </w:rPr>
      </w:pPr>
      <w:r w:rsidRPr="003D2B61">
        <w:rPr>
          <w:rFonts w:ascii="Arial" w:hAnsi="Arial" w:cs="Arial"/>
          <w:i/>
          <w:iCs/>
          <w:sz w:val="20"/>
          <w:szCs w:val="20"/>
          <w:lang w:val="nl-NL"/>
        </w:rPr>
        <w:t>Met meer dan 55 jaar ervaring, meer dan 350 miljoen euro aan premie-inkomsten per jaar en een aanwezigheid op de markt in 19 landen is CarGarantie een van de belangrijkste gespecialiseerde verzekeraars voor garantieprogramma's voor nieuwe en gebruikte voertuigen in Europa. Meer dan 40 fabrikanten/importeurs en meer dan 23.000 gespecialiseerde dealers vertrouwen op de individuele garantieprogramma's en de kwalitatieve dienstverlening van CarGarantie. Als betrouwbare partner richt CarGarantie zich op stabiliteit en een lange levensduur.</w:t>
      </w:r>
    </w:p>
    <w:p w14:paraId="4D121D99" w14:textId="77777777" w:rsidR="00031796" w:rsidRDefault="00031796" w:rsidP="003D2B61">
      <w:pPr>
        <w:pBdr>
          <w:top w:val="single" w:sz="4" w:space="1" w:color="auto"/>
        </w:pBdr>
        <w:spacing w:line="278" w:lineRule="auto"/>
        <w:jc w:val="both"/>
        <w:rPr>
          <w:rFonts w:ascii="Arial" w:hAnsi="Arial" w:cs="Arial"/>
          <w:i/>
          <w:iCs/>
          <w:sz w:val="20"/>
          <w:szCs w:val="20"/>
          <w:lang w:val="nl-NL"/>
        </w:rPr>
      </w:pPr>
    </w:p>
    <w:p w14:paraId="05159B9F" w14:textId="77777777" w:rsidR="00031796" w:rsidRPr="009A6F24" w:rsidRDefault="00031796" w:rsidP="00031796">
      <w:pPr>
        <w:pBdr>
          <w:top w:val="single" w:sz="4" w:space="1" w:color="auto"/>
        </w:pBdr>
        <w:spacing w:after="0" w:line="240" w:lineRule="auto"/>
        <w:jc w:val="both"/>
        <w:rPr>
          <w:rFonts w:ascii="Arial" w:hAnsi="Arial" w:cs="Arial"/>
          <w:b/>
          <w:bCs/>
          <w:sz w:val="24"/>
          <w:szCs w:val="24"/>
          <w:lang w:val="en-US"/>
        </w:rPr>
      </w:pPr>
      <w:proofErr w:type="spellStart"/>
      <w:r w:rsidRPr="009A6F24">
        <w:rPr>
          <w:rFonts w:ascii="Arial" w:hAnsi="Arial" w:cs="Arial"/>
          <w:b/>
          <w:bCs/>
          <w:sz w:val="24"/>
          <w:szCs w:val="24"/>
          <w:lang w:val="en-US"/>
        </w:rPr>
        <w:t>Mediaverantwoordelijke</w:t>
      </w:r>
      <w:proofErr w:type="spellEnd"/>
      <w:r w:rsidRPr="009A6F24">
        <w:rPr>
          <w:rFonts w:ascii="Arial" w:hAnsi="Arial" w:cs="Arial"/>
          <w:b/>
          <w:bCs/>
          <w:sz w:val="24"/>
          <w:szCs w:val="24"/>
          <w:lang w:val="en-US"/>
        </w:rPr>
        <w:t xml:space="preserve"> </w:t>
      </w:r>
      <w:proofErr w:type="spellStart"/>
      <w:r w:rsidRPr="009A6F24">
        <w:rPr>
          <w:rFonts w:ascii="Arial" w:hAnsi="Arial" w:cs="Arial"/>
          <w:b/>
          <w:bCs/>
          <w:sz w:val="24"/>
          <w:szCs w:val="24"/>
          <w:lang w:val="en-US"/>
        </w:rPr>
        <w:t>bij</w:t>
      </w:r>
      <w:proofErr w:type="spellEnd"/>
      <w:r w:rsidRPr="009A6F24">
        <w:rPr>
          <w:rFonts w:ascii="Arial" w:hAnsi="Arial" w:cs="Arial"/>
          <w:b/>
          <w:bCs/>
          <w:sz w:val="24"/>
          <w:szCs w:val="24"/>
          <w:lang w:val="en-US"/>
        </w:rPr>
        <w:t xml:space="preserve"> CarGarantie:</w:t>
      </w:r>
    </w:p>
    <w:p w14:paraId="28FFD6B0" w14:textId="77777777" w:rsidR="00031796" w:rsidRPr="009A6F24" w:rsidRDefault="00031796" w:rsidP="00031796">
      <w:pPr>
        <w:pBdr>
          <w:top w:val="single" w:sz="4" w:space="1" w:color="auto"/>
        </w:pBdr>
        <w:spacing w:after="0" w:line="240" w:lineRule="auto"/>
        <w:jc w:val="both"/>
        <w:rPr>
          <w:rFonts w:ascii="Arial" w:hAnsi="Arial" w:cs="Arial"/>
          <w:sz w:val="24"/>
          <w:szCs w:val="24"/>
          <w:lang w:val="en-US"/>
        </w:rPr>
      </w:pPr>
    </w:p>
    <w:p w14:paraId="79DBF30E" w14:textId="77777777" w:rsidR="00031796" w:rsidRPr="00802183" w:rsidRDefault="00031796" w:rsidP="00031796">
      <w:pPr>
        <w:autoSpaceDE w:val="0"/>
        <w:autoSpaceDN w:val="0"/>
        <w:adjustRightInd w:val="0"/>
        <w:rPr>
          <w:rFonts w:ascii="Arial" w:eastAsia="Times New Roman" w:hAnsi="Arial" w:cs="Arial"/>
          <w:color w:val="000000"/>
          <w:lang w:val="en-US"/>
        </w:rPr>
      </w:pPr>
      <w:r w:rsidRPr="00802183">
        <w:rPr>
          <w:rFonts w:ascii="Arial" w:eastAsia="Times New Roman" w:hAnsi="Arial" w:cs="Arial"/>
          <w:color w:val="000000"/>
          <w:lang w:val="en-US"/>
        </w:rPr>
        <w:t>Ina Berger</w:t>
      </w:r>
      <w:r w:rsidRPr="00802183">
        <w:rPr>
          <w:rFonts w:ascii="Arial" w:eastAsia="Times New Roman" w:hAnsi="Arial" w:cs="Arial"/>
          <w:color w:val="000000"/>
          <w:lang w:val="en-US"/>
        </w:rPr>
        <w:br/>
        <w:t>Head of Marketing &amp; Corporate Communications</w:t>
      </w:r>
      <w:r w:rsidRPr="00802183">
        <w:rPr>
          <w:rFonts w:ascii="Arial" w:eastAsia="Times New Roman" w:hAnsi="Arial" w:cs="Arial"/>
          <w:color w:val="000000"/>
          <w:lang w:val="en-US"/>
        </w:rPr>
        <w:br/>
        <w:t>T</w:t>
      </w:r>
      <w:r>
        <w:rPr>
          <w:rFonts w:ascii="Arial" w:eastAsia="Times New Roman" w:hAnsi="Arial" w:cs="Arial"/>
          <w:color w:val="000000"/>
          <w:lang w:val="en-US"/>
        </w:rPr>
        <w:t>e</w:t>
      </w:r>
      <w:r w:rsidRPr="00802183">
        <w:rPr>
          <w:rFonts w:ascii="Arial" w:eastAsia="Times New Roman" w:hAnsi="Arial" w:cs="Arial"/>
          <w:color w:val="000000"/>
          <w:lang w:val="en-US"/>
        </w:rPr>
        <w:t>l.: +49 761 4548 0</w:t>
      </w:r>
      <w:r w:rsidRPr="00802183">
        <w:rPr>
          <w:rFonts w:ascii="Arial" w:eastAsia="Times New Roman" w:hAnsi="Arial" w:cs="Arial"/>
          <w:color w:val="000000"/>
          <w:lang w:val="en-US"/>
        </w:rPr>
        <w:br/>
        <w:t xml:space="preserve">E-mail: ina.berger@cargarantie.com </w:t>
      </w:r>
    </w:p>
    <w:p w14:paraId="4CC0CB79" w14:textId="31D0301B" w:rsidR="00031796" w:rsidRPr="00031796" w:rsidRDefault="00031796" w:rsidP="00031796">
      <w:pPr>
        <w:autoSpaceDE w:val="0"/>
        <w:autoSpaceDN w:val="0"/>
        <w:adjustRightInd w:val="0"/>
        <w:rPr>
          <w:rFonts w:ascii="Arial" w:hAnsi="Arial" w:cs="Arial"/>
          <w:i/>
          <w:iCs/>
          <w:sz w:val="20"/>
          <w:szCs w:val="20"/>
          <w:lang w:val="en-US"/>
        </w:rPr>
      </w:pPr>
      <w:r w:rsidRPr="009A6F24">
        <w:rPr>
          <w:rFonts w:ascii="Arial" w:eastAsia="Times New Roman" w:hAnsi="Arial" w:cs="Arial"/>
          <w:color w:val="000000"/>
          <w:lang w:val="en-US"/>
        </w:rPr>
        <w:t>Nathalie Flury</w:t>
      </w:r>
      <w:r w:rsidRPr="009A6F24">
        <w:rPr>
          <w:rFonts w:ascii="Arial" w:eastAsia="Times New Roman" w:hAnsi="Arial" w:cs="Arial"/>
          <w:color w:val="000000"/>
          <w:lang w:val="en-US"/>
        </w:rPr>
        <w:br/>
        <w:t xml:space="preserve">Senior Manager Marketing &amp; Corporate Communications </w:t>
      </w:r>
      <w:r w:rsidRPr="009A6F24">
        <w:rPr>
          <w:rFonts w:ascii="Arial" w:eastAsia="Times New Roman" w:hAnsi="Arial" w:cs="Arial"/>
          <w:color w:val="000000"/>
          <w:lang w:val="en-US"/>
        </w:rPr>
        <w:br/>
        <w:t>T</w:t>
      </w:r>
      <w:r>
        <w:rPr>
          <w:rFonts w:ascii="Arial" w:eastAsia="Times New Roman" w:hAnsi="Arial" w:cs="Arial"/>
          <w:color w:val="000000"/>
          <w:lang w:val="en-US"/>
        </w:rPr>
        <w:t>e</w:t>
      </w:r>
      <w:r w:rsidRPr="009A6F24">
        <w:rPr>
          <w:rFonts w:ascii="Arial" w:eastAsia="Times New Roman" w:hAnsi="Arial" w:cs="Arial"/>
          <w:color w:val="000000"/>
          <w:lang w:val="en-US"/>
        </w:rPr>
        <w:t>l.: +49 761 4548-0</w:t>
      </w:r>
      <w:r w:rsidRPr="009A6F24">
        <w:rPr>
          <w:rFonts w:ascii="Arial" w:eastAsia="Times New Roman" w:hAnsi="Arial" w:cs="Arial"/>
          <w:color w:val="000000"/>
          <w:lang w:val="en-US"/>
        </w:rPr>
        <w:br/>
        <w:t>E-mail: nathalie.flury@cargarantie.com</w:t>
      </w:r>
    </w:p>
    <w:p w14:paraId="2B9EAAD1" w14:textId="52FBAEB6" w:rsidR="00F4218B" w:rsidRPr="00031796" w:rsidRDefault="00F4218B" w:rsidP="00B252CD">
      <w:pPr>
        <w:spacing w:line="278" w:lineRule="auto"/>
        <w:jc w:val="both"/>
        <w:rPr>
          <w:rFonts w:ascii="Arial" w:hAnsi="Arial" w:cs="Arial"/>
          <w:lang w:val="en-US"/>
        </w:rPr>
      </w:pPr>
    </w:p>
    <w:sectPr w:rsidR="00F4218B" w:rsidRPr="00031796" w:rsidSect="00057819">
      <w:headerReference w:type="default" r:id="rId17"/>
      <w:footerReference w:type="default" r:id="rId18"/>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A9CB" w14:textId="77777777" w:rsidR="00526FD3" w:rsidRDefault="00526FD3" w:rsidP="00037319">
      <w:pPr>
        <w:spacing w:after="0" w:line="240" w:lineRule="auto"/>
      </w:pPr>
      <w:r>
        <w:separator/>
      </w:r>
    </w:p>
  </w:endnote>
  <w:endnote w:type="continuationSeparator" w:id="0">
    <w:p w14:paraId="542959CD" w14:textId="77777777" w:rsidR="00526FD3" w:rsidRDefault="00526FD3" w:rsidP="0003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emi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0237" w14:textId="2B670344" w:rsidR="00183FB4" w:rsidRDefault="00501417">
    <w:pPr>
      <w:pStyle w:val="Fuzeile"/>
    </w:pPr>
    <w:r>
      <w:rPr>
        <w:noProof/>
      </w:rPr>
      <w:drawing>
        <wp:anchor distT="0" distB="0" distL="114300" distR="114300" simplePos="0" relativeHeight="251659264" behindDoc="0" locked="0" layoutInCell="1" allowOverlap="1" wp14:anchorId="29F524C4" wp14:editId="1FD4D7A7">
          <wp:simplePos x="0" y="0"/>
          <wp:positionH relativeFrom="page">
            <wp:align>left</wp:align>
          </wp:positionH>
          <wp:positionV relativeFrom="page">
            <wp:align>bottom</wp:align>
          </wp:positionV>
          <wp:extent cx="7574400" cy="763200"/>
          <wp:effectExtent l="0" t="0" r="0" b="0"/>
          <wp:wrapThrough wrapText="bothSides">
            <wp:wrapPolygon edited="0">
              <wp:start x="0" y="0"/>
              <wp:lineTo x="0" y="21042"/>
              <wp:lineTo x="21513" y="21042"/>
              <wp:lineTo x="21513" y="0"/>
              <wp:lineTo x="0" y="0"/>
            </wp:wrapPolygon>
          </wp:wrapThrough>
          <wp:docPr id="14946847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72593" name="Grafik 1810772593"/>
                  <pic:cNvPicPr/>
                </pic:nvPicPr>
                <pic:blipFill>
                  <a:blip r:embed="rId1">
                    <a:extLst>
                      <a:ext uri="{28A0092B-C50C-407E-A947-70E740481C1C}">
                        <a14:useLocalDpi xmlns:a14="http://schemas.microsoft.com/office/drawing/2010/main" val="0"/>
                      </a:ext>
                    </a:extLst>
                  </a:blip>
                  <a:stretch>
                    <a:fillRect/>
                  </a:stretch>
                </pic:blipFill>
                <pic:spPr>
                  <a:xfrm>
                    <a:off x="0" y="0"/>
                    <a:ext cx="75744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2529" w14:textId="77777777" w:rsidR="00526FD3" w:rsidRDefault="00526FD3" w:rsidP="00037319">
      <w:pPr>
        <w:spacing w:after="0" w:line="240" w:lineRule="auto"/>
      </w:pPr>
      <w:r>
        <w:separator/>
      </w:r>
    </w:p>
  </w:footnote>
  <w:footnote w:type="continuationSeparator" w:id="0">
    <w:p w14:paraId="61203A18" w14:textId="77777777" w:rsidR="00526FD3" w:rsidRDefault="00526FD3" w:rsidP="0003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D6A" w14:textId="468BA4CD" w:rsidR="00037319" w:rsidRDefault="00183FB4">
    <w:pPr>
      <w:pStyle w:val="Kopfzeile"/>
    </w:pPr>
    <w:r>
      <w:rPr>
        <w:noProof/>
      </w:rPr>
      <w:drawing>
        <wp:anchor distT="0" distB="0" distL="114300" distR="114300" simplePos="0" relativeHeight="251658240" behindDoc="1" locked="0" layoutInCell="1" allowOverlap="1" wp14:anchorId="763E2C4E" wp14:editId="0BB98A4B">
          <wp:simplePos x="0" y="0"/>
          <wp:positionH relativeFrom="page">
            <wp:align>left</wp:align>
          </wp:positionH>
          <wp:positionV relativeFrom="page">
            <wp:align>top</wp:align>
          </wp:positionV>
          <wp:extent cx="7559652" cy="3962400"/>
          <wp:effectExtent l="0" t="0" r="3810" b="0"/>
          <wp:wrapNone/>
          <wp:docPr id="5546583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16305" name="Grafik 1621116305"/>
                  <pic:cNvPicPr/>
                </pic:nvPicPr>
                <pic:blipFill>
                  <a:blip r:embed="rId1">
                    <a:extLst>
                      <a:ext uri="{28A0092B-C50C-407E-A947-70E740481C1C}">
                        <a14:useLocalDpi xmlns:a14="http://schemas.microsoft.com/office/drawing/2010/main" val="0"/>
                      </a:ext>
                    </a:extLst>
                  </a:blip>
                  <a:stretch>
                    <a:fillRect/>
                  </a:stretch>
                </pic:blipFill>
                <pic:spPr>
                  <a:xfrm>
                    <a:off x="0" y="0"/>
                    <a:ext cx="7561623" cy="39634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E09"/>
    <w:multiLevelType w:val="multilevel"/>
    <w:tmpl w:val="0420A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51D28"/>
    <w:multiLevelType w:val="multilevel"/>
    <w:tmpl w:val="7E1A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45546"/>
    <w:multiLevelType w:val="multilevel"/>
    <w:tmpl w:val="2E96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69750">
    <w:abstractNumId w:val="1"/>
  </w:num>
  <w:num w:numId="2" w16cid:durableId="717632340">
    <w:abstractNumId w:val="0"/>
  </w:num>
  <w:num w:numId="3" w16cid:durableId="179405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2D"/>
    <w:rsid w:val="000044AB"/>
    <w:rsid w:val="00011801"/>
    <w:rsid w:val="00015811"/>
    <w:rsid w:val="00016BF6"/>
    <w:rsid w:val="00020845"/>
    <w:rsid w:val="00022367"/>
    <w:rsid w:val="00031796"/>
    <w:rsid w:val="000325CE"/>
    <w:rsid w:val="00032B9C"/>
    <w:rsid w:val="00033024"/>
    <w:rsid w:val="00037319"/>
    <w:rsid w:val="000467BF"/>
    <w:rsid w:val="00050F52"/>
    <w:rsid w:val="00057819"/>
    <w:rsid w:val="000613A7"/>
    <w:rsid w:val="00086DE2"/>
    <w:rsid w:val="0009563F"/>
    <w:rsid w:val="00096C01"/>
    <w:rsid w:val="000A56BE"/>
    <w:rsid w:val="000B02BD"/>
    <w:rsid w:val="000B110D"/>
    <w:rsid w:val="000B36DF"/>
    <w:rsid w:val="000B703A"/>
    <w:rsid w:val="000B7956"/>
    <w:rsid w:val="000C0E58"/>
    <w:rsid w:val="000C4932"/>
    <w:rsid w:val="000C54D1"/>
    <w:rsid w:val="000C63DD"/>
    <w:rsid w:val="000D1D52"/>
    <w:rsid w:val="000D3208"/>
    <w:rsid w:val="000E2014"/>
    <w:rsid w:val="000E214C"/>
    <w:rsid w:val="000E3771"/>
    <w:rsid w:val="000E5A93"/>
    <w:rsid w:val="0011711D"/>
    <w:rsid w:val="001204D3"/>
    <w:rsid w:val="00127187"/>
    <w:rsid w:val="001309D2"/>
    <w:rsid w:val="00137E9F"/>
    <w:rsid w:val="001414AB"/>
    <w:rsid w:val="00143F0E"/>
    <w:rsid w:val="00157BF8"/>
    <w:rsid w:val="00157F5A"/>
    <w:rsid w:val="00160FCC"/>
    <w:rsid w:val="0016261D"/>
    <w:rsid w:val="0016632C"/>
    <w:rsid w:val="00172804"/>
    <w:rsid w:val="00183FB4"/>
    <w:rsid w:val="00186C19"/>
    <w:rsid w:val="00194D03"/>
    <w:rsid w:val="001A1717"/>
    <w:rsid w:val="001A7DCB"/>
    <w:rsid w:val="001B0C36"/>
    <w:rsid w:val="001C0657"/>
    <w:rsid w:val="001C35B9"/>
    <w:rsid w:val="001C39A6"/>
    <w:rsid w:val="001D45A4"/>
    <w:rsid w:val="001E2665"/>
    <w:rsid w:val="001F04AF"/>
    <w:rsid w:val="001F62A6"/>
    <w:rsid w:val="00221CCF"/>
    <w:rsid w:val="00231DA0"/>
    <w:rsid w:val="00237998"/>
    <w:rsid w:val="00242485"/>
    <w:rsid w:val="0024309A"/>
    <w:rsid w:val="00245C84"/>
    <w:rsid w:val="002478C8"/>
    <w:rsid w:val="002558E8"/>
    <w:rsid w:val="00256C09"/>
    <w:rsid w:val="002610AE"/>
    <w:rsid w:val="00264274"/>
    <w:rsid w:val="00265769"/>
    <w:rsid w:val="00283A40"/>
    <w:rsid w:val="00290965"/>
    <w:rsid w:val="002931E3"/>
    <w:rsid w:val="00296929"/>
    <w:rsid w:val="002A55A8"/>
    <w:rsid w:val="002B03FC"/>
    <w:rsid w:val="002B5CAF"/>
    <w:rsid w:val="002C3BC3"/>
    <w:rsid w:val="002D5013"/>
    <w:rsid w:val="002E6008"/>
    <w:rsid w:val="002F28F3"/>
    <w:rsid w:val="00301973"/>
    <w:rsid w:val="003052BD"/>
    <w:rsid w:val="003126B7"/>
    <w:rsid w:val="003146E8"/>
    <w:rsid w:val="0032198D"/>
    <w:rsid w:val="00322CFF"/>
    <w:rsid w:val="00324A22"/>
    <w:rsid w:val="003308E7"/>
    <w:rsid w:val="00365B7C"/>
    <w:rsid w:val="00376286"/>
    <w:rsid w:val="0038299B"/>
    <w:rsid w:val="00385F49"/>
    <w:rsid w:val="00395D11"/>
    <w:rsid w:val="00395F8B"/>
    <w:rsid w:val="003B7535"/>
    <w:rsid w:val="003C30AD"/>
    <w:rsid w:val="003C49D3"/>
    <w:rsid w:val="003C6E88"/>
    <w:rsid w:val="003D2B61"/>
    <w:rsid w:val="003E2A6F"/>
    <w:rsid w:val="003E5B09"/>
    <w:rsid w:val="003F0935"/>
    <w:rsid w:val="004001B0"/>
    <w:rsid w:val="00403AF3"/>
    <w:rsid w:val="00404051"/>
    <w:rsid w:val="00404B4D"/>
    <w:rsid w:val="0040795A"/>
    <w:rsid w:val="00441B12"/>
    <w:rsid w:val="00444C78"/>
    <w:rsid w:val="00463841"/>
    <w:rsid w:val="00467225"/>
    <w:rsid w:val="00473BD6"/>
    <w:rsid w:val="00480903"/>
    <w:rsid w:val="00487B1C"/>
    <w:rsid w:val="00487B36"/>
    <w:rsid w:val="004926D1"/>
    <w:rsid w:val="004C7E36"/>
    <w:rsid w:val="004E0BE6"/>
    <w:rsid w:val="004F05A6"/>
    <w:rsid w:val="004F0C0E"/>
    <w:rsid w:val="004F4BDC"/>
    <w:rsid w:val="00501417"/>
    <w:rsid w:val="005162B4"/>
    <w:rsid w:val="00521E30"/>
    <w:rsid w:val="00524A2B"/>
    <w:rsid w:val="00525C2E"/>
    <w:rsid w:val="00526FD3"/>
    <w:rsid w:val="00537528"/>
    <w:rsid w:val="005424BF"/>
    <w:rsid w:val="00542A44"/>
    <w:rsid w:val="00543412"/>
    <w:rsid w:val="00553554"/>
    <w:rsid w:val="0057077E"/>
    <w:rsid w:val="00571B1B"/>
    <w:rsid w:val="00572BEB"/>
    <w:rsid w:val="00577D93"/>
    <w:rsid w:val="005801E0"/>
    <w:rsid w:val="00583C77"/>
    <w:rsid w:val="00590881"/>
    <w:rsid w:val="00591781"/>
    <w:rsid w:val="005B3ED9"/>
    <w:rsid w:val="005B7D81"/>
    <w:rsid w:val="005C013E"/>
    <w:rsid w:val="005C5780"/>
    <w:rsid w:val="005D7904"/>
    <w:rsid w:val="005E306A"/>
    <w:rsid w:val="005E5694"/>
    <w:rsid w:val="00601E97"/>
    <w:rsid w:val="0060307F"/>
    <w:rsid w:val="00611B06"/>
    <w:rsid w:val="0062263D"/>
    <w:rsid w:val="0063026A"/>
    <w:rsid w:val="0063523A"/>
    <w:rsid w:val="00637198"/>
    <w:rsid w:val="0064122F"/>
    <w:rsid w:val="006438A4"/>
    <w:rsid w:val="00646E14"/>
    <w:rsid w:val="00655B4B"/>
    <w:rsid w:val="00672B95"/>
    <w:rsid w:val="00673C2D"/>
    <w:rsid w:val="006742F2"/>
    <w:rsid w:val="0067751A"/>
    <w:rsid w:val="00680DEC"/>
    <w:rsid w:val="00697145"/>
    <w:rsid w:val="006E4EBA"/>
    <w:rsid w:val="006F7339"/>
    <w:rsid w:val="00712B43"/>
    <w:rsid w:val="0072587D"/>
    <w:rsid w:val="00725F6A"/>
    <w:rsid w:val="00753D34"/>
    <w:rsid w:val="00761643"/>
    <w:rsid w:val="0076515E"/>
    <w:rsid w:val="0077353C"/>
    <w:rsid w:val="007742BB"/>
    <w:rsid w:val="007C2A7D"/>
    <w:rsid w:val="007C7EC3"/>
    <w:rsid w:val="007D36D4"/>
    <w:rsid w:val="007D54A7"/>
    <w:rsid w:val="007F4411"/>
    <w:rsid w:val="00801F35"/>
    <w:rsid w:val="0080238C"/>
    <w:rsid w:val="00803A26"/>
    <w:rsid w:val="00805E2F"/>
    <w:rsid w:val="00807547"/>
    <w:rsid w:val="008150DE"/>
    <w:rsid w:val="0082603C"/>
    <w:rsid w:val="00833BA8"/>
    <w:rsid w:val="0083540C"/>
    <w:rsid w:val="008517E8"/>
    <w:rsid w:val="00852928"/>
    <w:rsid w:val="00861688"/>
    <w:rsid w:val="00872256"/>
    <w:rsid w:val="0089018B"/>
    <w:rsid w:val="00892EF9"/>
    <w:rsid w:val="0089625C"/>
    <w:rsid w:val="008B5454"/>
    <w:rsid w:val="008B5506"/>
    <w:rsid w:val="008B5904"/>
    <w:rsid w:val="008B6977"/>
    <w:rsid w:val="008D5A80"/>
    <w:rsid w:val="008D70C3"/>
    <w:rsid w:val="008E0788"/>
    <w:rsid w:val="008E664C"/>
    <w:rsid w:val="008F1E1C"/>
    <w:rsid w:val="00913D6A"/>
    <w:rsid w:val="00916F91"/>
    <w:rsid w:val="00921516"/>
    <w:rsid w:val="009433E0"/>
    <w:rsid w:val="00947075"/>
    <w:rsid w:val="009504E8"/>
    <w:rsid w:val="00971024"/>
    <w:rsid w:val="00980F10"/>
    <w:rsid w:val="009871A2"/>
    <w:rsid w:val="009A0A53"/>
    <w:rsid w:val="009A6C6B"/>
    <w:rsid w:val="009C092F"/>
    <w:rsid w:val="009C11BD"/>
    <w:rsid w:val="009D0013"/>
    <w:rsid w:val="009D2D5A"/>
    <w:rsid w:val="009D7648"/>
    <w:rsid w:val="009F2EBB"/>
    <w:rsid w:val="00A0169F"/>
    <w:rsid w:val="00A030C1"/>
    <w:rsid w:val="00A030E4"/>
    <w:rsid w:val="00A04A10"/>
    <w:rsid w:val="00A12464"/>
    <w:rsid w:val="00A21C65"/>
    <w:rsid w:val="00A327C1"/>
    <w:rsid w:val="00A44016"/>
    <w:rsid w:val="00A450EC"/>
    <w:rsid w:val="00A56C52"/>
    <w:rsid w:val="00A6082A"/>
    <w:rsid w:val="00A631B2"/>
    <w:rsid w:val="00A64383"/>
    <w:rsid w:val="00A71EB4"/>
    <w:rsid w:val="00A721C8"/>
    <w:rsid w:val="00A83FB6"/>
    <w:rsid w:val="00A854F7"/>
    <w:rsid w:val="00A929AB"/>
    <w:rsid w:val="00AA5A4F"/>
    <w:rsid w:val="00AB6EFC"/>
    <w:rsid w:val="00AC2DCB"/>
    <w:rsid w:val="00AC3CA6"/>
    <w:rsid w:val="00AC3F23"/>
    <w:rsid w:val="00AD7EAA"/>
    <w:rsid w:val="00AE5300"/>
    <w:rsid w:val="00B00DEC"/>
    <w:rsid w:val="00B11241"/>
    <w:rsid w:val="00B2283F"/>
    <w:rsid w:val="00B252CD"/>
    <w:rsid w:val="00B26F07"/>
    <w:rsid w:val="00B42F16"/>
    <w:rsid w:val="00B46F26"/>
    <w:rsid w:val="00B5686F"/>
    <w:rsid w:val="00B673B9"/>
    <w:rsid w:val="00B723A0"/>
    <w:rsid w:val="00B7600B"/>
    <w:rsid w:val="00B95167"/>
    <w:rsid w:val="00BA0E79"/>
    <w:rsid w:val="00BA3D70"/>
    <w:rsid w:val="00BA4CE9"/>
    <w:rsid w:val="00BD0A96"/>
    <w:rsid w:val="00BD352E"/>
    <w:rsid w:val="00BE6463"/>
    <w:rsid w:val="00BF0E38"/>
    <w:rsid w:val="00BF31C0"/>
    <w:rsid w:val="00BF3321"/>
    <w:rsid w:val="00BF4736"/>
    <w:rsid w:val="00BF5305"/>
    <w:rsid w:val="00C0334A"/>
    <w:rsid w:val="00C0557E"/>
    <w:rsid w:val="00C0690E"/>
    <w:rsid w:val="00C11F8B"/>
    <w:rsid w:val="00C17EE9"/>
    <w:rsid w:val="00C30043"/>
    <w:rsid w:val="00C33FBE"/>
    <w:rsid w:val="00C42E97"/>
    <w:rsid w:val="00C468D8"/>
    <w:rsid w:val="00C6336B"/>
    <w:rsid w:val="00C63C1E"/>
    <w:rsid w:val="00C64767"/>
    <w:rsid w:val="00C67DF2"/>
    <w:rsid w:val="00C7521C"/>
    <w:rsid w:val="00C76FE4"/>
    <w:rsid w:val="00C82AFD"/>
    <w:rsid w:val="00C82E21"/>
    <w:rsid w:val="00C82EA1"/>
    <w:rsid w:val="00C908DE"/>
    <w:rsid w:val="00C920BC"/>
    <w:rsid w:val="00C930BB"/>
    <w:rsid w:val="00CA38EC"/>
    <w:rsid w:val="00CB10BD"/>
    <w:rsid w:val="00CB1810"/>
    <w:rsid w:val="00CB4DB1"/>
    <w:rsid w:val="00CD448B"/>
    <w:rsid w:val="00CD73AC"/>
    <w:rsid w:val="00D060CC"/>
    <w:rsid w:val="00D135A6"/>
    <w:rsid w:val="00D13A97"/>
    <w:rsid w:val="00D16C30"/>
    <w:rsid w:val="00D212B0"/>
    <w:rsid w:val="00D232F1"/>
    <w:rsid w:val="00D250EF"/>
    <w:rsid w:val="00D6422E"/>
    <w:rsid w:val="00D67DD2"/>
    <w:rsid w:val="00D72C59"/>
    <w:rsid w:val="00D74F39"/>
    <w:rsid w:val="00D834B0"/>
    <w:rsid w:val="00D861E9"/>
    <w:rsid w:val="00D93BAC"/>
    <w:rsid w:val="00DA28E3"/>
    <w:rsid w:val="00DA68AE"/>
    <w:rsid w:val="00DC430B"/>
    <w:rsid w:val="00DE03B5"/>
    <w:rsid w:val="00DE4593"/>
    <w:rsid w:val="00E036F7"/>
    <w:rsid w:val="00E26D16"/>
    <w:rsid w:val="00E30DE6"/>
    <w:rsid w:val="00E55180"/>
    <w:rsid w:val="00E67A96"/>
    <w:rsid w:val="00E80FFD"/>
    <w:rsid w:val="00E91D78"/>
    <w:rsid w:val="00E92311"/>
    <w:rsid w:val="00E96ADF"/>
    <w:rsid w:val="00EA343B"/>
    <w:rsid w:val="00ED66C0"/>
    <w:rsid w:val="00EE0028"/>
    <w:rsid w:val="00EE7624"/>
    <w:rsid w:val="00EF4CC5"/>
    <w:rsid w:val="00EF50D1"/>
    <w:rsid w:val="00EF5A63"/>
    <w:rsid w:val="00F0643B"/>
    <w:rsid w:val="00F064A1"/>
    <w:rsid w:val="00F139C9"/>
    <w:rsid w:val="00F151F7"/>
    <w:rsid w:val="00F171EB"/>
    <w:rsid w:val="00F273C7"/>
    <w:rsid w:val="00F3090A"/>
    <w:rsid w:val="00F40031"/>
    <w:rsid w:val="00F4218B"/>
    <w:rsid w:val="00F42E5F"/>
    <w:rsid w:val="00F43502"/>
    <w:rsid w:val="00F54F0B"/>
    <w:rsid w:val="00F6035B"/>
    <w:rsid w:val="00F63EB9"/>
    <w:rsid w:val="00F658F4"/>
    <w:rsid w:val="00F77A4A"/>
    <w:rsid w:val="00F86C98"/>
    <w:rsid w:val="00FA56C2"/>
    <w:rsid w:val="00FB1531"/>
    <w:rsid w:val="00FB30CD"/>
    <w:rsid w:val="00FC6D0D"/>
    <w:rsid w:val="00FD0E20"/>
    <w:rsid w:val="00FD368A"/>
    <w:rsid w:val="00FD56DB"/>
    <w:rsid w:val="00FD5D24"/>
    <w:rsid w:val="00FF6E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7A062"/>
  <w15:chartTrackingRefBased/>
  <w15:docId w15:val="{51597D4D-4182-4760-93A2-E207CFC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373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319"/>
  </w:style>
  <w:style w:type="paragraph" w:styleId="Fuzeile">
    <w:name w:val="footer"/>
    <w:basedOn w:val="Standard"/>
    <w:link w:val="FuzeileZchn"/>
    <w:uiPriority w:val="99"/>
    <w:unhideWhenUsed/>
    <w:rsid w:val="000373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319"/>
  </w:style>
  <w:style w:type="paragraph" w:styleId="Textkrper">
    <w:name w:val="Body Text"/>
    <w:basedOn w:val="Standard"/>
    <w:link w:val="TextkrperZchn"/>
    <w:uiPriority w:val="99"/>
    <w:rsid w:val="00037319"/>
    <w:pPr>
      <w:spacing w:after="0" w:line="240" w:lineRule="auto"/>
      <w:jc w:val="both"/>
    </w:pPr>
    <w:rPr>
      <w:rFonts w:ascii="RotisSemiSans" w:eastAsia="Times New Roman" w:hAnsi="RotisSemiSans" w:cs="Times New Roman"/>
      <w:sz w:val="24"/>
      <w:szCs w:val="20"/>
      <w:lang w:eastAsia="de-DE"/>
    </w:rPr>
  </w:style>
  <w:style w:type="character" w:customStyle="1" w:styleId="TextkrperZchn">
    <w:name w:val="Textkörper Zchn"/>
    <w:basedOn w:val="Absatz-Standardschriftart"/>
    <w:link w:val="Textkrper"/>
    <w:uiPriority w:val="99"/>
    <w:rsid w:val="00037319"/>
    <w:rPr>
      <w:rFonts w:ascii="RotisSemiSans" w:eastAsia="Times New Roman" w:hAnsi="RotisSemiSans" w:cs="Times New Roman"/>
      <w:sz w:val="24"/>
      <w:szCs w:val="20"/>
      <w:lang w:eastAsia="de-DE"/>
    </w:rPr>
  </w:style>
  <w:style w:type="paragraph" w:styleId="berarbeitung">
    <w:name w:val="Revision"/>
    <w:hidden/>
    <w:uiPriority w:val="99"/>
    <w:semiHidden/>
    <w:rsid w:val="0089625C"/>
    <w:pPr>
      <w:spacing w:after="0" w:line="240" w:lineRule="auto"/>
    </w:pPr>
  </w:style>
  <w:style w:type="character" w:styleId="Kommentarzeichen">
    <w:name w:val="annotation reference"/>
    <w:basedOn w:val="Absatz-Standardschriftart"/>
    <w:uiPriority w:val="99"/>
    <w:semiHidden/>
    <w:unhideWhenUsed/>
    <w:rsid w:val="0089625C"/>
    <w:rPr>
      <w:sz w:val="16"/>
      <w:szCs w:val="16"/>
    </w:rPr>
  </w:style>
  <w:style w:type="paragraph" w:styleId="Kommentartext">
    <w:name w:val="annotation text"/>
    <w:basedOn w:val="Standard"/>
    <w:link w:val="KommentartextZchn"/>
    <w:uiPriority w:val="99"/>
    <w:unhideWhenUsed/>
    <w:rsid w:val="0089625C"/>
    <w:pPr>
      <w:spacing w:line="240" w:lineRule="auto"/>
    </w:pPr>
    <w:rPr>
      <w:sz w:val="20"/>
      <w:szCs w:val="20"/>
    </w:rPr>
  </w:style>
  <w:style w:type="character" w:customStyle="1" w:styleId="KommentartextZchn">
    <w:name w:val="Kommentartext Zchn"/>
    <w:basedOn w:val="Absatz-Standardschriftart"/>
    <w:link w:val="Kommentartext"/>
    <w:uiPriority w:val="99"/>
    <w:rsid w:val="0089625C"/>
    <w:rPr>
      <w:sz w:val="20"/>
      <w:szCs w:val="20"/>
    </w:rPr>
  </w:style>
  <w:style w:type="paragraph" w:styleId="Kommentarthema">
    <w:name w:val="annotation subject"/>
    <w:basedOn w:val="Kommentartext"/>
    <w:next w:val="Kommentartext"/>
    <w:link w:val="KommentarthemaZchn"/>
    <w:uiPriority w:val="99"/>
    <w:semiHidden/>
    <w:unhideWhenUsed/>
    <w:rsid w:val="0089625C"/>
    <w:rPr>
      <w:b/>
      <w:bCs/>
    </w:rPr>
  </w:style>
  <w:style w:type="character" w:customStyle="1" w:styleId="KommentarthemaZchn">
    <w:name w:val="Kommentarthema Zchn"/>
    <w:basedOn w:val="KommentartextZchn"/>
    <w:link w:val="Kommentarthema"/>
    <w:uiPriority w:val="99"/>
    <w:semiHidden/>
    <w:rsid w:val="0089625C"/>
    <w:rPr>
      <w:b/>
      <w:bCs/>
      <w:sz w:val="20"/>
      <w:szCs w:val="20"/>
    </w:rPr>
  </w:style>
  <w:style w:type="paragraph" w:styleId="Beschriftung">
    <w:name w:val="caption"/>
    <w:basedOn w:val="Standard"/>
    <w:next w:val="Standard"/>
    <w:uiPriority w:val="35"/>
    <w:unhideWhenUsed/>
    <w:qFormat/>
    <w:rsid w:val="00DE4593"/>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rsid w:val="003052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52BD"/>
    <w:rPr>
      <w:sz w:val="20"/>
      <w:szCs w:val="20"/>
    </w:rPr>
  </w:style>
  <w:style w:type="character" w:styleId="Funotenzeichen">
    <w:name w:val="footnote reference"/>
    <w:basedOn w:val="Absatz-Standardschriftart"/>
    <w:uiPriority w:val="99"/>
    <w:semiHidden/>
    <w:unhideWhenUsed/>
    <w:rsid w:val="00305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2A9A02C39E5948B0E4BEB7464B88DA" ma:contentTypeVersion="13" ma:contentTypeDescription="Ein neues Dokument erstellen." ma:contentTypeScope="" ma:versionID="a3bac15af98084c4cc8b02cc85b83ba1">
  <xsd:schema xmlns:xsd="http://www.w3.org/2001/XMLSchema" xmlns:xs="http://www.w3.org/2001/XMLSchema" xmlns:p="http://schemas.microsoft.com/office/2006/metadata/properties" xmlns:ns2="a495addc-e1b1-4814-8b57-41226e5d1da3" xmlns:ns3="bd11aaee-d454-4b98-8e6a-366dec57d2aa" targetNamespace="http://schemas.microsoft.com/office/2006/metadata/properties" ma:root="true" ma:fieldsID="5aa48c1fec32489e7a5e9639837ed224" ns2:_="" ns3:_="">
    <xsd:import namespace="a495addc-e1b1-4814-8b57-41226e5d1da3"/>
    <xsd:import namespace="bd11aaee-d454-4b98-8e6a-366dec57d2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addc-e1b1-4814-8b57-41226e5d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efb44b-a7ec-4c90-a7f3-c8cdaa3dc8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1aaee-d454-4b98-8e6a-366dec57d2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018f8f-3e75-460e-93ec-2c9edcd2b731}" ma:internalName="TaxCatchAll" ma:showField="CatchAllData" ma:web="bd11aaee-d454-4b98-8e6a-366dec57d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11aaee-d454-4b98-8e6a-366dec57d2aa" xsi:nil="true"/>
    <lcf76f155ced4ddcb4097134ff3c332f xmlns="a495addc-e1b1-4814-8b57-41226e5d1d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D9FC1-4E8E-4A13-93CA-3467B8493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addc-e1b1-4814-8b57-41226e5d1da3"/>
    <ds:schemaRef ds:uri="bd11aaee-d454-4b98-8e6a-366dec57d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A13C-A748-4EB2-9BA3-1DED07F26008}">
  <ds:schemaRefs>
    <ds:schemaRef ds:uri="http://schemas.microsoft.com/office/2006/metadata/properties"/>
    <ds:schemaRef ds:uri="http://schemas.microsoft.com/office/infopath/2007/PartnerControls"/>
    <ds:schemaRef ds:uri="bd11aaee-d454-4b98-8e6a-366dec57d2aa"/>
    <ds:schemaRef ds:uri="a495addc-e1b1-4814-8b57-41226e5d1da3"/>
  </ds:schemaRefs>
</ds:datastoreItem>
</file>

<file path=customXml/itemProps3.xml><?xml version="1.0" encoding="utf-8"?>
<ds:datastoreItem xmlns:ds="http://schemas.openxmlformats.org/officeDocument/2006/customXml" ds:itemID="{E7A807C5-931E-4947-B0BD-F6F41456CBFA}">
  <ds:schemaRefs>
    <ds:schemaRef ds:uri="http://schemas.openxmlformats.org/officeDocument/2006/bibliography"/>
  </ds:schemaRefs>
</ds:datastoreItem>
</file>

<file path=customXml/itemProps4.xml><?xml version="1.0" encoding="utf-8"?>
<ds:datastoreItem xmlns:ds="http://schemas.openxmlformats.org/officeDocument/2006/customXml" ds:itemID="{945526EA-5217-449A-A1E8-9A1CB1BDC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CG Car Garantie</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Hakenberg Tilman</dc:creator>
  <cp:keywords/>
  <dc:description/>
  <cp:lastModifiedBy>Flury, Nathalie</cp:lastModifiedBy>
  <cp:revision>15</cp:revision>
  <cp:lastPrinted>2026-02-10T10:19:00Z</cp:lastPrinted>
  <dcterms:created xsi:type="dcterms:W3CDTF">2026-03-06T10:46:00Z</dcterms:created>
  <dcterms:modified xsi:type="dcterms:W3CDTF">2026-03-23T10:31:00Z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7c1471-7317-4fa0-a3c6-ba8e7253a0ff_Enabled">
    <vt:lpwstr>true</vt:lpwstr>
  </property>
  <property fmtid="{D5CDD505-2E9C-101B-9397-08002B2CF9AE}" pid="3" name="MSIP_Label_f97c1471-7317-4fa0-a3c6-ba8e7253a0ff_SetDate">
    <vt:lpwstr>2023-07-21T09:23:27Z</vt:lpwstr>
  </property>
  <property fmtid="{D5CDD505-2E9C-101B-9397-08002B2CF9AE}" pid="4" name="MSIP_Label_f97c1471-7317-4fa0-a3c6-ba8e7253a0ff_Method">
    <vt:lpwstr>Privileged</vt:lpwstr>
  </property>
  <property fmtid="{D5CDD505-2E9C-101B-9397-08002B2CF9AE}" pid="5" name="MSIP_Label_f97c1471-7317-4fa0-a3c6-ba8e7253a0ff_Name">
    <vt:lpwstr>Public</vt:lpwstr>
  </property>
  <property fmtid="{D5CDD505-2E9C-101B-9397-08002B2CF9AE}" pid="6" name="MSIP_Label_f97c1471-7317-4fa0-a3c6-ba8e7253a0ff_SiteId">
    <vt:lpwstr>59508853-11e4-4a2c-a0b4-22d62ae8d783</vt:lpwstr>
  </property>
  <property fmtid="{D5CDD505-2E9C-101B-9397-08002B2CF9AE}" pid="7" name="MSIP_Label_f97c1471-7317-4fa0-a3c6-ba8e7253a0ff_ActionId">
    <vt:lpwstr>0d669c78-5f37-4a07-ae1d-3f31d932f08b</vt:lpwstr>
  </property>
  <property fmtid="{D5CDD505-2E9C-101B-9397-08002B2CF9AE}" pid="8" name="MSIP_Label_f97c1471-7317-4fa0-a3c6-ba8e7253a0ff_ContentBits">
    <vt:lpwstr>0</vt:lpwstr>
  </property>
  <property fmtid="{D5CDD505-2E9C-101B-9397-08002B2CF9AE}" pid="9" name="ContentTypeId">
    <vt:lpwstr>0x010100132A9A02C39E5948B0E4BEB7464B88DA</vt:lpwstr>
  </property>
  <property fmtid="{D5CDD505-2E9C-101B-9397-08002B2CF9AE}" pid="10" name="_NewReviewCycle">
    <vt:lpwstr/>
  </property>
  <property fmtid="{D5CDD505-2E9C-101B-9397-08002B2CF9AE}" pid="11" name="Order">
    <vt:r8>140200</vt:r8>
  </property>
  <property fmtid="{D5CDD505-2E9C-101B-9397-08002B2CF9AE}" pid="12" name="MediaServiceImageTags">
    <vt:lpwstr/>
  </property>
</Properties>
</file>