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3BEBD" w14:textId="5A4D9AE7" w:rsidR="008B3002" w:rsidRDefault="00B020CF">
      <w:pPr>
        <w:pStyle w:val="BillTitle"/>
      </w:pPr>
      <w:r>
        <w:t xml:space="preserve">FREE SPEECH (RESTORATION) ACT </w:t>
      </w:r>
    </w:p>
    <w:p w14:paraId="28390ED6" w14:textId="77777777" w:rsidR="008B3002" w:rsidRDefault="00000000">
      <w:pPr>
        <w:pStyle w:val="DraftNote"/>
      </w:pPr>
      <w:r>
        <w:t>[Draft copy]</w:t>
      </w:r>
    </w:p>
    <w:p w14:paraId="2FFAE7BB" w14:textId="77777777" w:rsidR="008B3002" w:rsidRDefault="00000000">
      <w:pPr>
        <w:pStyle w:val="PresentedBy"/>
      </w:pPr>
      <w:r>
        <w:t>Presented by Michael C R Reiners</w:t>
      </w:r>
    </w:p>
    <w:p w14:paraId="4798CF6B" w14:textId="77777777" w:rsidR="008B3002" w:rsidRDefault="00000000">
      <w:pPr>
        <w:pStyle w:val="ABillTo"/>
      </w:pPr>
      <w:r>
        <w:t>A BILL TO</w:t>
      </w:r>
    </w:p>
    <w:p w14:paraId="4C5A1795" w14:textId="77777777" w:rsidR="008B3002" w:rsidRDefault="00000000" w:rsidP="00061A57">
      <w:pPr>
        <w:pStyle w:val="LongTitle"/>
      </w:pPr>
      <w:r>
        <w:t>to recognise and restore the ancient liberty of free speech; to protect expression by the public, subject only to narrow and objective exceptions; to restrict the power of public authorities and essential services to interfere with lawful expression; to repeal or amend enactments which criminalise expression by reference to offence or distress; and for connected purposes.</w:t>
      </w:r>
    </w:p>
    <w:p w14:paraId="3747958F" w14:textId="77777777" w:rsidR="008B3002" w:rsidRDefault="00000000" w:rsidP="00061A57">
      <w:pPr>
        <w:pStyle w:val="Enacting"/>
        <w:jc w:val="center"/>
      </w:pPr>
      <w:r>
        <w:t>Be it enacted by the King’s most Excellent Majesty, by and with the advice and consent of the Lords Spiritual and Temporal, and Commons, in this present Parliament assembled, and by the authority of the same, as follows:</w:t>
      </w:r>
    </w:p>
    <w:p w14:paraId="50414E0A" w14:textId="77777777" w:rsidR="008B3002" w:rsidRDefault="008B3002">
      <w:pPr>
        <w:sectPr w:rsidR="008B3002">
          <w:pgSz w:w="11906" w:h="16838"/>
          <w:pgMar w:top="1417" w:right="1417" w:bottom="1417" w:left="1701" w:header="709" w:footer="709" w:gutter="0"/>
          <w:cols w:space="720"/>
          <w:docGrid w:linePitch="360"/>
        </w:sectPr>
      </w:pPr>
    </w:p>
    <w:p w14:paraId="745BAD39" w14:textId="77777777" w:rsidR="008B3002" w:rsidRDefault="00000000">
      <w:pPr>
        <w:pStyle w:val="ContentsHeading"/>
      </w:pPr>
      <w:r>
        <w:lastRenderedPageBreak/>
        <w:t>CONTENTS</w:t>
      </w:r>
    </w:p>
    <w:p w14:paraId="7C114A81" w14:textId="77777777" w:rsidR="008B3002" w:rsidRDefault="00000000">
      <w:pPr>
        <w:pStyle w:val="ContentsPart"/>
      </w:pPr>
      <w:r>
        <w:t>PART 1 Preliminary</w:t>
      </w:r>
    </w:p>
    <w:p w14:paraId="3E643F29" w14:textId="77777777" w:rsidR="008B3002" w:rsidRDefault="00000000">
      <w:pPr>
        <w:pStyle w:val="ContentsClause"/>
      </w:pPr>
      <w:r>
        <w:t>1 Short title, commencement and extent</w:t>
      </w:r>
    </w:p>
    <w:p w14:paraId="26D7CAF5" w14:textId="77777777" w:rsidR="008B3002" w:rsidRDefault="00000000">
      <w:pPr>
        <w:pStyle w:val="ContentsClause"/>
      </w:pPr>
      <w:r>
        <w:t>2 Overview and purpose</w:t>
      </w:r>
    </w:p>
    <w:p w14:paraId="3F91E249" w14:textId="77777777" w:rsidR="008B3002" w:rsidRDefault="00000000">
      <w:pPr>
        <w:pStyle w:val="ContentsClause"/>
      </w:pPr>
      <w:r>
        <w:t>3 Interpretation</w:t>
      </w:r>
    </w:p>
    <w:p w14:paraId="5AA2D6B8" w14:textId="77777777" w:rsidR="008B3002" w:rsidRDefault="00000000">
      <w:pPr>
        <w:pStyle w:val="ContentsClause"/>
      </w:pPr>
      <w:r>
        <w:t>4 Application of this Act</w:t>
      </w:r>
    </w:p>
    <w:p w14:paraId="341446A2" w14:textId="77777777" w:rsidR="008B3002" w:rsidRDefault="00000000">
      <w:pPr>
        <w:pStyle w:val="ContentsPart"/>
      </w:pPr>
      <w:r>
        <w:t>PART 2 Right to freedom of expression</w:t>
      </w:r>
    </w:p>
    <w:p w14:paraId="08E67D03" w14:textId="77777777" w:rsidR="008B3002" w:rsidRDefault="00000000">
      <w:pPr>
        <w:pStyle w:val="ContentsClause"/>
      </w:pPr>
      <w:r>
        <w:t>5 Liberty of expression</w:t>
      </w:r>
    </w:p>
    <w:p w14:paraId="0D568C7F" w14:textId="77777777" w:rsidR="008B3002" w:rsidRDefault="00000000">
      <w:pPr>
        <w:pStyle w:val="ContentsClause"/>
      </w:pPr>
      <w:r>
        <w:t>6 No right not to be offended</w:t>
      </w:r>
    </w:p>
    <w:p w14:paraId="4C58A4A6" w14:textId="77777777" w:rsidR="008B3002" w:rsidRDefault="00000000">
      <w:pPr>
        <w:pStyle w:val="ContentsClause"/>
      </w:pPr>
      <w:r>
        <w:t>7 Special protection for political expression</w:t>
      </w:r>
    </w:p>
    <w:p w14:paraId="7FB15D33" w14:textId="77777777" w:rsidR="008B3002" w:rsidRDefault="00000000">
      <w:pPr>
        <w:pStyle w:val="ContentsClause"/>
      </w:pPr>
      <w:r>
        <w:t>8 Government speech</w:t>
      </w:r>
    </w:p>
    <w:p w14:paraId="5251791E" w14:textId="77777777" w:rsidR="008B3002" w:rsidRDefault="00000000">
      <w:pPr>
        <w:pStyle w:val="ContentsPart"/>
      </w:pPr>
      <w:r>
        <w:t>PART 3 Unprotected categories of expression</w:t>
      </w:r>
    </w:p>
    <w:p w14:paraId="1AA05D07" w14:textId="77777777" w:rsidR="008B3002" w:rsidRDefault="00000000">
      <w:pPr>
        <w:pStyle w:val="ContentsClause"/>
      </w:pPr>
      <w:r>
        <w:t>9 General rule on unprotected expression</w:t>
      </w:r>
    </w:p>
    <w:p w14:paraId="151D82F4" w14:textId="77777777" w:rsidR="008B3002" w:rsidRDefault="00000000">
      <w:pPr>
        <w:pStyle w:val="ContentsClause"/>
      </w:pPr>
      <w:r>
        <w:t>10 Threats of serious violence</w:t>
      </w:r>
    </w:p>
    <w:p w14:paraId="283580F7" w14:textId="77777777" w:rsidR="008B3002" w:rsidRDefault="00000000">
      <w:pPr>
        <w:pStyle w:val="ContentsClause"/>
      </w:pPr>
      <w:r>
        <w:t>11 Direct incitement of imminent serious crime</w:t>
      </w:r>
    </w:p>
    <w:p w14:paraId="27A151A8" w14:textId="77777777" w:rsidR="008B3002" w:rsidRDefault="00000000">
      <w:pPr>
        <w:pStyle w:val="ContentsClause"/>
      </w:pPr>
      <w:r>
        <w:t>12 Harassment and stalking by communication</w:t>
      </w:r>
    </w:p>
    <w:p w14:paraId="72C67045" w14:textId="77777777" w:rsidR="008B3002" w:rsidRDefault="00000000">
      <w:pPr>
        <w:pStyle w:val="ContentsClause"/>
      </w:pPr>
      <w:r>
        <w:t>13 Savings for justice and other matters</w:t>
      </w:r>
    </w:p>
    <w:p w14:paraId="41CE09E4" w14:textId="77777777" w:rsidR="008B3002" w:rsidRDefault="00000000">
      <w:pPr>
        <w:pStyle w:val="ContentsClause"/>
      </w:pPr>
      <w:r>
        <w:t>14 Public order offences not based on expression</w:t>
      </w:r>
    </w:p>
    <w:p w14:paraId="185E4F37" w14:textId="77777777" w:rsidR="008B3002" w:rsidRDefault="00000000">
      <w:pPr>
        <w:pStyle w:val="ContentsPart"/>
      </w:pPr>
      <w:r>
        <w:t>PART 4 Duties of public authorities and essential services</w:t>
      </w:r>
    </w:p>
    <w:p w14:paraId="7511AD38" w14:textId="77777777" w:rsidR="008B3002" w:rsidRDefault="00000000">
      <w:pPr>
        <w:pStyle w:val="ContentsClause"/>
      </w:pPr>
      <w:r>
        <w:t>15 Prohibition of censorship by public authorities</w:t>
      </w:r>
    </w:p>
    <w:p w14:paraId="422F3F0B" w14:textId="77777777" w:rsidR="008B3002" w:rsidRDefault="00000000">
      <w:pPr>
        <w:pStyle w:val="ContentsClause"/>
      </w:pPr>
      <w:r>
        <w:t>16 Non-crime speech monitoring prohibited</w:t>
      </w:r>
    </w:p>
    <w:p w14:paraId="29927305" w14:textId="77777777" w:rsidR="008B3002" w:rsidRDefault="00000000">
      <w:pPr>
        <w:pStyle w:val="ContentsClause"/>
      </w:pPr>
      <w:r>
        <w:t>17 Outsourcing and funding of censorship</w:t>
      </w:r>
    </w:p>
    <w:p w14:paraId="7253617A" w14:textId="77777777" w:rsidR="008B3002" w:rsidRDefault="00000000">
      <w:pPr>
        <w:pStyle w:val="ContentsClause"/>
      </w:pPr>
      <w:r>
        <w:t>18 Essential services and intellectual discrimination</w:t>
      </w:r>
    </w:p>
    <w:p w14:paraId="03CF7D49" w14:textId="77777777" w:rsidR="008B3002" w:rsidRDefault="00000000">
      <w:pPr>
        <w:pStyle w:val="ContentsClause"/>
      </w:pPr>
      <w:r>
        <w:t>19 Online services and duties of care</w:t>
      </w:r>
    </w:p>
    <w:p w14:paraId="4A0605A7" w14:textId="77777777" w:rsidR="0048381C" w:rsidRDefault="00000000">
      <w:pPr>
        <w:pStyle w:val="ContentsClause"/>
      </w:pPr>
      <w:r>
        <w:t>19A Internet publication immunities</w:t>
      </w:r>
    </w:p>
    <w:p w14:paraId="6413B0FB" w14:textId="77777777" w:rsidR="008B3002" w:rsidRDefault="00000000">
      <w:pPr>
        <w:pStyle w:val="ContentsClause"/>
      </w:pPr>
      <w:r>
        <w:t>20 Compelled speech and ideological licensing</w:t>
      </w:r>
    </w:p>
    <w:p w14:paraId="62797ACD" w14:textId="77777777" w:rsidR="008B3002" w:rsidRDefault="00000000">
      <w:pPr>
        <w:pStyle w:val="ContentsPart"/>
      </w:pPr>
      <w:r>
        <w:t>PART 5 Enforcement and remedies</w:t>
      </w:r>
    </w:p>
    <w:p w14:paraId="696900B5" w14:textId="77777777" w:rsidR="008B3002" w:rsidRDefault="00000000">
      <w:pPr>
        <w:pStyle w:val="ContentsClause"/>
      </w:pPr>
      <w:r>
        <w:t>21 Civil proceedings</w:t>
      </w:r>
    </w:p>
    <w:p w14:paraId="7C4D11B7" w14:textId="77777777" w:rsidR="0048381C" w:rsidRDefault="00000000">
      <w:pPr>
        <w:pStyle w:val="ContentsClause"/>
      </w:pPr>
      <w:r>
        <w:t>21A Employment: off-duty lawful expression</w:t>
      </w:r>
    </w:p>
    <w:p w14:paraId="33ADA440" w14:textId="77777777" w:rsidR="0048381C" w:rsidRDefault="00000000">
      <w:pPr>
        <w:pStyle w:val="ContentsClause"/>
      </w:pPr>
      <w:r>
        <w:t>21B Professional regulation: off-duty lawful expression</w:t>
      </w:r>
    </w:p>
    <w:p w14:paraId="2782EE03" w14:textId="77777777" w:rsidR="008B3002" w:rsidRDefault="00000000">
      <w:pPr>
        <w:pStyle w:val="ContentsClause"/>
      </w:pPr>
      <w:r>
        <w:t>22 Criminal liability of public officials</w:t>
      </w:r>
    </w:p>
    <w:p w14:paraId="64F1BCDC" w14:textId="77777777" w:rsidR="008B3002" w:rsidRDefault="00000000">
      <w:pPr>
        <w:pStyle w:val="ContentsClause"/>
      </w:pPr>
      <w:r>
        <w:t>23 Burden of proof in enforcement proceedings</w:t>
      </w:r>
    </w:p>
    <w:p w14:paraId="28E7209C" w14:textId="77777777" w:rsidR="0048381C" w:rsidRDefault="00000000">
      <w:pPr>
        <w:pStyle w:val="ContentsClause"/>
      </w:pPr>
      <w:r>
        <w:t>23A Vacatur of convictions, cautions and binding-over orders</w:t>
      </w:r>
    </w:p>
    <w:p w14:paraId="45DACE99" w14:textId="77777777" w:rsidR="0048381C" w:rsidRDefault="00000000">
      <w:pPr>
        <w:pStyle w:val="ContentsClause"/>
      </w:pPr>
      <w:r>
        <w:t>23B Disapplication of limitation periods in employment and regulation</w:t>
      </w:r>
    </w:p>
    <w:p w14:paraId="763499D2" w14:textId="77777777" w:rsidR="008B3002" w:rsidRDefault="00000000">
      <w:pPr>
        <w:pStyle w:val="ContentsPart"/>
      </w:pPr>
      <w:r>
        <w:t>PART 6 Interpretation, echr and future legislation</w:t>
      </w:r>
    </w:p>
    <w:p w14:paraId="5AFE101D" w14:textId="77777777" w:rsidR="008B3002" w:rsidRDefault="00000000">
      <w:pPr>
        <w:pStyle w:val="ContentsClause"/>
      </w:pPr>
      <w:r>
        <w:t>24 Relationship with other enactments and the BOQ Act</w:t>
      </w:r>
    </w:p>
    <w:p w14:paraId="5FBD07EB" w14:textId="77777777" w:rsidR="008B3002" w:rsidRDefault="00000000">
      <w:pPr>
        <w:pStyle w:val="ContentsClause"/>
      </w:pPr>
      <w:r>
        <w:t>25 European Convention on Human Rights and foreign law</w:t>
      </w:r>
    </w:p>
    <w:p w14:paraId="71E5A4F9" w14:textId="77777777" w:rsidR="008B3002" w:rsidRDefault="00000000">
      <w:pPr>
        <w:pStyle w:val="ContentsClause"/>
      </w:pPr>
      <w:r>
        <w:t>26 Constitutional status and amendment</w:t>
      </w:r>
    </w:p>
    <w:p w14:paraId="11F6E629" w14:textId="77777777" w:rsidR="008B3002" w:rsidRDefault="00000000">
      <w:pPr>
        <w:pStyle w:val="ContentsClause"/>
      </w:pPr>
      <w:r>
        <w:t>27 Restoration Acts and Schedule 1</w:t>
      </w:r>
    </w:p>
    <w:p w14:paraId="47E8768E" w14:textId="77777777" w:rsidR="008B3002" w:rsidRDefault="00000000">
      <w:pPr>
        <w:pStyle w:val="ContentsSchedules"/>
      </w:pPr>
      <w:r>
        <w:t>SCHEDULES</w:t>
      </w:r>
    </w:p>
    <w:p w14:paraId="3C190040" w14:textId="77777777" w:rsidR="008B3002" w:rsidRDefault="00000000">
      <w:pPr>
        <w:pStyle w:val="ContentsClause"/>
      </w:pPr>
      <w:r>
        <w:t>SCHEDULE 1 REPEALS AND AMENDMENTS</w:t>
      </w:r>
    </w:p>
    <w:p w14:paraId="262B68D9" w14:textId="77777777" w:rsidR="008B3002" w:rsidRDefault="00000000">
      <w:pPr>
        <w:pStyle w:val="ContentsClause"/>
      </w:pPr>
      <w:r>
        <w:t>SCHEDULE 2 PUBLIC ORDER OFFENCES NOT BASED ON EXPRESSION</w:t>
      </w:r>
    </w:p>
    <w:p w14:paraId="6A621F40" w14:textId="77777777" w:rsidR="008B3002" w:rsidRDefault="00000000">
      <w:r>
        <w:lastRenderedPageBreak/>
        <w:br w:type="page"/>
      </w:r>
    </w:p>
    <w:p w14:paraId="5155D2F5"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lastRenderedPageBreak/>
        <w:t>PART 1</w:t>
      </w:r>
    </w:p>
    <w:p w14:paraId="648AF2BE"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PRELIMINARY</w:t>
      </w:r>
    </w:p>
    <w:p w14:paraId="418F58E3"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 Short title, commencement and extent</w:t>
      </w:r>
    </w:p>
    <w:p w14:paraId="3351CB97" w14:textId="77777777" w:rsidR="0048381C" w:rsidRPr="00E607C9" w:rsidRDefault="00000000" w:rsidP="00933602">
      <w:pPr>
        <w:pStyle w:val="BodyText0"/>
        <w:numPr>
          <w:ilvl w:val="0"/>
          <w:numId w:val="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This Act may be cited as the Free Speech (Restoration) Act 2026.</w:t>
      </w:r>
    </w:p>
    <w:p w14:paraId="63FC3280" w14:textId="77777777" w:rsidR="0048381C" w:rsidRPr="00E607C9" w:rsidRDefault="00000000" w:rsidP="00933602">
      <w:pPr>
        <w:pStyle w:val="BodyText0"/>
        <w:numPr>
          <w:ilvl w:val="0"/>
          <w:numId w:val="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This Act extends to England and Wales, Scotland and Northern Ireland.</w:t>
      </w:r>
    </w:p>
    <w:p w14:paraId="5D2A3FC0" w14:textId="77777777" w:rsidR="0048381C" w:rsidRPr="00E607C9" w:rsidRDefault="00000000" w:rsidP="00933602">
      <w:pPr>
        <w:pStyle w:val="BodyText0"/>
        <w:numPr>
          <w:ilvl w:val="0"/>
          <w:numId w:val="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This Act comes into force at the end of the period of two months beginning with the day on which it is passed.</w:t>
      </w:r>
    </w:p>
    <w:p w14:paraId="38DC8E21"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 Overview and purpose</w:t>
      </w:r>
    </w:p>
    <w:p w14:paraId="0045589E" w14:textId="77777777" w:rsidR="0048381C" w:rsidRPr="00E607C9" w:rsidRDefault="00000000" w:rsidP="00933602">
      <w:pPr>
        <w:pStyle w:val="BodyText0"/>
        <w:numPr>
          <w:ilvl w:val="0"/>
          <w:numId w:val="2"/>
        </w:numPr>
        <w:spacing w:before="100" w:beforeAutospacing="1" w:afterAutospacing="1" w:line="360" w:lineRule="auto"/>
        <w:ind w:left="432" w:firstLine="0"/>
        <w:rPr>
          <w:rFonts w:cs="Times New Roman"/>
          <w:color w:val="000000"/>
          <w:lang w:eastAsia="en-GB"/>
        </w:rPr>
      </w:pPr>
      <w:r>
        <w:t>The purposes of this Act are –</w:t>
      </w:r>
    </w:p>
    <w:p w14:paraId="7F654397" w14:textId="77777777" w:rsidR="0048381C" w:rsidRDefault="00000000">
      <w:pPr>
        <w:pStyle w:val="BodyText0"/>
        <w:ind w:left="576"/>
      </w:pPr>
      <w:r>
        <w:t>(a) to recognise and restore the liberty of every person within the United Kingdom to speak, write, publish, perform and receive expression without interference by the State, save in narrowly defined cases;</w:t>
      </w:r>
    </w:p>
    <w:p w14:paraId="6ADEFFC6" w14:textId="77777777" w:rsidR="0048381C" w:rsidRDefault="00000000">
      <w:pPr>
        <w:pStyle w:val="BodyText0"/>
        <w:ind w:left="576"/>
      </w:pPr>
      <w:r>
        <w:t>(b) to protect political and public discourse, including expression that others regard as offensive, insulting, abusive, shocking or hateful;</w:t>
      </w:r>
    </w:p>
    <w:p w14:paraId="08074A31" w14:textId="77777777" w:rsidR="0048381C" w:rsidRDefault="00000000">
      <w:pPr>
        <w:pStyle w:val="BodyText0"/>
        <w:ind w:left="576"/>
      </w:pPr>
      <w:r>
        <w:t>(c) to confine criminal liability for expression to specified categories, including genuine threats, direct incitement of imminent serious crime, and serious harassment;</w:t>
      </w:r>
    </w:p>
    <w:p w14:paraId="1AB5E5A3" w14:textId="77777777" w:rsidR="0048381C" w:rsidRDefault="00000000">
      <w:pPr>
        <w:pStyle w:val="BodyText0"/>
        <w:ind w:left="576"/>
      </w:pPr>
      <w:r>
        <w:t>(d) to prevent public authorities, regulators and publicly controlled or essential services from suppressing lawful expression or compelling expression; and</w:t>
      </w:r>
    </w:p>
    <w:p w14:paraId="4F375BA8" w14:textId="77777777" w:rsidR="0048381C" w:rsidRDefault="00000000">
      <w:pPr>
        <w:pStyle w:val="BodyText0"/>
        <w:ind w:left="576"/>
      </w:pPr>
      <w:r>
        <w:t>(e) to repeal or amend enactments that criminalise expression on the basis that it is offensive, abusive, insulting, distressing, hateful or harmful.</w:t>
      </w:r>
    </w:p>
    <w:p w14:paraId="19C413C6" w14:textId="77777777" w:rsidR="0048381C" w:rsidRPr="00E607C9" w:rsidRDefault="00000000" w:rsidP="00933602">
      <w:pPr>
        <w:pStyle w:val="BodyText0"/>
        <w:numPr>
          <w:ilvl w:val="0"/>
          <w:numId w:val="2"/>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Nothing in this Act confers any right of free speech on the Crown or any public authority in its official capacity.</w:t>
      </w:r>
    </w:p>
    <w:p w14:paraId="1237614F"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3 Interpretation</w:t>
      </w:r>
    </w:p>
    <w:p w14:paraId="719CC706" w14:textId="77777777" w:rsidR="0048381C" w:rsidRPr="00E607C9" w:rsidRDefault="00000000" w:rsidP="00933602">
      <w:pPr>
        <w:pStyle w:val="BodyText0"/>
        <w:numPr>
          <w:ilvl w:val="0"/>
          <w:numId w:val="3"/>
        </w:numPr>
        <w:spacing w:before="100" w:beforeAutospacing="1" w:afterAutospacing="1" w:line="360" w:lineRule="auto"/>
        <w:ind w:left="432" w:firstLine="0"/>
        <w:rPr>
          <w:rFonts w:cs="Times New Roman"/>
          <w:color w:val="000000"/>
          <w:lang w:eastAsia="en-GB"/>
        </w:rPr>
      </w:pPr>
      <w:r>
        <w:t>In this Act –</w:t>
      </w:r>
    </w:p>
    <w:p w14:paraId="268C1B48" w14:textId="77777777" w:rsidR="0048381C" w:rsidRDefault="00000000">
      <w:pPr>
        <w:pStyle w:val="BodyText0"/>
        <w:ind w:left="576"/>
      </w:pPr>
      <w:r>
        <w:t>(a) “expression” means words, sounds, writing, images, data, performance or any other communication intended to convey meaning, whether addressed to the public or to one or more persons and whether by analogue or digital means;</w:t>
      </w:r>
    </w:p>
    <w:p w14:paraId="67FF546C" w14:textId="77777777" w:rsidR="0048381C" w:rsidRDefault="00000000">
      <w:pPr>
        <w:pStyle w:val="BodyText0"/>
        <w:ind w:left="576"/>
      </w:pPr>
      <w:r>
        <w:t>(b) “political expression” includes expression concerning –</w:t>
      </w:r>
    </w:p>
    <w:p w14:paraId="4956A713" w14:textId="77777777" w:rsidR="0048381C" w:rsidRDefault="00000000">
      <w:pPr>
        <w:pStyle w:val="BodyText0"/>
        <w:ind w:left="576"/>
      </w:pPr>
      <w:r>
        <w:t>(i) the Crown, Parliament, devolved legislatures, government or public administration;</w:t>
      </w:r>
    </w:p>
    <w:p w14:paraId="1C5456B3" w14:textId="77777777" w:rsidR="0048381C" w:rsidRDefault="00000000">
      <w:pPr>
        <w:pStyle w:val="BodyText0"/>
        <w:ind w:left="720"/>
      </w:pPr>
      <w:r>
        <w:t>(ii) political parties, campaigns, elections or referendums;</w:t>
      </w:r>
    </w:p>
    <w:p w14:paraId="6A8EDFDA" w14:textId="77777777" w:rsidR="0048381C" w:rsidRDefault="00000000">
      <w:pPr>
        <w:pStyle w:val="BodyText0"/>
        <w:ind w:left="720"/>
      </w:pPr>
      <w:r>
        <w:lastRenderedPageBreak/>
        <w:t>(iii) public policy, public morals or matters of public controversy;</w:t>
      </w:r>
    </w:p>
    <w:p w14:paraId="062E8B56" w14:textId="77777777" w:rsidR="0048381C" w:rsidRDefault="00000000">
      <w:pPr>
        <w:pStyle w:val="BodyText0"/>
        <w:ind w:left="720"/>
      </w:pPr>
      <w:r>
        <w:t>(iv) religion or belief in so far as it relates to matters within sub-paragraphs (i) to (iii);</w:t>
      </w:r>
    </w:p>
    <w:p w14:paraId="42A40D40" w14:textId="77777777" w:rsidR="0048381C" w:rsidRDefault="00000000">
      <w:pPr>
        <w:pStyle w:val="BodyText0"/>
        <w:ind w:left="576"/>
      </w:pPr>
      <w:r>
        <w:t>(c) “public authority” means –</w:t>
      </w:r>
    </w:p>
    <w:p w14:paraId="2A9D3422" w14:textId="77777777" w:rsidR="0048381C" w:rsidRDefault="00000000">
      <w:pPr>
        <w:pStyle w:val="BodyText0"/>
        <w:ind w:left="576"/>
      </w:pPr>
      <w:r>
        <w:t>(i) a Minister of the Crown or a United Kingdom government department;</w:t>
      </w:r>
    </w:p>
    <w:p w14:paraId="6BE5B4B2" w14:textId="77777777" w:rsidR="0048381C" w:rsidRDefault="00000000">
      <w:pPr>
        <w:pStyle w:val="BodyText0"/>
        <w:ind w:left="720"/>
      </w:pPr>
      <w:r>
        <w:t>(ii) the Scottish Ministers, the Welsh Ministers and Northern Ireland departments;</w:t>
      </w:r>
    </w:p>
    <w:p w14:paraId="66520147" w14:textId="77777777" w:rsidR="0048381C" w:rsidRDefault="00000000">
      <w:pPr>
        <w:pStyle w:val="BodyText0"/>
        <w:ind w:left="720"/>
      </w:pPr>
      <w:r>
        <w:t>(iii) a local authority;</w:t>
      </w:r>
    </w:p>
    <w:p w14:paraId="7308014B" w14:textId="77777777" w:rsidR="0048381C" w:rsidRDefault="00000000">
      <w:pPr>
        <w:pStyle w:val="BodyText0"/>
        <w:ind w:left="720"/>
      </w:pPr>
      <w:r>
        <w:t>(iv) a police force or policing body;</w:t>
      </w:r>
    </w:p>
    <w:p w14:paraId="152687CB" w14:textId="77777777" w:rsidR="0048381C" w:rsidRDefault="00000000">
      <w:pPr>
        <w:pStyle w:val="BodyText0"/>
        <w:ind w:left="576"/>
      </w:pPr>
      <w:r>
        <w:t>(v) any court or tribunal;</w:t>
      </w:r>
    </w:p>
    <w:p w14:paraId="02343FA8" w14:textId="77777777" w:rsidR="0048381C" w:rsidRDefault="00000000">
      <w:pPr>
        <w:pStyle w:val="BodyText0"/>
        <w:ind w:left="720"/>
      </w:pPr>
      <w:r>
        <w:t>(vi) any other person or body which has functions of a public nature or which is wholly or mainly funded from public money;</w:t>
      </w:r>
    </w:p>
    <w:p w14:paraId="297AB965" w14:textId="77777777" w:rsidR="0048381C" w:rsidRDefault="00000000">
      <w:pPr>
        <w:pStyle w:val="BodyText0"/>
        <w:ind w:left="576"/>
      </w:pPr>
      <w:r>
        <w:t>(d) “essential service provider” means a person who, in the course of business –</w:t>
      </w:r>
    </w:p>
    <w:p w14:paraId="6427155C" w14:textId="77777777" w:rsidR="0048381C" w:rsidRDefault="00000000">
      <w:pPr>
        <w:pStyle w:val="BodyText0"/>
        <w:ind w:left="576"/>
      </w:pPr>
      <w:r>
        <w:t>(i) provides retail banking or payment services;</w:t>
      </w:r>
    </w:p>
    <w:p w14:paraId="4A6B47B5" w14:textId="77777777" w:rsidR="0048381C" w:rsidRDefault="00000000">
      <w:pPr>
        <w:pStyle w:val="BodyText0"/>
        <w:ind w:left="720"/>
      </w:pPr>
      <w:r>
        <w:t>(ii) provides fixed line or mobile internet access to the public;</w:t>
      </w:r>
    </w:p>
    <w:p w14:paraId="10AACA11" w14:textId="77777777" w:rsidR="0048381C" w:rsidRDefault="00000000">
      <w:pPr>
        <w:pStyle w:val="BodyText0"/>
        <w:ind w:left="720"/>
      </w:pPr>
      <w:r>
        <w:t>(iii) provides domain name registration or web hosting to the public; or</w:t>
      </w:r>
    </w:p>
    <w:p w14:paraId="0316A374" w14:textId="77777777" w:rsidR="0048381C" w:rsidRDefault="00000000">
      <w:pPr>
        <w:pStyle w:val="BodyText0"/>
        <w:ind w:left="720"/>
      </w:pPr>
      <w:r>
        <w:t>(iv) is designated for the purposes of this paragraph by regulations made by the Secretary of State;</w:t>
      </w:r>
    </w:p>
    <w:p w14:paraId="1689523D" w14:textId="77777777" w:rsidR="0048381C" w:rsidRDefault="00000000">
      <w:pPr>
        <w:pStyle w:val="BodyText0"/>
        <w:ind w:left="576"/>
      </w:pPr>
      <w:r>
        <w:t>(e) “course of conduct” means conduct on at least two occasions;</w:t>
      </w:r>
    </w:p>
    <w:p w14:paraId="2D24B160" w14:textId="77777777" w:rsidR="0048381C" w:rsidRDefault="00000000">
      <w:pPr>
        <w:pStyle w:val="BodyText0"/>
        <w:ind w:left="576"/>
      </w:pPr>
      <w:r>
        <w:t>(f) “serious alarm or distress” means alarm or distress that would substantially adversely affect the day-to-day activities of a reasonable person in the position of the complainant;</w:t>
      </w:r>
    </w:p>
    <w:p w14:paraId="73B577BA" w14:textId="77777777" w:rsidR="0048381C" w:rsidRDefault="00000000">
      <w:pPr>
        <w:pStyle w:val="BodyText0"/>
        <w:ind w:left="576"/>
      </w:pPr>
      <w:r>
        <w:t>(g) “direct incitement” has the meaning given in section 11;</w:t>
      </w:r>
    </w:p>
    <w:p w14:paraId="13BF2232" w14:textId="77777777" w:rsidR="0048381C" w:rsidRDefault="00000000">
      <w:pPr>
        <w:pStyle w:val="BodyText0"/>
        <w:ind w:left="576"/>
      </w:pPr>
      <w:r>
        <w:t>(h) “this Act” includes any Schedule to it;</w:t>
      </w:r>
    </w:p>
    <w:p w14:paraId="268F82CD" w14:textId="77777777" w:rsidR="0048381C" w:rsidRDefault="00000000">
      <w:pPr>
        <w:pStyle w:val="BodyText0"/>
      </w:pPr>
      <w:r>
        <w:t>(i) “interactive computer service” means any system that provides or enables computer access by multiple users to a computer server, including specifically a service or system that provides access to the Internet, including AI models;</w:t>
      </w:r>
    </w:p>
    <w:p w14:paraId="6A99B382" w14:textId="77777777" w:rsidR="0048381C" w:rsidRDefault="00000000">
      <w:pPr>
        <w:pStyle w:val="BodyText0"/>
      </w:pPr>
      <w:r>
        <w:t>(j) “information content provider” means any person or entity that is responsible, in whole or in part, for the creation or development of information provided through the Internet or any other interactive computer service.</w:t>
      </w:r>
    </w:p>
    <w:p w14:paraId="2588758B" w14:textId="77777777" w:rsidR="0048381C" w:rsidRPr="00E607C9" w:rsidRDefault="00000000" w:rsidP="00933602">
      <w:pPr>
        <w:pStyle w:val="BodyText0"/>
        <w:numPr>
          <w:ilvl w:val="0"/>
          <w:numId w:val="3"/>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In this Act references to “lawful expression” are to expression which is not within a category of unprotected expression set out in Part 3.</w:t>
      </w:r>
    </w:p>
    <w:p w14:paraId="7F121DE0" w14:textId="77777777" w:rsidR="0048381C" w:rsidRPr="00E607C9" w:rsidRDefault="00000000" w:rsidP="00933602">
      <w:pPr>
        <w:pStyle w:val="BodyText0"/>
        <w:numPr>
          <w:ilvl w:val="0"/>
          <w:numId w:val="3"/>
        </w:numPr>
        <w:spacing w:before="100" w:beforeAutospacing="1" w:afterAutospacing="1" w:line="360" w:lineRule="auto"/>
        <w:ind w:left="432" w:firstLine="0"/>
        <w:rPr>
          <w:rFonts w:cs="Times New Roman"/>
          <w:color w:val="000000"/>
          <w:lang w:eastAsia="en-GB"/>
        </w:rPr>
      </w:pPr>
      <w:r>
        <w:t>A reference to “regulator” includes any person or body exercising regulatory, licensing, supervisory, disciplinary or investigatory functions in relation to the media, telecommunications, online services, advertising, elections, political parties, charities, or any profession or occupation.</w:t>
      </w:r>
    </w:p>
    <w:p w14:paraId="7511060B"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lastRenderedPageBreak/>
        <w:t>4 Application of this Act</w:t>
      </w:r>
    </w:p>
    <w:p w14:paraId="2921D4F3" w14:textId="77777777" w:rsidR="0048381C" w:rsidRPr="00E607C9" w:rsidRDefault="00000000" w:rsidP="00933602">
      <w:pPr>
        <w:pStyle w:val="BodyText0"/>
        <w:numPr>
          <w:ilvl w:val="0"/>
          <w:numId w:val="4"/>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This Act protects expression by any person within the jurisdiction of the United Kingdom.</w:t>
      </w:r>
    </w:p>
    <w:p w14:paraId="11F338FC" w14:textId="77777777" w:rsidR="0048381C" w:rsidRPr="00E607C9" w:rsidRDefault="00000000" w:rsidP="00933602">
      <w:pPr>
        <w:pStyle w:val="BodyText0"/>
        <w:numPr>
          <w:ilvl w:val="0"/>
          <w:numId w:val="4"/>
        </w:numPr>
        <w:spacing w:before="100" w:beforeAutospacing="1" w:afterAutospacing="1" w:line="360" w:lineRule="auto"/>
        <w:ind w:left="432" w:firstLine="0"/>
        <w:rPr>
          <w:rFonts w:cs="Times New Roman"/>
          <w:color w:val="000000"/>
          <w:lang w:eastAsia="en-GB"/>
        </w:rPr>
      </w:pPr>
      <w:r>
        <w:t>This Act binds –</w:t>
      </w:r>
    </w:p>
    <w:p w14:paraId="3ADDD2B2" w14:textId="77777777" w:rsidR="0048381C" w:rsidRDefault="00000000">
      <w:pPr>
        <w:pStyle w:val="BodyText0"/>
        <w:ind w:left="576"/>
      </w:pPr>
      <w:r>
        <w:t>(a) the Crown;</w:t>
      </w:r>
    </w:p>
    <w:p w14:paraId="6AE8C483" w14:textId="77777777" w:rsidR="0048381C" w:rsidRDefault="00000000">
      <w:pPr>
        <w:pStyle w:val="BodyText0"/>
        <w:ind w:left="576"/>
      </w:pPr>
      <w:r>
        <w:t>(b) every public authority;</w:t>
      </w:r>
    </w:p>
    <w:p w14:paraId="7EC7CB39" w14:textId="77777777" w:rsidR="0048381C" w:rsidRDefault="00000000">
      <w:pPr>
        <w:pStyle w:val="BodyText0"/>
        <w:ind w:left="576"/>
      </w:pPr>
      <w:r>
        <w:t>(c) every essential service provider; and</w:t>
      </w:r>
    </w:p>
    <w:p w14:paraId="51CC50A7" w14:textId="77777777" w:rsidR="0048381C" w:rsidRDefault="00000000">
      <w:pPr>
        <w:pStyle w:val="BodyText0"/>
      </w:pPr>
      <w:r>
        <w:t>(d) every employer, for the purposes of section 21A.</w:t>
      </w:r>
    </w:p>
    <w:p w14:paraId="263EF5C1" w14:textId="77777777" w:rsidR="0048381C" w:rsidRPr="00E607C9" w:rsidRDefault="00000000" w:rsidP="00933602">
      <w:pPr>
        <w:pStyle w:val="BodyText0"/>
        <w:numPr>
          <w:ilvl w:val="0"/>
          <w:numId w:val="4"/>
        </w:numPr>
        <w:spacing w:before="100" w:beforeAutospacing="1" w:afterAutospacing="1" w:line="360" w:lineRule="auto"/>
        <w:ind w:left="432" w:firstLine="0"/>
        <w:rPr>
          <w:rFonts w:cs="Times New Roman"/>
          <w:color w:val="000000"/>
          <w:lang w:eastAsia="en-GB"/>
        </w:rPr>
      </w:pPr>
      <w:r>
        <w:t>This Act does not confer any right to freedom of expression on –</w:t>
      </w:r>
    </w:p>
    <w:p w14:paraId="5866B3D8" w14:textId="77777777" w:rsidR="0048381C" w:rsidRDefault="00000000">
      <w:pPr>
        <w:pStyle w:val="BodyText0"/>
        <w:ind w:left="576"/>
      </w:pPr>
      <w:r>
        <w:t>(a) the Crown;</w:t>
      </w:r>
    </w:p>
    <w:p w14:paraId="770E514A" w14:textId="77777777" w:rsidR="0048381C" w:rsidRDefault="00000000">
      <w:pPr>
        <w:pStyle w:val="BodyText0"/>
        <w:ind w:left="576"/>
      </w:pPr>
      <w:r>
        <w:t>(b) a public authority; or</w:t>
      </w:r>
    </w:p>
    <w:p w14:paraId="7B516C54" w14:textId="77777777" w:rsidR="0048381C" w:rsidRDefault="00000000">
      <w:pPr>
        <w:pStyle w:val="BodyText0"/>
        <w:ind w:left="576"/>
      </w:pPr>
      <w:r>
        <w:t>(c) any person acting in an official capacity on behalf of a public authority,</w:t>
      </w:r>
    </w:p>
    <w:p w14:paraId="7DB5DAA8" w14:textId="77777777" w:rsidR="0048381C" w:rsidRDefault="00000000">
      <w:pPr>
        <w:pStyle w:val="BodyText0"/>
        <w:ind w:left="432"/>
      </w:pPr>
      <w:r>
        <w:t>when acting in that capacity.</w:t>
      </w:r>
    </w:p>
    <w:p w14:paraId="449260E2" w14:textId="77777777" w:rsidR="0048381C" w:rsidRPr="00E607C9" w:rsidRDefault="00000000" w:rsidP="00933602">
      <w:pPr>
        <w:pStyle w:val="BodyText0"/>
        <w:numPr>
          <w:ilvl w:val="0"/>
          <w:numId w:val="4"/>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Subsection (3) does not prevent an individual who is an office holder or employee of a public authority from relying on this Act when exercising expression in a private or personal capacity.</w:t>
      </w:r>
    </w:p>
    <w:p w14:paraId="3E9B8FB3" w14:textId="77777777" w:rsidR="0048381C" w:rsidRDefault="00000000">
      <w:r>
        <w:br w:type="page"/>
      </w:r>
    </w:p>
    <w:p w14:paraId="70E49872"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lastRenderedPageBreak/>
        <w:t>PART 2</w:t>
      </w:r>
    </w:p>
    <w:p w14:paraId="0CB94621"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RIGHT TO FREEDOM OF EXPRESSION</w:t>
      </w:r>
    </w:p>
    <w:p w14:paraId="3AC40514"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5 Liberty of expression</w:t>
      </w:r>
    </w:p>
    <w:p w14:paraId="0D03A6BC" w14:textId="77777777" w:rsidR="0048381C" w:rsidRPr="00E607C9" w:rsidRDefault="00000000" w:rsidP="00933602">
      <w:pPr>
        <w:pStyle w:val="BodyText0"/>
        <w:numPr>
          <w:ilvl w:val="0"/>
          <w:numId w:val="5"/>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Every person has the liberty to hold opinions and to express and receive information and ideas without interference by a public authority or essential service provider, subject only to the provisions of this Act.</w:t>
      </w:r>
    </w:p>
    <w:p w14:paraId="6020454C" w14:textId="77777777" w:rsidR="0048381C" w:rsidRPr="00E607C9" w:rsidRDefault="00000000" w:rsidP="00933602">
      <w:pPr>
        <w:pStyle w:val="BodyText0"/>
        <w:numPr>
          <w:ilvl w:val="0"/>
          <w:numId w:val="5"/>
        </w:numPr>
        <w:spacing w:before="100" w:beforeAutospacing="1" w:afterAutospacing="1" w:line="360" w:lineRule="auto"/>
        <w:ind w:left="432" w:firstLine="0"/>
        <w:rPr>
          <w:rFonts w:cs="Times New Roman"/>
          <w:color w:val="000000"/>
          <w:lang w:eastAsia="en-GB"/>
        </w:rPr>
      </w:pPr>
      <w:r>
        <w:t>The liberty in subsection (1) applies to expression which –</w:t>
      </w:r>
    </w:p>
    <w:p w14:paraId="510F6DFE" w14:textId="77777777" w:rsidR="0048381C" w:rsidRDefault="00000000">
      <w:pPr>
        <w:pStyle w:val="BodyText0"/>
        <w:ind w:left="576"/>
      </w:pPr>
      <w:r>
        <w:t>(a) is popular or unpopular;</w:t>
      </w:r>
    </w:p>
    <w:p w14:paraId="57FB8D00" w14:textId="77777777" w:rsidR="0048381C" w:rsidRDefault="00000000">
      <w:pPr>
        <w:pStyle w:val="BodyText0"/>
        <w:ind w:left="576"/>
      </w:pPr>
      <w:r>
        <w:t>(b) is regarded by any person as offensive, insulting, abusive, shocking, blasphemous or hateful; or</w:t>
      </w:r>
    </w:p>
    <w:p w14:paraId="685D3022" w14:textId="77777777" w:rsidR="0048381C" w:rsidRDefault="00000000">
      <w:pPr>
        <w:pStyle w:val="BodyText0"/>
        <w:ind w:left="576"/>
      </w:pPr>
      <w:r>
        <w:t>(c) advocates the alteration or abolition of existing laws or institutions,</w:t>
      </w:r>
    </w:p>
    <w:p w14:paraId="5A0C8136" w14:textId="77777777" w:rsidR="0048381C" w:rsidRDefault="00000000">
      <w:pPr>
        <w:pStyle w:val="BodyText0"/>
        <w:ind w:left="432"/>
      </w:pPr>
      <w:r>
        <w:t>as well as to expression which is inoffensive or widely accepted.</w:t>
      </w:r>
    </w:p>
    <w:p w14:paraId="2CC5CDEF" w14:textId="77777777" w:rsidR="0048381C" w:rsidRPr="00E607C9" w:rsidRDefault="00000000" w:rsidP="00933602">
      <w:pPr>
        <w:pStyle w:val="BodyText0"/>
        <w:numPr>
          <w:ilvl w:val="0"/>
          <w:numId w:val="5"/>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person may be subjected to any criminal penalty, civil liability, administrative sanction, disciplinary penalty or adverse treatment by a public authority or essential service provider on account of expression which is lawful expression.</w:t>
      </w:r>
    </w:p>
    <w:p w14:paraId="3B7A1115"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6 No right not to be offended</w:t>
      </w:r>
    </w:p>
    <w:p w14:paraId="54EE2280" w14:textId="77777777" w:rsidR="0048381C" w:rsidRPr="00E607C9" w:rsidRDefault="00000000" w:rsidP="00933602">
      <w:pPr>
        <w:pStyle w:val="BodyText0"/>
        <w:numPr>
          <w:ilvl w:val="0"/>
          <w:numId w:val="6"/>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There is no right in law not to be offended by the expression of others.</w:t>
      </w:r>
    </w:p>
    <w:p w14:paraId="4EAE7A77" w14:textId="77777777" w:rsidR="0048381C" w:rsidRPr="00E607C9" w:rsidRDefault="00000000" w:rsidP="00933602">
      <w:pPr>
        <w:pStyle w:val="BodyText0"/>
        <w:numPr>
          <w:ilvl w:val="0"/>
          <w:numId w:val="6"/>
        </w:numPr>
        <w:spacing w:before="100" w:beforeAutospacing="1" w:afterAutospacing="1" w:line="360" w:lineRule="auto"/>
        <w:ind w:left="432" w:firstLine="0"/>
        <w:rPr>
          <w:rFonts w:cs="Times New Roman"/>
          <w:color w:val="000000"/>
          <w:lang w:eastAsia="en-GB"/>
        </w:rPr>
      </w:pPr>
      <w:r>
        <w:t>A person does not commit an offence and does not incur civil liability merely because his or her expression –</w:t>
      </w:r>
    </w:p>
    <w:p w14:paraId="169D0BA3" w14:textId="77777777" w:rsidR="0048381C" w:rsidRDefault="00000000">
      <w:pPr>
        <w:pStyle w:val="BodyText0"/>
        <w:ind w:left="576"/>
      </w:pPr>
      <w:r>
        <w:t>(a) is offensive, insulting, abusive, shocking or distressing;</w:t>
      </w:r>
    </w:p>
    <w:p w14:paraId="21D42EFA" w14:textId="77777777" w:rsidR="0048381C" w:rsidRDefault="00000000">
      <w:pPr>
        <w:pStyle w:val="BodyText0"/>
        <w:ind w:left="576"/>
      </w:pPr>
      <w:r>
        <w:t>(b) is alleged to be hateful or discriminatory; or</w:t>
      </w:r>
    </w:p>
    <w:p w14:paraId="641B0097" w14:textId="77777777" w:rsidR="0048381C" w:rsidRDefault="00000000">
      <w:pPr>
        <w:pStyle w:val="BodyText0"/>
        <w:ind w:left="576"/>
      </w:pPr>
      <w:r>
        <w:t>(c) is said to cause “harm” or to “undermine safety” solely by reason of the emotional or intellectual impact of the ideas expressed.</w:t>
      </w:r>
    </w:p>
    <w:p w14:paraId="7AF27D8A"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7 Special protection for political expression</w:t>
      </w:r>
    </w:p>
    <w:p w14:paraId="43C70B6C" w14:textId="77777777" w:rsidR="0048381C" w:rsidRPr="00E607C9" w:rsidRDefault="00000000" w:rsidP="00933602">
      <w:pPr>
        <w:pStyle w:val="BodyText0"/>
        <w:numPr>
          <w:ilvl w:val="0"/>
          <w:numId w:val="7"/>
        </w:numPr>
        <w:spacing w:before="100" w:beforeAutospacing="1" w:afterAutospacing="1" w:line="360" w:lineRule="auto"/>
        <w:ind w:left="432" w:firstLine="0"/>
        <w:rPr>
          <w:rFonts w:cs="Times New Roman"/>
          <w:color w:val="000000"/>
          <w:lang w:eastAsia="en-GB"/>
        </w:rPr>
      </w:pPr>
      <w:r>
        <w:t>Particular weight shall be given to the protection of political expression in determining –</w:t>
      </w:r>
    </w:p>
    <w:p w14:paraId="460E047A" w14:textId="77777777" w:rsidR="0048381C" w:rsidRDefault="00000000">
      <w:pPr>
        <w:pStyle w:val="BodyText0"/>
        <w:ind w:left="576"/>
      </w:pPr>
      <w:r>
        <w:t>(a) whether an interference with expression is compatible with this Act;</w:t>
      </w:r>
    </w:p>
    <w:p w14:paraId="22CE98C9" w14:textId="77777777" w:rsidR="0048381C" w:rsidRDefault="00000000">
      <w:pPr>
        <w:pStyle w:val="BodyText0"/>
        <w:ind w:left="576"/>
      </w:pPr>
      <w:r>
        <w:t>(b) whether a restriction on expression is necessary and proportionate to a legitimate aim recognised by this Act.</w:t>
      </w:r>
    </w:p>
    <w:p w14:paraId="6AC8100A" w14:textId="77777777" w:rsidR="0048381C" w:rsidRPr="00E607C9" w:rsidRDefault="00000000" w:rsidP="00933602">
      <w:pPr>
        <w:pStyle w:val="BodyText0"/>
        <w:numPr>
          <w:ilvl w:val="0"/>
          <w:numId w:val="7"/>
        </w:numPr>
        <w:spacing w:before="100" w:beforeAutospacing="1" w:afterAutospacing="1" w:line="360" w:lineRule="auto"/>
        <w:ind w:left="432" w:firstLine="0"/>
        <w:rPr>
          <w:rFonts w:cs="Times New Roman"/>
          <w:color w:val="000000"/>
          <w:lang w:eastAsia="en-GB"/>
        </w:rPr>
      </w:pPr>
      <w:r>
        <w:lastRenderedPageBreak/>
        <w:t>No person may be convicted of a criminal offence, or subjected to civil or disciplinary sanctions by a public authority, in respect of political expression, unless –</w:t>
      </w:r>
    </w:p>
    <w:p w14:paraId="181C323E" w14:textId="77777777" w:rsidR="0048381C" w:rsidRDefault="00000000">
      <w:pPr>
        <w:pStyle w:val="BodyText0"/>
        <w:ind w:left="576"/>
      </w:pPr>
      <w:r>
        <w:t>(a) the expression falls within a category of unprotected expression specified in Part 3; and</w:t>
      </w:r>
    </w:p>
    <w:p w14:paraId="0CC02980" w14:textId="77777777" w:rsidR="0048381C" w:rsidRDefault="00000000">
      <w:pPr>
        <w:pStyle w:val="BodyText0"/>
        <w:ind w:left="576"/>
      </w:pPr>
      <w:r>
        <w:t>(b) the conditions for liability under the relevant offence or provision are strictly satisfied.</w:t>
      </w:r>
    </w:p>
    <w:p w14:paraId="4304D716"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8 Government speech</w:t>
      </w:r>
    </w:p>
    <w:p w14:paraId="2BBC3AB0" w14:textId="77777777" w:rsidR="0048381C" w:rsidRPr="00E607C9" w:rsidRDefault="00000000" w:rsidP="00933602">
      <w:pPr>
        <w:pStyle w:val="BodyText0"/>
        <w:numPr>
          <w:ilvl w:val="0"/>
          <w:numId w:val="8"/>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 public authority has no liberty under this Act to refuse to speak, to withhold information, or to decline to comply with any legal duty of disclosure, publication or neutrality on the ground of freedom of expression.</w:t>
      </w:r>
    </w:p>
    <w:p w14:paraId="6F2447A7" w14:textId="77777777" w:rsidR="0048381C" w:rsidRPr="00E607C9" w:rsidRDefault="00000000" w:rsidP="00933602">
      <w:pPr>
        <w:pStyle w:val="BodyText0"/>
        <w:numPr>
          <w:ilvl w:val="0"/>
          <w:numId w:val="8"/>
        </w:numPr>
        <w:spacing w:before="100" w:beforeAutospacing="1" w:afterAutospacing="1" w:line="360" w:lineRule="auto"/>
        <w:ind w:left="432" w:firstLine="0"/>
        <w:rPr>
          <w:rFonts w:cs="Times New Roman"/>
          <w:color w:val="000000"/>
          <w:lang w:eastAsia="en-GB"/>
        </w:rPr>
      </w:pPr>
      <w:r>
        <w:t>In particular, nothing in this Act –</w:t>
      </w:r>
    </w:p>
    <w:p w14:paraId="5DDDCA14" w14:textId="77777777" w:rsidR="0048381C" w:rsidRDefault="00000000">
      <w:pPr>
        <w:pStyle w:val="BodyText0"/>
        <w:ind w:left="576"/>
      </w:pPr>
      <w:r>
        <w:t>(a) limits any obligation on a public authority to provide information or assistance to Parliament, a court, an inquiry or an auditor; or</w:t>
      </w:r>
    </w:p>
    <w:p w14:paraId="209E3736" w14:textId="77777777" w:rsidR="0048381C" w:rsidRDefault="00000000">
      <w:pPr>
        <w:pStyle w:val="BodyText0"/>
        <w:ind w:left="576"/>
      </w:pPr>
      <w:r>
        <w:t>(b) prevents Parliament from regulating or restricting the content of communications issued by public authorities.</w:t>
      </w:r>
    </w:p>
    <w:p w14:paraId="70B8D334" w14:textId="77777777" w:rsidR="0048381C" w:rsidRPr="00E607C9" w:rsidRDefault="00000000" w:rsidP="00933602">
      <w:pPr>
        <w:pStyle w:val="BodyText0"/>
        <w:numPr>
          <w:ilvl w:val="0"/>
          <w:numId w:val="8"/>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Where an individual who is an office holder or employee of a public authority communicates in public, that communication shall be presumed to be made in an official capacity unless the individual clearly identifies that he or she speaks in a purely personal capacity.</w:t>
      </w:r>
    </w:p>
    <w:p w14:paraId="7D8B61C1" w14:textId="77777777" w:rsidR="0048381C" w:rsidRDefault="00000000">
      <w:r>
        <w:br w:type="page"/>
      </w:r>
    </w:p>
    <w:p w14:paraId="673230A8"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lastRenderedPageBreak/>
        <w:t>PART 3</w:t>
      </w:r>
    </w:p>
    <w:p w14:paraId="0B818D81"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UNPROTECTED CATEGORIES OF EXPRESSION</w:t>
      </w:r>
    </w:p>
    <w:p w14:paraId="041E33A2"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9 General rule on unprotected expression</w:t>
      </w:r>
    </w:p>
    <w:p w14:paraId="15AF6FF2" w14:textId="77777777" w:rsidR="0048381C" w:rsidRPr="00E607C9" w:rsidRDefault="00000000" w:rsidP="00933602">
      <w:pPr>
        <w:pStyle w:val="BodyText0"/>
        <w:numPr>
          <w:ilvl w:val="0"/>
          <w:numId w:val="9"/>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Expression is protected by this Act unless it falls within a category of unprotected expression specified in this Part.</w:t>
      </w:r>
    </w:p>
    <w:p w14:paraId="06666332" w14:textId="77777777" w:rsidR="0048381C" w:rsidRPr="00E607C9" w:rsidRDefault="00000000" w:rsidP="00933602">
      <w:pPr>
        <w:pStyle w:val="BodyText0"/>
        <w:numPr>
          <w:ilvl w:val="0"/>
          <w:numId w:val="9"/>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The burden of proving that expression falls within an unprotected category lies on the person or authority seeking to rely on that fact.</w:t>
      </w:r>
    </w:p>
    <w:p w14:paraId="20F82532"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10 Threats of serious violence</w:t>
      </w:r>
    </w:p>
    <w:p w14:paraId="6AB7B332" w14:textId="77777777" w:rsidR="0048381C" w:rsidRPr="00E607C9" w:rsidRDefault="00000000" w:rsidP="00933602">
      <w:pPr>
        <w:pStyle w:val="BodyText0"/>
        <w:numPr>
          <w:ilvl w:val="0"/>
          <w:numId w:val="10"/>
        </w:numPr>
        <w:spacing w:before="100" w:beforeAutospacing="1" w:afterAutospacing="1" w:line="360" w:lineRule="auto"/>
        <w:ind w:left="432" w:firstLine="0"/>
        <w:rPr>
          <w:rFonts w:cs="Times New Roman"/>
          <w:color w:val="000000"/>
          <w:lang w:eastAsia="en-GB"/>
        </w:rPr>
      </w:pPr>
      <w:r>
        <w:t>Expression amounts to an unprotected threat where –</w:t>
      </w:r>
    </w:p>
    <w:p w14:paraId="246282AC" w14:textId="77777777" w:rsidR="0048381C" w:rsidRDefault="00000000">
      <w:pPr>
        <w:pStyle w:val="BodyText0"/>
        <w:ind w:left="576"/>
      </w:pPr>
      <w:r>
        <w:t>(a) a person communicates to another a threat to kill that other or a third person, or a threat to cause serious physical injury to that other or a third person; and</w:t>
      </w:r>
    </w:p>
    <w:p w14:paraId="723BBD79" w14:textId="77777777" w:rsidR="0048381C" w:rsidRDefault="00000000">
      <w:pPr>
        <w:pStyle w:val="BodyText0"/>
        <w:ind w:left="576"/>
      </w:pPr>
      <w:r>
        <w:t xml:space="preserve">(b) the person intends that the threat be taken as a serious expression of an intention to carry it </w:t>
      </w:r>
      <w:proofErr w:type="gramStart"/>
      <w:r>
        <w:t>out, or</w:t>
      </w:r>
      <w:proofErr w:type="gramEnd"/>
      <w:r>
        <w:t xml:space="preserve"> is reckless as to whether it will be so taken.</w:t>
      </w:r>
    </w:p>
    <w:p w14:paraId="78E0C59D" w14:textId="77777777" w:rsidR="0048381C" w:rsidRDefault="00000000">
      <w:pPr>
        <w:pStyle w:val="BodyText0"/>
        <w:ind w:left="576"/>
      </w:pPr>
      <w:r>
        <w:t xml:space="preserve">(c) the threatened statement is possible within the bounds of reality, and, likely to be carried out by the person who made it. </w:t>
      </w:r>
    </w:p>
    <w:p w14:paraId="6209FF36" w14:textId="77777777" w:rsidR="0048381C" w:rsidRPr="00E607C9" w:rsidRDefault="00000000" w:rsidP="00933602">
      <w:pPr>
        <w:pStyle w:val="BodyText0"/>
        <w:numPr>
          <w:ilvl w:val="0"/>
          <w:numId w:val="10"/>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In determining whether a communication is an unprotected threat, the court must have regard to its terms, the manner and circumstances in which it was made, and any relevant pattern of conduct.</w:t>
      </w:r>
    </w:p>
    <w:p w14:paraId="3490991A"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11 Direct incitement of imminent serious crime</w:t>
      </w:r>
    </w:p>
    <w:p w14:paraId="2A4E5629" w14:textId="77777777" w:rsidR="0048381C" w:rsidRPr="00E607C9" w:rsidRDefault="00000000" w:rsidP="00933602">
      <w:pPr>
        <w:pStyle w:val="BodyText0"/>
        <w:numPr>
          <w:ilvl w:val="0"/>
          <w:numId w:val="11"/>
        </w:numPr>
        <w:spacing w:before="100" w:beforeAutospacing="1" w:afterAutospacing="1" w:line="360" w:lineRule="auto"/>
        <w:ind w:left="432" w:firstLine="0"/>
        <w:rPr>
          <w:rFonts w:cs="Times New Roman"/>
          <w:color w:val="000000"/>
          <w:lang w:eastAsia="en-GB"/>
        </w:rPr>
      </w:pPr>
      <w:r>
        <w:t>Expression amounts to direct incitement where –</w:t>
      </w:r>
    </w:p>
    <w:p w14:paraId="1A4C22F6" w14:textId="77777777" w:rsidR="0048381C" w:rsidRDefault="00000000">
      <w:pPr>
        <w:pStyle w:val="BodyText0"/>
        <w:ind w:left="576"/>
      </w:pPr>
      <w:r>
        <w:t>(a) it is directed to one or more identifiable persons, or to a specific audience;</w:t>
      </w:r>
    </w:p>
    <w:p w14:paraId="75E5F674" w14:textId="77777777" w:rsidR="0048381C" w:rsidRDefault="00000000">
      <w:pPr>
        <w:pStyle w:val="BodyText0"/>
        <w:ind w:left="576"/>
      </w:pPr>
      <w:r>
        <w:t>(b) it intentionally encourages or seeks to persuade those persons to commit a specific offence involving violence against the person or serious damage to property; and</w:t>
      </w:r>
    </w:p>
    <w:p w14:paraId="122CBE19" w14:textId="77777777" w:rsidR="0048381C" w:rsidRDefault="00000000">
      <w:pPr>
        <w:pStyle w:val="BodyText0"/>
        <w:ind w:left="576"/>
      </w:pPr>
      <w:r>
        <w:t xml:space="preserve">(c) in the circumstances, </w:t>
      </w:r>
      <w:proofErr w:type="gramStart"/>
      <w:r>
        <w:t>as a result of</w:t>
      </w:r>
      <w:proofErr w:type="gramEnd"/>
      <w:r>
        <w:t xml:space="preserve"> the expression, it is likely to result in the commission of that offence within a short and reasonably foreseeable period.</w:t>
      </w:r>
    </w:p>
    <w:p w14:paraId="59858598" w14:textId="77777777" w:rsidR="0048381C" w:rsidRPr="00295F39" w:rsidRDefault="00000000" w:rsidP="00933602">
      <w:pPr>
        <w:pStyle w:val="BodyText0"/>
        <w:numPr>
          <w:ilvl w:val="0"/>
          <w:numId w:val="11"/>
        </w:numPr>
        <w:spacing w:before="100" w:beforeAutospacing="1" w:afterAutospacing="1" w:line="360" w:lineRule="auto"/>
        <w:ind w:left="432" w:firstLine="0"/>
        <w:rPr>
          <w:rFonts w:cs="Times New Roman"/>
          <w:color w:val="000000"/>
          <w:lang w:eastAsia="en-GB"/>
        </w:rPr>
      </w:pPr>
      <w:r w:rsidRPr="00295F39">
        <w:rPr>
          <w:rFonts w:cs="Times New Roman"/>
          <w:color w:val="000000"/>
          <w:lang w:eastAsia="en-GB"/>
        </w:rPr>
        <w:t>Expression shall not be regarded as direct incitement solely because it advocates, praises or defends violence or unlawful conduct in general terms, or because it is offensive or extremist.</w:t>
      </w:r>
    </w:p>
    <w:p w14:paraId="7263011E" w14:textId="77777777" w:rsidR="0048381C" w:rsidRPr="00E607C9" w:rsidRDefault="00000000" w:rsidP="00933602">
      <w:pPr>
        <w:pStyle w:val="BodyText0"/>
        <w:numPr>
          <w:ilvl w:val="0"/>
          <w:numId w:val="1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person shall be convicted of an offence of encouraging or assisting crime, or of an offence of “stirring up” hatred or similar, unless the conditions in subsection (1) are satisfied</w:t>
      </w:r>
      <w:r>
        <w:rPr>
          <w:rFonts w:cs="Times New Roman"/>
          <w:color w:val="000000"/>
          <w:lang w:eastAsia="en-GB"/>
        </w:rPr>
        <w:t xml:space="preserve"> in full</w:t>
      </w:r>
      <w:r w:rsidRPr="00E607C9">
        <w:rPr>
          <w:rFonts w:cs="Times New Roman"/>
          <w:color w:val="000000"/>
          <w:lang w:eastAsia="en-GB"/>
        </w:rPr>
        <w:t>.</w:t>
      </w:r>
    </w:p>
    <w:p w14:paraId="5B2EC120"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lastRenderedPageBreak/>
        <w:t>12 Harassment and stalking by communication</w:t>
      </w:r>
    </w:p>
    <w:p w14:paraId="2BB3D1C0" w14:textId="77777777" w:rsidR="0048381C" w:rsidRPr="00E607C9" w:rsidRDefault="00000000" w:rsidP="00933602">
      <w:pPr>
        <w:pStyle w:val="BodyText0"/>
        <w:numPr>
          <w:ilvl w:val="0"/>
          <w:numId w:val="12"/>
        </w:numPr>
        <w:spacing w:before="100" w:beforeAutospacing="1" w:afterAutospacing="1" w:line="360" w:lineRule="auto"/>
        <w:ind w:left="432" w:firstLine="0"/>
        <w:rPr>
          <w:rFonts w:cs="Times New Roman"/>
          <w:color w:val="000000"/>
          <w:lang w:eastAsia="en-GB"/>
        </w:rPr>
      </w:pPr>
      <w:r>
        <w:t>A person (A) engages in unprotected harassment by communication where –</w:t>
      </w:r>
    </w:p>
    <w:p w14:paraId="2C828685" w14:textId="77777777" w:rsidR="0048381C" w:rsidRDefault="00000000">
      <w:pPr>
        <w:pStyle w:val="BodyText0"/>
        <w:ind w:left="576"/>
      </w:pPr>
      <w:r>
        <w:t>(a) A pursues a course of conduct which consists wholly or mainly of communications or attempted communications with another person (B), whether directly or through a third party;</w:t>
      </w:r>
    </w:p>
    <w:p w14:paraId="266F7901" w14:textId="77777777" w:rsidR="0048381C" w:rsidRDefault="00000000">
      <w:pPr>
        <w:pStyle w:val="BodyText0"/>
        <w:ind w:left="576"/>
      </w:pPr>
      <w:r>
        <w:t>(b) the course of conduct –</w:t>
      </w:r>
    </w:p>
    <w:p w14:paraId="1D81E94B" w14:textId="77777777" w:rsidR="0048381C" w:rsidRDefault="00000000">
      <w:pPr>
        <w:pStyle w:val="BodyText0"/>
        <w:ind w:left="576"/>
      </w:pPr>
      <w:r>
        <w:t>(i) would cause a reasonable person in B’s position serious alarm or distress; and</w:t>
      </w:r>
    </w:p>
    <w:p w14:paraId="1BDF9221" w14:textId="77777777" w:rsidR="0048381C" w:rsidRDefault="00000000">
      <w:pPr>
        <w:pStyle w:val="BodyText0"/>
        <w:ind w:left="720"/>
      </w:pPr>
      <w:r>
        <w:t>(ii) is engaged in by A with the intention of causing B serious alarm or distress, or A is reckless as to whether it will do so; and</w:t>
      </w:r>
    </w:p>
    <w:p w14:paraId="6AF5B216" w14:textId="77777777" w:rsidR="0048381C" w:rsidRDefault="00000000">
      <w:pPr>
        <w:pStyle w:val="BodyText0"/>
        <w:ind w:left="576"/>
      </w:pPr>
      <w:r>
        <w:t>(c) the course of conduct serves no legitimate purpose.</w:t>
      </w:r>
    </w:p>
    <w:p w14:paraId="6EBDD560" w14:textId="77777777" w:rsidR="0048381C" w:rsidRPr="00E607C9" w:rsidRDefault="00000000" w:rsidP="00933602">
      <w:pPr>
        <w:pStyle w:val="BodyText0"/>
        <w:numPr>
          <w:ilvl w:val="0"/>
          <w:numId w:val="12"/>
        </w:numPr>
        <w:spacing w:before="100" w:beforeAutospacing="1" w:afterAutospacing="1" w:line="360" w:lineRule="auto"/>
        <w:ind w:left="432" w:firstLine="0"/>
        <w:rPr>
          <w:rFonts w:cs="Times New Roman"/>
          <w:color w:val="000000"/>
          <w:lang w:eastAsia="en-GB"/>
        </w:rPr>
      </w:pPr>
      <w:r>
        <w:t>For the purposes of subsection (1) –</w:t>
      </w:r>
    </w:p>
    <w:p w14:paraId="03AFA68F" w14:textId="77777777" w:rsidR="0048381C" w:rsidRDefault="00000000">
      <w:pPr>
        <w:pStyle w:val="BodyText0"/>
        <w:ind w:left="576"/>
      </w:pPr>
      <w:r>
        <w:t>(a) “communications” includes letters, emails, messages, telephone calls, online posts, comments and any other means of conveying information or images to B;</w:t>
      </w:r>
    </w:p>
    <w:p w14:paraId="049577F9" w14:textId="77777777" w:rsidR="0048381C" w:rsidRDefault="00000000">
      <w:pPr>
        <w:pStyle w:val="BodyText0"/>
        <w:ind w:left="576"/>
      </w:pPr>
      <w:r>
        <w:t>(b) a legitimate purpose may include seeking repayment of a lawfully owed debt, enforcing a legal right, or making a genuine journalistic or political inquiry.</w:t>
      </w:r>
    </w:p>
    <w:p w14:paraId="75282B86" w14:textId="77777777" w:rsidR="0048381C" w:rsidRPr="00E607C9" w:rsidRDefault="00000000" w:rsidP="00933602">
      <w:pPr>
        <w:pStyle w:val="BodyText0"/>
        <w:numPr>
          <w:ilvl w:val="0"/>
          <w:numId w:val="12"/>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 single communication which is not an unprotected threat or direct incitement does not amount to harassment for the purposes of this Act.</w:t>
      </w:r>
    </w:p>
    <w:p w14:paraId="211AA9FE"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13 Savings for justice and other matters</w:t>
      </w:r>
    </w:p>
    <w:p w14:paraId="16F847EC" w14:textId="77777777" w:rsidR="0048381C" w:rsidRPr="00E607C9" w:rsidRDefault="00000000" w:rsidP="00933602">
      <w:pPr>
        <w:pStyle w:val="BodyText0"/>
        <w:numPr>
          <w:ilvl w:val="0"/>
          <w:numId w:val="13"/>
        </w:numPr>
        <w:spacing w:before="100" w:beforeAutospacing="1" w:afterAutospacing="1" w:line="360" w:lineRule="auto"/>
        <w:ind w:left="432" w:firstLine="0"/>
        <w:rPr>
          <w:rFonts w:cs="Times New Roman"/>
          <w:color w:val="000000"/>
          <w:lang w:eastAsia="en-GB"/>
        </w:rPr>
      </w:pPr>
      <w:r>
        <w:t>Nothing in this Act protects expression which forms part of –</w:t>
      </w:r>
    </w:p>
    <w:p w14:paraId="4DEBE99F" w14:textId="77777777" w:rsidR="0048381C" w:rsidRDefault="00000000">
      <w:pPr>
        <w:pStyle w:val="BodyText0"/>
        <w:ind w:left="576"/>
      </w:pPr>
      <w:r>
        <w:t>(a) perjury or an attempt to pervert the course of justice;</w:t>
      </w:r>
    </w:p>
    <w:p w14:paraId="6E6E5E23" w14:textId="77777777" w:rsidR="0048381C" w:rsidRDefault="00000000">
      <w:pPr>
        <w:pStyle w:val="BodyText0"/>
        <w:ind w:left="576"/>
      </w:pPr>
      <w:r>
        <w:t>(b) contempt of court;</w:t>
      </w:r>
    </w:p>
    <w:p w14:paraId="1B1E5BB4" w14:textId="77777777" w:rsidR="0048381C" w:rsidRPr="00295F39" w:rsidRDefault="00000000">
      <w:pPr>
        <w:pStyle w:val="BodyText0"/>
        <w:ind w:left="576"/>
      </w:pPr>
      <w:r>
        <w:t xml:space="preserve">(c) fraud, </w:t>
      </w:r>
      <w:r w:rsidRPr="00295F39">
        <w:t>blackmail or extortion; or</w:t>
      </w:r>
    </w:p>
    <w:p w14:paraId="76B0CCF2" w14:textId="77777777" w:rsidR="0048381C" w:rsidRPr="00295F39" w:rsidRDefault="00000000">
      <w:pPr>
        <w:pStyle w:val="BodyText0"/>
        <w:ind w:left="576"/>
      </w:pPr>
      <w:r w:rsidRPr="00295F39">
        <w:t>(d) a criminal conspiracy.</w:t>
      </w:r>
    </w:p>
    <w:p w14:paraId="77B367D5" w14:textId="77777777" w:rsidR="0048381C" w:rsidRPr="00295F39" w:rsidRDefault="00000000" w:rsidP="00933602">
      <w:pPr>
        <w:pStyle w:val="BodyText0"/>
        <w:numPr>
          <w:ilvl w:val="0"/>
          <w:numId w:val="13"/>
        </w:numPr>
        <w:spacing w:before="100" w:beforeAutospacing="1" w:afterAutospacing="1" w:line="360" w:lineRule="auto"/>
        <w:ind w:left="432" w:firstLine="0"/>
        <w:rPr>
          <w:rFonts w:cs="Times New Roman"/>
          <w:color w:val="000000"/>
          <w:lang w:eastAsia="en-GB"/>
        </w:rPr>
      </w:pPr>
      <w:r w:rsidRPr="00295F39">
        <w:rPr>
          <w:rFonts w:cs="Times New Roman"/>
          <w:color w:val="000000"/>
          <w:lang w:eastAsia="en-GB"/>
        </w:rPr>
        <w:t>Nothing in this Act affects the law of defamation, save that any provision of that law must be interpreted, so far as possible, in a manner compatible with the liberty of expression recognised in this Act.</w:t>
      </w:r>
    </w:p>
    <w:p w14:paraId="38A34340" w14:textId="77777777" w:rsidR="0048381C" w:rsidRDefault="00000000">
      <w:pPr>
        <w:pStyle w:val="BodyText0"/>
      </w:pPr>
      <w:r>
        <w:t>Nothing in this section affects section 19A (Internet publication immunities).</w:t>
      </w:r>
    </w:p>
    <w:p w14:paraId="6A57C53D" w14:textId="77777777" w:rsidR="0048381C" w:rsidRPr="00295F39" w:rsidRDefault="00000000" w:rsidP="00933602">
      <w:pPr>
        <w:pStyle w:val="BodyText0"/>
        <w:numPr>
          <w:ilvl w:val="0"/>
          <w:numId w:val="13"/>
        </w:numPr>
        <w:spacing w:before="100" w:beforeAutospacing="1" w:afterAutospacing="1" w:line="360" w:lineRule="auto"/>
        <w:ind w:left="432" w:firstLine="0"/>
        <w:rPr>
          <w:rFonts w:cs="Times New Roman"/>
          <w:color w:val="000000"/>
          <w:lang w:eastAsia="en-GB"/>
        </w:rPr>
      </w:pPr>
      <w:r w:rsidRPr="00295F39">
        <w:t>Subject to subsection (2), nothing in this Act affects liability arising under –</w:t>
      </w:r>
    </w:p>
    <w:p w14:paraId="4436B0F1" w14:textId="77777777" w:rsidR="0048381C" w:rsidRPr="00295F39" w:rsidRDefault="00000000">
      <w:pPr>
        <w:pStyle w:val="BodyText0"/>
        <w:ind w:left="576"/>
      </w:pPr>
      <w:r w:rsidRPr="00295F39">
        <w:t>(a) the Defamation Act 2013;</w:t>
      </w:r>
    </w:p>
    <w:p w14:paraId="012EEA17" w14:textId="77777777" w:rsidR="0048381C" w:rsidRPr="00295F39" w:rsidRDefault="00000000">
      <w:pPr>
        <w:pStyle w:val="BodyText0"/>
        <w:ind w:left="576"/>
      </w:pPr>
      <w:r w:rsidRPr="00295F39">
        <w:lastRenderedPageBreak/>
        <w:t>(b) any corresponding law of Scotland or Northern Ireland relating to defamation.</w:t>
      </w:r>
    </w:p>
    <w:p w14:paraId="7FD73457" w14:textId="77777777" w:rsidR="0048381C" w:rsidRPr="00295F3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rsidRPr="00295F39">
        <w:t>14 Public order offences not based on expression</w:t>
      </w:r>
    </w:p>
    <w:p w14:paraId="7DFFF273" w14:textId="77777777" w:rsidR="0048381C" w:rsidRPr="00295F39" w:rsidRDefault="00000000" w:rsidP="00933602">
      <w:pPr>
        <w:pStyle w:val="BodyText0"/>
        <w:numPr>
          <w:ilvl w:val="0"/>
          <w:numId w:val="14"/>
        </w:numPr>
        <w:spacing w:before="100" w:beforeAutospacing="1" w:afterAutospacing="1" w:line="360" w:lineRule="auto"/>
        <w:ind w:left="432" w:firstLine="0"/>
        <w:rPr>
          <w:rFonts w:cs="Times New Roman"/>
          <w:color w:val="000000"/>
          <w:lang w:eastAsia="en-GB"/>
        </w:rPr>
      </w:pPr>
      <w:r w:rsidRPr="00295F39">
        <w:rPr>
          <w:rFonts w:cs="Times New Roman"/>
          <w:color w:val="000000"/>
          <w:lang w:eastAsia="en-GB"/>
        </w:rPr>
        <w:t>The offences set out in Schedule 2 (riot, violent disorder and affray) are preserved as content</w:t>
      </w:r>
      <w:r w:rsidRPr="00295F39">
        <w:rPr>
          <w:rFonts w:cs="Times New Roman"/>
          <w:color w:val="000000"/>
          <w:lang w:eastAsia="en-GB"/>
        </w:rPr>
        <w:noBreakHyphen/>
        <w:t>neutral public order offences.</w:t>
      </w:r>
    </w:p>
    <w:p w14:paraId="5F053351" w14:textId="77777777" w:rsidR="0048381C" w:rsidRPr="00295F39" w:rsidRDefault="00000000" w:rsidP="00933602">
      <w:pPr>
        <w:pStyle w:val="BodyText0"/>
        <w:numPr>
          <w:ilvl w:val="0"/>
          <w:numId w:val="14"/>
        </w:numPr>
        <w:spacing w:before="100" w:beforeAutospacing="1" w:afterAutospacing="1" w:line="360" w:lineRule="auto"/>
        <w:ind w:left="432" w:firstLine="0"/>
        <w:rPr>
          <w:rFonts w:cs="Times New Roman"/>
          <w:color w:val="000000"/>
          <w:lang w:eastAsia="en-GB"/>
        </w:rPr>
      </w:pPr>
      <w:r w:rsidRPr="00295F39">
        <w:rPr>
          <w:rFonts w:cs="Times New Roman"/>
          <w:color w:val="000000"/>
          <w:lang w:eastAsia="en-GB"/>
        </w:rPr>
        <w:t>No person may be convicted of a public order offence by reason only of the content of expression which is protected by this Act.</w:t>
      </w:r>
    </w:p>
    <w:p w14:paraId="658E88E9" w14:textId="77777777" w:rsidR="0048381C" w:rsidRDefault="00000000">
      <w:r>
        <w:br w:type="page"/>
      </w:r>
    </w:p>
    <w:p w14:paraId="28272E5C"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lastRenderedPageBreak/>
        <w:t>PART 4</w:t>
      </w:r>
    </w:p>
    <w:p w14:paraId="022A3F7D"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D55D25">
        <w:rPr>
          <w:rFonts w:cs="Times New Roman"/>
          <w:bCs/>
          <w:color w:val="000000"/>
          <w:sz w:val="27"/>
          <w:szCs w:val="27"/>
          <w:lang w:eastAsia="en-GB"/>
        </w:rPr>
        <w:t>DUTIES OF PUBLIC AUTHORITIES AND ESSENTIAL SERVICES</w:t>
      </w:r>
    </w:p>
    <w:p w14:paraId="29D25D80"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15 Prohibition of censorship by public authorities</w:t>
      </w:r>
    </w:p>
    <w:p w14:paraId="0659CF19" w14:textId="77777777" w:rsidR="0048381C" w:rsidRPr="00E607C9" w:rsidRDefault="00000000" w:rsidP="00933602">
      <w:pPr>
        <w:pStyle w:val="BodyText0"/>
        <w:numPr>
          <w:ilvl w:val="0"/>
          <w:numId w:val="15"/>
        </w:numPr>
        <w:spacing w:before="100" w:beforeAutospacing="1" w:afterAutospacing="1" w:line="360" w:lineRule="auto"/>
        <w:ind w:left="432" w:firstLine="0"/>
        <w:rPr>
          <w:rFonts w:cs="Times New Roman"/>
          <w:color w:val="000000"/>
          <w:lang w:eastAsia="en-GB"/>
        </w:rPr>
      </w:pPr>
      <w:r>
        <w:t>A public authority must not –</w:t>
      </w:r>
    </w:p>
    <w:p w14:paraId="3E6AA329" w14:textId="77777777" w:rsidR="0048381C" w:rsidRDefault="00000000">
      <w:pPr>
        <w:pStyle w:val="BodyText0"/>
        <w:ind w:left="576"/>
      </w:pPr>
      <w:r>
        <w:t>(a) prohibit, restrict or penalise lawful expression;</w:t>
      </w:r>
    </w:p>
    <w:p w14:paraId="1C0234C3" w14:textId="77777777" w:rsidR="0048381C" w:rsidRDefault="00000000">
      <w:pPr>
        <w:pStyle w:val="BodyText0"/>
        <w:ind w:left="576"/>
      </w:pPr>
      <w:r>
        <w:t>(b) subject any person to detriment in employment, office, education, access to services or benefits on the ground of lawful expression;</w:t>
      </w:r>
    </w:p>
    <w:p w14:paraId="1BAEE0A7" w14:textId="77777777" w:rsidR="0048381C" w:rsidRDefault="00000000">
      <w:pPr>
        <w:pStyle w:val="BodyText0"/>
        <w:ind w:left="576"/>
      </w:pPr>
      <w:r>
        <w:t>(c) impose conditions on the grant of any licence, authorisation, recognition, funding or other benefit requiring that a person refrain from lawful expression, or adopt any particular political, moral or ideological opinion; or</w:t>
      </w:r>
    </w:p>
    <w:p w14:paraId="1EED28E8" w14:textId="77777777" w:rsidR="0048381C" w:rsidRDefault="00000000">
      <w:pPr>
        <w:pStyle w:val="BodyText0"/>
        <w:ind w:left="576"/>
      </w:pPr>
      <w:r>
        <w:t>(d) maintain or apply any policy or code of conduct that purports to prohibit lawful expression.</w:t>
      </w:r>
    </w:p>
    <w:p w14:paraId="0B4715A4" w14:textId="77777777" w:rsidR="0048381C" w:rsidRPr="00E607C9" w:rsidRDefault="00000000" w:rsidP="00933602">
      <w:pPr>
        <w:pStyle w:val="BodyText0"/>
        <w:numPr>
          <w:ilvl w:val="0"/>
          <w:numId w:val="15"/>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Subsection (1) does not prevent a public authority from applying neutral and reasonable requirements relating to time, place and manner of expression which are necessary to prevent obstruction of highways, maintain access to premises, or prevent actual violence or damage to property.</w:t>
      </w:r>
    </w:p>
    <w:p w14:paraId="4115E163"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16 Non-crime speech monitoring prohibited</w:t>
      </w:r>
    </w:p>
    <w:p w14:paraId="7F745E44" w14:textId="77777777" w:rsidR="0048381C" w:rsidRPr="00E607C9" w:rsidRDefault="00000000" w:rsidP="00933602">
      <w:pPr>
        <w:pStyle w:val="BodyText0"/>
        <w:numPr>
          <w:ilvl w:val="0"/>
          <w:numId w:val="16"/>
        </w:numPr>
        <w:spacing w:before="100" w:beforeAutospacing="1" w:afterAutospacing="1" w:line="360" w:lineRule="auto"/>
        <w:ind w:left="432" w:firstLine="0"/>
        <w:rPr>
          <w:rFonts w:cs="Times New Roman"/>
          <w:color w:val="000000"/>
          <w:lang w:eastAsia="en-GB"/>
        </w:rPr>
      </w:pPr>
      <w:r>
        <w:t>A public authority must not –</w:t>
      </w:r>
    </w:p>
    <w:p w14:paraId="2E514599" w14:textId="77777777" w:rsidR="0048381C" w:rsidRDefault="00000000">
      <w:pPr>
        <w:pStyle w:val="BodyText0"/>
        <w:ind w:left="576"/>
      </w:pPr>
      <w:r>
        <w:t>(a) create, maintain or share any record, database or file which identifies a person as having engaged in hateful, extremist, offensive or otherwise disfavoured expression, where that expression is lawful expression; or</w:t>
      </w:r>
    </w:p>
    <w:p w14:paraId="7EE7D1D3" w14:textId="77777777" w:rsidR="0048381C" w:rsidRDefault="00000000">
      <w:pPr>
        <w:pStyle w:val="BodyText0"/>
        <w:ind w:left="576"/>
      </w:pPr>
      <w:r>
        <w:t>(b) record lawful expression as a “non-crime hate incident” or by any similar description.</w:t>
      </w:r>
    </w:p>
    <w:p w14:paraId="1E69844A" w14:textId="77777777" w:rsidR="0048381C" w:rsidRPr="00E607C9" w:rsidRDefault="00000000" w:rsidP="00933602">
      <w:pPr>
        <w:pStyle w:val="BodyText0"/>
        <w:numPr>
          <w:ilvl w:val="0"/>
          <w:numId w:val="16"/>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Any record kept in contravention of subsection (1) is void and must be destroyed without delay.</w:t>
      </w:r>
    </w:p>
    <w:p w14:paraId="5104CF4B" w14:textId="77777777" w:rsidR="0048381C" w:rsidRPr="00E607C9" w:rsidRDefault="00000000" w:rsidP="00933602">
      <w:pPr>
        <w:pStyle w:val="BodyText0"/>
        <w:numPr>
          <w:ilvl w:val="0"/>
          <w:numId w:val="16"/>
        </w:numPr>
        <w:spacing w:before="100" w:beforeAutospacing="1" w:afterAutospacing="1" w:line="360" w:lineRule="auto"/>
        <w:ind w:left="432" w:firstLine="0"/>
        <w:rPr>
          <w:rFonts w:cs="Times New Roman"/>
          <w:color w:val="000000"/>
          <w:lang w:eastAsia="en-GB"/>
        </w:rPr>
      </w:pPr>
      <w:r>
        <w:t>A person who suffers loss, damage or distress as a result of a contravention of this section may bring civil proceedings under section 21.</w:t>
      </w:r>
    </w:p>
    <w:p w14:paraId="409143DE"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17 Outsourcing and funding of censorship</w:t>
      </w:r>
    </w:p>
    <w:p w14:paraId="1FE56A66" w14:textId="77777777" w:rsidR="0048381C" w:rsidRPr="00933602" w:rsidRDefault="00000000" w:rsidP="00933602">
      <w:pPr>
        <w:pStyle w:val="BodyText0"/>
        <w:numPr>
          <w:ilvl w:val="0"/>
          <w:numId w:val="17"/>
        </w:numPr>
        <w:spacing w:before="100" w:beforeAutospacing="1" w:afterAutospacing="1" w:line="360" w:lineRule="auto"/>
        <w:ind w:left="432" w:firstLine="0"/>
        <w:rPr>
          <w:rFonts w:cs="Times New Roman"/>
          <w:color w:val="000000"/>
          <w:highlight w:val="yellow"/>
          <w:lang w:eastAsia="en-GB"/>
        </w:rPr>
      </w:pPr>
      <w:r>
        <w:t>A public authority must not –</w:t>
      </w:r>
    </w:p>
    <w:p w14:paraId="3F2FA139" w14:textId="77777777" w:rsidR="0048381C" w:rsidRDefault="00000000">
      <w:pPr>
        <w:pStyle w:val="BodyText0"/>
        <w:ind w:left="576"/>
      </w:pPr>
      <w:r>
        <w:lastRenderedPageBreak/>
        <w:t>(a) arrange for or procure any act or omission by another person which, if done by the public authority, would contravene this Act;</w:t>
      </w:r>
    </w:p>
    <w:p w14:paraId="2148DD34" w14:textId="77777777" w:rsidR="0048381C" w:rsidRDefault="00000000">
      <w:pPr>
        <w:pStyle w:val="BodyText0"/>
        <w:ind w:left="576"/>
      </w:pPr>
      <w:r>
        <w:t>(b) fund, subsidise or otherwise support any programme or scheme whose purpose or effect is to suppress lawful expression; or</w:t>
      </w:r>
    </w:p>
    <w:p w14:paraId="035AD109" w14:textId="77777777" w:rsidR="0048381C" w:rsidRDefault="00000000">
      <w:pPr>
        <w:pStyle w:val="BodyText0"/>
        <w:ind w:left="576"/>
      </w:pPr>
      <w:r>
        <w:t>(c) enter into any agreement which requires another person to suppress lawful expression.</w:t>
      </w:r>
    </w:p>
    <w:p w14:paraId="4E120223" w14:textId="77777777" w:rsidR="0048381C" w:rsidRPr="00E607C9" w:rsidRDefault="00000000" w:rsidP="00933602">
      <w:pPr>
        <w:pStyle w:val="BodyText0"/>
        <w:numPr>
          <w:ilvl w:val="0"/>
          <w:numId w:val="17"/>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Any term of a contract, grant agreement or similar instrument which requires suppression of lawful expression is of no effect.</w:t>
      </w:r>
    </w:p>
    <w:p w14:paraId="23E8D793"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18 Essential services and intellectual discrimination</w:t>
      </w:r>
    </w:p>
    <w:p w14:paraId="36A2FA98" w14:textId="77777777" w:rsidR="0048381C" w:rsidRPr="00E607C9" w:rsidRDefault="00000000" w:rsidP="00933602">
      <w:pPr>
        <w:pStyle w:val="BodyText0"/>
        <w:numPr>
          <w:ilvl w:val="0"/>
          <w:numId w:val="18"/>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An essential service provider must not refuse to provide, or withdraw, a core service to a person on the ground that the person has engaged in, or failed to engage in, lawful expression.</w:t>
      </w:r>
      <w:r>
        <w:rPr>
          <w:rFonts w:cs="Times New Roman"/>
          <w:color w:val="000000"/>
          <w:lang w:eastAsia="en-GB"/>
        </w:rPr>
        <w:t xml:space="preserve"> </w:t>
      </w:r>
    </w:p>
    <w:p w14:paraId="25746B0B" w14:textId="77777777" w:rsidR="0048381C" w:rsidRPr="00E607C9" w:rsidRDefault="00000000" w:rsidP="00933602">
      <w:pPr>
        <w:pStyle w:val="BodyText0"/>
        <w:numPr>
          <w:ilvl w:val="0"/>
          <w:numId w:val="18"/>
        </w:numPr>
        <w:spacing w:before="100" w:beforeAutospacing="1" w:afterAutospacing="1" w:line="360" w:lineRule="auto"/>
        <w:ind w:left="432" w:firstLine="0"/>
        <w:rPr>
          <w:rFonts w:cs="Times New Roman"/>
          <w:color w:val="000000"/>
          <w:lang w:eastAsia="en-GB"/>
        </w:rPr>
      </w:pPr>
      <w:r>
        <w:t>Subsection (1) does not prevent an essential service provider from refusing or withdrawing services where this is reasonably necessary to –</w:t>
      </w:r>
    </w:p>
    <w:p w14:paraId="7E3B45F5" w14:textId="77777777" w:rsidR="0048381C" w:rsidRDefault="00000000">
      <w:pPr>
        <w:pStyle w:val="BodyText0"/>
        <w:ind w:left="576"/>
      </w:pPr>
      <w:r>
        <w:t>(a) prevent fraud or financial crime;</w:t>
      </w:r>
    </w:p>
    <w:p w14:paraId="42F7B45A" w14:textId="77777777" w:rsidR="0048381C" w:rsidRDefault="00000000">
      <w:pPr>
        <w:pStyle w:val="BodyText0"/>
        <w:ind w:left="576"/>
      </w:pPr>
      <w:r>
        <w:t>(b) comply with a court order; or</w:t>
      </w:r>
    </w:p>
    <w:p w14:paraId="33CEAD33" w14:textId="77777777" w:rsidR="0048381C" w:rsidRDefault="00000000">
      <w:pPr>
        <w:pStyle w:val="BodyText0"/>
        <w:ind w:left="576"/>
      </w:pPr>
      <w:r>
        <w:t>(c) comply with a specific statutory duty that is compatible with this Act.</w:t>
      </w:r>
    </w:p>
    <w:p w14:paraId="1AD74277" w14:textId="77777777" w:rsidR="0048381C" w:rsidRPr="00E607C9" w:rsidRDefault="00000000" w:rsidP="00933602">
      <w:pPr>
        <w:pStyle w:val="BodyText0"/>
        <w:numPr>
          <w:ilvl w:val="0"/>
          <w:numId w:val="18"/>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 xml:space="preserve">An essential service provider must publish clear and objective terms and conditions which set out the grounds on which services may be refused or </w:t>
      </w:r>
      <w:proofErr w:type="gramStart"/>
      <w:r w:rsidRPr="00E607C9">
        <w:rPr>
          <w:rFonts w:cs="Times New Roman"/>
          <w:color w:val="000000"/>
          <w:lang w:eastAsia="en-GB"/>
        </w:rPr>
        <w:t>withdrawn, and</w:t>
      </w:r>
      <w:proofErr w:type="gramEnd"/>
      <w:r w:rsidRPr="00E607C9">
        <w:rPr>
          <w:rFonts w:cs="Times New Roman"/>
          <w:color w:val="000000"/>
          <w:lang w:eastAsia="en-GB"/>
        </w:rPr>
        <w:t xml:space="preserve"> must apply those terms in a non</w:t>
      </w:r>
      <w:r w:rsidRPr="00E607C9">
        <w:rPr>
          <w:rFonts w:cs="Times New Roman"/>
          <w:color w:val="000000"/>
          <w:lang w:eastAsia="en-GB"/>
        </w:rPr>
        <w:noBreakHyphen/>
        <w:t>discriminatory manner as between viewpoints.</w:t>
      </w:r>
    </w:p>
    <w:p w14:paraId="4F1D86E7" w14:textId="77777777" w:rsidR="0048381C" w:rsidRPr="00E607C9" w:rsidRDefault="00000000" w:rsidP="00933602">
      <w:pPr>
        <w:pStyle w:val="BodyText0"/>
        <w:numPr>
          <w:ilvl w:val="0"/>
          <w:numId w:val="18"/>
        </w:numPr>
        <w:spacing w:before="100" w:beforeAutospacing="1" w:afterAutospacing="1" w:line="360" w:lineRule="auto"/>
        <w:ind w:left="432" w:firstLine="0"/>
        <w:rPr>
          <w:rFonts w:cs="Times New Roman"/>
          <w:color w:val="000000"/>
          <w:lang w:eastAsia="en-GB"/>
        </w:rPr>
      </w:pPr>
      <w:r>
        <w:t>A person who suffers loss as a result of a contravention of this section may bring civil proceedings under section 21.</w:t>
      </w:r>
    </w:p>
    <w:p w14:paraId="3ACD242F"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19 Online services and duties of care</w:t>
      </w:r>
    </w:p>
    <w:p w14:paraId="6AF1F7DD" w14:textId="77777777" w:rsidR="0048381C" w:rsidRPr="00E607C9" w:rsidRDefault="00000000" w:rsidP="00933602">
      <w:pPr>
        <w:pStyle w:val="BodyText0"/>
        <w:numPr>
          <w:ilvl w:val="0"/>
          <w:numId w:val="19"/>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public authority may impose or enforce any statutory “duty of care” or similar obligation on a provider of an online service in respect of lawful expression.</w:t>
      </w:r>
    </w:p>
    <w:p w14:paraId="5FBEBC7D" w14:textId="77777777" w:rsidR="0048381C" w:rsidRPr="00E607C9" w:rsidRDefault="00000000" w:rsidP="00933602">
      <w:pPr>
        <w:pStyle w:val="BodyText0"/>
        <w:numPr>
          <w:ilvl w:val="0"/>
          <w:numId w:val="19"/>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person is under any statutory obligation to restrict lawful expression on the ground that it is harmful, distressing, hateful or otherwise undesirable.</w:t>
      </w:r>
    </w:p>
    <w:p w14:paraId="3351F422" w14:textId="77777777" w:rsidR="0048381C" w:rsidRPr="00E607C9" w:rsidRDefault="00000000" w:rsidP="00933602">
      <w:pPr>
        <w:pStyle w:val="BodyText0"/>
        <w:numPr>
          <w:ilvl w:val="0"/>
          <w:numId w:val="19"/>
        </w:numPr>
        <w:spacing w:before="100" w:beforeAutospacing="1" w:afterAutospacing="1" w:line="360" w:lineRule="auto"/>
        <w:ind w:left="432" w:firstLine="0"/>
        <w:rPr>
          <w:rFonts w:cs="Times New Roman"/>
          <w:color w:val="000000"/>
          <w:lang w:eastAsia="en-GB"/>
        </w:rPr>
      </w:pPr>
      <w:r>
        <w:t>Subsections (1) and (2) do not prevent the imposition or enforcement of duties in respect of –</w:t>
      </w:r>
    </w:p>
    <w:p w14:paraId="6A0F8554" w14:textId="77777777" w:rsidR="0048381C" w:rsidRDefault="00000000">
      <w:pPr>
        <w:pStyle w:val="BodyText0"/>
        <w:ind w:left="576"/>
      </w:pPr>
      <w:r>
        <w:t>(a) expression which is unprotected under this Act;</w:t>
      </w:r>
    </w:p>
    <w:p w14:paraId="707AE491" w14:textId="77777777" w:rsidR="0048381C" w:rsidRDefault="00000000">
      <w:pPr>
        <w:pStyle w:val="BodyText0"/>
        <w:ind w:left="576"/>
      </w:pPr>
      <w:r>
        <w:t>(b) unlawful pornography or sexual exploitation;</w:t>
      </w:r>
    </w:p>
    <w:p w14:paraId="359F94F3" w14:textId="77777777" w:rsidR="0048381C" w:rsidRDefault="00000000">
      <w:pPr>
        <w:pStyle w:val="BodyText0"/>
        <w:ind w:left="576"/>
      </w:pPr>
      <w:r>
        <w:t>(c) child sexual abuse material;</w:t>
      </w:r>
    </w:p>
    <w:p w14:paraId="4621F4EF" w14:textId="77777777" w:rsidR="0048381C" w:rsidRDefault="00000000">
      <w:pPr>
        <w:pStyle w:val="BodyText0"/>
        <w:ind w:left="576"/>
      </w:pPr>
      <w:r>
        <w:t>(d) fraud, malware or other criminal conduct.</w:t>
      </w:r>
    </w:p>
    <w:p w14:paraId="1FBE59AE" w14:textId="77777777" w:rsidR="0048381C" w:rsidRDefault="00000000">
      <w:pPr>
        <w:pStyle w:val="ClauseHeading"/>
      </w:pPr>
      <w:r>
        <w:lastRenderedPageBreak/>
        <w:t>19A Internet publication immunities</w:t>
      </w:r>
    </w:p>
    <w:p w14:paraId="64832E6B" w14:textId="77777777" w:rsidR="0048381C" w:rsidRDefault="00000000">
      <w:pPr>
        <w:pStyle w:val="BodyText0"/>
      </w:pPr>
      <w:r>
        <w:t>No provider or user of an interactive computer service shall be treated as the publisher or speaker of any content provided by another information content provider.</w:t>
      </w:r>
    </w:p>
    <w:p w14:paraId="1798A048" w14:textId="77777777" w:rsidR="0048381C" w:rsidRDefault="00000000">
      <w:pPr>
        <w:pStyle w:val="BodyText0"/>
      </w:pPr>
      <w:r>
        <w:t>No provider or user of an interactive computer service shall be held civilly liable on account of –</w:t>
      </w:r>
    </w:p>
    <w:p w14:paraId="5549A2BA" w14:textId="77777777" w:rsidR="0048381C" w:rsidRDefault="00000000">
      <w:pPr>
        <w:pStyle w:val="BodyText0"/>
      </w:pPr>
      <w:r>
        <w:t>(a) any action taken to restrict access to or availability of material that the provider or user considers to be harmful, obscene, lewd, lascivious, filthy, excessively violent, harassing, or otherwise objectionable; or</w:t>
      </w:r>
    </w:p>
    <w:p w14:paraId="04F498BC" w14:textId="77777777" w:rsidR="0048381C" w:rsidRDefault="00000000">
      <w:pPr>
        <w:pStyle w:val="BodyText0"/>
      </w:pPr>
      <w:r>
        <w:t>(b) any action taken to enable or make available to information content providers or others the technical means to restrict access to material described in paragraph (a).</w:t>
      </w:r>
    </w:p>
    <w:p w14:paraId="36940BA3" w14:textId="77777777" w:rsidR="0048381C" w:rsidRDefault="00000000">
      <w:pPr>
        <w:pStyle w:val="BodyText0"/>
      </w:pPr>
      <w:r>
        <w:t>Nothing in this section affects criminal liability for expression which is unprotected under this Act, or liability arising from matters preserved by section 13.</w:t>
      </w:r>
    </w:p>
    <w:p w14:paraId="688F2D8D"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20 Compelled speech and ideological licensing</w:t>
      </w:r>
    </w:p>
    <w:p w14:paraId="57D3630C" w14:textId="77777777" w:rsidR="0048381C" w:rsidRPr="00E607C9" w:rsidRDefault="00000000" w:rsidP="00933602">
      <w:pPr>
        <w:pStyle w:val="BodyText0"/>
        <w:numPr>
          <w:ilvl w:val="0"/>
          <w:numId w:val="20"/>
        </w:numPr>
        <w:spacing w:before="100" w:beforeAutospacing="1" w:afterAutospacing="1" w:line="360" w:lineRule="auto"/>
        <w:ind w:left="432" w:firstLine="0"/>
        <w:rPr>
          <w:rFonts w:cs="Times New Roman"/>
          <w:color w:val="000000"/>
          <w:lang w:eastAsia="en-GB"/>
        </w:rPr>
      </w:pPr>
      <w:r>
        <w:t>A public authority must not require any person, as a condition of –</w:t>
      </w:r>
    </w:p>
    <w:p w14:paraId="638BA19E" w14:textId="77777777" w:rsidR="0048381C" w:rsidRDefault="00000000">
      <w:pPr>
        <w:pStyle w:val="BodyText0"/>
        <w:ind w:left="576"/>
      </w:pPr>
      <w:r>
        <w:t>(a) employment, office or promotion;</w:t>
      </w:r>
    </w:p>
    <w:p w14:paraId="7EC41791" w14:textId="77777777" w:rsidR="0048381C" w:rsidRDefault="00000000">
      <w:pPr>
        <w:pStyle w:val="BodyText0"/>
        <w:ind w:left="576"/>
      </w:pPr>
      <w:r>
        <w:t>(b) admission to or continued participation in an educational course;</w:t>
      </w:r>
    </w:p>
    <w:p w14:paraId="43C90877" w14:textId="77777777" w:rsidR="0048381C" w:rsidRDefault="00000000">
      <w:pPr>
        <w:pStyle w:val="BodyText0"/>
        <w:ind w:left="576"/>
      </w:pPr>
      <w:r>
        <w:t>(c) grant of a licence, accreditation or professional registration; or</w:t>
      </w:r>
    </w:p>
    <w:p w14:paraId="1256A190" w14:textId="77777777" w:rsidR="0048381C" w:rsidRDefault="00000000">
      <w:pPr>
        <w:pStyle w:val="BodyText0"/>
        <w:ind w:left="576"/>
      </w:pPr>
      <w:r>
        <w:t>(d) receipt of funding or other public benefit,</w:t>
      </w:r>
    </w:p>
    <w:p w14:paraId="2080CD1C" w14:textId="77777777" w:rsidR="0048381C" w:rsidRDefault="00000000">
      <w:pPr>
        <w:pStyle w:val="BodyText0"/>
        <w:ind w:left="432"/>
      </w:pPr>
      <w:r>
        <w:t>to declare, adopt or affirm any political, moral, religious or ideological belief.</w:t>
      </w:r>
    </w:p>
    <w:p w14:paraId="08495CB4" w14:textId="77777777" w:rsidR="0048381C" w:rsidRPr="00E607C9" w:rsidRDefault="00000000" w:rsidP="00933602">
      <w:pPr>
        <w:pStyle w:val="BodyText0"/>
        <w:numPr>
          <w:ilvl w:val="0"/>
          <w:numId w:val="20"/>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person may be subjected to any detriment by a public authority for refusing to attend or participate in training, ceremonies or events whose purpose is to secure such declaration, adoption or affirmation.</w:t>
      </w:r>
    </w:p>
    <w:p w14:paraId="01761B58" w14:textId="77777777" w:rsidR="0048381C" w:rsidRPr="00E607C9" w:rsidRDefault="00000000" w:rsidP="00933602">
      <w:pPr>
        <w:pStyle w:val="BodyText0"/>
        <w:numPr>
          <w:ilvl w:val="0"/>
          <w:numId w:val="20"/>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Subsection (1) does not prevent a public authority or regulator from requiring a person to comply with professional or technical standards which are neutral as to political, moral, religious or ideological belief.</w:t>
      </w:r>
    </w:p>
    <w:p w14:paraId="2B03AA0E" w14:textId="77777777" w:rsidR="0048381C" w:rsidRDefault="00000000">
      <w:r>
        <w:br w:type="page"/>
      </w:r>
    </w:p>
    <w:p w14:paraId="469F9F92"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lastRenderedPageBreak/>
        <w:t>PART 5</w:t>
      </w:r>
    </w:p>
    <w:p w14:paraId="74B98A20"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ENFORCEMENT AND REMEDIES</w:t>
      </w:r>
    </w:p>
    <w:p w14:paraId="0CF4ED4E"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21 Civil proceedings</w:t>
      </w:r>
    </w:p>
    <w:p w14:paraId="2B409098" w14:textId="77777777" w:rsidR="0048381C" w:rsidRPr="00E607C9" w:rsidRDefault="00000000" w:rsidP="00933602">
      <w:pPr>
        <w:pStyle w:val="BodyText0"/>
        <w:numPr>
          <w:ilvl w:val="0"/>
          <w:numId w:val="21"/>
        </w:numPr>
        <w:spacing w:before="100" w:beforeAutospacing="1" w:afterAutospacing="1" w:line="360" w:lineRule="auto"/>
        <w:ind w:left="432" w:firstLine="0"/>
        <w:rPr>
          <w:rFonts w:cs="Times New Roman"/>
          <w:color w:val="000000"/>
          <w:lang w:eastAsia="en-GB"/>
        </w:rPr>
      </w:pPr>
      <w:r>
        <w:t>A person who claims that –</w:t>
      </w:r>
    </w:p>
    <w:p w14:paraId="66F7E717" w14:textId="77777777" w:rsidR="0048381C" w:rsidRDefault="00000000">
      <w:pPr>
        <w:pStyle w:val="BodyText0"/>
        <w:ind w:left="576"/>
      </w:pPr>
      <w:r>
        <w:t>(a) a public authority; or</w:t>
      </w:r>
    </w:p>
    <w:p w14:paraId="4F694F52" w14:textId="77777777" w:rsidR="0048381C" w:rsidRDefault="00000000">
      <w:pPr>
        <w:pStyle w:val="BodyText0"/>
        <w:ind w:left="576"/>
      </w:pPr>
      <w:r>
        <w:t>(b) an essential service provider,</w:t>
      </w:r>
    </w:p>
    <w:p w14:paraId="1614E132" w14:textId="77777777" w:rsidR="0048381C" w:rsidRDefault="00000000">
      <w:pPr>
        <w:pStyle w:val="BodyText0"/>
        <w:ind w:left="432"/>
      </w:pPr>
      <w:r>
        <w:t>has acted (or is proposing to act) in a way which is incompatible with this Act may bring civil proceedings against that authority or provider in the appropriate court or tribunal.</w:t>
      </w:r>
    </w:p>
    <w:p w14:paraId="3A0FFDED" w14:textId="77777777" w:rsidR="0048381C" w:rsidRPr="00E607C9" w:rsidRDefault="00000000" w:rsidP="00933602">
      <w:pPr>
        <w:pStyle w:val="BodyText0"/>
        <w:numPr>
          <w:ilvl w:val="0"/>
          <w:numId w:val="21"/>
        </w:numPr>
        <w:spacing w:before="100" w:beforeAutospacing="1" w:afterAutospacing="1" w:line="360" w:lineRule="auto"/>
        <w:ind w:left="432" w:firstLine="0"/>
        <w:rPr>
          <w:rFonts w:cs="Times New Roman"/>
          <w:color w:val="000000"/>
          <w:lang w:eastAsia="en-GB"/>
        </w:rPr>
      </w:pPr>
      <w:r>
        <w:t>Where the court finds that a defendant has acted in a way which is incompatible with this Act, it may grant such relief or remedy, or make such order, as it considers just and appropriate, including –</w:t>
      </w:r>
    </w:p>
    <w:p w14:paraId="128D40DF" w14:textId="77777777" w:rsidR="0048381C" w:rsidRDefault="00000000">
      <w:pPr>
        <w:pStyle w:val="BodyText0"/>
        <w:ind w:left="576"/>
      </w:pPr>
      <w:r>
        <w:t>(a) a declaration;</w:t>
      </w:r>
    </w:p>
    <w:p w14:paraId="4FFE6156" w14:textId="77777777" w:rsidR="0048381C" w:rsidRDefault="00000000">
      <w:pPr>
        <w:pStyle w:val="BodyText0"/>
        <w:ind w:left="576"/>
      </w:pPr>
      <w:r>
        <w:t>(b) an injunction;</w:t>
      </w:r>
    </w:p>
    <w:p w14:paraId="6CE8EE2A" w14:textId="77777777" w:rsidR="0048381C" w:rsidRDefault="00000000">
      <w:pPr>
        <w:pStyle w:val="BodyText0"/>
        <w:ind w:left="576"/>
      </w:pPr>
      <w:r>
        <w:t>(c) an order quashing a decision or requiring a decision to be retaken;</w:t>
      </w:r>
    </w:p>
    <w:p w14:paraId="3F05BDDD" w14:textId="77777777" w:rsidR="0048381C" w:rsidRDefault="00000000">
      <w:pPr>
        <w:pStyle w:val="BodyText0"/>
        <w:ind w:left="576"/>
      </w:pPr>
      <w:r>
        <w:t>(d) damages.</w:t>
      </w:r>
    </w:p>
    <w:p w14:paraId="5A51A3D2" w14:textId="77777777" w:rsidR="0048381C" w:rsidRPr="00E607C9" w:rsidRDefault="00000000" w:rsidP="00933602">
      <w:pPr>
        <w:pStyle w:val="BodyText0"/>
        <w:numPr>
          <w:ilvl w:val="0"/>
          <w:numId w:val="2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In determining whether to award damages, and the amount, the court must have regard to the importance of the right to freedom of expression and the need to deter future breaches.</w:t>
      </w:r>
    </w:p>
    <w:p w14:paraId="090695A5" w14:textId="77777777" w:rsidR="0048381C" w:rsidRPr="00E607C9" w:rsidRDefault="00000000" w:rsidP="00933602">
      <w:pPr>
        <w:pStyle w:val="BodyText0"/>
        <w:numPr>
          <w:ilvl w:val="0"/>
          <w:numId w:val="21"/>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Where a claimant is successful in whole or in part in proceedings under this section, the court must order the defendant to pay the claimant’s reasonable costs, unless it considers that exceptional circumstances make such an order unjust.</w:t>
      </w:r>
    </w:p>
    <w:p w14:paraId="5CA79310" w14:textId="77777777" w:rsidR="0048381C" w:rsidRDefault="00000000">
      <w:pPr>
        <w:pStyle w:val="ClauseHeading"/>
      </w:pPr>
      <w:r>
        <w:t>21A Employment: off-duty lawful expression</w:t>
      </w:r>
    </w:p>
    <w:p w14:paraId="23C1A887" w14:textId="77777777" w:rsidR="0048381C" w:rsidRDefault="00000000">
      <w:pPr>
        <w:pStyle w:val="BodyText0"/>
      </w:pPr>
      <w:r>
        <w:t>An employer must not –</w:t>
      </w:r>
    </w:p>
    <w:p w14:paraId="576B031B" w14:textId="77777777" w:rsidR="0048381C" w:rsidRDefault="00000000">
      <w:pPr>
        <w:pStyle w:val="BodyText0"/>
      </w:pPr>
      <w:r>
        <w:t>(a) dismiss an employee; or</w:t>
      </w:r>
    </w:p>
    <w:p w14:paraId="3F630843" w14:textId="77777777" w:rsidR="0048381C" w:rsidRDefault="00000000">
      <w:pPr>
        <w:pStyle w:val="BodyText0"/>
      </w:pPr>
      <w:r>
        <w:t>(b) subject a worker to any detriment, demotion, disciplinary sanction or other adverse treatment,</w:t>
      </w:r>
    </w:p>
    <w:p w14:paraId="5540C9EE" w14:textId="632FD060" w:rsidR="0048381C" w:rsidRDefault="00000000">
      <w:pPr>
        <w:pStyle w:val="BodyText0"/>
      </w:pPr>
      <w:r>
        <w:t xml:space="preserve">on the ground that the employee or worker has engaged in lawful expression in a </w:t>
      </w:r>
      <w:r w:rsidR="004B7C62">
        <w:t>personal</w:t>
      </w:r>
      <w:r>
        <w:t xml:space="preserve"> capacity, where that expression occurred outside the workplace and was not made </w:t>
      </w:r>
      <w:proofErr w:type="gramStart"/>
      <w:r>
        <w:t>in the course of</w:t>
      </w:r>
      <w:proofErr w:type="gramEnd"/>
      <w:r>
        <w:t xml:space="preserve"> the employee or worker’s job duties.</w:t>
      </w:r>
    </w:p>
    <w:p w14:paraId="318F9644" w14:textId="77777777" w:rsidR="0048381C" w:rsidRDefault="00000000">
      <w:pPr>
        <w:pStyle w:val="BodyText0"/>
      </w:pPr>
      <w:r>
        <w:t>A complaint under this section may be presented to an employment tribunal.</w:t>
      </w:r>
    </w:p>
    <w:p w14:paraId="6C846A45" w14:textId="77777777" w:rsidR="0048381C" w:rsidRDefault="00000000">
      <w:pPr>
        <w:pStyle w:val="BodyText0"/>
      </w:pPr>
      <w:r>
        <w:t>A complaint under this section must be presented before the end of the period of three months beginning with the act or omission complained of, subject to section 23B.</w:t>
      </w:r>
    </w:p>
    <w:p w14:paraId="2EEDC26B" w14:textId="77777777" w:rsidR="0048381C" w:rsidRDefault="00000000">
      <w:pPr>
        <w:pStyle w:val="BodyText0"/>
      </w:pPr>
      <w:r>
        <w:lastRenderedPageBreak/>
        <w:t>This section applies to dismissals and detriments occurring before as well as after the coming into force of this Act.</w:t>
      </w:r>
    </w:p>
    <w:p w14:paraId="7248452E" w14:textId="77777777" w:rsidR="0048381C" w:rsidRDefault="00000000">
      <w:pPr>
        <w:pStyle w:val="BodyText0"/>
      </w:pPr>
      <w:r>
        <w:t>Where a claimant shows –</w:t>
      </w:r>
    </w:p>
    <w:p w14:paraId="5992EC65" w14:textId="77777777" w:rsidR="0048381C" w:rsidRDefault="00000000">
      <w:pPr>
        <w:pStyle w:val="BodyText0"/>
      </w:pPr>
      <w:r>
        <w:t>(a) that he or she has engaged in lawful expression of the kind described in subsection (1); and</w:t>
      </w:r>
    </w:p>
    <w:p w14:paraId="7483D41A" w14:textId="77777777" w:rsidR="0048381C" w:rsidRDefault="00000000">
      <w:pPr>
        <w:pStyle w:val="BodyText0"/>
      </w:pPr>
      <w:r>
        <w:t>(b) that he or she was dismissed or subjected to detriment,</w:t>
      </w:r>
    </w:p>
    <w:p w14:paraId="006CDB7E" w14:textId="77777777" w:rsidR="0048381C" w:rsidRDefault="00000000">
      <w:pPr>
        <w:pStyle w:val="BodyText0"/>
      </w:pPr>
      <w:r>
        <w:t>it shall be presumed, unless the employer proves otherwise, that the dismissal or detriment was imposed on the ground mentioned in subsection (1).</w:t>
      </w:r>
    </w:p>
    <w:p w14:paraId="6B2D0F6B" w14:textId="77777777" w:rsidR="0048381C" w:rsidRDefault="00000000">
      <w:pPr>
        <w:pStyle w:val="BodyText0"/>
      </w:pPr>
      <w:r>
        <w:t>It is a defence for the employer to prove that the dismissal or detriment was necessary for a legitimate business reason and that the steps taken were proportionate.</w:t>
      </w:r>
    </w:p>
    <w:p w14:paraId="3AB560E0" w14:textId="77777777" w:rsidR="0048381C" w:rsidRDefault="00000000">
      <w:pPr>
        <w:pStyle w:val="BodyText0"/>
      </w:pPr>
      <w:r>
        <w:t>An employment tribunal may grant such relief or remedy as it considers just and appropriate, including reinstatement, re-engagement, compensation, and a declaration.</w:t>
      </w:r>
    </w:p>
    <w:p w14:paraId="5B52510F" w14:textId="77777777" w:rsidR="0048381C" w:rsidRDefault="00000000">
      <w:pPr>
        <w:pStyle w:val="BodyText0"/>
      </w:pPr>
      <w:r>
        <w:t>Where a claimant is successful in whole or in part under this section, the tribunal must order the employer to pay the claimant’s reasonable costs, unless it considers that exceptional circumstances make such an order unjust.</w:t>
      </w:r>
    </w:p>
    <w:p w14:paraId="7FFC8490" w14:textId="77777777" w:rsidR="0048381C" w:rsidRDefault="00000000">
      <w:pPr>
        <w:pStyle w:val="BodyText0"/>
      </w:pPr>
      <w:r>
        <w:t>In this section “employee”, “employer” and “worker” have the same meaning as in the Employment Rights Act 1996.</w:t>
      </w:r>
    </w:p>
    <w:p w14:paraId="15767988" w14:textId="77777777" w:rsidR="0048381C" w:rsidRDefault="00000000">
      <w:pPr>
        <w:pStyle w:val="ClauseHeading"/>
      </w:pPr>
      <w:r>
        <w:t>21B Professional regulation: off-duty lawful expression</w:t>
      </w:r>
    </w:p>
    <w:p w14:paraId="7D211B90" w14:textId="5CF81E9A" w:rsidR="0048381C" w:rsidRDefault="00000000">
      <w:pPr>
        <w:pStyle w:val="BodyText0"/>
      </w:pPr>
      <w:r>
        <w:t xml:space="preserve">A regulator must not impose, maintain or enforce any sanction, restriction, warning, finding, condition, suspension, removal, or other disciplinary measure against any person on the ground of that person’s lawful expression in a </w:t>
      </w:r>
      <w:r w:rsidR="00275DBB">
        <w:t>personal</w:t>
      </w:r>
      <w:r>
        <w:t xml:space="preserve"> capacity and outside the exercise of professional functions.</w:t>
      </w:r>
    </w:p>
    <w:p w14:paraId="7A2B5640" w14:textId="77777777" w:rsidR="0048381C" w:rsidRDefault="00000000">
      <w:pPr>
        <w:pStyle w:val="BodyText0"/>
      </w:pPr>
      <w:r>
        <w:t>This section applies whether the sanction is imposed before or after the coming into force of this Act.</w:t>
      </w:r>
    </w:p>
    <w:p w14:paraId="6B98C783" w14:textId="77777777" w:rsidR="0048381C" w:rsidRDefault="00000000">
      <w:pPr>
        <w:pStyle w:val="BodyText0"/>
      </w:pPr>
      <w:r>
        <w:t>A person who is or has been the subject of a sanction contrary to this section may bring civil proceedings under section 21.</w:t>
      </w:r>
    </w:p>
    <w:p w14:paraId="5F2AECF1" w14:textId="77777777" w:rsidR="0048381C" w:rsidRDefault="00000000">
      <w:pPr>
        <w:pStyle w:val="BodyText0"/>
      </w:pPr>
      <w:r>
        <w:t>Where proceedings are brought under this section, it shall be presumed, unless the regulator proves otherwise, that the sanction is incompatible with this Act.</w:t>
      </w:r>
    </w:p>
    <w:p w14:paraId="0CD0B93D"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22 Criminal liability of public officials</w:t>
      </w:r>
    </w:p>
    <w:p w14:paraId="3E5F0AEA" w14:textId="77777777" w:rsidR="0048381C" w:rsidRPr="00E607C9" w:rsidRDefault="00000000" w:rsidP="00933602">
      <w:pPr>
        <w:pStyle w:val="BodyText0"/>
        <w:numPr>
          <w:ilvl w:val="0"/>
          <w:numId w:val="22"/>
        </w:numPr>
        <w:spacing w:before="100" w:beforeAutospacing="1" w:afterAutospacing="1" w:line="360" w:lineRule="auto"/>
        <w:ind w:left="432" w:firstLine="0"/>
        <w:rPr>
          <w:rFonts w:cs="Times New Roman"/>
          <w:color w:val="000000"/>
          <w:lang w:eastAsia="en-GB"/>
        </w:rPr>
      </w:pPr>
      <w:r>
        <w:t>A public official commits an offence if he or she –</w:t>
      </w:r>
    </w:p>
    <w:p w14:paraId="5F327DDC" w14:textId="77777777" w:rsidR="0048381C" w:rsidRDefault="00000000">
      <w:pPr>
        <w:pStyle w:val="BodyText0"/>
        <w:ind w:left="576"/>
      </w:pPr>
      <w:r>
        <w:t>(a) knowingly and deliberately acts in a way which seriously contravenes section 15, 16, 17, 18, 19 or 20; and</w:t>
      </w:r>
    </w:p>
    <w:p w14:paraId="2F134C5F" w14:textId="77777777" w:rsidR="0048381C" w:rsidRDefault="00000000">
      <w:pPr>
        <w:pStyle w:val="BodyText0"/>
        <w:ind w:left="576"/>
      </w:pPr>
      <w:r>
        <w:t>(b) does so with the intention of suppressing political expression or punishing a person for engaging in political expression.</w:t>
      </w:r>
    </w:p>
    <w:p w14:paraId="12659E20" w14:textId="77777777" w:rsidR="0048381C" w:rsidRPr="00E607C9" w:rsidRDefault="00000000" w:rsidP="00933602">
      <w:pPr>
        <w:pStyle w:val="BodyText0"/>
        <w:numPr>
          <w:ilvl w:val="0"/>
          <w:numId w:val="22"/>
        </w:numPr>
        <w:spacing w:before="100" w:beforeAutospacing="1" w:afterAutospacing="1" w:line="360" w:lineRule="auto"/>
        <w:ind w:left="432" w:firstLine="0"/>
        <w:rPr>
          <w:rFonts w:cs="Times New Roman"/>
          <w:color w:val="000000"/>
          <w:lang w:eastAsia="en-GB"/>
        </w:rPr>
      </w:pPr>
      <w:r>
        <w:t>A person guilty of an offence under this section is liable –</w:t>
      </w:r>
    </w:p>
    <w:p w14:paraId="5F6FDB49" w14:textId="77777777" w:rsidR="0048381C" w:rsidRDefault="00000000">
      <w:pPr>
        <w:pStyle w:val="BodyText0"/>
        <w:ind w:left="576"/>
      </w:pPr>
      <w:r>
        <w:t>(a) on summary conviction, to imprisonment for a term not exceeding 12 months or a fine (or both);</w:t>
      </w:r>
    </w:p>
    <w:p w14:paraId="613C590F" w14:textId="77777777" w:rsidR="0048381C" w:rsidRDefault="00000000">
      <w:pPr>
        <w:pStyle w:val="BodyText0"/>
        <w:ind w:left="576"/>
      </w:pPr>
      <w:r>
        <w:lastRenderedPageBreak/>
        <w:t>(b) on conviction on indictment, to imprisonment for a term not exceeding 5 years or a fine (or both).</w:t>
      </w:r>
    </w:p>
    <w:p w14:paraId="6331709C" w14:textId="77777777" w:rsidR="0048381C" w:rsidRPr="00E607C9" w:rsidRDefault="00000000" w:rsidP="00933602">
      <w:pPr>
        <w:pStyle w:val="BodyText0"/>
        <w:numPr>
          <w:ilvl w:val="0"/>
          <w:numId w:val="22"/>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In this section “public official” means an individual who is an office holder or employee of a public authority.</w:t>
      </w:r>
    </w:p>
    <w:p w14:paraId="7AB9FA8B"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23 Burden of proof in enforcement proceedings</w:t>
      </w:r>
    </w:p>
    <w:p w14:paraId="4BCD9996" w14:textId="77777777" w:rsidR="0048381C" w:rsidRPr="00E607C9" w:rsidRDefault="00000000" w:rsidP="00933602">
      <w:pPr>
        <w:pStyle w:val="BodyText0"/>
        <w:numPr>
          <w:ilvl w:val="0"/>
          <w:numId w:val="23"/>
        </w:numPr>
        <w:spacing w:before="100" w:beforeAutospacing="1" w:afterAutospacing="1" w:line="360" w:lineRule="auto"/>
        <w:ind w:left="432" w:firstLine="0"/>
        <w:rPr>
          <w:rFonts w:cs="Times New Roman"/>
          <w:color w:val="000000"/>
          <w:lang w:eastAsia="en-GB"/>
        </w:rPr>
      </w:pPr>
      <w:r>
        <w:t>Where, in civil proceedings under section 21, or proceedings under section 21A or 21B, a claimant shows –</w:t>
      </w:r>
    </w:p>
    <w:p w14:paraId="2989E955" w14:textId="77777777" w:rsidR="0048381C" w:rsidRDefault="00000000">
      <w:pPr>
        <w:pStyle w:val="BodyText0"/>
        <w:ind w:left="576"/>
      </w:pPr>
      <w:r>
        <w:t>(a) that he or she has engaged in expression; and</w:t>
      </w:r>
    </w:p>
    <w:p w14:paraId="2AC9338D" w14:textId="77777777" w:rsidR="0048381C" w:rsidRDefault="00000000">
      <w:pPr>
        <w:pStyle w:val="BodyText0"/>
        <w:ind w:left="576"/>
      </w:pPr>
      <w:r>
        <w:t>(b) that a defendant has acted in a way which interferes with that expression,</w:t>
      </w:r>
    </w:p>
    <w:p w14:paraId="03CB819E" w14:textId="77777777" w:rsidR="0048381C" w:rsidRDefault="00000000">
      <w:pPr>
        <w:pStyle w:val="BodyText0"/>
        <w:ind w:left="432"/>
      </w:pPr>
      <w:r>
        <w:t>it shall be presumed, unless the defendant proves otherwise, that the interference is incompatible with this Act.</w:t>
      </w:r>
    </w:p>
    <w:p w14:paraId="31383243" w14:textId="77777777" w:rsidR="0048381C" w:rsidRPr="00E607C9" w:rsidRDefault="00000000" w:rsidP="00933602">
      <w:pPr>
        <w:pStyle w:val="BodyText0"/>
        <w:numPr>
          <w:ilvl w:val="0"/>
          <w:numId w:val="23"/>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In criminal proceedings under section 22 it is for the prosecution to prove all elements of the offence beyond reasonable doubt.</w:t>
      </w:r>
    </w:p>
    <w:p w14:paraId="53ED0017" w14:textId="77777777" w:rsidR="0048381C" w:rsidRDefault="00000000">
      <w:r>
        <w:br w:type="page"/>
      </w:r>
    </w:p>
    <w:p w14:paraId="462964B2" w14:textId="77777777" w:rsidR="0048381C" w:rsidRDefault="00000000">
      <w:pPr>
        <w:pStyle w:val="ClauseHeading"/>
      </w:pPr>
      <w:r>
        <w:lastRenderedPageBreak/>
        <w:t>23A Vacatur of convictions, cautions and binding-over orders</w:t>
      </w:r>
    </w:p>
    <w:p w14:paraId="3D08E18C" w14:textId="77777777" w:rsidR="0048381C" w:rsidRDefault="00000000">
      <w:pPr>
        <w:pStyle w:val="BodyText0"/>
      </w:pPr>
      <w:r>
        <w:t>Any conviction entered under a provision repealed by this Act, where the conduct at issue would constitute lawful expression under this Act, is annulled, vacated and of no legal effect.</w:t>
      </w:r>
    </w:p>
    <w:p w14:paraId="18C18C62" w14:textId="77777777" w:rsidR="0048381C" w:rsidRDefault="00000000">
      <w:pPr>
        <w:pStyle w:val="BodyText0"/>
      </w:pPr>
      <w:r>
        <w:t>A court of record shall enter an order setting aside such a conviction upon application by the person convicted, and all legal disabilities or penalties flowing from the conviction shall be extinguished.</w:t>
      </w:r>
    </w:p>
    <w:p w14:paraId="54333AE1" w14:textId="77777777" w:rsidR="0048381C" w:rsidRDefault="00000000">
      <w:pPr>
        <w:pStyle w:val="BodyText0"/>
      </w:pPr>
      <w:r>
        <w:t>Any caution administered under a provision repealed by this Act, where the conduct at issue would constitute lawful expression under this Act, is of no effect, and a court of record shall, on application, make a declaration to that effect.</w:t>
      </w:r>
    </w:p>
    <w:p w14:paraId="4C66BB2E" w14:textId="77777777" w:rsidR="0048381C" w:rsidRDefault="00000000">
      <w:pPr>
        <w:pStyle w:val="BodyText0"/>
      </w:pPr>
      <w:r>
        <w:t>Any binding-over order made on the basis of conduct which would constitute lawful expression under this Act is discharged, and a court of record shall, on application, make an order to that effect.</w:t>
      </w:r>
    </w:p>
    <w:p w14:paraId="1C27ADB4" w14:textId="77777777" w:rsidR="0048381C" w:rsidRDefault="00000000">
      <w:pPr>
        <w:pStyle w:val="BodyText0"/>
      </w:pPr>
      <w:r>
        <w:t xml:space="preserve">This section does not apply to convictions, cautions or orders for conduct involving violence, </w:t>
      </w:r>
      <w:r w:rsidRPr="005A7A15">
        <w:rPr>
          <w:highlight w:val="yellow"/>
        </w:rPr>
        <w:t>threats</w:t>
      </w:r>
      <w:r>
        <w:t>, actual physical harm, or offences preserved under this Act.</w:t>
      </w:r>
    </w:p>
    <w:p w14:paraId="393F8BA3" w14:textId="77777777" w:rsidR="0048381C" w:rsidRDefault="00000000">
      <w:pPr>
        <w:pStyle w:val="BodyText0"/>
      </w:pPr>
      <w:r>
        <w:t>All relevant record-holders must take all reasonably practicable steps to amend, annotate or remove records to reflect an order or declaration made under this section.</w:t>
      </w:r>
    </w:p>
    <w:p w14:paraId="55DCBD5C" w14:textId="77777777" w:rsidR="0048381C" w:rsidRDefault="00000000">
      <w:pPr>
        <w:pStyle w:val="ClauseHeading"/>
      </w:pPr>
      <w:r>
        <w:t>23B Disapplication of limitation periods in employment and regulation</w:t>
      </w:r>
    </w:p>
    <w:p w14:paraId="105967C3" w14:textId="77777777" w:rsidR="0048381C" w:rsidRDefault="00000000">
      <w:pPr>
        <w:pStyle w:val="BodyText0"/>
      </w:pPr>
      <w:r>
        <w:t>Notwithstanding any enactment, rule of law or procedural rule imposing a time limit, any proceedings within subsection (2) may be commenced at any time if commenced within the period of two years beginning with the day on which this Act is passed.</w:t>
      </w:r>
    </w:p>
    <w:p w14:paraId="50EE688C" w14:textId="77777777" w:rsidR="0048381C" w:rsidRDefault="00000000">
      <w:pPr>
        <w:pStyle w:val="BodyText0"/>
      </w:pPr>
      <w:r>
        <w:t>This section applies to –</w:t>
      </w:r>
    </w:p>
    <w:p w14:paraId="652DB25A" w14:textId="77777777" w:rsidR="0048381C" w:rsidRDefault="00000000">
      <w:pPr>
        <w:pStyle w:val="BodyText0"/>
      </w:pPr>
      <w:r>
        <w:t>(a) a complaint under section 21A;</w:t>
      </w:r>
    </w:p>
    <w:p w14:paraId="25200B53" w14:textId="77777777" w:rsidR="0048381C" w:rsidRDefault="00000000">
      <w:pPr>
        <w:pStyle w:val="BodyText0"/>
      </w:pPr>
      <w:r>
        <w:t>(b) any appeal, review or application (however described) to a regulator, disciplinary tribunal, court or tribunal, whose substance is that a sanction, restriction or other disciplinary measure described in section 21B has been imposed;</w:t>
      </w:r>
    </w:p>
    <w:p w14:paraId="595F46D1" w14:textId="77777777" w:rsidR="0048381C" w:rsidRDefault="00000000">
      <w:pPr>
        <w:pStyle w:val="BodyText0"/>
      </w:pPr>
      <w:r>
        <w:t>(c) civil proceedings under section 21 in so far as they relate to dismissal, detriment or a disciplinary or regulatory sanction imposed on account of lawful expression.</w:t>
      </w:r>
    </w:p>
    <w:p w14:paraId="372CADB2" w14:textId="77777777" w:rsidR="0048381C" w:rsidRDefault="00000000">
      <w:pPr>
        <w:pStyle w:val="BodyText0"/>
      </w:pPr>
      <w:r>
        <w:t>Nothing in this section revives proceedings which were finally determined before this Act is passed.</w:t>
      </w:r>
    </w:p>
    <w:p w14:paraId="48106379" w14:textId="77777777" w:rsidR="0048381C" w:rsidRPr="00E607C9" w:rsidRDefault="00000000" w:rsidP="00933602">
      <w:pPr>
        <w:pStyle w:val="PartNum"/>
        <w:keepNext/>
        <w:spacing w:beforeAutospacing="1" w:afterAutospacing="1" w:line="360" w:lineRule="auto"/>
        <w:outlineLvl w:val="2"/>
        <w:rPr>
          <w:rFonts w:cs="Times New Roman"/>
          <w:bCs/>
          <w:color w:val="000000"/>
          <w:sz w:val="27"/>
          <w:szCs w:val="27"/>
          <w:lang w:eastAsia="en-GB"/>
        </w:rPr>
      </w:pPr>
      <w:r>
        <w:t>PART 6</w:t>
      </w:r>
    </w:p>
    <w:p w14:paraId="37C502AF"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INTERPRETATION, ECHR AND FUTURE LEGISLATION</w:t>
      </w:r>
    </w:p>
    <w:p w14:paraId="1C04B25E"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24 Relationship with other enactments and the BOQ Act</w:t>
      </w:r>
    </w:p>
    <w:p w14:paraId="7B3B7BDD" w14:textId="77777777" w:rsidR="0048381C" w:rsidRPr="00E607C9" w:rsidRDefault="00000000" w:rsidP="00933602">
      <w:pPr>
        <w:pStyle w:val="BodyText0"/>
        <w:numPr>
          <w:ilvl w:val="0"/>
          <w:numId w:val="24"/>
        </w:numPr>
        <w:spacing w:before="100" w:beforeAutospacing="1" w:afterAutospacing="1" w:line="360" w:lineRule="auto"/>
        <w:ind w:left="432" w:firstLine="0"/>
        <w:rPr>
          <w:rFonts w:cs="Times New Roman"/>
          <w:color w:val="000000"/>
          <w:lang w:eastAsia="en-GB"/>
        </w:rPr>
      </w:pPr>
      <w:r>
        <w:t>This Act has effect notwithstanding any provision of any other enactment, whenever passed, which is inconsistent with it, unless that other enactment –</w:t>
      </w:r>
    </w:p>
    <w:p w14:paraId="340BC492" w14:textId="77777777" w:rsidR="0048381C" w:rsidRDefault="00000000">
      <w:pPr>
        <w:pStyle w:val="BodyText0"/>
        <w:ind w:left="576"/>
      </w:pPr>
      <w:r>
        <w:t>(a) expressly disapplies or amends this Act; and</w:t>
      </w:r>
    </w:p>
    <w:p w14:paraId="4280F579" w14:textId="77777777" w:rsidR="0048381C" w:rsidRDefault="00000000">
      <w:pPr>
        <w:pStyle w:val="BodyText0"/>
        <w:ind w:left="576"/>
      </w:pPr>
      <w:r>
        <w:t>(b) identifies the specific provision or provisions affected.</w:t>
      </w:r>
    </w:p>
    <w:p w14:paraId="6855F407" w14:textId="77777777" w:rsidR="0048381C" w:rsidRPr="00E607C9" w:rsidRDefault="00000000" w:rsidP="00933602">
      <w:pPr>
        <w:pStyle w:val="BodyText0"/>
        <w:numPr>
          <w:ilvl w:val="0"/>
          <w:numId w:val="24"/>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lastRenderedPageBreak/>
        <w:t>So far as it is possible to do so, primary and subordinate legislation, whenever enacted, must be read and given effect in a way which is compatible with this Act.</w:t>
      </w:r>
    </w:p>
    <w:p w14:paraId="447F9EEA" w14:textId="77777777" w:rsidR="0048381C" w:rsidRPr="00E607C9" w:rsidRDefault="00000000" w:rsidP="00933602">
      <w:pPr>
        <w:pStyle w:val="BodyText0"/>
        <w:numPr>
          <w:ilvl w:val="0"/>
          <w:numId w:val="24"/>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The Bonfire of the Quangocracy Act 2026 and this Act are to be read together. Where that Act abolishes or restructures a public authority, any successor body exercising functions of a public nature is a public authority for the purposes of this Act.</w:t>
      </w:r>
    </w:p>
    <w:p w14:paraId="6F003FD6"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25 European Convention on Human Rights and foreign law</w:t>
      </w:r>
    </w:p>
    <w:p w14:paraId="779DE3DC" w14:textId="77777777" w:rsidR="0048381C" w:rsidRPr="00E607C9" w:rsidRDefault="00000000" w:rsidP="00933602">
      <w:pPr>
        <w:pStyle w:val="BodyText0"/>
        <w:numPr>
          <w:ilvl w:val="0"/>
          <w:numId w:val="25"/>
        </w:numPr>
        <w:spacing w:before="100" w:beforeAutospacing="1" w:afterAutospacing="1" w:line="360" w:lineRule="auto"/>
        <w:ind w:left="432" w:firstLine="0"/>
        <w:rPr>
          <w:rFonts w:cs="Times New Roman"/>
          <w:color w:val="000000"/>
          <w:lang w:eastAsia="en-GB"/>
        </w:rPr>
      </w:pPr>
      <w:r>
        <w:t>In determining any question arising under this Act, a court or tribunal –</w:t>
      </w:r>
    </w:p>
    <w:p w14:paraId="7F3B5725" w14:textId="77777777" w:rsidR="0048381C" w:rsidRDefault="00000000">
      <w:pPr>
        <w:pStyle w:val="BodyText0"/>
        <w:ind w:left="576"/>
      </w:pPr>
      <w:r>
        <w:t>(a) must not interpret this Act, or any other enactment, so as to allow a greater restriction on expression than is permitted by this Act by reference to –</w:t>
      </w:r>
    </w:p>
    <w:p w14:paraId="228B19C2" w14:textId="77777777" w:rsidR="0048381C" w:rsidRDefault="00000000">
      <w:pPr>
        <w:pStyle w:val="BodyText0"/>
        <w:ind w:left="576"/>
      </w:pPr>
      <w:r>
        <w:t>(i) the European Convention on Human Rights; or</w:t>
      </w:r>
    </w:p>
    <w:p w14:paraId="4D67EFEF" w14:textId="77777777" w:rsidR="0048381C" w:rsidRDefault="00000000">
      <w:pPr>
        <w:pStyle w:val="BodyText0"/>
        <w:ind w:left="720"/>
      </w:pPr>
      <w:r>
        <w:t>(ii) any judgment or decision of the European Court of Human Rights; and</w:t>
      </w:r>
    </w:p>
    <w:p w14:paraId="276C701A" w14:textId="77777777" w:rsidR="0048381C" w:rsidRDefault="00000000">
      <w:pPr>
        <w:pStyle w:val="BodyText0"/>
        <w:ind w:left="576"/>
      </w:pPr>
      <w:r>
        <w:t>(b) must not treat any such Convention, judgment or decision as requiring a restriction on expression which would be incompatible with this Act.</w:t>
      </w:r>
    </w:p>
    <w:p w14:paraId="06156BD7" w14:textId="77777777" w:rsidR="0048381C" w:rsidRPr="00E607C9" w:rsidRDefault="00000000" w:rsidP="00933602">
      <w:pPr>
        <w:pStyle w:val="BodyText0"/>
        <w:numPr>
          <w:ilvl w:val="0"/>
          <w:numId w:val="25"/>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No court or tribunal may have regard to the law of any foreign state, or to any judgment of a foreign court or tribunal, in a manner which would permit a restriction on expression that is inconsistent with this Act.</w:t>
      </w:r>
    </w:p>
    <w:p w14:paraId="7ED6DB23" w14:textId="77777777" w:rsidR="0048381C" w:rsidRPr="00E607C9" w:rsidRDefault="00000000" w:rsidP="00933602">
      <w:pPr>
        <w:pStyle w:val="ClauseHeading"/>
        <w:keepNext/>
        <w:tabs>
          <w:tab w:val="left" w:pos="567"/>
        </w:tabs>
        <w:spacing w:before="100" w:beforeAutospacing="1" w:after="100" w:afterAutospacing="1" w:line="360" w:lineRule="auto"/>
        <w:outlineLvl w:val="3"/>
        <w:rPr>
          <w:rFonts w:cs="Times New Roman"/>
          <w:bCs/>
          <w:color w:val="000000"/>
          <w:lang w:eastAsia="en-GB"/>
        </w:rPr>
      </w:pPr>
      <w:r>
        <w:t>26 Constitutional status and amendment</w:t>
      </w:r>
    </w:p>
    <w:p w14:paraId="13A1CB39" w14:textId="77777777" w:rsidR="0048381C" w:rsidRPr="00E607C9" w:rsidRDefault="00000000" w:rsidP="00933602">
      <w:pPr>
        <w:pStyle w:val="BodyText0"/>
        <w:numPr>
          <w:ilvl w:val="0"/>
          <w:numId w:val="26"/>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This Act is a constitutional statute.</w:t>
      </w:r>
    </w:p>
    <w:p w14:paraId="40FE06C6" w14:textId="77777777" w:rsidR="0048381C" w:rsidRDefault="00000000">
      <w:pPr>
        <w:pStyle w:val="BodyText0"/>
        <w:ind w:left="432"/>
      </w:pPr>
      <w:r>
        <w:t>This Act may not be repealed or amended by implication.</w:t>
      </w:r>
    </w:p>
    <w:p w14:paraId="6C56B531" w14:textId="77777777" w:rsidR="0048381C" w:rsidRPr="00E607C9" w:rsidRDefault="00000000" w:rsidP="00933602">
      <w:pPr>
        <w:pStyle w:val="BodyText0"/>
        <w:numPr>
          <w:ilvl w:val="0"/>
          <w:numId w:val="26"/>
        </w:numPr>
        <w:spacing w:before="100" w:beforeAutospacing="1" w:afterAutospacing="1" w:line="360" w:lineRule="auto"/>
        <w:ind w:left="432" w:firstLine="0"/>
        <w:rPr>
          <w:rFonts w:cs="Times New Roman"/>
          <w:color w:val="000000"/>
          <w:lang w:eastAsia="en-GB"/>
        </w:rPr>
      </w:pPr>
      <w:r>
        <w:t>Accordingly, it may not be repealed or amended so as to narrow the protection which it affords to expression by implication, and any such repeal or amendment must be effected only by an Act of Parliament which –</w:t>
      </w:r>
    </w:p>
    <w:p w14:paraId="5571FBC8" w14:textId="77777777" w:rsidR="0048381C" w:rsidRDefault="00000000">
      <w:pPr>
        <w:pStyle w:val="BodyText0"/>
        <w:ind w:left="576"/>
      </w:pPr>
      <w:r>
        <w:t>(a) states expressly that it repeals or amends this Act; and</w:t>
      </w:r>
    </w:p>
    <w:p w14:paraId="10D4FF8D" w14:textId="77777777" w:rsidR="0048381C" w:rsidRDefault="00000000">
      <w:pPr>
        <w:pStyle w:val="BodyText0"/>
        <w:ind w:left="576"/>
      </w:pPr>
      <w:r>
        <w:t>(b) sets out the provisions repealed or amended.</w:t>
      </w:r>
    </w:p>
    <w:p w14:paraId="565C7A2C" w14:textId="77777777" w:rsidR="0048381C" w:rsidRPr="00E607C9" w:rsidRDefault="00000000" w:rsidP="00933602">
      <w:pPr>
        <w:pStyle w:val="BodyText0"/>
        <w:numPr>
          <w:ilvl w:val="0"/>
          <w:numId w:val="26"/>
        </w:numPr>
        <w:spacing w:before="100" w:beforeAutospacing="1" w:afterAutospacing="1" w:line="360" w:lineRule="auto"/>
        <w:ind w:left="432" w:firstLine="0"/>
        <w:rPr>
          <w:rFonts w:cs="Times New Roman"/>
          <w:color w:val="000000"/>
          <w:lang w:eastAsia="en-GB"/>
        </w:rPr>
      </w:pPr>
      <w:r>
        <w:t>No provision of this Act which protects expression, or restricts the powers of public authorities in relation to expression, may be repealed or amended so as to weaken that protection unless –</w:t>
      </w:r>
    </w:p>
    <w:p w14:paraId="34C7BB6F" w14:textId="77777777" w:rsidR="0048381C" w:rsidRDefault="00000000">
      <w:pPr>
        <w:pStyle w:val="BodyText0"/>
        <w:ind w:left="576"/>
      </w:pPr>
      <w:r>
        <w:t>(a) a Bill containing the provision receives the votes of at least two-thirds of the members of the House of Commons and of the House of Lords at Third Reading; and</w:t>
      </w:r>
    </w:p>
    <w:p w14:paraId="6D6E55CE" w14:textId="77777777" w:rsidR="0048381C" w:rsidRDefault="00000000">
      <w:pPr>
        <w:pStyle w:val="BodyText0"/>
        <w:ind w:left="576"/>
      </w:pPr>
      <w:r>
        <w:lastRenderedPageBreak/>
        <w:t>(b) the provision is approved by a majority of those voting in a poll of the electors throughout the United Kingdom held for that purpose.</w:t>
      </w:r>
    </w:p>
    <w:p w14:paraId="3CDEC0CA" w14:textId="77777777" w:rsidR="0048381C" w:rsidRPr="00E607C9" w:rsidRDefault="00000000" w:rsidP="00933602">
      <w:pPr>
        <w:pStyle w:val="BodyText0"/>
        <w:numPr>
          <w:ilvl w:val="0"/>
          <w:numId w:val="26"/>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Subsection (3) does not apply to any amendment which, in the opinion of the Speaker of the House of Commons, extends or clarifies the protection afforded by this Act.</w:t>
      </w:r>
    </w:p>
    <w:p w14:paraId="4896D016" w14:textId="77777777" w:rsidR="0048381C" w:rsidRDefault="0048381C"/>
    <w:p w14:paraId="5CB9B980" w14:textId="77777777" w:rsidR="0048381C" w:rsidRDefault="00000000">
      <w:pPr>
        <w:pStyle w:val="ClauseHeading"/>
        <w:keepNext/>
      </w:pPr>
      <w:r>
        <w:t>27 Restoration Acts and Schedule 1</w:t>
      </w:r>
    </w:p>
    <w:p w14:paraId="5C0E57B6" w14:textId="77777777" w:rsidR="0048381C" w:rsidRDefault="00000000">
      <w:pPr>
        <w:pStyle w:val="BodyText0"/>
        <w:ind w:left="432"/>
      </w:pPr>
      <w:r>
        <w:t>(1) In this Act “Restoration Act” means—</w:t>
      </w:r>
    </w:p>
    <w:p w14:paraId="2D47D6C2" w14:textId="77777777" w:rsidR="0048381C" w:rsidRDefault="00000000">
      <w:pPr>
        <w:pStyle w:val="BodyText0"/>
        <w:ind w:left="576"/>
      </w:pPr>
      <w:r>
        <w:t>(a) the Bonfire of the Quangocracy Act 2026,</w:t>
      </w:r>
    </w:p>
    <w:p w14:paraId="38068AB2" w14:textId="77777777" w:rsidR="0048381C" w:rsidRDefault="00000000">
      <w:pPr>
        <w:pStyle w:val="BodyText0"/>
        <w:ind w:left="576"/>
      </w:pPr>
      <w:r>
        <w:t>(b) the European Convention on Human Rights (Withdrawal and Workplace Rights) Act 2026,</w:t>
      </w:r>
    </w:p>
    <w:p w14:paraId="6E03ADAC" w14:textId="77777777" w:rsidR="0048381C" w:rsidRDefault="00000000">
      <w:pPr>
        <w:pStyle w:val="BodyText0"/>
        <w:ind w:left="576"/>
      </w:pPr>
      <w:r>
        <w:t>(c) the British Indigeneity and Citizenship Act 2026,</w:t>
      </w:r>
    </w:p>
    <w:p w14:paraId="1E2A859D" w14:textId="77777777" w:rsidR="0048381C" w:rsidRDefault="00000000">
      <w:pPr>
        <w:pStyle w:val="BodyText0"/>
        <w:ind w:left="576"/>
      </w:pPr>
      <w:r>
        <w:t>(d) the Oblivion Act 2026, and</w:t>
      </w:r>
    </w:p>
    <w:p w14:paraId="6054A1B0" w14:textId="77777777" w:rsidR="0048381C" w:rsidRDefault="00000000">
      <w:pPr>
        <w:pStyle w:val="BodyText0"/>
        <w:ind w:left="576"/>
      </w:pPr>
      <w:r>
        <w:t>(e) this Act.</w:t>
      </w:r>
    </w:p>
    <w:p w14:paraId="29CBCBFC" w14:textId="77777777" w:rsidR="0048381C" w:rsidRDefault="00000000">
      <w:pPr>
        <w:pStyle w:val="BodyText0"/>
        <w:ind w:left="432"/>
      </w:pPr>
      <w:r>
        <w:t>(2) A Restoration Act is to be construed, so far as possible, as compatible with the other Restoration Acts.</w:t>
      </w:r>
    </w:p>
    <w:p w14:paraId="0A5D3D5F" w14:textId="77777777" w:rsidR="0048381C" w:rsidRDefault="00000000">
      <w:pPr>
        <w:pStyle w:val="BodyText0"/>
        <w:ind w:left="432"/>
      </w:pPr>
      <w:r>
        <w:t>(3) If there is an unavoidable inconsistency between provisions of Restoration Acts, the more specific provision prevails.</w:t>
      </w:r>
    </w:p>
    <w:p w14:paraId="3608092E" w14:textId="77777777" w:rsidR="0048381C" w:rsidRDefault="00000000">
      <w:pPr>
        <w:pStyle w:val="BodyText0"/>
        <w:ind w:left="432"/>
      </w:pPr>
      <w:r>
        <w:t>(4) Regulations under this Act (including regulations under Schedule 1) may not amend, repeal or revoke any provision of a Restoration Act other than this Act.</w:t>
      </w:r>
    </w:p>
    <w:p w14:paraId="6D54EEDE" w14:textId="77777777" w:rsidR="0048381C" w:rsidRDefault="00000000">
      <w:pPr>
        <w:pStyle w:val="BodyText0"/>
        <w:ind w:left="432"/>
      </w:pPr>
      <w:r>
        <w:t>(5) Schedule 1 has effect.</w:t>
      </w:r>
    </w:p>
    <w:p w14:paraId="6E5CAD96" w14:textId="77777777" w:rsidR="0048381C" w:rsidRDefault="0048381C"/>
    <w:p w14:paraId="747C45C1" w14:textId="77777777" w:rsidR="0048381C" w:rsidRDefault="00000000">
      <w:r>
        <w:br w:type="page"/>
      </w:r>
    </w:p>
    <w:p w14:paraId="5E8CFD77" w14:textId="77777777" w:rsidR="0048381C" w:rsidRPr="00E607C9" w:rsidRDefault="00000000" w:rsidP="00933602">
      <w:pPr>
        <w:pStyle w:val="ScheduleNum"/>
        <w:keepNext/>
        <w:pageBreakBefore/>
        <w:spacing w:before="100" w:beforeAutospacing="1" w:after="100" w:afterAutospacing="1" w:line="360" w:lineRule="auto"/>
        <w:outlineLvl w:val="2"/>
        <w:rPr>
          <w:rFonts w:cs="Times New Roman"/>
          <w:bCs/>
          <w:color w:val="000000"/>
          <w:sz w:val="27"/>
          <w:szCs w:val="27"/>
          <w:lang w:eastAsia="en-GB"/>
        </w:rPr>
      </w:pPr>
      <w:r>
        <w:lastRenderedPageBreak/>
        <w:t>SCHEDULE 1</w:t>
      </w:r>
    </w:p>
    <w:p w14:paraId="61E49DEA" w14:textId="77777777" w:rsidR="0048381C" w:rsidRPr="00E607C9" w:rsidRDefault="00000000" w:rsidP="00933602">
      <w:pPr>
        <w:pStyle w:val="BodyText0"/>
        <w:keepNext/>
        <w:spacing w:before="100" w:beforeAutospacing="1" w:afterAutospacing="1" w:line="360" w:lineRule="auto"/>
        <w:jc w:val="center"/>
        <w:outlineLvl w:val="2"/>
        <w:rPr>
          <w:rFonts w:cs="Times New Roman"/>
          <w:bCs/>
          <w:color w:val="000000"/>
          <w:sz w:val="27"/>
          <w:szCs w:val="27"/>
          <w:lang w:eastAsia="en-GB"/>
        </w:rPr>
      </w:pPr>
      <w:r w:rsidRPr="00E607C9">
        <w:rPr>
          <w:rFonts w:cs="Times New Roman"/>
          <w:bCs/>
          <w:color w:val="000000"/>
          <w:sz w:val="27"/>
          <w:szCs w:val="27"/>
          <w:lang w:eastAsia="en-GB"/>
        </w:rPr>
        <w:t>(Section 27)</w:t>
      </w:r>
    </w:p>
    <w:p w14:paraId="1A8AF220"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REPEALS AND AMENDMENTS</w:t>
      </w:r>
    </w:p>
    <w:p w14:paraId="5F77807A" w14:textId="77777777" w:rsidR="0048381C" w:rsidRPr="00E607C9" w:rsidRDefault="00000000" w:rsidP="00933602">
      <w:pPr>
        <w:pStyle w:val="BodyText0"/>
        <w:numPr>
          <w:ilvl w:val="0"/>
          <w:numId w:val="27"/>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The enactments specified in the first column of the following table are repealed or amended to the extent specified in the second column.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46"/>
        <w:gridCol w:w="6732"/>
      </w:tblGrid>
      <w:tr w:rsidR="00E607C9" w:rsidRPr="00E607C9" w14:paraId="5B0E585F" w14:textId="77777777" w:rsidTr="00E607C9">
        <w:trPr>
          <w:tblHeader/>
          <w:tblCellSpacing w:w="15" w:type="dxa"/>
        </w:trPr>
        <w:tc>
          <w:tcPr>
            <w:tcW w:w="0" w:type="auto"/>
            <w:vAlign w:val="center"/>
            <w:hideMark/>
          </w:tcPr>
          <w:p w14:paraId="0688B3C5" w14:textId="77777777" w:rsidR="0048381C" w:rsidRPr="00E607C9" w:rsidRDefault="00000000" w:rsidP="00A13C21">
            <w:pPr>
              <w:spacing w:line="360" w:lineRule="auto"/>
              <w:rPr>
                <w:rFonts w:cs="Times New Roman"/>
                <w:b/>
                <w:bCs/>
                <w:color w:val="000000"/>
                <w:lang w:eastAsia="en-GB"/>
              </w:rPr>
            </w:pPr>
            <w:r w:rsidRPr="00E607C9">
              <w:rPr>
                <w:rFonts w:cs="Times New Roman"/>
                <w:b/>
                <w:bCs/>
                <w:color w:val="000000"/>
                <w:lang w:eastAsia="en-GB"/>
              </w:rPr>
              <w:t>Enactment</w:t>
            </w:r>
          </w:p>
        </w:tc>
        <w:tc>
          <w:tcPr>
            <w:tcW w:w="0" w:type="auto"/>
            <w:vAlign w:val="center"/>
            <w:hideMark/>
          </w:tcPr>
          <w:p w14:paraId="4565522D" w14:textId="77777777" w:rsidR="0048381C" w:rsidRPr="00E607C9" w:rsidRDefault="00000000" w:rsidP="00A13C21">
            <w:pPr>
              <w:spacing w:line="360" w:lineRule="auto"/>
              <w:rPr>
                <w:rFonts w:cs="Times New Roman"/>
                <w:b/>
                <w:bCs/>
                <w:color w:val="000000"/>
                <w:lang w:eastAsia="en-GB"/>
              </w:rPr>
            </w:pPr>
            <w:r w:rsidRPr="00E607C9">
              <w:rPr>
                <w:rFonts w:cs="Times New Roman"/>
                <w:b/>
                <w:bCs/>
                <w:color w:val="000000"/>
                <w:lang w:eastAsia="en-GB"/>
              </w:rPr>
              <w:t>Extent of repeal or amendment</w:t>
            </w:r>
          </w:p>
        </w:tc>
      </w:tr>
      <w:tr w:rsidR="00E607C9" w:rsidRPr="00E607C9" w14:paraId="57AD9BF9" w14:textId="77777777" w:rsidTr="00E607C9">
        <w:trPr>
          <w:tblCellSpacing w:w="15" w:type="dxa"/>
        </w:trPr>
        <w:tc>
          <w:tcPr>
            <w:tcW w:w="0" w:type="auto"/>
            <w:vAlign w:val="center"/>
            <w:hideMark/>
          </w:tcPr>
          <w:p w14:paraId="50610E0D"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Public Order Act 1986</w:t>
            </w:r>
          </w:p>
        </w:tc>
        <w:tc>
          <w:tcPr>
            <w:tcW w:w="0" w:type="auto"/>
            <w:vAlign w:val="center"/>
            <w:hideMark/>
          </w:tcPr>
          <w:p w14:paraId="3664E4E3"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The whole Act is repealed.</w:t>
            </w:r>
          </w:p>
        </w:tc>
      </w:tr>
      <w:tr w:rsidR="00E607C9" w:rsidRPr="00E607C9" w14:paraId="07534AB4" w14:textId="77777777" w:rsidTr="00E607C9">
        <w:trPr>
          <w:tblCellSpacing w:w="15" w:type="dxa"/>
        </w:trPr>
        <w:tc>
          <w:tcPr>
            <w:tcW w:w="0" w:type="auto"/>
            <w:vAlign w:val="center"/>
            <w:hideMark/>
          </w:tcPr>
          <w:p w14:paraId="3A45928C"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Public Order Act 2023</w:t>
            </w:r>
          </w:p>
        </w:tc>
        <w:tc>
          <w:tcPr>
            <w:tcW w:w="0" w:type="auto"/>
            <w:vAlign w:val="center"/>
            <w:hideMark/>
          </w:tcPr>
          <w:p w14:paraId="1A13DEB3"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The whole Act is repealed.</w:t>
            </w:r>
          </w:p>
        </w:tc>
      </w:tr>
      <w:tr w:rsidR="00E607C9" w:rsidRPr="00E607C9" w14:paraId="610723D5" w14:textId="77777777" w:rsidTr="00E607C9">
        <w:trPr>
          <w:tblCellSpacing w:w="15" w:type="dxa"/>
        </w:trPr>
        <w:tc>
          <w:tcPr>
            <w:tcW w:w="0" w:type="auto"/>
            <w:vAlign w:val="center"/>
            <w:hideMark/>
          </w:tcPr>
          <w:p w14:paraId="21658E6B" w14:textId="77777777" w:rsidR="0048381C" w:rsidRPr="00E22888" w:rsidRDefault="00000000" w:rsidP="00933602">
            <w:pPr>
              <w:spacing w:line="360" w:lineRule="auto"/>
              <w:rPr>
                <w:rFonts w:cs="Times New Roman"/>
                <w:color w:val="000000"/>
                <w:lang w:eastAsia="en-GB"/>
              </w:rPr>
            </w:pPr>
            <w:r w:rsidRPr="00E22888">
              <w:rPr>
                <w:rFonts w:cs="Times New Roman"/>
                <w:color w:val="000000"/>
                <w:lang w:eastAsia="en-GB"/>
              </w:rPr>
              <w:t>Communications Act 2003</w:t>
            </w:r>
          </w:p>
        </w:tc>
        <w:tc>
          <w:tcPr>
            <w:tcW w:w="0" w:type="auto"/>
            <w:vAlign w:val="center"/>
            <w:hideMark/>
          </w:tcPr>
          <w:p w14:paraId="50156D18" w14:textId="6BFC8F99" w:rsidR="0048381C" w:rsidRPr="00E22888" w:rsidRDefault="002900D0" w:rsidP="00933602">
            <w:pPr>
              <w:spacing w:line="360" w:lineRule="auto"/>
              <w:rPr>
                <w:rFonts w:cs="Times New Roman"/>
                <w:color w:val="000000"/>
                <w:lang w:eastAsia="en-GB"/>
              </w:rPr>
            </w:pPr>
            <w:r>
              <w:rPr>
                <w:rFonts w:cs="Times New Roman"/>
                <w:color w:val="000000"/>
                <w:lang w:eastAsia="en-GB"/>
              </w:rPr>
              <w:t xml:space="preserve">The </w:t>
            </w:r>
            <w:r w:rsidR="00397F10">
              <w:rPr>
                <w:rFonts w:cs="Times New Roman"/>
                <w:color w:val="000000"/>
                <w:lang w:eastAsia="en-GB"/>
              </w:rPr>
              <w:t xml:space="preserve">whole Act is repealed. </w:t>
            </w:r>
          </w:p>
        </w:tc>
      </w:tr>
      <w:tr w:rsidR="00E607C9" w:rsidRPr="00E607C9" w14:paraId="23CAAF17" w14:textId="77777777" w:rsidTr="00E607C9">
        <w:trPr>
          <w:tblCellSpacing w:w="15" w:type="dxa"/>
        </w:trPr>
        <w:tc>
          <w:tcPr>
            <w:tcW w:w="0" w:type="auto"/>
            <w:vAlign w:val="center"/>
            <w:hideMark/>
          </w:tcPr>
          <w:p w14:paraId="69F694B8" w14:textId="77777777" w:rsidR="0048381C" w:rsidRPr="00E22888" w:rsidRDefault="00000000" w:rsidP="00933602">
            <w:pPr>
              <w:spacing w:line="360" w:lineRule="auto"/>
              <w:rPr>
                <w:rFonts w:cs="Times New Roman"/>
                <w:color w:val="000000"/>
                <w:lang w:eastAsia="en-GB"/>
              </w:rPr>
            </w:pPr>
            <w:r w:rsidRPr="00E22888">
              <w:rPr>
                <w:rFonts w:cs="Times New Roman"/>
                <w:color w:val="000000"/>
                <w:lang w:eastAsia="en-GB"/>
              </w:rPr>
              <w:t>Malicious Communications Act 1988</w:t>
            </w:r>
          </w:p>
        </w:tc>
        <w:tc>
          <w:tcPr>
            <w:tcW w:w="0" w:type="auto"/>
            <w:vAlign w:val="center"/>
            <w:hideMark/>
          </w:tcPr>
          <w:p w14:paraId="33B437BA" w14:textId="77777777" w:rsidR="0048381C" w:rsidRPr="00E22888" w:rsidRDefault="00000000" w:rsidP="00933602">
            <w:pPr>
              <w:spacing w:line="360" w:lineRule="auto"/>
              <w:rPr>
                <w:rFonts w:cs="Times New Roman"/>
                <w:color w:val="000000"/>
                <w:lang w:eastAsia="en-GB"/>
              </w:rPr>
            </w:pPr>
            <w:r w:rsidRPr="00E22888">
              <w:rPr>
                <w:rFonts w:cs="Times New Roman"/>
                <w:color w:val="000000"/>
                <w:lang w:eastAsia="en-GB"/>
              </w:rPr>
              <w:t>The whole Act is repealed.</w:t>
            </w:r>
          </w:p>
        </w:tc>
      </w:tr>
      <w:tr w:rsidR="00E607C9" w:rsidRPr="00E607C9" w14:paraId="1A758B42" w14:textId="77777777" w:rsidTr="00E607C9">
        <w:trPr>
          <w:tblCellSpacing w:w="15" w:type="dxa"/>
        </w:trPr>
        <w:tc>
          <w:tcPr>
            <w:tcW w:w="0" w:type="auto"/>
            <w:vAlign w:val="center"/>
            <w:hideMark/>
          </w:tcPr>
          <w:p w14:paraId="31ABDB00" w14:textId="77777777" w:rsidR="0048381C" w:rsidRPr="00E22888" w:rsidRDefault="00000000" w:rsidP="00933602">
            <w:pPr>
              <w:spacing w:line="360" w:lineRule="auto"/>
              <w:rPr>
                <w:rFonts w:cs="Times New Roman"/>
                <w:color w:val="000000"/>
                <w:lang w:eastAsia="en-GB"/>
              </w:rPr>
            </w:pPr>
            <w:r w:rsidRPr="00E22888">
              <w:rPr>
                <w:rFonts w:cs="Times New Roman"/>
                <w:color w:val="000000"/>
                <w:lang w:eastAsia="en-GB"/>
              </w:rPr>
              <w:t>Racial and Religious Hatred Act 2006</w:t>
            </w:r>
          </w:p>
        </w:tc>
        <w:tc>
          <w:tcPr>
            <w:tcW w:w="0" w:type="auto"/>
            <w:vAlign w:val="center"/>
            <w:hideMark/>
          </w:tcPr>
          <w:p w14:paraId="28FD5A14" w14:textId="77777777" w:rsidR="0048381C" w:rsidRPr="00E22888" w:rsidRDefault="00000000" w:rsidP="00933602">
            <w:pPr>
              <w:spacing w:line="360" w:lineRule="auto"/>
              <w:rPr>
                <w:rFonts w:cs="Times New Roman"/>
                <w:color w:val="000000"/>
                <w:lang w:eastAsia="en-GB"/>
              </w:rPr>
            </w:pPr>
            <w:r w:rsidRPr="00E22888">
              <w:rPr>
                <w:rFonts w:cs="Times New Roman"/>
                <w:color w:val="000000"/>
                <w:lang w:eastAsia="en-GB"/>
              </w:rPr>
              <w:t>The whole Act is repealed.</w:t>
            </w:r>
          </w:p>
        </w:tc>
      </w:tr>
      <w:tr w:rsidR="00E607C9" w:rsidRPr="00E607C9" w14:paraId="20FFAB89" w14:textId="77777777" w:rsidTr="00E607C9">
        <w:trPr>
          <w:tblCellSpacing w:w="15" w:type="dxa"/>
        </w:trPr>
        <w:tc>
          <w:tcPr>
            <w:tcW w:w="0" w:type="auto"/>
            <w:vAlign w:val="center"/>
            <w:hideMark/>
          </w:tcPr>
          <w:p w14:paraId="2A6C1C39"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Criminal Justice and Immigration Act 2008</w:t>
            </w:r>
          </w:p>
        </w:tc>
        <w:tc>
          <w:tcPr>
            <w:tcW w:w="0" w:type="auto"/>
            <w:vAlign w:val="center"/>
            <w:hideMark/>
          </w:tcPr>
          <w:p w14:paraId="108387DC"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Sections 29A to 29N (hatred on the grounds of sexual orientation) are repealed.</w:t>
            </w:r>
          </w:p>
        </w:tc>
      </w:tr>
      <w:tr w:rsidR="00E607C9" w:rsidRPr="00E607C9" w14:paraId="01840E32" w14:textId="77777777" w:rsidTr="00E607C9">
        <w:trPr>
          <w:tblCellSpacing w:w="15" w:type="dxa"/>
        </w:trPr>
        <w:tc>
          <w:tcPr>
            <w:tcW w:w="0" w:type="auto"/>
            <w:vAlign w:val="center"/>
            <w:hideMark/>
          </w:tcPr>
          <w:p w14:paraId="0B646B7B"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Hate Crime and Public Order (Scotland) Act 2021</w:t>
            </w:r>
          </w:p>
        </w:tc>
        <w:tc>
          <w:tcPr>
            <w:tcW w:w="0" w:type="auto"/>
            <w:vAlign w:val="center"/>
            <w:hideMark/>
          </w:tcPr>
          <w:p w14:paraId="267C16D1"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The whole Act is repealed.</w:t>
            </w:r>
          </w:p>
        </w:tc>
      </w:tr>
      <w:tr w:rsidR="00E607C9" w:rsidRPr="00E607C9" w14:paraId="7D3BED45" w14:textId="77777777" w:rsidTr="00E607C9">
        <w:trPr>
          <w:tblCellSpacing w:w="15" w:type="dxa"/>
        </w:trPr>
        <w:tc>
          <w:tcPr>
            <w:tcW w:w="0" w:type="auto"/>
            <w:vAlign w:val="center"/>
            <w:hideMark/>
          </w:tcPr>
          <w:p w14:paraId="42214578" w14:textId="77777777"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Online Safety Act 2023</w:t>
            </w:r>
          </w:p>
        </w:tc>
        <w:tc>
          <w:tcPr>
            <w:tcW w:w="0" w:type="auto"/>
            <w:vAlign w:val="center"/>
            <w:hideMark/>
          </w:tcPr>
          <w:p w14:paraId="405E0FED" w14:textId="77777777" w:rsidR="0048381C" w:rsidRDefault="00000000" w:rsidP="00933602">
            <w:pPr>
              <w:spacing w:line="360" w:lineRule="auto"/>
              <w:rPr>
                <w:rFonts w:cs="Times New Roman"/>
                <w:color w:val="000000"/>
                <w:lang w:eastAsia="en-GB"/>
              </w:rPr>
            </w:pPr>
            <w:r w:rsidRPr="00E607C9">
              <w:rPr>
                <w:rFonts w:cs="Times New Roman"/>
                <w:color w:val="000000"/>
                <w:lang w:eastAsia="en-GB"/>
              </w:rPr>
              <w:t>The whole Act is repealed.</w:t>
            </w:r>
          </w:p>
          <w:p w14:paraId="1172D401" w14:textId="77777777" w:rsidR="005E5656" w:rsidRPr="00E607C9" w:rsidRDefault="005E5656" w:rsidP="00933602">
            <w:pPr>
              <w:spacing w:line="360" w:lineRule="auto"/>
              <w:rPr>
                <w:rFonts w:cs="Times New Roman"/>
                <w:color w:val="000000"/>
                <w:lang w:eastAsia="en-GB"/>
              </w:rPr>
            </w:pPr>
          </w:p>
        </w:tc>
      </w:tr>
      <w:tr w:rsidR="00E607C9" w:rsidRPr="00E607C9" w14:paraId="214612A5" w14:textId="77777777" w:rsidTr="00E607C9">
        <w:trPr>
          <w:tblCellSpacing w:w="15" w:type="dxa"/>
        </w:trPr>
        <w:tc>
          <w:tcPr>
            <w:tcW w:w="0" w:type="auto"/>
            <w:vAlign w:val="center"/>
            <w:hideMark/>
          </w:tcPr>
          <w:p w14:paraId="7F666671" w14:textId="1FA80D24" w:rsidR="005E5656" w:rsidRDefault="005E5656" w:rsidP="00933602">
            <w:pPr>
              <w:spacing w:line="360" w:lineRule="auto"/>
              <w:rPr>
                <w:rFonts w:cs="Times New Roman"/>
                <w:color w:val="000000"/>
                <w:lang w:eastAsia="en-GB"/>
              </w:rPr>
            </w:pPr>
            <w:r>
              <w:rPr>
                <w:rFonts w:cs="Times New Roman"/>
                <w:color w:val="000000"/>
                <w:lang w:eastAsia="en-GB"/>
              </w:rPr>
              <w:t>The Terrorism Act 2000</w:t>
            </w:r>
          </w:p>
          <w:p w14:paraId="1F4D0D92" w14:textId="77777777" w:rsidR="005E5656" w:rsidRDefault="005E5656" w:rsidP="00933602">
            <w:pPr>
              <w:spacing w:line="360" w:lineRule="auto"/>
              <w:rPr>
                <w:rFonts w:cs="Times New Roman"/>
                <w:color w:val="000000"/>
                <w:lang w:eastAsia="en-GB"/>
              </w:rPr>
            </w:pPr>
          </w:p>
          <w:p w14:paraId="7F0A7822" w14:textId="1674F0F8"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Any enactment, whenever passed</w:t>
            </w:r>
          </w:p>
        </w:tc>
        <w:tc>
          <w:tcPr>
            <w:tcW w:w="0" w:type="auto"/>
            <w:vAlign w:val="center"/>
            <w:hideMark/>
          </w:tcPr>
          <w:p w14:paraId="4646FE82" w14:textId="77777777" w:rsidR="005E5656" w:rsidRDefault="005E5656" w:rsidP="00933602">
            <w:pPr>
              <w:spacing w:line="360" w:lineRule="auto"/>
              <w:rPr>
                <w:rFonts w:cs="Times New Roman"/>
                <w:color w:val="000000"/>
                <w:lang w:eastAsia="en-GB"/>
              </w:rPr>
            </w:pPr>
          </w:p>
          <w:p w14:paraId="59F220E4" w14:textId="77777777" w:rsidR="005E5656" w:rsidRDefault="005E5656" w:rsidP="00933602">
            <w:pPr>
              <w:spacing w:line="360" w:lineRule="auto"/>
              <w:rPr>
                <w:rFonts w:cs="Times New Roman"/>
                <w:color w:val="000000"/>
                <w:lang w:eastAsia="en-GB"/>
              </w:rPr>
            </w:pPr>
          </w:p>
          <w:p w14:paraId="43791C19" w14:textId="528FFE06" w:rsidR="005E5656" w:rsidRDefault="005E5656" w:rsidP="00933602">
            <w:pPr>
              <w:spacing w:line="360" w:lineRule="auto"/>
              <w:rPr>
                <w:rFonts w:cs="Times New Roman"/>
                <w:color w:val="000000"/>
                <w:lang w:eastAsia="en-GB"/>
              </w:rPr>
            </w:pPr>
            <w:r>
              <w:rPr>
                <w:rFonts w:cs="Times New Roman"/>
                <w:color w:val="000000"/>
                <w:lang w:eastAsia="en-GB"/>
              </w:rPr>
              <w:t>Part II of The Act is repealed.</w:t>
            </w:r>
          </w:p>
          <w:p w14:paraId="2E5C657A" w14:textId="77777777" w:rsidR="005E5656" w:rsidRDefault="005E5656" w:rsidP="00933602">
            <w:pPr>
              <w:spacing w:line="360" w:lineRule="auto"/>
              <w:rPr>
                <w:rFonts w:cs="Times New Roman"/>
                <w:color w:val="000000"/>
                <w:lang w:eastAsia="en-GB"/>
              </w:rPr>
            </w:pPr>
          </w:p>
          <w:p w14:paraId="4FAFAB29" w14:textId="1837C3BA" w:rsidR="0048381C" w:rsidRPr="00E607C9" w:rsidRDefault="00000000" w:rsidP="00933602">
            <w:pPr>
              <w:spacing w:line="360" w:lineRule="auto"/>
              <w:rPr>
                <w:rFonts w:cs="Times New Roman"/>
                <w:color w:val="000000"/>
                <w:lang w:eastAsia="en-GB"/>
              </w:rPr>
            </w:pPr>
            <w:r w:rsidRPr="00E607C9">
              <w:rPr>
                <w:rFonts w:cs="Times New Roman"/>
                <w:color w:val="000000"/>
                <w:lang w:eastAsia="en-GB"/>
              </w:rPr>
              <w:t>So far as it creates an offence of using or publishing words, images or communications which are offensive, abusive, insulting, alarming or distressing, or which are likely to cause offence, abuse, insult, alarm or distress, and which does not require proof of an unprotected category under this Act, that offence is repealed.</w:t>
            </w:r>
          </w:p>
        </w:tc>
      </w:tr>
    </w:tbl>
    <w:p w14:paraId="18461A1D" w14:textId="77777777" w:rsidR="0048381C" w:rsidRPr="00E607C9" w:rsidRDefault="00000000" w:rsidP="00933602">
      <w:pPr>
        <w:pStyle w:val="BodyText0"/>
        <w:numPr>
          <w:ilvl w:val="0"/>
          <w:numId w:val="28"/>
        </w:numPr>
        <w:spacing w:before="100" w:beforeAutospacing="1" w:afterAutospacing="1" w:line="360" w:lineRule="auto"/>
        <w:ind w:left="432" w:firstLine="0"/>
        <w:rPr>
          <w:rFonts w:cs="Times New Roman"/>
          <w:color w:val="000000"/>
          <w:lang w:eastAsia="en-GB"/>
        </w:rPr>
      </w:pPr>
      <w:r>
        <w:lastRenderedPageBreak/>
        <w:t>The Secretary of State may by regulations made by statutory instrument –</w:t>
      </w:r>
    </w:p>
    <w:p w14:paraId="546479AA" w14:textId="77777777" w:rsidR="0048381C" w:rsidRDefault="00000000">
      <w:pPr>
        <w:pStyle w:val="BodyText0"/>
        <w:ind w:left="576"/>
      </w:pPr>
      <w:r>
        <w:t>(a) add to or vary the entries in paragraph 1, for the sole purpose of removing provisions which unduly restrict expression;</w:t>
      </w:r>
    </w:p>
    <w:p w14:paraId="2D9C5244" w14:textId="77777777" w:rsidR="0048381C" w:rsidRDefault="00000000">
      <w:pPr>
        <w:pStyle w:val="BodyText0"/>
        <w:ind w:left="576"/>
      </w:pPr>
      <w:r>
        <w:t>(b) make consequential, transitional or saving provision in connection with the repeals made by this Schedule.</w:t>
      </w:r>
    </w:p>
    <w:p w14:paraId="610CB692" w14:textId="77777777" w:rsidR="0048381C" w:rsidRPr="00E607C9" w:rsidRDefault="00000000" w:rsidP="00933602">
      <w:pPr>
        <w:pStyle w:val="BodyText0"/>
        <w:numPr>
          <w:ilvl w:val="0"/>
          <w:numId w:val="28"/>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 statutory instrument containing regulations under paragraph 2 must be laid before Parliament and is subject to annulment in pursuance of a resolution of either House of Parliament.</w:t>
      </w:r>
    </w:p>
    <w:p w14:paraId="3FC4DDE6" w14:textId="77777777" w:rsidR="0048381C" w:rsidRDefault="00000000">
      <w:r>
        <w:br w:type="page"/>
      </w:r>
    </w:p>
    <w:p w14:paraId="7E8198BE" w14:textId="77777777" w:rsidR="0048381C" w:rsidRPr="00E607C9" w:rsidRDefault="00000000" w:rsidP="00933602">
      <w:pPr>
        <w:pStyle w:val="ScheduleNum"/>
        <w:keepNext/>
        <w:pageBreakBefore/>
        <w:spacing w:before="100" w:beforeAutospacing="1" w:after="100" w:afterAutospacing="1" w:line="360" w:lineRule="auto"/>
        <w:outlineLvl w:val="2"/>
        <w:rPr>
          <w:rFonts w:cs="Times New Roman"/>
          <w:bCs/>
          <w:color w:val="000000"/>
          <w:sz w:val="27"/>
          <w:szCs w:val="27"/>
          <w:lang w:eastAsia="en-GB"/>
        </w:rPr>
      </w:pPr>
      <w:r>
        <w:lastRenderedPageBreak/>
        <w:t>SCHEDULE 2</w:t>
      </w:r>
    </w:p>
    <w:p w14:paraId="4CCDA935" w14:textId="77777777" w:rsidR="0048381C" w:rsidRPr="00E607C9" w:rsidRDefault="00000000" w:rsidP="00933602">
      <w:pPr>
        <w:pStyle w:val="BodyText0"/>
        <w:keepNext/>
        <w:spacing w:before="100" w:beforeAutospacing="1" w:afterAutospacing="1" w:line="360" w:lineRule="auto"/>
        <w:jc w:val="center"/>
        <w:outlineLvl w:val="2"/>
        <w:rPr>
          <w:rFonts w:cs="Times New Roman"/>
          <w:bCs/>
          <w:color w:val="000000"/>
          <w:sz w:val="27"/>
          <w:szCs w:val="27"/>
          <w:lang w:eastAsia="en-GB"/>
        </w:rPr>
      </w:pPr>
      <w:r w:rsidRPr="00E607C9">
        <w:rPr>
          <w:rFonts w:cs="Times New Roman"/>
          <w:bCs/>
          <w:color w:val="000000"/>
          <w:sz w:val="27"/>
          <w:szCs w:val="27"/>
          <w:lang w:eastAsia="en-GB"/>
        </w:rPr>
        <w:t>(Section 14)</w:t>
      </w:r>
    </w:p>
    <w:p w14:paraId="08E13D95" w14:textId="77777777" w:rsidR="0048381C" w:rsidRPr="00E607C9" w:rsidRDefault="00000000" w:rsidP="00933602">
      <w:pPr>
        <w:pStyle w:val="PartTitle"/>
        <w:keepNext/>
        <w:spacing w:before="100" w:beforeAutospacing="1" w:after="100" w:afterAutospacing="1" w:line="360" w:lineRule="auto"/>
        <w:outlineLvl w:val="2"/>
        <w:rPr>
          <w:rFonts w:cs="Times New Roman"/>
          <w:bCs/>
          <w:color w:val="000000"/>
          <w:sz w:val="27"/>
          <w:szCs w:val="27"/>
          <w:lang w:eastAsia="en-GB"/>
        </w:rPr>
      </w:pPr>
      <w:r w:rsidRPr="00E607C9">
        <w:rPr>
          <w:rFonts w:cs="Times New Roman"/>
          <w:bCs/>
          <w:color w:val="000000"/>
          <w:sz w:val="27"/>
          <w:szCs w:val="27"/>
          <w:lang w:eastAsia="en-GB"/>
        </w:rPr>
        <w:t>PUBLIC ORDER OFFENCES NOT BASED ON EXPRESSION</w:t>
      </w:r>
    </w:p>
    <w:p w14:paraId="4404431D" w14:textId="77777777" w:rsidR="0048381C" w:rsidRPr="00E607C9" w:rsidRDefault="00000000" w:rsidP="00933602">
      <w:pPr>
        <w:pStyle w:val="ScheduleTitle"/>
        <w:keepNext/>
        <w:spacing w:before="100" w:beforeAutospacing="1" w:after="100" w:afterAutospacing="1" w:line="360" w:lineRule="auto"/>
        <w:outlineLvl w:val="3"/>
        <w:rPr>
          <w:rFonts w:cs="Times New Roman"/>
          <w:bCs/>
          <w:color w:val="000000"/>
          <w:lang w:eastAsia="en-GB"/>
        </w:rPr>
      </w:pPr>
      <w:r>
        <w:t>Riot</w:t>
      </w:r>
    </w:p>
    <w:p w14:paraId="728F7C09" w14:textId="77777777" w:rsidR="0048381C" w:rsidRPr="00E607C9" w:rsidRDefault="00000000" w:rsidP="00933602">
      <w:pPr>
        <w:pStyle w:val="ScheduleTitle"/>
        <w:keepNext/>
        <w:numPr>
          <w:ilvl w:val="0"/>
          <w:numId w:val="29"/>
        </w:numPr>
        <w:spacing w:before="100" w:beforeAutospacing="1" w:after="100" w:afterAutospacing="1" w:line="360" w:lineRule="auto"/>
        <w:rPr>
          <w:rFonts w:cs="Times New Roman"/>
          <w:color w:val="000000"/>
          <w:lang w:eastAsia="en-GB"/>
        </w:rPr>
      </w:pPr>
      <w:r>
        <w:t>A person is guilty of riot if –</w:t>
      </w:r>
    </w:p>
    <w:p w14:paraId="05965092" w14:textId="77777777" w:rsidR="0048381C" w:rsidRDefault="00000000">
      <w:pPr>
        <w:pStyle w:val="BodyText0"/>
        <w:ind w:left="576"/>
      </w:pPr>
      <w:r>
        <w:t>(a) he or she is one of 12 or more persons who are present together; and</w:t>
      </w:r>
    </w:p>
    <w:p w14:paraId="729DA8B5" w14:textId="77777777" w:rsidR="0048381C" w:rsidRDefault="00000000">
      <w:pPr>
        <w:pStyle w:val="BodyText0"/>
        <w:ind w:left="576"/>
      </w:pPr>
      <w:r>
        <w:t>(b) those persons use or threaten unlawful violence for a common purpose; and</w:t>
      </w:r>
    </w:p>
    <w:p w14:paraId="255E2662" w14:textId="77777777" w:rsidR="0048381C" w:rsidRDefault="00000000">
      <w:pPr>
        <w:pStyle w:val="BodyText0"/>
        <w:ind w:left="576"/>
      </w:pPr>
      <w:r>
        <w:t>(c) the conduct of them (taken together) is such as would cause a person of reasonable firmness present at the scene to fear for his or her personal safety.</w:t>
      </w:r>
    </w:p>
    <w:p w14:paraId="27F35665" w14:textId="77777777" w:rsidR="0048381C" w:rsidRPr="00E607C9" w:rsidRDefault="00000000" w:rsidP="00933602">
      <w:pPr>
        <w:pStyle w:val="ScheduleTitle"/>
        <w:keepNext/>
        <w:spacing w:before="100" w:beforeAutospacing="1" w:after="100" w:afterAutospacing="1" w:line="360" w:lineRule="auto"/>
        <w:outlineLvl w:val="3"/>
        <w:rPr>
          <w:rFonts w:cs="Times New Roman"/>
          <w:bCs/>
          <w:color w:val="000000"/>
          <w:lang w:eastAsia="en-GB"/>
        </w:rPr>
      </w:pPr>
      <w:r>
        <w:t>Violent disorder</w:t>
      </w:r>
    </w:p>
    <w:p w14:paraId="3D461D89" w14:textId="77777777" w:rsidR="0048381C" w:rsidRPr="00E607C9" w:rsidRDefault="00000000" w:rsidP="00933602">
      <w:pPr>
        <w:pStyle w:val="ScheduleTitle"/>
        <w:keepNext/>
        <w:numPr>
          <w:ilvl w:val="0"/>
          <w:numId w:val="30"/>
        </w:numPr>
        <w:spacing w:before="100" w:beforeAutospacing="1" w:after="100" w:afterAutospacing="1" w:line="360" w:lineRule="auto"/>
        <w:rPr>
          <w:rFonts w:cs="Times New Roman"/>
          <w:color w:val="000000"/>
          <w:lang w:eastAsia="en-GB"/>
        </w:rPr>
      </w:pPr>
      <w:r>
        <w:t>A person is guilty of violent disorder if –</w:t>
      </w:r>
    </w:p>
    <w:p w14:paraId="45E7D721" w14:textId="77777777" w:rsidR="0048381C" w:rsidRDefault="00000000">
      <w:pPr>
        <w:pStyle w:val="BodyText0"/>
        <w:ind w:left="576"/>
      </w:pPr>
      <w:r>
        <w:t>(a) he or she is one of 3 or more persons who are present together; and</w:t>
      </w:r>
    </w:p>
    <w:p w14:paraId="6A34D5F7" w14:textId="77777777" w:rsidR="0048381C" w:rsidRDefault="00000000">
      <w:pPr>
        <w:pStyle w:val="BodyText0"/>
        <w:ind w:left="576"/>
      </w:pPr>
      <w:r>
        <w:t>(b) those persons use or threaten unlawful violence; and</w:t>
      </w:r>
    </w:p>
    <w:p w14:paraId="080161CA" w14:textId="77777777" w:rsidR="0048381C" w:rsidRDefault="00000000">
      <w:pPr>
        <w:pStyle w:val="BodyText0"/>
        <w:ind w:left="576"/>
      </w:pPr>
      <w:r>
        <w:t>(c) the conduct of them (taken together) is such as would cause a person of reasonable firmness present at the scene to fear for his or her personal safety.</w:t>
      </w:r>
    </w:p>
    <w:p w14:paraId="38113BEE" w14:textId="77777777" w:rsidR="0048381C" w:rsidRPr="00E607C9" w:rsidRDefault="00000000" w:rsidP="00933602">
      <w:pPr>
        <w:pStyle w:val="ScheduleTitle"/>
        <w:keepNext/>
        <w:spacing w:before="100" w:beforeAutospacing="1" w:after="100" w:afterAutospacing="1" w:line="360" w:lineRule="auto"/>
        <w:outlineLvl w:val="3"/>
        <w:rPr>
          <w:rFonts w:cs="Times New Roman"/>
          <w:bCs/>
          <w:color w:val="000000"/>
          <w:lang w:eastAsia="en-GB"/>
        </w:rPr>
      </w:pPr>
      <w:r>
        <w:t>Affray</w:t>
      </w:r>
    </w:p>
    <w:p w14:paraId="0834E01F" w14:textId="77777777" w:rsidR="0048381C" w:rsidRPr="00E607C9" w:rsidRDefault="00000000" w:rsidP="00933602">
      <w:pPr>
        <w:pStyle w:val="ScheduleTitle"/>
        <w:keepNext/>
        <w:numPr>
          <w:ilvl w:val="0"/>
          <w:numId w:val="31"/>
        </w:numPr>
        <w:spacing w:before="100" w:beforeAutospacing="1" w:after="100" w:afterAutospacing="1" w:line="360" w:lineRule="auto"/>
        <w:rPr>
          <w:rFonts w:cs="Times New Roman"/>
          <w:color w:val="000000"/>
          <w:lang w:eastAsia="en-GB"/>
        </w:rPr>
      </w:pPr>
      <w:r>
        <w:t>A person is guilty of affray if –</w:t>
      </w:r>
    </w:p>
    <w:p w14:paraId="6F86C3C0" w14:textId="77777777" w:rsidR="0048381C" w:rsidRDefault="00000000">
      <w:pPr>
        <w:pStyle w:val="BodyText0"/>
        <w:ind w:left="576"/>
      </w:pPr>
      <w:r>
        <w:t>(a) he or she uses or threatens unlawful violence towards another; and</w:t>
      </w:r>
    </w:p>
    <w:p w14:paraId="20108953" w14:textId="77777777" w:rsidR="0048381C" w:rsidRDefault="00000000">
      <w:pPr>
        <w:pStyle w:val="BodyText0"/>
        <w:ind w:left="576"/>
      </w:pPr>
      <w:r>
        <w:t>(b) his or her conduct is such as would cause a person of reasonable firmness present at the scene to fear for his or her personal safety.</w:t>
      </w:r>
    </w:p>
    <w:p w14:paraId="3570F046" w14:textId="77777777" w:rsidR="0048381C" w:rsidRPr="00E607C9" w:rsidRDefault="00000000" w:rsidP="00933602">
      <w:pPr>
        <w:pStyle w:val="ScheduleTitle"/>
        <w:keepNext/>
        <w:spacing w:before="100" w:beforeAutospacing="1" w:after="100" w:afterAutospacing="1" w:line="360" w:lineRule="auto"/>
        <w:outlineLvl w:val="3"/>
        <w:rPr>
          <w:rFonts w:cs="Times New Roman"/>
          <w:bCs/>
          <w:color w:val="000000"/>
          <w:lang w:eastAsia="en-GB"/>
        </w:rPr>
      </w:pPr>
      <w:r>
        <w:t>General</w:t>
      </w:r>
    </w:p>
    <w:p w14:paraId="48BE6CF8" w14:textId="77777777" w:rsidR="0048381C" w:rsidRPr="00E607C9" w:rsidRDefault="00000000" w:rsidP="00933602">
      <w:pPr>
        <w:pStyle w:val="ScheduleTitle"/>
        <w:keepNext/>
        <w:numPr>
          <w:ilvl w:val="0"/>
          <w:numId w:val="32"/>
        </w:numPr>
        <w:spacing w:before="100" w:beforeAutospacing="1" w:after="100" w:afterAutospacing="1" w:line="360" w:lineRule="auto"/>
        <w:rPr>
          <w:rFonts w:cs="Times New Roman"/>
          <w:color w:val="000000"/>
          <w:lang w:eastAsia="en-GB"/>
        </w:rPr>
      </w:pPr>
      <w:r>
        <w:t>For the purposes of this Schedule –</w:t>
      </w:r>
    </w:p>
    <w:p w14:paraId="4C674122" w14:textId="77777777" w:rsidR="0048381C" w:rsidRDefault="00000000">
      <w:pPr>
        <w:pStyle w:val="BodyText0"/>
        <w:ind w:left="576"/>
      </w:pPr>
      <w:r>
        <w:t>(a) “unlawful violence” includes violent conduct towards property as well as towards persons;</w:t>
      </w:r>
    </w:p>
    <w:p w14:paraId="303A836E" w14:textId="77777777" w:rsidR="0048381C" w:rsidRDefault="00000000">
      <w:pPr>
        <w:pStyle w:val="BodyText0"/>
        <w:ind w:left="576"/>
      </w:pPr>
      <w:r>
        <w:t>(b) a person of reasonable firmness need not be, and is not to be taken to be, present at the scene;</w:t>
      </w:r>
    </w:p>
    <w:p w14:paraId="4FD0D0C7" w14:textId="77777777" w:rsidR="0048381C" w:rsidRDefault="00000000">
      <w:pPr>
        <w:pStyle w:val="BodyText0"/>
        <w:ind w:left="576"/>
      </w:pPr>
      <w:r>
        <w:lastRenderedPageBreak/>
        <w:t>(c) a threat of unlawful violence may be made by words or conduct, but an offence under this Schedule is committed by the violent conduct, not by the content of the words alone.</w:t>
      </w:r>
    </w:p>
    <w:p w14:paraId="18E63684" w14:textId="77777777" w:rsidR="0048381C" w:rsidRPr="00E607C9" w:rsidRDefault="00000000" w:rsidP="00933602">
      <w:pPr>
        <w:pStyle w:val="BodyText0"/>
        <w:numPr>
          <w:ilvl w:val="0"/>
          <w:numId w:val="32"/>
        </w:numPr>
        <w:spacing w:before="100" w:beforeAutospacing="1" w:afterAutospacing="1" w:line="360" w:lineRule="auto"/>
        <w:ind w:left="432" w:firstLine="0"/>
        <w:rPr>
          <w:rFonts w:cs="Times New Roman"/>
          <w:color w:val="000000"/>
          <w:lang w:eastAsia="en-GB"/>
        </w:rPr>
      </w:pPr>
      <w:r w:rsidRPr="00E607C9">
        <w:rPr>
          <w:rFonts w:cs="Times New Roman"/>
          <w:color w:val="000000"/>
          <w:lang w:eastAsia="en-GB"/>
        </w:rPr>
        <w:t>A person guilty of riot, violent disorder or affray is liable to the same maximum penalties as applied to the corresponding offence under the Public Order Act 1986 immediately before its repeal.</w:t>
      </w:r>
    </w:p>
    <w:sectPr w:rsidR="0048381C" w:rsidRPr="00E607C9" w:rsidSect="00034616">
      <w:headerReference w:type="default" r:id="rId8"/>
      <w:footerReference w:type="default" r:id="rId9"/>
      <w:pgSz w:w="11906" w:h="16838"/>
      <w:pgMar w:top="1417" w:right="1417" w:bottom="1417" w:left="1701" w:header="709" w:footer="709"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38F8F" w14:textId="77777777" w:rsidR="00323068" w:rsidRDefault="00323068">
      <w:pPr>
        <w:spacing w:line="240" w:lineRule="auto"/>
      </w:pPr>
      <w:r>
        <w:separator/>
      </w:r>
    </w:p>
  </w:endnote>
  <w:endnote w:type="continuationSeparator" w:id="0">
    <w:p w14:paraId="7C1F1AA0" w14:textId="77777777" w:rsidR="00323068" w:rsidRDefault="003230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5A079" w14:textId="77777777" w:rsidR="008B3002" w:rsidRDefault="00000000">
    <w:pPr>
      <w:pStyle w:val="Footer"/>
      <w:jc w:val="center"/>
    </w:pPr>
    <w:r>
      <w:rPr>
        <w:sz w:val="18"/>
      </w:rPr>
      <w:t xml:space="preserve">Page </w:t>
    </w:r>
    <w:r>
      <w:rPr>
        <w:sz w:val="18"/>
      </w:rPr>
      <w:fldChar w:fldCharType="begin"/>
    </w:r>
    <w:r>
      <w:rPr>
        <w:sz w:val="18"/>
      </w:rPr>
      <w:instrText xml:space="preserve"> PAGE </w:instrText>
    </w:r>
    <w:r>
      <w:rPr>
        <w:sz w:val="18"/>
      </w:rPr>
      <w:fldChar w:fldCharType="separate"/>
    </w:r>
    <w:r>
      <w:rPr>
        <w:sz w:val="18"/>
      </w:rPr>
      <w:t>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88C60" w14:textId="77777777" w:rsidR="00323068" w:rsidRDefault="00323068">
      <w:pPr>
        <w:spacing w:line="240" w:lineRule="auto"/>
      </w:pPr>
      <w:r>
        <w:separator/>
      </w:r>
    </w:p>
  </w:footnote>
  <w:footnote w:type="continuationSeparator" w:id="0">
    <w:p w14:paraId="6EE9A01C" w14:textId="77777777" w:rsidR="00323068" w:rsidRDefault="003230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47116" w14:textId="77777777" w:rsidR="008B3002" w:rsidRDefault="00000000">
    <w:pPr>
      <w:pStyle w:val="Header"/>
      <w:jc w:val="center"/>
    </w:pPr>
    <w:r>
      <w:rPr>
        <w:i/>
        <w:sz w:val="18"/>
      </w:rPr>
      <w:t>Free Speech (Restoration) Act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8E3155"/>
    <w:multiLevelType w:val="multilevel"/>
    <w:tmpl w:val="A852C6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40723046">
    <w:abstractNumId w:val="8"/>
  </w:num>
  <w:num w:numId="2" w16cid:durableId="283460403">
    <w:abstractNumId w:val="6"/>
  </w:num>
  <w:num w:numId="3" w16cid:durableId="275260961">
    <w:abstractNumId w:val="5"/>
  </w:num>
  <w:num w:numId="4" w16cid:durableId="1455759042">
    <w:abstractNumId w:val="4"/>
  </w:num>
  <w:num w:numId="5" w16cid:durableId="1947231268">
    <w:abstractNumId w:val="7"/>
  </w:num>
  <w:num w:numId="6" w16cid:durableId="1966156465">
    <w:abstractNumId w:val="3"/>
  </w:num>
  <w:num w:numId="7" w16cid:durableId="782385088">
    <w:abstractNumId w:val="2"/>
  </w:num>
  <w:num w:numId="8" w16cid:durableId="853423410">
    <w:abstractNumId w:val="1"/>
  </w:num>
  <w:num w:numId="9" w16cid:durableId="96603630">
    <w:abstractNumId w:val="0"/>
  </w:num>
  <w:num w:numId="10" w16cid:durableId="1157264415">
    <w:abstractNumId w:val="9"/>
  </w:num>
  <w:num w:numId="11" w16cid:durableId="7080654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45802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508951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733384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853770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588545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149907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474393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171788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36653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212830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260651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40056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6579975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772628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29225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313603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918058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652533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203015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659129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664164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1A57"/>
    <w:rsid w:val="0015074B"/>
    <w:rsid w:val="00227C4B"/>
    <w:rsid w:val="00275DBB"/>
    <w:rsid w:val="002900D0"/>
    <w:rsid w:val="00295F39"/>
    <w:rsid w:val="0029639D"/>
    <w:rsid w:val="00323068"/>
    <w:rsid w:val="00326F90"/>
    <w:rsid w:val="00397F10"/>
    <w:rsid w:val="0048381C"/>
    <w:rsid w:val="004B7C62"/>
    <w:rsid w:val="0054391A"/>
    <w:rsid w:val="005A7A15"/>
    <w:rsid w:val="005E5656"/>
    <w:rsid w:val="008B3002"/>
    <w:rsid w:val="008D19AD"/>
    <w:rsid w:val="009A620D"/>
    <w:rsid w:val="00A33E0A"/>
    <w:rsid w:val="00AA1D8D"/>
    <w:rsid w:val="00B020CF"/>
    <w:rsid w:val="00B47730"/>
    <w:rsid w:val="00C30544"/>
    <w:rsid w:val="00CB0664"/>
    <w:rsid w:val="00D55D25"/>
    <w:rsid w:val="00DF0846"/>
    <w:rsid w:val="00FA16A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D065D0"/>
  <w14:defaultImageDpi w14:val="300"/>
  <w15:docId w15:val="{2ECCBAE3-763E-AD49-A65A-2861BEA1B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pPr>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illTitle">
    <w:name w:val="BillTitle"/>
    <w:basedOn w:val="Normal"/>
    <w:pPr>
      <w:spacing w:after="120"/>
      <w:jc w:val="center"/>
    </w:pPr>
    <w:rPr>
      <w:b/>
      <w:sz w:val="40"/>
    </w:rPr>
  </w:style>
  <w:style w:type="paragraph" w:customStyle="1" w:styleId="DraftNote">
    <w:name w:val="DraftNote"/>
    <w:basedOn w:val="Normal"/>
    <w:pPr>
      <w:spacing w:after="240"/>
      <w:jc w:val="center"/>
    </w:pPr>
    <w:rPr>
      <w:i/>
      <w:sz w:val="24"/>
    </w:rPr>
  </w:style>
  <w:style w:type="paragraph" w:customStyle="1" w:styleId="PresentedBy">
    <w:name w:val="PresentedBy"/>
    <w:basedOn w:val="Normal"/>
    <w:pPr>
      <w:spacing w:after="360"/>
      <w:jc w:val="center"/>
    </w:pPr>
    <w:rPr>
      <w:sz w:val="24"/>
    </w:rPr>
  </w:style>
  <w:style w:type="paragraph" w:customStyle="1" w:styleId="ABillTo">
    <w:name w:val="ABillTo"/>
    <w:basedOn w:val="Normal"/>
    <w:pPr>
      <w:spacing w:before="120" w:after="120"/>
      <w:jc w:val="center"/>
    </w:pPr>
    <w:rPr>
      <w:b/>
      <w:sz w:val="24"/>
    </w:rPr>
  </w:style>
  <w:style w:type="paragraph" w:customStyle="1" w:styleId="LongTitle">
    <w:name w:val="LongTitle"/>
    <w:basedOn w:val="Normal"/>
    <w:pPr>
      <w:spacing w:after="360"/>
      <w:jc w:val="center"/>
    </w:pPr>
  </w:style>
  <w:style w:type="paragraph" w:customStyle="1" w:styleId="Enacting">
    <w:name w:val="Enacting"/>
    <w:basedOn w:val="Normal"/>
  </w:style>
  <w:style w:type="paragraph" w:customStyle="1" w:styleId="ContentsHeading">
    <w:name w:val="ContentsHeading"/>
    <w:basedOn w:val="Normal"/>
    <w:pPr>
      <w:spacing w:after="240"/>
      <w:jc w:val="center"/>
    </w:pPr>
    <w:rPr>
      <w:b/>
      <w:sz w:val="28"/>
    </w:rPr>
  </w:style>
  <w:style w:type="paragraph" w:customStyle="1" w:styleId="ContentsPart">
    <w:name w:val="ContentsPart"/>
    <w:basedOn w:val="Normal"/>
    <w:pPr>
      <w:spacing w:before="120" w:after="60"/>
    </w:pPr>
    <w:rPr>
      <w:b/>
    </w:rPr>
  </w:style>
  <w:style w:type="paragraph" w:customStyle="1" w:styleId="ContentsClause">
    <w:name w:val="ContentsClause"/>
    <w:basedOn w:val="Normal"/>
    <w:pPr>
      <w:ind w:left="432"/>
    </w:pPr>
  </w:style>
  <w:style w:type="paragraph" w:customStyle="1" w:styleId="ContentsSchedules">
    <w:name w:val="ContentsSchedules"/>
    <w:basedOn w:val="Normal"/>
    <w:pPr>
      <w:spacing w:before="240" w:after="60"/>
    </w:pPr>
    <w:rPr>
      <w:b/>
    </w:rPr>
  </w:style>
  <w:style w:type="paragraph" w:customStyle="1" w:styleId="PartNum">
    <w:name w:val="PartNum"/>
    <w:basedOn w:val="Normal"/>
    <w:pPr>
      <w:spacing w:before="240"/>
      <w:jc w:val="center"/>
    </w:pPr>
    <w:rPr>
      <w:b/>
      <w:sz w:val="24"/>
    </w:rPr>
  </w:style>
  <w:style w:type="paragraph" w:customStyle="1" w:styleId="PartTitle">
    <w:name w:val="PartTitle"/>
    <w:basedOn w:val="Normal"/>
    <w:pPr>
      <w:spacing w:after="240"/>
      <w:jc w:val="center"/>
    </w:pPr>
    <w:rPr>
      <w:b/>
      <w:sz w:val="24"/>
    </w:rPr>
  </w:style>
  <w:style w:type="paragraph" w:customStyle="1" w:styleId="ClauseHeading">
    <w:name w:val="ClauseHeading"/>
    <w:basedOn w:val="Normal"/>
    <w:pPr>
      <w:spacing w:before="240" w:after="120"/>
    </w:pPr>
    <w:rPr>
      <w:b/>
    </w:rPr>
  </w:style>
  <w:style w:type="paragraph" w:customStyle="1" w:styleId="ScheduleNum">
    <w:name w:val="ScheduleNum"/>
    <w:basedOn w:val="Normal"/>
    <w:pPr>
      <w:spacing w:before="240" w:after="60"/>
      <w:jc w:val="center"/>
    </w:pPr>
    <w:rPr>
      <w:b/>
      <w:sz w:val="24"/>
    </w:rPr>
  </w:style>
  <w:style w:type="paragraph" w:customStyle="1" w:styleId="ScheduleTitle">
    <w:name w:val="ScheduleTitle"/>
    <w:basedOn w:val="Normal"/>
    <w:pPr>
      <w:spacing w:after="240"/>
      <w:jc w:val="center"/>
    </w:pPr>
    <w:rPr>
      <w:b/>
      <w:sz w:val="24"/>
    </w:rPr>
  </w:style>
  <w:style w:type="paragraph" w:customStyle="1" w:styleId="BodyText0">
    <w:name w:val="BodyText"/>
    <w:basedOn w:val="Normal"/>
    <w:pPr>
      <w:spacing w:after="12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24</Pages>
  <Words>4953</Words>
  <Characters>27841</Characters>
  <Application>Microsoft Office Word</Application>
  <DocSecurity>0</DocSecurity>
  <Lines>435</Lines>
  <Paragraphs>176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32618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C.R Reiners</cp:lastModifiedBy>
  <cp:revision>13</cp:revision>
  <dcterms:created xsi:type="dcterms:W3CDTF">2013-12-23T23:15:00Z</dcterms:created>
  <dcterms:modified xsi:type="dcterms:W3CDTF">2026-02-16T02:11:00Z</dcterms:modified>
  <cp:category/>
</cp:coreProperties>
</file>