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9F0E" w14:textId="235449FD" w:rsidR="00DA0550" w:rsidRPr="00DA0550" w:rsidRDefault="006C2218" w:rsidP="00DA0550">
      <w:pPr>
        <w:pStyle w:val="KeinLeerraum"/>
        <w:rPr>
          <w:rFonts w:asciiTheme="minorHAnsi" w:hAnsiTheme="minorHAnsi" w:cstheme="minorHAnsi"/>
          <w:sz w:val="24"/>
          <w:szCs w:val="24"/>
        </w:rPr>
      </w:pPr>
      <w:r w:rsidRPr="00394DA6">
        <w:rPr>
          <w:rFonts w:asciiTheme="minorHAnsi" w:hAnsiTheme="minorHAnsi" w:cstheme="minorHAnsi"/>
          <w:b/>
          <w:sz w:val="32"/>
          <w:szCs w:val="32"/>
        </w:rPr>
        <w:t>Klim</w:t>
      </w:r>
      <w:r w:rsidR="00DA0550">
        <w:rPr>
          <w:rFonts w:asciiTheme="minorHAnsi" w:hAnsiTheme="minorHAnsi" w:cstheme="minorHAnsi"/>
          <w:b/>
          <w:sz w:val="32"/>
          <w:szCs w:val="32"/>
        </w:rPr>
        <w:t>awandel auf dem Teller</w:t>
      </w:r>
      <w:r w:rsidR="00C27BC6">
        <w:rPr>
          <w:rFonts w:asciiTheme="minorHAnsi" w:hAnsiTheme="minorHAnsi" w:cstheme="minorHAnsi"/>
          <w:b/>
          <w:sz w:val="32"/>
          <w:szCs w:val="32"/>
        </w:rPr>
        <w:t xml:space="preserve"> – Klimabewusstes Essen:</w:t>
      </w:r>
      <w:r w:rsidR="00DA0550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8E624C5" w14:textId="37794375" w:rsidR="006C2218" w:rsidRPr="00DA0550" w:rsidRDefault="00DA0550" w:rsidP="00E010BB">
      <w:pPr>
        <w:pStyle w:val="KeinLeerraum"/>
        <w:rPr>
          <w:rFonts w:asciiTheme="minorHAnsi" w:hAnsiTheme="minorHAnsi" w:cstheme="minorHAnsi"/>
          <w:b/>
          <w:sz w:val="32"/>
          <w:szCs w:val="32"/>
        </w:rPr>
      </w:pPr>
      <w:r w:rsidRPr="00DA0550">
        <w:rPr>
          <w:rFonts w:asciiTheme="minorHAnsi" w:hAnsiTheme="minorHAnsi" w:cstheme="minorHAnsi"/>
          <w:b/>
          <w:sz w:val="32"/>
          <w:szCs w:val="32"/>
        </w:rPr>
        <w:t>Hilcona</w:t>
      </w:r>
      <w:r w:rsidR="006C2218" w:rsidRPr="00DA0550">
        <w:rPr>
          <w:rFonts w:asciiTheme="minorHAnsi" w:hAnsiTheme="minorHAnsi" w:cstheme="minorHAnsi"/>
          <w:b/>
          <w:sz w:val="32"/>
          <w:szCs w:val="32"/>
        </w:rPr>
        <w:t xml:space="preserve"> führt </w:t>
      </w:r>
      <w:r w:rsidR="00394DA6" w:rsidRPr="00DA0550">
        <w:rPr>
          <w:rFonts w:asciiTheme="minorHAnsi" w:hAnsiTheme="minorHAnsi" w:cstheme="minorHAnsi"/>
          <w:b/>
          <w:sz w:val="32"/>
          <w:szCs w:val="32"/>
        </w:rPr>
        <w:t>CO</w:t>
      </w:r>
      <w:r w:rsidR="00394DA6" w:rsidRPr="00DA0550">
        <w:rPr>
          <w:rFonts w:asciiTheme="minorHAnsi" w:hAnsiTheme="minorHAnsi" w:cstheme="minorHAnsi"/>
          <w:b/>
          <w:sz w:val="32"/>
          <w:szCs w:val="32"/>
          <w:vertAlign w:val="subscript"/>
        </w:rPr>
        <w:t xml:space="preserve">2 </w:t>
      </w:r>
      <w:r w:rsidR="00942414" w:rsidRPr="00DA0550">
        <w:rPr>
          <w:rFonts w:asciiTheme="minorHAnsi" w:hAnsiTheme="minorHAnsi" w:cstheme="minorHAnsi"/>
          <w:b/>
          <w:sz w:val="32"/>
          <w:szCs w:val="32"/>
        </w:rPr>
        <w:t xml:space="preserve">Score in der öffentlichen </w:t>
      </w:r>
      <w:r w:rsidR="00526E9E">
        <w:rPr>
          <w:rFonts w:asciiTheme="minorHAnsi" w:hAnsiTheme="minorHAnsi" w:cstheme="minorHAnsi"/>
          <w:b/>
          <w:sz w:val="32"/>
          <w:szCs w:val="32"/>
        </w:rPr>
        <w:t>Foodservice-</w:t>
      </w:r>
      <w:r w:rsidR="00942414" w:rsidRPr="00DA0550">
        <w:rPr>
          <w:rFonts w:asciiTheme="minorHAnsi" w:hAnsiTheme="minorHAnsi" w:cstheme="minorHAnsi"/>
          <w:b/>
          <w:sz w:val="32"/>
          <w:szCs w:val="32"/>
        </w:rPr>
        <w:t xml:space="preserve">Rezeptdatenbank </w:t>
      </w:r>
      <w:r w:rsidR="006C2218" w:rsidRPr="00DA0550">
        <w:rPr>
          <w:rFonts w:asciiTheme="minorHAnsi" w:hAnsiTheme="minorHAnsi" w:cstheme="minorHAnsi"/>
          <w:b/>
          <w:sz w:val="32"/>
          <w:szCs w:val="32"/>
        </w:rPr>
        <w:t>ein</w:t>
      </w:r>
    </w:p>
    <w:p w14:paraId="3C04006D" w14:textId="77777777" w:rsidR="00DA0CA6" w:rsidRDefault="00DA0CA6" w:rsidP="00526E9E">
      <w:pPr>
        <w:pStyle w:val="KeinLeerraum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F4FB7ED" w14:textId="6A103411" w:rsidR="00652DCA" w:rsidRPr="005F0F8C" w:rsidRDefault="0064217E" w:rsidP="00526E9E">
      <w:pPr>
        <w:pStyle w:val="KeinLeerraum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Weltp</w:t>
      </w:r>
      <w:r w:rsidR="00275180" w:rsidRPr="005F0F8C">
        <w:rPr>
          <w:rFonts w:asciiTheme="minorHAnsi" w:hAnsiTheme="minorHAnsi" w:cstheme="minorHAnsi"/>
          <w:bCs/>
          <w:sz w:val="24"/>
          <w:szCs w:val="24"/>
        </w:rPr>
        <w:t>remiere:</w:t>
      </w:r>
      <w:r w:rsidR="00652DCA" w:rsidRPr="005F0F8C">
        <w:rPr>
          <w:rFonts w:asciiTheme="minorHAnsi" w:hAnsiTheme="minorHAnsi" w:cstheme="minorHAnsi"/>
          <w:bCs/>
          <w:sz w:val="24"/>
          <w:szCs w:val="24"/>
        </w:rPr>
        <w:t xml:space="preserve"> Wenn Genuss, Kulinarik, Innovation und Massnahm</w:t>
      </w:r>
      <w:r w:rsidR="002A294E" w:rsidRPr="005F0F8C">
        <w:rPr>
          <w:rFonts w:asciiTheme="minorHAnsi" w:hAnsiTheme="minorHAnsi" w:cstheme="minorHAnsi"/>
          <w:bCs/>
          <w:sz w:val="24"/>
          <w:szCs w:val="24"/>
        </w:rPr>
        <w:t>en gegen den Klimawandel</w:t>
      </w:r>
      <w:r w:rsidR="00652DCA" w:rsidRPr="005F0F8C">
        <w:rPr>
          <w:rFonts w:asciiTheme="minorHAnsi" w:hAnsiTheme="minorHAnsi" w:cstheme="minorHAnsi"/>
          <w:bCs/>
          <w:sz w:val="24"/>
          <w:szCs w:val="24"/>
        </w:rPr>
        <w:t xml:space="preserve"> harmonieren</w:t>
      </w:r>
      <w:r w:rsidR="00652DCA" w:rsidRPr="005F0F8C">
        <w:rPr>
          <w:rFonts w:asciiTheme="minorHAnsi" w:hAnsiTheme="minorHAnsi" w:cstheme="minorHAnsi"/>
          <w:b/>
          <w:sz w:val="24"/>
          <w:szCs w:val="24"/>
        </w:rPr>
        <w:t>.</w:t>
      </w:r>
    </w:p>
    <w:p w14:paraId="42BC977B" w14:textId="77777777" w:rsidR="00652DCA" w:rsidRPr="005F0F8C" w:rsidRDefault="00652DCA" w:rsidP="00526E9E">
      <w:pPr>
        <w:pStyle w:val="KeinLeerraum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3EE486E1" w14:textId="0BE02961" w:rsidR="00E010BB" w:rsidRPr="005F0F8C" w:rsidRDefault="00E010BB" w:rsidP="00526E9E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F0F8C">
        <w:rPr>
          <w:rFonts w:asciiTheme="minorHAnsi" w:hAnsiTheme="minorHAnsi" w:cstheme="minorHAnsi"/>
          <w:sz w:val="24"/>
          <w:szCs w:val="24"/>
        </w:rPr>
        <w:t xml:space="preserve">Als erster Lebensmittelproduzent führt Hilcona </w:t>
      </w:r>
      <w:r w:rsidR="00526E9E" w:rsidRPr="005F0F8C">
        <w:rPr>
          <w:rFonts w:asciiTheme="minorHAnsi" w:hAnsiTheme="minorHAnsi" w:cstheme="minorHAnsi"/>
          <w:sz w:val="24"/>
          <w:szCs w:val="24"/>
        </w:rPr>
        <w:t xml:space="preserve">bei der öffentlichen Rezeptdatenbank im Bereich </w:t>
      </w:r>
      <w:r w:rsidRPr="005F0F8C">
        <w:rPr>
          <w:rFonts w:asciiTheme="minorHAnsi" w:hAnsiTheme="minorHAnsi" w:cstheme="minorHAnsi"/>
          <w:sz w:val="24"/>
          <w:szCs w:val="24"/>
        </w:rPr>
        <w:t xml:space="preserve">Foodservice </w:t>
      </w:r>
      <w:r w:rsidR="00526E9E" w:rsidRPr="005F0F8C">
        <w:rPr>
          <w:rFonts w:asciiTheme="minorHAnsi" w:hAnsiTheme="minorHAnsi" w:cstheme="minorHAnsi"/>
          <w:sz w:val="24"/>
          <w:szCs w:val="24"/>
        </w:rPr>
        <w:t xml:space="preserve">per sofort </w:t>
      </w:r>
      <w:r w:rsidRPr="005F0F8C">
        <w:rPr>
          <w:rFonts w:asciiTheme="minorHAnsi" w:hAnsiTheme="minorHAnsi" w:cstheme="minorHAnsi"/>
          <w:sz w:val="24"/>
          <w:szCs w:val="24"/>
        </w:rPr>
        <w:t>den neuen CO</w:t>
      </w:r>
      <w:r w:rsidRPr="005F0F8C">
        <w:rPr>
          <w:rFonts w:asciiTheme="minorHAnsi" w:hAnsiTheme="minorHAnsi" w:cstheme="minorHAnsi"/>
          <w:sz w:val="24"/>
          <w:szCs w:val="24"/>
          <w:vertAlign w:val="subscript"/>
        </w:rPr>
        <w:t xml:space="preserve">2 </w:t>
      </w:r>
      <w:r w:rsidRPr="005F0F8C">
        <w:rPr>
          <w:rFonts w:asciiTheme="minorHAnsi" w:hAnsiTheme="minorHAnsi" w:cstheme="minorHAnsi"/>
          <w:sz w:val="24"/>
          <w:szCs w:val="24"/>
        </w:rPr>
        <w:t xml:space="preserve">Score ein. Wissenschaftlich begleitet vom Eaternity Institute, das weltweit führend im Bereich von Berechnungen für Lebensmittel und deren Einfluss auf die Umwelt agiert.  </w:t>
      </w:r>
      <w:r w:rsidR="00526E9E" w:rsidRPr="005F0F8C">
        <w:rPr>
          <w:rFonts w:asciiTheme="minorHAnsi" w:hAnsiTheme="minorHAnsi" w:cstheme="minorHAnsi"/>
          <w:sz w:val="24"/>
          <w:szCs w:val="24"/>
        </w:rPr>
        <w:t>Ein völlig neues kulinarisches Erlebnis ist garantiert.</w:t>
      </w:r>
    </w:p>
    <w:p w14:paraId="2E3D7CDE" w14:textId="77777777" w:rsidR="00526E9E" w:rsidRPr="005F0F8C" w:rsidRDefault="00526E9E" w:rsidP="00526E9E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0A2E6A" w14:textId="77777777" w:rsidR="00526E9E" w:rsidRPr="005F0F8C" w:rsidRDefault="00526E9E" w:rsidP="00526E9E">
      <w:pPr>
        <w:pStyle w:val="KeinLeerraum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F0F8C">
        <w:rPr>
          <w:rFonts w:asciiTheme="minorHAnsi" w:hAnsiTheme="minorHAnsi" w:cstheme="minorHAnsi"/>
          <w:b/>
          <w:sz w:val="24"/>
          <w:szCs w:val="24"/>
        </w:rPr>
        <w:t>Gesunde Ernährung ist gut fürs Klima</w:t>
      </w:r>
    </w:p>
    <w:p w14:paraId="0E01FD9B" w14:textId="290D4862" w:rsidR="006C2218" w:rsidRPr="00526E9E" w:rsidRDefault="00526E9E" w:rsidP="00526E9E">
      <w:pPr>
        <w:pStyle w:val="KeinLeerraum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F0F8C">
        <w:rPr>
          <w:rFonts w:asciiTheme="minorHAnsi" w:hAnsiTheme="minorHAnsi" w:cstheme="minorHAnsi"/>
          <w:sz w:val="24"/>
          <w:szCs w:val="24"/>
        </w:rPr>
        <w:t>Wie nachhaltig sind die verschiedenen Lebensmittel? Welche Auswirkungen haben sie auf das Klima? Der neue Hilcona CO</w:t>
      </w:r>
      <w:r w:rsidRPr="005F0F8C">
        <w:rPr>
          <w:rFonts w:asciiTheme="minorHAnsi" w:hAnsiTheme="minorHAnsi" w:cstheme="minorHAnsi"/>
          <w:sz w:val="24"/>
          <w:szCs w:val="24"/>
          <w:vertAlign w:val="subscript"/>
        </w:rPr>
        <w:t xml:space="preserve">2 </w:t>
      </w:r>
      <w:r w:rsidRPr="005F0F8C">
        <w:rPr>
          <w:rFonts w:asciiTheme="minorHAnsi" w:hAnsiTheme="minorHAnsi" w:cstheme="minorHAnsi"/>
          <w:sz w:val="24"/>
          <w:szCs w:val="24"/>
        </w:rPr>
        <w:t>Score zeigt, wie`s geht. Auf einen Blick erkennen (nicht nur) die Küchenprofis sofort die Nachhaltigkeit der jeweiligen Menüs.</w:t>
      </w:r>
      <w:r w:rsidRPr="00526E9E">
        <w:rPr>
          <w:rFonts w:asciiTheme="minorHAnsi" w:hAnsiTheme="minorHAnsi" w:cstheme="minorHAnsi"/>
          <w:sz w:val="24"/>
          <w:szCs w:val="24"/>
        </w:rPr>
        <w:t xml:space="preserve"> Die weit über 600 Hilcona Profiküchen-Rezepte (in D, E &amp; F) können über eine cloudbasierte Datenbank nach dem neuen CO</w:t>
      </w:r>
      <w:r w:rsidRPr="00526E9E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Pr="00526E9E">
        <w:rPr>
          <w:rFonts w:asciiTheme="minorHAnsi" w:hAnsiTheme="minorHAnsi" w:cstheme="minorHAnsi"/>
          <w:sz w:val="24"/>
          <w:szCs w:val="24"/>
        </w:rPr>
        <w:t>-Score gefiltert werden. Der Zugang erfolgt über die Homepage des Hilcona Foodservice (</w:t>
      </w:r>
      <w:hyperlink r:id="rId8" w:history="1">
        <w:r w:rsidR="005F0F8C">
          <w:rPr>
            <w:rStyle w:val="Hyperlink"/>
          </w:rPr>
          <w:t>Rezepte für Profis | Hilcona Foodservice</w:t>
        </w:r>
      </w:hyperlink>
      <w:r w:rsidR="005F0F8C">
        <w:t xml:space="preserve">) </w:t>
      </w:r>
      <w:r w:rsidRPr="00526E9E">
        <w:rPr>
          <w:rFonts w:asciiTheme="minorHAnsi" w:hAnsiTheme="minorHAnsi" w:cstheme="minorHAnsi"/>
          <w:sz w:val="24"/>
          <w:szCs w:val="24"/>
        </w:rPr>
        <w:t xml:space="preserve">und ist für alle zugänglich. </w:t>
      </w:r>
      <w:r w:rsidR="00947A5C" w:rsidRPr="00526E9E">
        <w:rPr>
          <w:rFonts w:asciiTheme="minorHAnsi" w:hAnsiTheme="minorHAnsi" w:cstheme="minorHAnsi"/>
          <w:sz w:val="24"/>
          <w:szCs w:val="24"/>
        </w:rPr>
        <w:t xml:space="preserve">Zusätzlicher Vorteil: Die erprobten Rezepte unterstützen </w:t>
      </w:r>
      <w:r w:rsidR="00915774" w:rsidRPr="00526E9E">
        <w:rPr>
          <w:rFonts w:asciiTheme="minorHAnsi" w:hAnsiTheme="minorHAnsi" w:cstheme="minorHAnsi"/>
          <w:sz w:val="24"/>
          <w:szCs w:val="24"/>
        </w:rPr>
        <w:t xml:space="preserve">die Köche </w:t>
      </w:r>
      <w:r w:rsidR="00947A5C" w:rsidRPr="00526E9E">
        <w:rPr>
          <w:rFonts w:asciiTheme="minorHAnsi" w:hAnsiTheme="minorHAnsi" w:cstheme="minorHAnsi"/>
          <w:sz w:val="24"/>
          <w:szCs w:val="24"/>
        </w:rPr>
        <w:t xml:space="preserve">auch beim Einkauf der richtigen </w:t>
      </w:r>
      <w:r w:rsidR="00E9060E" w:rsidRPr="00526E9E">
        <w:rPr>
          <w:rFonts w:asciiTheme="minorHAnsi" w:hAnsiTheme="minorHAnsi" w:cstheme="minorHAnsi"/>
          <w:sz w:val="24"/>
          <w:szCs w:val="24"/>
        </w:rPr>
        <w:t>Mengen an Lebensmitteln</w:t>
      </w:r>
      <w:r w:rsidR="00947A5C" w:rsidRPr="00526E9E">
        <w:rPr>
          <w:rFonts w:asciiTheme="minorHAnsi" w:hAnsiTheme="minorHAnsi" w:cstheme="minorHAnsi"/>
          <w:sz w:val="24"/>
          <w:szCs w:val="24"/>
        </w:rPr>
        <w:t>. Lebensmittelverschwendung wird damit vermieden, bevor diese</w:t>
      </w:r>
      <w:r w:rsidR="00942414" w:rsidRPr="00526E9E">
        <w:rPr>
          <w:rFonts w:asciiTheme="minorHAnsi" w:hAnsiTheme="minorHAnsi" w:cstheme="minorHAnsi"/>
          <w:sz w:val="24"/>
          <w:szCs w:val="24"/>
        </w:rPr>
        <w:t xml:space="preserve"> überhaupt in der Küche entstehen</w:t>
      </w:r>
      <w:r w:rsidR="00947A5C" w:rsidRPr="00526E9E">
        <w:rPr>
          <w:rFonts w:asciiTheme="minorHAnsi" w:hAnsiTheme="minorHAnsi" w:cstheme="minorHAnsi"/>
          <w:sz w:val="24"/>
          <w:szCs w:val="24"/>
        </w:rPr>
        <w:t>.</w:t>
      </w:r>
      <w:r w:rsidR="00275180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Für die Gastronomie bedeutet das einen radikalen Wandel, in dem »Nachhaltigkeit« endlich die Substanz bekommt, die der Begriff verdient.</w:t>
      </w:r>
    </w:p>
    <w:p w14:paraId="11F3803E" w14:textId="77777777" w:rsidR="00C42F61" w:rsidRPr="00526E9E" w:rsidRDefault="00C42F61" w:rsidP="00526E9E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6A9B594" w14:textId="57EF818A" w:rsidR="00BD2741" w:rsidRPr="00526E9E" w:rsidRDefault="00C42F61" w:rsidP="00526E9E">
      <w:pPr>
        <w:pStyle w:val="wp-block-utopia-abstract"/>
        <w:shd w:val="clear" w:color="auto" w:fill="FFFFFF"/>
        <w:spacing w:before="0" w:beforeAutospacing="0" w:after="255" w:afterAutospacing="0" w:line="276" w:lineRule="auto"/>
        <w:rPr>
          <w:rFonts w:asciiTheme="minorHAnsi" w:eastAsiaTheme="minorHAnsi" w:hAnsiTheme="minorHAnsi" w:cstheme="minorHAnsi"/>
          <w:lang w:val="de-CH" w:eastAsia="en-US"/>
        </w:rPr>
      </w:pPr>
      <w:r w:rsidRPr="00526E9E">
        <w:rPr>
          <w:rFonts w:asciiTheme="minorHAnsi" w:hAnsiTheme="minorHAnsi" w:cstheme="minorHAnsi"/>
          <w:b/>
          <w:bCs/>
        </w:rPr>
        <w:t>Eine Rechnung, die aufgeht – fürs Klima!</w:t>
      </w:r>
      <w:r w:rsidR="009F52AB" w:rsidRPr="00526E9E">
        <w:rPr>
          <w:rFonts w:asciiTheme="minorHAnsi" w:hAnsiTheme="minorHAnsi" w:cstheme="minorHAnsi"/>
          <w:b/>
          <w:bCs/>
        </w:rPr>
        <w:tab/>
      </w:r>
      <w:r w:rsidR="009F52AB" w:rsidRPr="00526E9E">
        <w:rPr>
          <w:rFonts w:asciiTheme="minorHAnsi" w:hAnsiTheme="minorHAnsi" w:cstheme="minorHAnsi"/>
          <w:b/>
          <w:bCs/>
        </w:rPr>
        <w:tab/>
      </w:r>
      <w:r w:rsidR="009F52AB" w:rsidRPr="00526E9E">
        <w:rPr>
          <w:rFonts w:asciiTheme="minorHAnsi" w:hAnsiTheme="minorHAnsi" w:cstheme="minorHAnsi"/>
          <w:b/>
          <w:bCs/>
        </w:rPr>
        <w:tab/>
      </w:r>
      <w:r w:rsidR="009F52AB" w:rsidRPr="00526E9E">
        <w:rPr>
          <w:rFonts w:asciiTheme="minorHAnsi" w:hAnsiTheme="minorHAnsi" w:cstheme="minorHAnsi"/>
          <w:b/>
          <w:bCs/>
        </w:rPr>
        <w:tab/>
      </w:r>
      <w:r w:rsidR="009F52AB" w:rsidRPr="00526E9E">
        <w:rPr>
          <w:rFonts w:asciiTheme="minorHAnsi" w:hAnsiTheme="minorHAnsi" w:cstheme="minorHAnsi"/>
          <w:b/>
          <w:bCs/>
        </w:rPr>
        <w:tab/>
      </w:r>
      <w:r w:rsidR="009F52AB" w:rsidRPr="00526E9E">
        <w:rPr>
          <w:rFonts w:asciiTheme="minorHAnsi" w:hAnsiTheme="minorHAnsi" w:cstheme="minorHAnsi"/>
          <w:b/>
          <w:bCs/>
        </w:rPr>
        <w:tab/>
      </w:r>
      <w:r w:rsidR="009F52AB" w:rsidRPr="00526E9E">
        <w:rPr>
          <w:rFonts w:asciiTheme="minorHAnsi" w:hAnsiTheme="minorHAnsi" w:cstheme="minorHAnsi"/>
          <w:b/>
          <w:bCs/>
        </w:rPr>
        <w:tab/>
        <w:t xml:space="preserve">                                            </w:t>
      </w:r>
      <w:r w:rsidR="002A294E" w:rsidRPr="00526E9E">
        <w:rPr>
          <w:rFonts w:asciiTheme="minorHAnsi" w:eastAsiaTheme="minorHAnsi" w:hAnsiTheme="minorHAnsi" w:cstheme="minorHAnsi"/>
          <w:lang w:val="de-CH" w:eastAsia="en-US"/>
        </w:rPr>
        <w:t xml:space="preserve">„Wir verknüpften die bereits bewährte Klimadatenbank von Eaternity mit der umfangreichen Rezeptdatenbank des Hilcona Foodservice“, so Axel Dröge, Projektleiter und Hilcona Foodservice Manager Concept Development. </w:t>
      </w:r>
      <w:r w:rsidR="00E010BB" w:rsidRPr="00526E9E">
        <w:rPr>
          <w:rFonts w:asciiTheme="minorHAnsi" w:eastAsiaTheme="minorHAnsi" w:hAnsiTheme="minorHAnsi" w:cstheme="minorHAnsi"/>
          <w:lang w:val="de-CH" w:eastAsia="en-US"/>
        </w:rPr>
        <w:t>"</w:t>
      </w:r>
      <w:r w:rsidR="002A294E" w:rsidRPr="00526E9E">
        <w:rPr>
          <w:rFonts w:asciiTheme="minorHAnsi" w:eastAsiaTheme="minorHAnsi" w:hAnsiTheme="minorHAnsi" w:cstheme="minorHAnsi"/>
          <w:lang w:val="de-CH" w:eastAsia="en-US"/>
        </w:rPr>
        <w:t xml:space="preserve">Durch diesen gemeinsamen Austausch der </w:t>
      </w:r>
      <w:r w:rsidR="00E010BB" w:rsidRPr="00526E9E">
        <w:rPr>
          <w:rFonts w:asciiTheme="minorHAnsi" w:eastAsiaTheme="minorHAnsi" w:hAnsiTheme="minorHAnsi" w:cstheme="minorHAnsi"/>
          <w:lang w:val="de-CH" w:eastAsia="en-US"/>
        </w:rPr>
        <w:t>beiden</w:t>
      </w:r>
      <w:r w:rsidR="002A294E" w:rsidRPr="00526E9E">
        <w:rPr>
          <w:rFonts w:asciiTheme="minorHAnsi" w:eastAsiaTheme="minorHAnsi" w:hAnsiTheme="minorHAnsi" w:cstheme="minorHAnsi"/>
          <w:lang w:val="de-CH" w:eastAsia="en-US"/>
        </w:rPr>
        <w:t xml:space="preserve"> Systeme besteht ab sofort die einmalige Möglichkeit, dass sich die Köche auf einfachste Art und Weise aktiv und ohne Genussverzicht für die Umwelt engagieren können</w:t>
      </w:r>
      <w:r w:rsidR="00E010BB" w:rsidRPr="00526E9E">
        <w:rPr>
          <w:rFonts w:asciiTheme="minorHAnsi" w:eastAsiaTheme="minorHAnsi" w:hAnsiTheme="minorHAnsi" w:cstheme="minorHAnsi"/>
          <w:lang w:val="de-CH" w:eastAsia="en-US"/>
        </w:rPr>
        <w:t>".</w:t>
      </w:r>
    </w:p>
    <w:p w14:paraId="27894D07" w14:textId="0CD8C752" w:rsidR="00650DC0" w:rsidRPr="00E010BB" w:rsidRDefault="001E4FCF" w:rsidP="00C27BC6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26E9E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Genuss und Kulinarik – Neue Allianz für ehrlichen Genuss</w:t>
      </w:r>
      <w:r w:rsidRPr="00526E9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26E9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26E9E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           </w:t>
      </w:r>
      <w:r w:rsidR="00C27BC6">
        <w:rPr>
          <w:rFonts w:asciiTheme="minorHAnsi" w:hAnsiTheme="minorHAnsi" w:cstheme="minorHAnsi"/>
          <w:b/>
          <w:bCs/>
          <w:sz w:val="24"/>
          <w:szCs w:val="24"/>
        </w:rPr>
        <w:t>"</w:t>
      </w:r>
      <w:r w:rsidR="00947A5C" w:rsidRPr="00526E9E">
        <w:rPr>
          <w:rFonts w:asciiTheme="minorHAnsi" w:hAnsiTheme="minorHAnsi" w:cstheme="minorHAnsi"/>
          <w:sz w:val="24"/>
          <w:szCs w:val="24"/>
        </w:rPr>
        <w:t xml:space="preserve">Die Küchenchefs können </w:t>
      </w:r>
      <w:r w:rsidR="00DF2C3C" w:rsidRPr="00526E9E">
        <w:rPr>
          <w:rFonts w:asciiTheme="minorHAnsi" w:hAnsiTheme="minorHAnsi" w:cstheme="minorHAnsi"/>
          <w:sz w:val="24"/>
          <w:szCs w:val="24"/>
        </w:rPr>
        <w:t xml:space="preserve">dank </w:t>
      </w:r>
      <w:r w:rsidRPr="00526E9E">
        <w:rPr>
          <w:rFonts w:asciiTheme="minorHAnsi" w:hAnsiTheme="minorHAnsi" w:cstheme="minorHAnsi"/>
          <w:sz w:val="24"/>
          <w:szCs w:val="24"/>
        </w:rPr>
        <w:t>der</w:t>
      </w:r>
      <w:r w:rsidR="00DF2C3C" w:rsidRPr="00526E9E">
        <w:rPr>
          <w:rFonts w:asciiTheme="minorHAnsi" w:hAnsiTheme="minorHAnsi" w:cstheme="minorHAnsi"/>
          <w:sz w:val="24"/>
          <w:szCs w:val="24"/>
        </w:rPr>
        <w:t xml:space="preserve"> cloudbasierten Rezeptdatenbank </w:t>
      </w:r>
      <w:r w:rsidR="00947A5C" w:rsidRPr="00526E9E">
        <w:rPr>
          <w:rFonts w:asciiTheme="minorHAnsi" w:hAnsiTheme="minorHAnsi" w:cstheme="minorHAnsi"/>
          <w:sz w:val="24"/>
          <w:szCs w:val="24"/>
        </w:rPr>
        <w:t>nach dem CO</w:t>
      </w:r>
      <w:r w:rsidR="00947A5C" w:rsidRPr="00526E9E">
        <w:rPr>
          <w:rFonts w:asciiTheme="minorHAnsi" w:hAnsiTheme="minorHAnsi" w:cstheme="minorHAnsi"/>
          <w:sz w:val="24"/>
          <w:szCs w:val="24"/>
          <w:vertAlign w:val="subscript"/>
        </w:rPr>
        <w:t>2</w:t>
      </w:r>
      <w:r w:rsidR="00947A5C" w:rsidRPr="00526E9E">
        <w:rPr>
          <w:rFonts w:asciiTheme="minorHAnsi" w:hAnsiTheme="minorHAnsi" w:cstheme="minorHAnsi"/>
          <w:sz w:val="24"/>
          <w:szCs w:val="24"/>
        </w:rPr>
        <w:t>-Score die Reze</w:t>
      </w:r>
      <w:r w:rsidR="001A53E2" w:rsidRPr="00526E9E">
        <w:rPr>
          <w:rFonts w:asciiTheme="minorHAnsi" w:hAnsiTheme="minorHAnsi" w:cstheme="minorHAnsi"/>
          <w:sz w:val="24"/>
          <w:szCs w:val="24"/>
        </w:rPr>
        <w:t>pte filtern</w:t>
      </w:r>
      <w:r w:rsidR="00C27BC6">
        <w:rPr>
          <w:rFonts w:asciiTheme="minorHAnsi" w:hAnsiTheme="minorHAnsi" w:cstheme="minorHAnsi"/>
          <w:sz w:val="24"/>
          <w:szCs w:val="24"/>
        </w:rPr>
        <w:t>. Se</w:t>
      </w:r>
      <w:r w:rsidR="001A53E2" w:rsidRPr="00526E9E">
        <w:rPr>
          <w:rFonts w:asciiTheme="minorHAnsi" w:hAnsiTheme="minorHAnsi" w:cstheme="minorHAnsi"/>
          <w:sz w:val="24"/>
          <w:szCs w:val="24"/>
        </w:rPr>
        <w:t xml:space="preserve">lbstverständlich </w:t>
      </w:r>
      <w:r w:rsidR="00C27BC6">
        <w:rPr>
          <w:rFonts w:asciiTheme="minorHAnsi" w:hAnsiTheme="minorHAnsi" w:cstheme="minorHAnsi"/>
          <w:sz w:val="24"/>
          <w:szCs w:val="24"/>
        </w:rPr>
        <w:t xml:space="preserve">es </w:t>
      </w:r>
      <w:r w:rsidR="001A53E2" w:rsidRPr="00526E9E">
        <w:rPr>
          <w:rFonts w:asciiTheme="minorHAnsi" w:hAnsiTheme="minorHAnsi" w:cstheme="minorHAnsi"/>
          <w:sz w:val="24"/>
          <w:szCs w:val="24"/>
        </w:rPr>
        <w:t xml:space="preserve">aber auch </w:t>
      </w:r>
      <w:r w:rsidR="00C27BC6">
        <w:rPr>
          <w:rFonts w:asciiTheme="minorHAnsi" w:hAnsiTheme="minorHAnsi" w:cstheme="minorHAnsi"/>
          <w:sz w:val="24"/>
          <w:szCs w:val="24"/>
        </w:rPr>
        <w:t xml:space="preserve">möglich, die Suche </w:t>
      </w:r>
      <w:r w:rsidR="00A634A4" w:rsidRPr="00526E9E">
        <w:rPr>
          <w:rFonts w:asciiTheme="minorHAnsi" w:hAnsiTheme="minorHAnsi" w:cstheme="minorHAnsi"/>
          <w:sz w:val="24"/>
          <w:szCs w:val="24"/>
        </w:rPr>
        <w:t>zusätzlich</w:t>
      </w:r>
      <w:r w:rsidR="00947A5C" w:rsidRPr="00526E9E">
        <w:rPr>
          <w:rFonts w:asciiTheme="minorHAnsi" w:hAnsiTheme="minorHAnsi" w:cstheme="minorHAnsi"/>
          <w:sz w:val="24"/>
          <w:szCs w:val="24"/>
        </w:rPr>
        <w:t xml:space="preserve"> nach kulinarischen Schlüsselwörtern, Kategorien, </w:t>
      </w:r>
      <w:r w:rsidR="00DF2C3C" w:rsidRPr="00526E9E">
        <w:rPr>
          <w:rFonts w:asciiTheme="minorHAnsi" w:hAnsiTheme="minorHAnsi" w:cstheme="minorHAnsi"/>
          <w:sz w:val="24"/>
          <w:szCs w:val="24"/>
        </w:rPr>
        <w:t xml:space="preserve">usw. </w:t>
      </w:r>
      <w:r w:rsidR="00C27BC6">
        <w:rPr>
          <w:rFonts w:asciiTheme="minorHAnsi" w:hAnsiTheme="minorHAnsi" w:cstheme="minorHAnsi"/>
          <w:sz w:val="24"/>
          <w:szCs w:val="24"/>
        </w:rPr>
        <w:t xml:space="preserve">zu </w:t>
      </w:r>
      <w:r w:rsidR="00AC7E70" w:rsidRPr="00526E9E">
        <w:rPr>
          <w:rFonts w:asciiTheme="minorHAnsi" w:hAnsiTheme="minorHAnsi" w:cstheme="minorHAnsi"/>
          <w:sz w:val="24"/>
          <w:szCs w:val="24"/>
        </w:rPr>
        <w:t>kombinieren</w:t>
      </w:r>
      <w:r w:rsidR="00DF2C3C" w:rsidRPr="00526E9E">
        <w:rPr>
          <w:rFonts w:asciiTheme="minorHAnsi" w:hAnsiTheme="minorHAnsi" w:cstheme="minorHAnsi"/>
          <w:sz w:val="24"/>
          <w:szCs w:val="24"/>
        </w:rPr>
        <w:t>.</w:t>
      </w:r>
      <w:r w:rsidR="008D54CF" w:rsidRPr="00526E9E">
        <w:rPr>
          <w:rFonts w:asciiTheme="minorHAnsi" w:hAnsiTheme="minorHAnsi" w:cstheme="minorHAnsi"/>
          <w:sz w:val="24"/>
          <w:szCs w:val="24"/>
        </w:rPr>
        <w:t xml:space="preserve"> </w:t>
      </w:r>
      <w:r w:rsidR="00E9060E" w:rsidRPr="00526E9E">
        <w:rPr>
          <w:rFonts w:asciiTheme="minorHAnsi" w:hAnsiTheme="minorHAnsi" w:cstheme="minorHAnsi"/>
          <w:sz w:val="24"/>
          <w:szCs w:val="24"/>
        </w:rPr>
        <w:t xml:space="preserve">Sogar nach dem </w:t>
      </w:r>
      <w:proofErr w:type="spellStart"/>
      <w:r w:rsidR="00E9060E" w:rsidRPr="00526E9E">
        <w:rPr>
          <w:rFonts w:asciiTheme="minorHAnsi" w:hAnsiTheme="minorHAnsi" w:cstheme="minorHAnsi"/>
          <w:sz w:val="24"/>
          <w:szCs w:val="24"/>
        </w:rPr>
        <w:t>Nutri</w:t>
      </w:r>
      <w:proofErr w:type="spellEnd"/>
      <w:r w:rsidR="00E9060E" w:rsidRPr="00526E9E">
        <w:rPr>
          <w:rFonts w:asciiTheme="minorHAnsi" w:hAnsiTheme="minorHAnsi" w:cstheme="minorHAnsi"/>
          <w:sz w:val="24"/>
          <w:szCs w:val="24"/>
        </w:rPr>
        <w:t>-S</w:t>
      </w:r>
      <w:r w:rsidR="008D54CF" w:rsidRPr="00526E9E">
        <w:rPr>
          <w:rFonts w:asciiTheme="minorHAnsi" w:hAnsiTheme="minorHAnsi" w:cstheme="minorHAnsi"/>
          <w:sz w:val="24"/>
          <w:szCs w:val="24"/>
        </w:rPr>
        <w:t>core kann gefiltert werden.</w:t>
      </w:r>
      <w:r w:rsidR="00DF2C3C" w:rsidRPr="00526E9E">
        <w:rPr>
          <w:rFonts w:asciiTheme="minorHAnsi" w:hAnsiTheme="minorHAnsi" w:cstheme="minorHAnsi"/>
          <w:sz w:val="24"/>
          <w:szCs w:val="24"/>
        </w:rPr>
        <w:t xml:space="preserve"> </w:t>
      </w:r>
      <w:r w:rsidRPr="00526E9E">
        <w:rPr>
          <w:rFonts w:asciiTheme="minorHAnsi" w:hAnsiTheme="minorHAnsi" w:cstheme="minorHAnsi"/>
          <w:sz w:val="24"/>
          <w:szCs w:val="24"/>
        </w:rPr>
        <w:t xml:space="preserve">Wir haben in den vergangenen Monaten </w:t>
      </w:r>
      <w:r w:rsidR="00526E9E" w:rsidRPr="00526E9E">
        <w:rPr>
          <w:rFonts w:asciiTheme="minorHAnsi" w:hAnsiTheme="minorHAnsi" w:cstheme="minorHAnsi"/>
          <w:sz w:val="24"/>
          <w:szCs w:val="24"/>
        </w:rPr>
        <w:t xml:space="preserve">intensiv </w:t>
      </w:r>
      <w:r w:rsidRPr="00526E9E">
        <w:rPr>
          <w:rFonts w:asciiTheme="minorHAnsi" w:hAnsiTheme="minorHAnsi" w:cstheme="minorHAnsi"/>
          <w:sz w:val="24"/>
          <w:szCs w:val="24"/>
        </w:rPr>
        <w:t xml:space="preserve">daran gearbeitet, </w:t>
      </w:r>
      <w:r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Konzepte zu überdenken und </w:t>
      </w:r>
      <w:proofErr w:type="gramStart"/>
      <w:r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>Zukunftspersp</w:t>
      </w:r>
      <w:r w:rsidR="00260160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>ektiven</w:t>
      </w:r>
      <w:proofErr w:type="gramEnd"/>
      <w:r w:rsidR="00260160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zu schaffen</w:t>
      </w:r>
      <w:r w:rsidR="00E010BB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E010BB" w:rsidRPr="00526E9E">
        <w:rPr>
          <w:rFonts w:asciiTheme="minorHAnsi" w:hAnsiTheme="minorHAnsi" w:cstheme="minorHAnsi"/>
          <w:sz w:val="24"/>
          <w:szCs w:val="24"/>
        </w:rPr>
        <w:t>Die Köche haben es in der Hand, den «Change» heute schon umzusetzen</w:t>
      </w:r>
      <w:r w:rsidR="001A53E2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>"</w:t>
      </w:r>
      <w:r w:rsidR="00C27BC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betonte </w:t>
      </w:r>
      <w:r w:rsidR="00260160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>Axel Dröge</w:t>
      </w:r>
      <w:r w:rsidR="00275180" w:rsidRPr="00526E9E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1A53E2" w:rsidRPr="00526E9E">
        <w:rPr>
          <w:rFonts w:asciiTheme="minorHAnsi" w:hAnsiTheme="minorHAnsi" w:cstheme="minorHAnsi"/>
          <w:sz w:val="24"/>
          <w:szCs w:val="24"/>
        </w:rPr>
        <w:t>"</w:t>
      </w:r>
      <w:r w:rsidR="00C42F61" w:rsidRPr="00526E9E">
        <w:rPr>
          <w:rFonts w:asciiTheme="minorHAnsi" w:hAnsiTheme="minorHAnsi" w:cstheme="minorHAnsi"/>
          <w:sz w:val="24"/>
          <w:szCs w:val="24"/>
        </w:rPr>
        <w:t>Der neue CO</w:t>
      </w:r>
      <w:r w:rsidR="00C42F61" w:rsidRPr="00526E9E">
        <w:rPr>
          <w:rFonts w:asciiTheme="minorHAnsi" w:hAnsiTheme="minorHAnsi" w:cstheme="minorHAnsi"/>
          <w:sz w:val="24"/>
          <w:szCs w:val="24"/>
          <w:vertAlign w:val="subscript"/>
        </w:rPr>
        <w:t xml:space="preserve">2 </w:t>
      </w:r>
      <w:r w:rsidR="00C42F61" w:rsidRPr="00526E9E">
        <w:rPr>
          <w:rFonts w:asciiTheme="minorHAnsi" w:hAnsiTheme="minorHAnsi" w:cstheme="minorHAnsi"/>
          <w:sz w:val="24"/>
          <w:szCs w:val="24"/>
        </w:rPr>
        <w:t xml:space="preserve">Score des Hilcona Foodservice </w:t>
      </w:r>
      <w:r w:rsidRPr="00526E9E">
        <w:rPr>
          <w:rFonts w:asciiTheme="minorHAnsi" w:hAnsiTheme="minorHAnsi" w:cstheme="minorHAnsi"/>
          <w:sz w:val="24"/>
          <w:szCs w:val="24"/>
        </w:rPr>
        <w:t>b</w:t>
      </w:r>
      <w:r w:rsidR="00F5489F" w:rsidRPr="00526E9E">
        <w:rPr>
          <w:rFonts w:asciiTheme="minorHAnsi" w:hAnsiTheme="minorHAnsi" w:cstheme="minorHAnsi"/>
          <w:sz w:val="24"/>
          <w:szCs w:val="24"/>
        </w:rPr>
        <w:t>ring</w:t>
      </w:r>
      <w:r w:rsidRPr="00526E9E">
        <w:rPr>
          <w:rFonts w:asciiTheme="minorHAnsi" w:hAnsiTheme="minorHAnsi" w:cstheme="minorHAnsi"/>
          <w:sz w:val="24"/>
          <w:szCs w:val="24"/>
        </w:rPr>
        <w:t xml:space="preserve">t einen </w:t>
      </w:r>
      <w:r w:rsidR="00C42F61" w:rsidRPr="00526E9E">
        <w:rPr>
          <w:rFonts w:asciiTheme="minorHAnsi" w:hAnsiTheme="minorHAnsi" w:cstheme="minorHAnsi"/>
          <w:sz w:val="24"/>
          <w:szCs w:val="24"/>
        </w:rPr>
        <w:t>grosse</w:t>
      </w:r>
      <w:r w:rsidRPr="00526E9E">
        <w:rPr>
          <w:rFonts w:asciiTheme="minorHAnsi" w:hAnsiTheme="minorHAnsi" w:cstheme="minorHAnsi"/>
          <w:sz w:val="24"/>
          <w:szCs w:val="24"/>
        </w:rPr>
        <w:t>n</w:t>
      </w:r>
      <w:r w:rsidR="00C42F61" w:rsidRPr="00526E9E">
        <w:rPr>
          <w:rFonts w:asciiTheme="minorHAnsi" w:hAnsiTheme="minorHAnsi" w:cstheme="minorHAnsi"/>
          <w:sz w:val="24"/>
          <w:szCs w:val="24"/>
        </w:rPr>
        <w:t xml:space="preserve"> Mehrwert für unsere Kunden und </w:t>
      </w:r>
      <w:r w:rsidR="00F5489F" w:rsidRPr="00526E9E">
        <w:rPr>
          <w:rFonts w:asciiTheme="minorHAnsi" w:hAnsiTheme="minorHAnsi" w:cstheme="minorHAnsi"/>
          <w:sz w:val="24"/>
          <w:szCs w:val="24"/>
        </w:rPr>
        <w:t>einen</w:t>
      </w:r>
      <w:r w:rsidR="00C42F61" w:rsidRPr="00526E9E">
        <w:rPr>
          <w:rFonts w:asciiTheme="minorHAnsi" w:hAnsiTheme="minorHAnsi" w:cstheme="minorHAnsi"/>
          <w:sz w:val="24"/>
          <w:szCs w:val="24"/>
        </w:rPr>
        <w:t xml:space="preserve"> weitere</w:t>
      </w:r>
      <w:r w:rsidR="00F5489F" w:rsidRPr="00526E9E">
        <w:rPr>
          <w:rFonts w:asciiTheme="minorHAnsi" w:hAnsiTheme="minorHAnsi" w:cstheme="minorHAnsi"/>
          <w:sz w:val="24"/>
          <w:szCs w:val="24"/>
        </w:rPr>
        <w:t>n</w:t>
      </w:r>
      <w:r w:rsidR="00C42F61" w:rsidRPr="00526E9E">
        <w:rPr>
          <w:rFonts w:asciiTheme="minorHAnsi" w:hAnsiTheme="minorHAnsi" w:cstheme="minorHAnsi"/>
          <w:sz w:val="24"/>
          <w:szCs w:val="24"/>
        </w:rPr>
        <w:t xml:space="preserve"> Baustein im Bereich der Nachhaltigkeit</w:t>
      </w:r>
      <w:r w:rsidR="00260160" w:rsidRPr="00526E9E">
        <w:rPr>
          <w:rFonts w:asciiTheme="minorHAnsi" w:hAnsiTheme="minorHAnsi" w:cstheme="minorHAnsi"/>
          <w:sz w:val="24"/>
          <w:szCs w:val="24"/>
        </w:rPr>
        <w:t>sstrategie der Bell Food Group</w:t>
      </w:r>
      <w:r w:rsidR="001A53E2" w:rsidRPr="00526E9E">
        <w:rPr>
          <w:rFonts w:asciiTheme="minorHAnsi" w:hAnsiTheme="minorHAnsi" w:cstheme="minorHAnsi"/>
          <w:sz w:val="24"/>
          <w:szCs w:val="24"/>
        </w:rPr>
        <w:t xml:space="preserve">", </w:t>
      </w:r>
      <w:r w:rsidR="00C27BC6">
        <w:rPr>
          <w:rFonts w:asciiTheme="minorHAnsi" w:hAnsiTheme="minorHAnsi" w:cstheme="minorHAnsi"/>
          <w:sz w:val="24"/>
          <w:szCs w:val="24"/>
        </w:rPr>
        <w:t xml:space="preserve">erläuterte </w:t>
      </w:r>
      <w:r w:rsidR="00941CEE" w:rsidRPr="00526E9E">
        <w:rPr>
          <w:rFonts w:asciiTheme="minorHAnsi" w:hAnsiTheme="minorHAnsi" w:cstheme="minorHAnsi"/>
          <w:sz w:val="24"/>
          <w:szCs w:val="24"/>
        </w:rPr>
        <w:lastRenderedPageBreak/>
        <w:t>Adriano Saccon</w:t>
      </w:r>
      <w:r w:rsidR="00DD4A1A" w:rsidRPr="00526E9E">
        <w:rPr>
          <w:rFonts w:asciiTheme="minorHAnsi" w:hAnsiTheme="minorHAnsi" w:cstheme="minorHAnsi"/>
          <w:sz w:val="24"/>
          <w:szCs w:val="24"/>
        </w:rPr>
        <w:t xml:space="preserve">, </w:t>
      </w:r>
      <w:r w:rsidR="00941CEE" w:rsidRPr="00526E9E">
        <w:rPr>
          <w:rFonts w:asciiTheme="minorHAnsi" w:hAnsiTheme="minorHAnsi" w:cstheme="minorHAnsi"/>
          <w:sz w:val="24"/>
          <w:szCs w:val="24"/>
        </w:rPr>
        <w:t>Marketingleiter Foodservice</w:t>
      </w:r>
      <w:r w:rsidR="00DD4A1A" w:rsidRPr="00526E9E">
        <w:rPr>
          <w:rFonts w:asciiTheme="minorHAnsi" w:hAnsiTheme="minorHAnsi" w:cstheme="minorHAnsi"/>
          <w:sz w:val="24"/>
          <w:szCs w:val="24"/>
        </w:rPr>
        <w:t>/Hilcona</w:t>
      </w:r>
      <w:r w:rsidR="00260160" w:rsidRPr="00526E9E">
        <w:rPr>
          <w:rFonts w:asciiTheme="minorHAnsi" w:hAnsiTheme="minorHAnsi" w:cstheme="minorHAnsi"/>
          <w:sz w:val="24"/>
          <w:szCs w:val="24"/>
        </w:rPr>
        <w:t xml:space="preserve">. </w:t>
      </w:r>
      <w:r w:rsidR="001A53E2" w:rsidRPr="00526E9E">
        <w:rPr>
          <w:rFonts w:asciiTheme="minorHAnsi" w:hAnsiTheme="minorHAnsi" w:cstheme="minorHAnsi"/>
          <w:sz w:val="24"/>
          <w:szCs w:val="24"/>
        </w:rPr>
        <w:t>"</w:t>
      </w:r>
      <w:r w:rsidR="00C42F61" w:rsidRPr="00526E9E">
        <w:rPr>
          <w:rFonts w:asciiTheme="minorHAnsi" w:hAnsiTheme="minorHAnsi" w:cstheme="minorHAnsi"/>
          <w:sz w:val="24"/>
          <w:szCs w:val="24"/>
        </w:rPr>
        <w:t xml:space="preserve">Es zeigt einmal mehr, dass die Hilcona Gruppe nicht </w:t>
      </w:r>
      <w:r w:rsidR="00C42F61" w:rsidRPr="00E010BB">
        <w:rPr>
          <w:rFonts w:asciiTheme="minorHAnsi" w:hAnsiTheme="minorHAnsi" w:cstheme="minorHAnsi"/>
          <w:sz w:val="24"/>
          <w:szCs w:val="24"/>
        </w:rPr>
        <w:t xml:space="preserve">nur mit innovativen Produkten im Trend liegt. Wir stellen </w:t>
      </w:r>
      <w:r w:rsidR="00F5489F" w:rsidRPr="00E010BB">
        <w:rPr>
          <w:rFonts w:asciiTheme="minorHAnsi" w:hAnsiTheme="minorHAnsi" w:cstheme="minorHAnsi"/>
          <w:sz w:val="24"/>
          <w:szCs w:val="24"/>
        </w:rPr>
        <w:t xml:space="preserve">für unsere Kunden </w:t>
      </w:r>
      <w:r w:rsidR="005E76E9" w:rsidRPr="00E010BB">
        <w:rPr>
          <w:rFonts w:asciiTheme="minorHAnsi" w:hAnsiTheme="minorHAnsi" w:cstheme="minorHAnsi"/>
          <w:sz w:val="24"/>
          <w:szCs w:val="24"/>
        </w:rPr>
        <w:t xml:space="preserve">jeden Tag </w:t>
      </w:r>
      <w:r w:rsidR="00C42F61" w:rsidRPr="00E010BB">
        <w:rPr>
          <w:rFonts w:asciiTheme="minorHAnsi" w:hAnsiTheme="minorHAnsi" w:cstheme="minorHAnsi"/>
          <w:sz w:val="24"/>
          <w:szCs w:val="24"/>
        </w:rPr>
        <w:t>perfekte Lösungen zur Verfügung, die dem Zeitgeist entsprechen</w:t>
      </w:r>
      <w:r w:rsidRPr="00E010BB">
        <w:rPr>
          <w:rFonts w:asciiTheme="minorHAnsi" w:hAnsiTheme="minorHAnsi" w:cstheme="minorHAnsi"/>
          <w:sz w:val="24"/>
          <w:szCs w:val="24"/>
        </w:rPr>
        <w:t xml:space="preserve">. </w:t>
      </w:r>
      <w:r w:rsidRPr="00E010BB">
        <w:rPr>
          <w:rFonts w:asciiTheme="minorHAnsi" w:hAnsiTheme="minorHAnsi" w:cstheme="minorHAnsi"/>
          <w:sz w:val="24"/>
          <w:szCs w:val="24"/>
          <w:shd w:val="clear" w:color="auto" w:fill="FFFFFF"/>
        </w:rPr>
        <w:t>Nachhaltigkeit ist besonders im Kontext mit dem Klimawandel wichtig</w:t>
      </w:r>
      <w:r w:rsidR="00C27BC6">
        <w:rPr>
          <w:rFonts w:asciiTheme="minorHAnsi" w:hAnsiTheme="minorHAnsi" w:cstheme="minorHAnsi"/>
          <w:sz w:val="24"/>
          <w:szCs w:val="24"/>
          <w:shd w:val="clear" w:color="auto" w:fill="FFFFFF"/>
        </w:rPr>
        <w:t>".</w:t>
      </w:r>
    </w:p>
    <w:p w14:paraId="7DE7C0B8" w14:textId="7B6EAEFD" w:rsidR="00C42F61" w:rsidRPr="00526E9E" w:rsidRDefault="00C42F61" w:rsidP="005E76E9">
      <w:pPr>
        <w:pStyle w:val="KeinLeerraum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EB8936" w14:textId="77777777" w:rsidR="00C27BC6" w:rsidRDefault="00C27BC6" w:rsidP="002A294E">
      <w:pPr>
        <w:pStyle w:val="KeinLeerraum"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val="de-LI" w:eastAsia="de-LI"/>
        </w:rPr>
      </w:pPr>
      <w:r w:rsidRPr="00C27BC6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de-LI"/>
        </w:rPr>
        <w:t>M</w:t>
      </w:r>
      <w:r w:rsidRPr="00C27BC6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val="de-LI" w:eastAsia="de-LI"/>
        </w:rPr>
        <w:t>ehr als die Hälfte CO2 aus der Lebensmittel-Erzeugung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val="de-LI" w:eastAsia="de-LI"/>
        </w:rPr>
        <w:t xml:space="preserve"> sparen</w:t>
      </w:r>
    </w:p>
    <w:p w14:paraId="3B974157" w14:textId="42EC4978" w:rsidR="002A294E" w:rsidRPr="00C27BC6" w:rsidRDefault="002A294E" w:rsidP="002A294E">
      <w:pPr>
        <w:pStyle w:val="KeinLeerraum"/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val="de-LI" w:eastAsia="de-LI"/>
        </w:rPr>
      </w:pP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Wenn die Küchenchefs mehrheitlich schmackhafte Gerichte mit dem Klima-Score 3 Sterne anbieten, wird dadurch mehr als die Hälfte CO2 aus der Lebensmittel-Erzeugung eingespart. Laut dem Eaternity Institute stammen heute zirka 1/3 der weltweiten CO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vertAlign w:val="subscript"/>
          <w:lang w:val="de-LI" w:eastAsia="de-LI"/>
        </w:rPr>
        <w:t>2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 xml:space="preserve">-Emissionen von der Ernährung. </w:t>
      </w:r>
      <w:r w:rsidR="00E010BB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"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Das ist in etwa doppelt so viel wie der gesamte Privatverkehr heute an CO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vertAlign w:val="subscript"/>
          <w:lang w:val="de-LI" w:eastAsia="de-LI"/>
        </w:rPr>
        <w:t xml:space="preserve">2 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weltweit erzeugt</w:t>
      </w:r>
      <w:r w:rsidR="00E010BB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"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, erklärt</w:t>
      </w:r>
      <w:r w:rsidR="00C27BC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e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 xml:space="preserve"> Manuel Klarmann</w:t>
      </w:r>
      <w:r w:rsidR="00C27BC6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>,</w:t>
      </w:r>
      <w:r w:rsidRPr="002A294E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val="de-LI" w:eastAsia="de-LI"/>
        </w:rPr>
        <w:t xml:space="preserve"> CEO und Co-Founder von Eaternity.</w:t>
      </w:r>
    </w:p>
    <w:p w14:paraId="34B2743B" w14:textId="77777777" w:rsidR="002A294E" w:rsidRPr="001A53E2" w:rsidRDefault="002A294E" w:rsidP="002A294E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38FF82" w14:textId="3D21DC2B" w:rsidR="00BD2741" w:rsidRPr="00275180" w:rsidRDefault="00942414" w:rsidP="005E76E9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rFonts w:asciiTheme="minorHAnsi" w:hAnsiTheme="minorHAnsi" w:cstheme="minorHAnsi"/>
          <w:sz w:val="24"/>
          <w:szCs w:val="24"/>
          <w:lang w:val="en-US"/>
        </w:rPr>
        <w:t>Eaternity Institu</w:t>
      </w:r>
      <w:r w:rsidRPr="00E9060E">
        <w:rPr>
          <w:rFonts w:asciiTheme="minorHAnsi" w:hAnsiTheme="minorHAnsi" w:cstheme="minorHAnsi"/>
          <w:sz w:val="24"/>
          <w:szCs w:val="24"/>
          <w:lang w:val="en-US"/>
        </w:rPr>
        <w:t xml:space="preserve">te </w:t>
      </w:r>
      <w:r w:rsidR="005E76E9" w:rsidRPr="00275180">
        <w:rPr>
          <w:rFonts w:asciiTheme="minorHAnsi" w:hAnsiTheme="minorHAnsi" w:cstheme="minorHAnsi"/>
          <w:sz w:val="24"/>
          <w:szCs w:val="24"/>
          <w:lang w:val="en-US"/>
        </w:rPr>
        <w:t xml:space="preserve">und Hilcona Foodservice: </w:t>
      </w:r>
    </w:p>
    <w:p w14:paraId="16D74837" w14:textId="569B320C" w:rsidR="00BD2741" w:rsidRPr="001A53E2" w:rsidRDefault="00650DC0" w:rsidP="00275180">
      <w:pPr>
        <w:pStyle w:val="KeinLeerraum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53E2">
        <w:rPr>
          <w:rFonts w:asciiTheme="minorHAnsi" w:hAnsiTheme="minorHAnsi" w:cstheme="minorHAnsi"/>
          <w:sz w:val="24"/>
          <w:szCs w:val="24"/>
        </w:rPr>
        <w:t>Ein Hebel mit fast unglaubliche</w:t>
      </w:r>
      <w:r w:rsidR="005E76E9" w:rsidRPr="001A53E2">
        <w:rPr>
          <w:rFonts w:asciiTheme="minorHAnsi" w:hAnsiTheme="minorHAnsi" w:cstheme="minorHAnsi"/>
          <w:sz w:val="24"/>
          <w:szCs w:val="24"/>
        </w:rPr>
        <w:t>m</w:t>
      </w:r>
      <w:r w:rsidRPr="001A53E2">
        <w:rPr>
          <w:rFonts w:asciiTheme="minorHAnsi" w:hAnsiTheme="minorHAnsi" w:cstheme="minorHAnsi"/>
          <w:sz w:val="24"/>
          <w:szCs w:val="24"/>
        </w:rPr>
        <w:t xml:space="preserve"> Potential</w:t>
      </w:r>
      <w:r w:rsidR="005E76E9" w:rsidRPr="001A53E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D006C9C" w14:textId="2D8B34D6" w:rsidR="00650DC0" w:rsidRPr="001A53E2" w:rsidRDefault="005E76E9" w:rsidP="00275180">
      <w:pPr>
        <w:pStyle w:val="KeinLeerraum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53E2">
        <w:rPr>
          <w:rFonts w:asciiTheme="minorHAnsi" w:hAnsiTheme="minorHAnsi" w:cstheme="minorHAnsi"/>
          <w:sz w:val="24"/>
          <w:szCs w:val="24"/>
        </w:rPr>
        <w:t>In Kombination mit den</w:t>
      </w:r>
      <w:r w:rsidR="00650DC0" w:rsidRPr="001A53E2">
        <w:rPr>
          <w:rFonts w:asciiTheme="minorHAnsi" w:hAnsiTheme="minorHAnsi" w:cstheme="minorHAnsi"/>
          <w:sz w:val="24"/>
          <w:szCs w:val="24"/>
        </w:rPr>
        <w:t xml:space="preserve"> kreativen Rezeptvorschlägen </w:t>
      </w:r>
      <w:r w:rsidR="00BD2741" w:rsidRPr="001A53E2">
        <w:rPr>
          <w:rFonts w:asciiTheme="minorHAnsi" w:hAnsiTheme="minorHAnsi" w:cstheme="minorHAnsi"/>
          <w:sz w:val="24"/>
          <w:szCs w:val="24"/>
        </w:rPr>
        <w:t>aus den Küchen des</w:t>
      </w:r>
      <w:r w:rsidR="00650DC0" w:rsidRPr="001A53E2">
        <w:rPr>
          <w:rFonts w:asciiTheme="minorHAnsi" w:hAnsiTheme="minorHAnsi" w:cstheme="minorHAnsi"/>
          <w:sz w:val="24"/>
          <w:szCs w:val="24"/>
        </w:rPr>
        <w:t xml:space="preserve"> Hilcona Foodservice ein Hebel ohne Verzicht und ohne Investition</w:t>
      </w:r>
      <w:r w:rsidR="00BD2741" w:rsidRPr="001A53E2">
        <w:rPr>
          <w:rFonts w:asciiTheme="minorHAnsi" w:hAnsiTheme="minorHAnsi" w:cstheme="minorHAnsi"/>
          <w:sz w:val="24"/>
          <w:szCs w:val="24"/>
        </w:rPr>
        <w:t>en</w:t>
      </w:r>
    </w:p>
    <w:p w14:paraId="05B17098" w14:textId="7B3C312F" w:rsidR="005E76E9" w:rsidRDefault="005E76E9" w:rsidP="005E76E9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B2D65F" w14:textId="60A3555B" w:rsidR="00E9060E" w:rsidRPr="001A53E2" w:rsidRDefault="00E9060E" w:rsidP="005E76E9">
      <w:pPr>
        <w:pStyle w:val="KeinLeerraum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4CF45B5" w14:textId="77777777" w:rsidR="00942414" w:rsidRDefault="00942414" w:rsidP="005E76E9">
      <w:pPr>
        <w:pStyle w:val="KeinLeerraum"/>
        <w:rPr>
          <w:rFonts w:asciiTheme="minorHAnsi" w:hAnsiTheme="minorHAnsi" w:cstheme="minorHAnsi"/>
          <w:b/>
          <w:sz w:val="24"/>
          <w:szCs w:val="24"/>
        </w:rPr>
      </w:pPr>
    </w:p>
    <w:sectPr w:rsidR="009424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A49"/>
    <w:multiLevelType w:val="hybridMultilevel"/>
    <w:tmpl w:val="6BF05D32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77C25"/>
    <w:multiLevelType w:val="hybridMultilevel"/>
    <w:tmpl w:val="B4300586"/>
    <w:lvl w:ilvl="0" w:tplc="1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078249">
    <w:abstractNumId w:val="1"/>
  </w:num>
  <w:num w:numId="2" w16cid:durableId="42010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17"/>
    <w:rsid w:val="00005668"/>
    <w:rsid w:val="000411D0"/>
    <w:rsid w:val="000C17B6"/>
    <w:rsid w:val="000E169B"/>
    <w:rsid w:val="001A53E2"/>
    <w:rsid w:val="001C3AC6"/>
    <w:rsid w:val="001C3E51"/>
    <w:rsid w:val="001E4FCF"/>
    <w:rsid w:val="002052BF"/>
    <w:rsid w:val="00260160"/>
    <w:rsid w:val="00275180"/>
    <w:rsid w:val="002A294E"/>
    <w:rsid w:val="003218FC"/>
    <w:rsid w:val="00394DA6"/>
    <w:rsid w:val="004B7775"/>
    <w:rsid w:val="004D0136"/>
    <w:rsid w:val="00524CA5"/>
    <w:rsid w:val="00526E9E"/>
    <w:rsid w:val="005E76E9"/>
    <w:rsid w:val="005F0F8C"/>
    <w:rsid w:val="0064217E"/>
    <w:rsid w:val="00650DC0"/>
    <w:rsid w:val="00652DCA"/>
    <w:rsid w:val="006C2218"/>
    <w:rsid w:val="0072179D"/>
    <w:rsid w:val="00862F70"/>
    <w:rsid w:val="008D54CF"/>
    <w:rsid w:val="00915774"/>
    <w:rsid w:val="00941CEE"/>
    <w:rsid w:val="00942414"/>
    <w:rsid w:val="00947A5C"/>
    <w:rsid w:val="009F52AB"/>
    <w:rsid w:val="00A27C54"/>
    <w:rsid w:val="00A634A4"/>
    <w:rsid w:val="00AC7E70"/>
    <w:rsid w:val="00B33532"/>
    <w:rsid w:val="00B80DC9"/>
    <w:rsid w:val="00B8303D"/>
    <w:rsid w:val="00BD2741"/>
    <w:rsid w:val="00C27BC6"/>
    <w:rsid w:val="00C42F61"/>
    <w:rsid w:val="00D155FC"/>
    <w:rsid w:val="00DA0550"/>
    <w:rsid w:val="00DA0CA6"/>
    <w:rsid w:val="00DD4A1A"/>
    <w:rsid w:val="00DF2C3C"/>
    <w:rsid w:val="00E010BB"/>
    <w:rsid w:val="00E42F17"/>
    <w:rsid w:val="00E9060E"/>
    <w:rsid w:val="00F5489F"/>
    <w:rsid w:val="00F62A80"/>
    <w:rsid w:val="00F65B35"/>
    <w:rsid w:val="00FA305A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31E52"/>
  <w15:chartTrackingRefBased/>
  <w15:docId w15:val="{6D725091-026F-4B69-9E8D-DDB36D6A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E169B"/>
    <w:pPr>
      <w:spacing w:after="0" w:line="240" w:lineRule="auto"/>
    </w:pPr>
  </w:style>
  <w:style w:type="paragraph" w:customStyle="1" w:styleId="wp-block-utopia-abstract">
    <w:name w:val="wp-block-utopia-abstract"/>
    <w:basedOn w:val="Standard"/>
    <w:rsid w:val="006C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LI" w:eastAsia="de-LI"/>
    </w:rPr>
  </w:style>
  <w:style w:type="character" w:styleId="Fett">
    <w:name w:val="Strong"/>
    <w:basedOn w:val="Absatz-Standardschriftart"/>
    <w:uiPriority w:val="22"/>
    <w:qFormat/>
    <w:rsid w:val="0072179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72179D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294E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6E9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F0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service.hilcona.com/de/126/Rezepte-fuer-Profi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ll_doc_language xmlns="a034fcf7-bdc6-42c5-9529-e9a240efd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B158723457C44846DF830C6DD6274" ma:contentTypeVersion="0" ma:contentTypeDescription="Ein neues Dokument erstellen." ma:contentTypeScope="" ma:versionID="9aef9a128044210ec665185cd0a9a19d">
  <xsd:schema xmlns:xsd="http://www.w3.org/2001/XMLSchema" xmlns:xs="http://www.w3.org/2001/XMLSchema" xmlns:p="http://schemas.microsoft.com/office/2006/metadata/properties" xmlns:ns2="a034fcf7-bdc6-42c5-9529-e9a240efd4aa" targetNamespace="http://schemas.microsoft.com/office/2006/metadata/properties" ma:root="true" ma:fieldsID="6eeeca2760c51a6741e1b69b61512c0c" ns2:_="">
    <xsd:import namespace="a034fcf7-bdc6-42c5-9529-e9a240efd4aa"/>
    <xsd:element name="properties">
      <xsd:complexType>
        <xsd:sequence>
          <xsd:element name="documentManagement">
            <xsd:complexType>
              <xsd:all>
                <xsd:element ref="ns2:bell_doc_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fcf7-bdc6-42c5-9529-e9a240efd4aa" elementFormDefault="qualified">
    <xsd:import namespace="http://schemas.microsoft.com/office/2006/documentManagement/types"/>
    <xsd:import namespace="http://schemas.microsoft.com/office/infopath/2007/PartnerControls"/>
    <xsd:element name="bell_doc_language" ma:index="8" nillable="true" ma:displayName="Dok_Sprache" ma:format="Dropdown" ma:internalName="bell_doc_language">
      <xsd:simpleType>
        <xsd:restriction base="dms:Choice">
          <xsd:enumeration value="German"/>
          <xsd:enumeration value="English"/>
          <xsd:enumeration value="Fren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E41FD-64F9-4997-BD09-F085C8B376CE}">
  <ds:schemaRefs>
    <ds:schemaRef ds:uri="http://schemas.microsoft.com/office/2006/metadata/properties"/>
    <ds:schemaRef ds:uri="http://schemas.microsoft.com/office/infopath/2007/PartnerControls"/>
    <ds:schemaRef ds:uri="a034fcf7-bdc6-42c5-9529-e9a240efd4aa"/>
  </ds:schemaRefs>
</ds:datastoreItem>
</file>

<file path=customXml/itemProps2.xml><?xml version="1.0" encoding="utf-8"?>
<ds:datastoreItem xmlns:ds="http://schemas.openxmlformats.org/officeDocument/2006/customXml" ds:itemID="{3C60628B-0974-4990-A243-235BD0B26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5831A-F584-453C-9638-A65DAD9C9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4fcf7-bdc6-42c5-9529-e9a240efd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Bell Food Group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Droege, Axel</dc:creator>
  <cp:keywords/>
  <dc:description/>
  <cp:lastModifiedBy>Amann, Markus</cp:lastModifiedBy>
  <cp:revision>2</cp:revision>
  <dcterms:created xsi:type="dcterms:W3CDTF">2023-08-29T13:35:00Z</dcterms:created>
  <dcterms:modified xsi:type="dcterms:W3CDTF">2023-08-29T13:35:00Z</dcterms:modified>
</cp:coreProperties>
</file>