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8FBFC" w14:textId="77777777" w:rsidR="00A406AB" w:rsidRDefault="00A406AB" w:rsidP="00A406AB">
      <w:pPr>
        <w:autoSpaceDE w:val="0"/>
        <w:autoSpaceDN w:val="0"/>
        <w:adjustRightInd w:val="0"/>
        <w:spacing w:after="0" w:line="240" w:lineRule="auto"/>
        <w:jc w:val="right"/>
        <w:rPr>
          <w:rFonts w:asciiTheme="minorHAnsi" w:hAnsiTheme="minorHAnsi" w:cstheme="minorHAnsi"/>
          <w:b/>
          <w:bCs/>
          <w:sz w:val="36"/>
          <w:szCs w:val="36"/>
          <w:lang w:val="de-LI"/>
        </w:rPr>
      </w:pPr>
      <w:r>
        <w:rPr>
          <w:noProof/>
        </w:rPr>
        <w:drawing>
          <wp:inline distT="0" distB="0" distL="0" distR="0" wp14:anchorId="77AEDED8" wp14:editId="0AA7E97A">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5C4D4427" w14:textId="77777777" w:rsidR="00A406AB" w:rsidRPr="0050150C" w:rsidRDefault="00A406AB" w:rsidP="00F73528">
      <w:pPr>
        <w:autoSpaceDE w:val="0"/>
        <w:autoSpaceDN w:val="0"/>
        <w:adjustRightInd w:val="0"/>
        <w:spacing w:after="0" w:line="240" w:lineRule="auto"/>
        <w:rPr>
          <w:rFonts w:asciiTheme="minorHAnsi" w:hAnsiTheme="minorHAnsi" w:cstheme="minorHAnsi"/>
          <w:b/>
          <w:bCs/>
          <w:sz w:val="36"/>
          <w:szCs w:val="36"/>
          <w:lang w:val="de-LI"/>
        </w:rPr>
      </w:pPr>
    </w:p>
    <w:p w14:paraId="2C8C5716" w14:textId="77777777" w:rsidR="0050150C" w:rsidRDefault="0050150C" w:rsidP="0050150C">
      <w:pPr>
        <w:pStyle w:val="StandardWeb"/>
        <w:spacing w:before="0" w:beforeAutospacing="0" w:after="300" w:afterAutospacing="0"/>
        <w:rPr>
          <w:b/>
          <w:bCs/>
          <w:sz w:val="36"/>
          <w:szCs w:val="36"/>
        </w:rPr>
      </w:pPr>
    </w:p>
    <w:p w14:paraId="0086477D" w14:textId="1EF5BDFC" w:rsidR="0050150C" w:rsidRPr="0050150C" w:rsidRDefault="0050150C" w:rsidP="0050150C">
      <w:pPr>
        <w:pStyle w:val="StandardWeb"/>
        <w:spacing w:before="0" w:beforeAutospacing="0" w:after="300" w:afterAutospacing="0"/>
        <w:rPr>
          <w:rFonts w:asciiTheme="minorHAnsi" w:hAnsiTheme="minorHAnsi" w:cstheme="minorHAnsi"/>
          <w:b/>
          <w:bCs/>
          <w:sz w:val="36"/>
          <w:szCs w:val="36"/>
        </w:rPr>
      </w:pPr>
      <w:r w:rsidRPr="0050150C">
        <w:rPr>
          <w:rFonts w:asciiTheme="minorHAnsi" w:hAnsiTheme="minorHAnsi" w:cstheme="minorHAnsi"/>
          <w:b/>
          <w:bCs/>
          <w:sz w:val="36"/>
          <w:szCs w:val="36"/>
        </w:rPr>
        <w:t>N</w:t>
      </w:r>
      <w:r w:rsidRPr="0050150C">
        <w:rPr>
          <w:rFonts w:asciiTheme="minorHAnsi" w:hAnsiTheme="minorHAnsi" w:cstheme="minorHAnsi"/>
          <w:b/>
          <w:bCs/>
          <w:sz w:val="36"/>
          <w:szCs w:val="36"/>
        </w:rPr>
        <w:t>achhaltig in die Zukunft: Coop und Hilcona setzen klare Zeichen für 2024</w:t>
      </w:r>
    </w:p>
    <w:p w14:paraId="3A7141D4" w14:textId="39E29A9D" w:rsidR="0050150C" w:rsidRPr="0050150C" w:rsidRDefault="0050150C" w:rsidP="0050150C">
      <w:pPr>
        <w:pStyle w:val="StandardWeb"/>
        <w:spacing w:before="0" w:beforeAutospacing="0" w:after="300" w:afterAutospacing="0" w:line="276" w:lineRule="auto"/>
        <w:rPr>
          <w:rFonts w:asciiTheme="minorHAnsi" w:hAnsiTheme="minorHAnsi" w:cstheme="minorHAnsi"/>
        </w:rPr>
      </w:pPr>
      <w:r w:rsidRPr="0050150C">
        <w:rPr>
          <w:rFonts w:asciiTheme="minorHAnsi" w:hAnsiTheme="minorHAnsi" w:cstheme="minorHAnsi"/>
        </w:rPr>
        <w:t xml:space="preserve">Wenn Coop und die Hilcona Verpackungsexperten die nachhaltigen Pfade für 2024 planen. Zusammen mit Verpackungsingenieur </w:t>
      </w:r>
      <w:proofErr w:type="spellStart"/>
      <w:r w:rsidRPr="0050150C">
        <w:rPr>
          <w:rFonts w:asciiTheme="minorHAnsi" w:hAnsiTheme="minorHAnsi" w:cstheme="minorHAnsi"/>
        </w:rPr>
        <w:t>Ertuğrul</w:t>
      </w:r>
      <w:proofErr w:type="spellEnd"/>
      <w:r w:rsidRPr="0050150C">
        <w:rPr>
          <w:rFonts w:asciiTheme="minorHAnsi" w:hAnsiTheme="minorHAnsi" w:cstheme="minorHAnsi"/>
        </w:rPr>
        <w:t xml:space="preserve"> </w:t>
      </w:r>
      <w:proofErr w:type="spellStart"/>
      <w:r w:rsidRPr="0050150C">
        <w:rPr>
          <w:rFonts w:asciiTheme="minorHAnsi" w:hAnsiTheme="minorHAnsi" w:cstheme="minorHAnsi"/>
        </w:rPr>
        <w:t>Tahta</w:t>
      </w:r>
      <w:proofErr w:type="spellEnd"/>
      <w:r w:rsidRPr="0050150C">
        <w:rPr>
          <w:rFonts w:asciiTheme="minorHAnsi" w:hAnsiTheme="minorHAnsi" w:cstheme="minorHAnsi"/>
        </w:rPr>
        <w:t xml:space="preserve"> und Christina Renggli, Projektkoordinatorin für Nachhaltigkeit bei Coop, analysierten Thomas Friedli und Julia Bredemeier aus der Hilcona Verpackungsentwicklungsabteilung im Rahmen eines Workshops das gesamte</w:t>
      </w:r>
      <w:r w:rsidRPr="0050150C">
        <w:rPr>
          <w:rFonts w:asciiTheme="minorHAnsi" w:hAnsiTheme="minorHAnsi" w:cstheme="minorHAnsi"/>
        </w:rPr>
        <w:t xml:space="preserve"> Coop</w:t>
      </w:r>
      <w:r>
        <w:rPr>
          <w:rFonts w:asciiTheme="minorHAnsi" w:hAnsiTheme="minorHAnsi" w:cstheme="minorHAnsi"/>
        </w:rPr>
        <w:t>-</w:t>
      </w:r>
      <w:r w:rsidRPr="0050150C">
        <w:rPr>
          <w:rFonts w:asciiTheme="minorHAnsi" w:hAnsiTheme="minorHAnsi" w:cstheme="minorHAnsi"/>
        </w:rPr>
        <w:t>Verpackungsportfolio.</w:t>
      </w:r>
    </w:p>
    <w:p w14:paraId="25F73D6E" w14:textId="77777777" w:rsidR="0050150C" w:rsidRPr="0050150C" w:rsidRDefault="0050150C" w:rsidP="0050150C">
      <w:pPr>
        <w:pStyle w:val="StandardWeb"/>
        <w:spacing w:before="300" w:beforeAutospacing="0" w:after="300" w:afterAutospacing="0" w:line="276" w:lineRule="auto"/>
        <w:rPr>
          <w:rFonts w:asciiTheme="minorHAnsi" w:hAnsiTheme="minorHAnsi" w:cstheme="minorHAnsi"/>
          <w:b/>
          <w:bCs/>
        </w:rPr>
      </w:pPr>
      <w:r w:rsidRPr="0050150C">
        <w:rPr>
          <w:rFonts w:asciiTheme="minorHAnsi" w:hAnsiTheme="minorHAnsi" w:cstheme="minorHAnsi"/>
          <w:b/>
          <w:bCs/>
        </w:rPr>
        <w:t>Verpackungen mit Zukunft</w:t>
      </w:r>
    </w:p>
    <w:p w14:paraId="18FC7AFB" w14:textId="2BE3B540" w:rsidR="0050150C" w:rsidRPr="0050150C" w:rsidRDefault="0050150C" w:rsidP="0050150C">
      <w:pPr>
        <w:pStyle w:val="StandardWeb"/>
        <w:spacing w:before="300" w:beforeAutospacing="0" w:after="300" w:afterAutospacing="0" w:line="276" w:lineRule="auto"/>
        <w:rPr>
          <w:rFonts w:asciiTheme="minorHAnsi" w:hAnsiTheme="minorHAnsi" w:cstheme="minorHAnsi"/>
        </w:rPr>
      </w:pPr>
      <w:r w:rsidRPr="0050150C">
        <w:rPr>
          <w:rFonts w:asciiTheme="minorHAnsi" w:hAnsiTheme="minorHAnsi" w:cstheme="minorHAnsi"/>
        </w:rPr>
        <w:t xml:space="preserve">Das Ziel war klar. Gemeinsam wird weiterhin auf nachhaltige Veränderungen gesetzt. In intensiven Diskussionen wurden deshalb die zukünftigen Schritte und Strategien erarbeitet. Immer alles mit dem Fokus, dass sämtliche Verpackungslösungen </w:t>
      </w:r>
      <w:r w:rsidRPr="0050150C">
        <w:rPr>
          <w:rFonts w:asciiTheme="minorHAnsi" w:hAnsiTheme="minorHAnsi" w:cstheme="minorHAnsi"/>
        </w:rPr>
        <w:t xml:space="preserve">sehr hohen </w:t>
      </w:r>
      <w:r w:rsidRPr="0050150C">
        <w:rPr>
          <w:rFonts w:asciiTheme="minorHAnsi" w:hAnsiTheme="minorHAnsi" w:cstheme="minorHAnsi"/>
        </w:rPr>
        <w:t>ökologischen Standards entsprechen.</w:t>
      </w:r>
    </w:p>
    <w:p w14:paraId="29DECA70" w14:textId="34A32F3E" w:rsidR="0050150C" w:rsidRDefault="0050150C" w:rsidP="00560C4A">
      <w:pPr>
        <w:pStyle w:val="StandardWeb"/>
        <w:spacing w:before="300" w:beforeAutospacing="0" w:after="300" w:afterAutospacing="0" w:line="276" w:lineRule="auto"/>
        <w:rPr>
          <w:rFonts w:asciiTheme="minorHAnsi" w:hAnsiTheme="minorHAnsi" w:cstheme="minorHAnsi"/>
        </w:rPr>
      </w:pPr>
      <w:r w:rsidRPr="0050150C">
        <w:rPr>
          <w:rFonts w:asciiTheme="minorHAnsi" w:hAnsiTheme="minorHAnsi" w:cstheme="minorHAnsi"/>
        </w:rPr>
        <w:t>Nach den produktiven Gesprächen erhielten die Teilnehmer bei einem Betriebsrundgang einen ausführlichen Einblick in die umfangreichen Hilcona-Produktionsprozesse. Perfekte Gelegenheit, die vielen Bemühungen und Technologien der Hilcona im Bereich nachhaltiger Verpackungen aus erster Hand zu erleben. "Die Zusammenarbeit mit Coop wird von unserem Team als äusserst wertvoll geschätzt. Wir sind zuversichtlich, dass wir gemeinsam die gesteckten Nachhaltigkeitsziele im Verpackungsbereich für das Jahr 2024 erfolgreich umsetzen werden", betonte Thomas Friedli, Leiter der Hilcona Verpackungsentwicklung.</w:t>
      </w:r>
    </w:p>
    <w:p w14:paraId="57B95D26" w14:textId="77777777" w:rsidR="0050150C" w:rsidRPr="000D0294" w:rsidRDefault="0050150C" w:rsidP="0050150C">
      <w:pPr>
        <w:pStyle w:val="KeinLeerraum"/>
        <w:spacing w:line="276" w:lineRule="auto"/>
        <w:rPr>
          <w:rFonts w:asciiTheme="minorHAnsi" w:hAnsiTheme="minorHAnsi" w:cstheme="minorHAnsi"/>
          <w:sz w:val="24"/>
          <w:szCs w:val="24"/>
        </w:rPr>
      </w:pPr>
    </w:p>
    <w:p w14:paraId="7D37643A" w14:textId="77777777" w:rsidR="0050150C" w:rsidRPr="000D0294" w:rsidRDefault="0050150C" w:rsidP="0050150C">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Rückfragehinweis:</w:t>
      </w:r>
    </w:p>
    <w:p w14:paraId="510CF4B6" w14:textId="77777777" w:rsidR="0050150C" w:rsidRPr="000D0294" w:rsidRDefault="0050150C" w:rsidP="0050150C">
      <w:pPr>
        <w:pStyle w:val="KeinLeerraum"/>
        <w:spacing w:line="276" w:lineRule="auto"/>
        <w:rPr>
          <w:rFonts w:asciiTheme="minorHAnsi" w:hAnsiTheme="minorHAnsi" w:cstheme="minorHAnsi"/>
          <w:sz w:val="24"/>
          <w:szCs w:val="24"/>
        </w:rPr>
      </w:pPr>
    </w:p>
    <w:p w14:paraId="7914DCD4" w14:textId="77777777" w:rsidR="0050150C" w:rsidRPr="000D0294" w:rsidRDefault="0050150C" w:rsidP="0050150C">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Markus Amann</w:t>
      </w:r>
    </w:p>
    <w:p w14:paraId="3068B4BE" w14:textId="77777777" w:rsidR="0050150C" w:rsidRPr="000D0294" w:rsidRDefault="0050150C" w:rsidP="0050150C">
      <w:pPr>
        <w:pStyle w:val="KeinLeerraum"/>
        <w:spacing w:line="276" w:lineRule="auto"/>
        <w:rPr>
          <w:rFonts w:asciiTheme="minorHAnsi" w:hAnsiTheme="minorHAnsi" w:cstheme="minorHAnsi"/>
          <w:sz w:val="24"/>
          <w:szCs w:val="24"/>
        </w:rPr>
      </w:pPr>
      <w:r w:rsidRPr="000D0294">
        <w:rPr>
          <w:rFonts w:asciiTheme="minorHAnsi" w:hAnsiTheme="minorHAnsi" w:cstheme="minorHAnsi"/>
          <w:sz w:val="24"/>
          <w:szCs w:val="24"/>
        </w:rPr>
        <w:t>Unternehmenskommunikation Hilcona</w:t>
      </w:r>
    </w:p>
    <w:p w14:paraId="3BEA9D16" w14:textId="77777777" w:rsidR="0050150C" w:rsidRPr="000D0294" w:rsidRDefault="0050150C" w:rsidP="0050150C">
      <w:pPr>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eastAsia="de-LI"/>
        </w:rPr>
        <w:t>Hilcona AG | Bendererstrasse 21</w:t>
      </w:r>
    </w:p>
    <w:p w14:paraId="32993A72" w14:textId="77777777" w:rsidR="0050150C" w:rsidRPr="000D0294" w:rsidRDefault="0050150C" w:rsidP="0050150C">
      <w:pPr>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eastAsia="de-LI"/>
        </w:rPr>
        <w:t>9494 Schaan | Fürstentum Liechtenstein</w:t>
      </w:r>
    </w:p>
    <w:p w14:paraId="798950B8" w14:textId="73582201" w:rsidR="00A406AB" w:rsidRPr="00560C4A" w:rsidRDefault="0050150C" w:rsidP="00560C4A">
      <w:pPr>
        <w:rPr>
          <w:rFonts w:asciiTheme="minorHAnsi" w:eastAsia="Calibri" w:hAnsiTheme="minorHAnsi" w:cstheme="minorHAnsi"/>
          <w:noProof/>
          <w:sz w:val="24"/>
          <w:szCs w:val="24"/>
          <w:lang w:eastAsia="de-LI"/>
        </w:rPr>
      </w:pPr>
      <w:r w:rsidRPr="000D0294">
        <w:rPr>
          <w:rFonts w:asciiTheme="minorHAnsi" w:eastAsia="Calibri" w:hAnsiTheme="minorHAnsi" w:cstheme="minorHAnsi"/>
          <w:noProof/>
          <w:sz w:val="24"/>
          <w:szCs w:val="24"/>
          <w:lang w:val="de-LI" w:eastAsia="de-LI"/>
        </w:rPr>
        <w:t>T +41 58 895 95 72 | M +41 79 664 71 69</w:t>
      </w:r>
    </w:p>
    <w:sectPr w:rsidR="00A406AB" w:rsidRPr="00560C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756B"/>
    <w:multiLevelType w:val="hybridMultilevel"/>
    <w:tmpl w:val="CBE834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0432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28"/>
    <w:rsid w:val="001F6FC0"/>
    <w:rsid w:val="003770C8"/>
    <w:rsid w:val="0050150C"/>
    <w:rsid w:val="00560C4A"/>
    <w:rsid w:val="0074031A"/>
    <w:rsid w:val="00845458"/>
    <w:rsid w:val="00960416"/>
    <w:rsid w:val="009E450D"/>
    <w:rsid w:val="00A406AB"/>
    <w:rsid w:val="00C07C92"/>
    <w:rsid w:val="00C47B99"/>
    <w:rsid w:val="00CC74CB"/>
    <w:rsid w:val="00E80AE5"/>
    <w:rsid w:val="00F65B28"/>
    <w:rsid w:val="00F7352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AE6F"/>
  <w15:chartTrackingRefBased/>
  <w15:docId w15:val="{6D3EA2FD-3B3F-4F8F-9052-8E08AEC6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45458"/>
    <w:pPr>
      <w:spacing w:before="100" w:beforeAutospacing="1" w:after="100" w:afterAutospacing="1" w:line="240" w:lineRule="auto"/>
      <w:outlineLvl w:val="0"/>
    </w:pPr>
    <w:rPr>
      <w:rFonts w:ascii="Times New Roman" w:eastAsia="Times New Roman" w:hAnsi="Times New Roman" w:cs="Times New Roman"/>
      <w:b/>
      <w:bCs/>
      <w:kern w:val="36"/>
      <w:sz w:val="48"/>
      <w:szCs w:val="48"/>
      <w:lang w:val="de-LI" w:eastAsia="de-L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770C8"/>
    <w:rPr>
      <w:b/>
      <w:bCs/>
    </w:rPr>
  </w:style>
  <w:style w:type="character" w:styleId="Hervorhebung">
    <w:name w:val="Emphasis"/>
    <w:basedOn w:val="Absatz-Standardschriftart"/>
    <w:uiPriority w:val="20"/>
    <w:qFormat/>
    <w:rsid w:val="003770C8"/>
    <w:rPr>
      <w:i/>
      <w:iCs/>
    </w:rPr>
  </w:style>
  <w:style w:type="paragraph" w:styleId="Listenabsatz">
    <w:name w:val="List Paragraph"/>
    <w:basedOn w:val="Standard"/>
    <w:uiPriority w:val="34"/>
    <w:qFormat/>
    <w:rsid w:val="00845458"/>
    <w:pPr>
      <w:spacing w:after="0" w:line="240" w:lineRule="auto"/>
      <w:ind w:left="720"/>
    </w:pPr>
    <w:rPr>
      <w:rFonts w:ascii="Calibri" w:hAnsi="Calibri" w:cs="Calibri"/>
      <w:sz w:val="22"/>
      <w:lang w:val="de-LI"/>
    </w:rPr>
  </w:style>
  <w:style w:type="character" w:styleId="Hyperlink">
    <w:name w:val="Hyperlink"/>
    <w:basedOn w:val="Absatz-Standardschriftart"/>
    <w:uiPriority w:val="99"/>
    <w:unhideWhenUsed/>
    <w:rsid w:val="00845458"/>
    <w:rPr>
      <w:color w:val="0563C1" w:themeColor="hyperlink"/>
      <w:u w:val="single"/>
    </w:rPr>
  </w:style>
  <w:style w:type="character" w:styleId="NichtaufgelsteErwhnung">
    <w:name w:val="Unresolved Mention"/>
    <w:basedOn w:val="Absatz-Standardschriftart"/>
    <w:uiPriority w:val="99"/>
    <w:semiHidden/>
    <w:unhideWhenUsed/>
    <w:rsid w:val="00845458"/>
    <w:rPr>
      <w:color w:val="605E5C"/>
      <w:shd w:val="clear" w:color="auto" w:fill="E1DFDD"/>
    </w:rPr>
  </w:style>
  <w:style w:type="character" w:customStyle="1" w:styleId="berschrift1Zchn">
    <w:name w:val="Überschrift 1 Zchn"/>
    <w:basedOn w:val="Absatz-Standardschriftart"/>
    <w:link w:val="berschrift1"/>
    <w:uiPriority w:val="9"/>
    <w:rsid w:val="00845458"/>
    <w:rPr>
      <w:rFonts w:ascii="Times New Roman" w:eastAsia="Times New Roman" w:hAnsi="Times New Roman" w:cs="Times New Roman"/>
      <w:b/>
      <w:bCs/>
      <w:kern w:val="36"/>
      <w:sz w:val="48"/>
      <w:szCs w:val="48"/>
      <w:lang w:val="de-LI" w:eastAsia="de-LI"/>
    </w:rPr>
  </w:style>
  <w:style w:type="paragraph" w:customStyle="1" w:styleId="lead">
    <w:name w:val="lead"/>
    <w:basedOn w:val="Standard"/>
    <w:rsid w:val="0084545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customStyle="1" w:styleId="no-margin-bottom">
    <w:name w:val="no-margin-bottom"/>
    <w:basedOn w:val="Standard"/>
    <w:rsid w:val="00845458"/>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character" w:styleId="BesuchterLink">
    <w:name w:val="FollowedHyperlink"/>
    <w:basedOn w:val="Absatz-Standardschriftart"/>
    <w:uiPriority w:val="99"/>
    <w:semiHidden/>
    <w:unhideWhenUsed/>
    <w:rsid w:val="00845458"/>
    <w:rPr>
      <w:color w:val="954F72" w:themeColor="followedHyperlink"/>
      <w:u w:val="single"/>
    </w:rPr>
  </w:style>
  <w:style w:type="paragraph" w:styleId="StandardWeb">
    <w:name w:val="Normal (Web)"/>
    <w:basedOn w:val="Standard"/>
    <w:uiPriority w:val="99"/>
    <w:unhideWhenUsed/>
    <w:rsid w:val="0074031A"/>
    <w:pPr>
      <w:spacing w:before="100" w:beforeAutospacing="1" w:after="100" w:afterAutospacing="1" w:line="240" w:lineRule="auto"/>
    </w:pPr>
    <w:rPr>
      <w:rFonts w:ascii="Times New Roman" w:eastAsia="Times New Roman" w:hAnsi="Times New Roman" w:cs="Times New Roman"/>
      <w:sz w:val="24"/>
      <w:szCs w:val="24"/>
      <w:lang w:val="de-LI" w:eastAsia="de-LI"/>
    </w:rPr>
  </w:style>
  <w:style w:type="paragraph" w:styleId="KeinLeerraum">
    <w:name w:val="No Spacing"/>
    <w:uiPriority w:val="1"/>
    <w:qFormat/>
    <w:rsid w:val="00501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7238">
      <w:bodyDiv w:val="1"/>
      <w:marLeft w:val="0"/>
      <w:marRight w:val="0"/>
      <w:marTop w:val="0"/>
      <w:marBottom w:val="0"/>
      <w:divBdr>
        <w:top w:val="none" w:sz="0" w:space="0" w:color="auto"/>
        <w:left w:val="none" w:sz="0" w:space="0" w:color="auto"/>
        <w:bottom w:val="none" w:sz="0" w:space="0" w:color="auto"/>
        <w:right w:val="none" w:sz="0" w:space="0" w:color="auto"/>
      </w:divBdr>
    </w:div>
    <w:div w:id="316695003">
      <w:bodyDiv w:val="1"/>
      <w:marLeft w:val="0"/>
      <w:marRight w:val="0"/>
      <w:marTop w:val="0"/>
      <w:marBottom w:val="0"/>
      <w:divBdr>
        <w:top w:val="none" w:sz="0" w:space="0" w:color="auto"/>
        <w:left w:val="none" w:sz="0" w:space="0" w:color="auto"/>
        <w:bottom w:val="none" w:sz="0" w:space="0" w:color="auto"/>
        <w:right w:val="none" w:sz="0" w:space="0" w:color="auto"/>
      </w:divBdr>
    </w:div>
    <w:div w:id="1131441437">
      <w:bodyDiv w:val="1"/>
      <w:marLeft w:val="0"/>
      <w:marRight w:val="0"/>
      <w:marTop w:val="0"/>
      <w:marBottom w:val="0"/>
      <w:divBdr>
        <w:top w:val="none" w:sz="0" w:space="0" w:color="auto"/>
        <w:left w:val="none" w:sz="0" w:space="0" w:color="auto"/>
        <w:bottom w:val="none" w:sz="0" w:space="0" w:color="auto"/>
        <w:right w:val="none" w:sz="0" w:space="0" w:color="auto"/>
      </w:divBdr>
    </w:div>
    <w:div w:id="1365667945">
      <w:bodyDiv w:val="1"/>
      <w:marLeft w:val="0"/>
      <w:marRight w:val="0"/>
      <w:marTop w:val="0"/>
      <w:marBottom w:val="0"/>
      <w:divBdr>
        <w:top w:val="none" w:sz="0" w:space="0" w:color="auto"/>
        <w:left w:val="none" w:sz="0" w:space="0" w:color="auto"/>
        <w:bottom w:val="none" w:sz="0" w:space="0" w:color="auto"/>
        <w:right w:val="none" w:sz="0" w:space="0" w:color="auto"/>
      </w:divBdr>
    </w:div>
    <w:div w:id="14762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Props1.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2.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3</cp:revision>
  <dcterms:created xsi:type="dcterms:W3CDTF">2024-01-30T09:38:00Z</dcterms:created>
  <dcterms:modified xsi:type="dcterms:W3CDTF">2024-01-30T09:38:00Z</dcterms:modified>
</cp:coreProperties>
</file>