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Default="00F11BE4" w:rsidP="00F11BE4">
      <w:pPr>
        <w:pStyle w:val="KeinLeerraum"/>
        <w:jc w:val="right"/>
        <w:rPr>
          <w:rFonts w:asciiTheme="minorHAnsi" w:hAnsiTheme="minorHAnsi" w:cstheme="minorHAnsi"/>
          <w:b/>
          <w:sz w:val="32"/>
          <w:szCs w:val="32"/>
        </w:rPr>
      </w:pPr>
      <w:r>
        <w:rPr>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27CFEFA5" w14:textId="77777777" w:rsidR="00F11BE4" w:rsidRDefault="00F11BE4" w:rsidP="00F11BE4">
      <w:pPr>
        <w:pStyle w:val="KeinLeerraum"/>
        <w:rPr>
          <w:rFonts w:asciiTheme="minorHAnsi" w:hAnsiTheme="minorHAnsi" w:cstheme="minorHAnsi"/>
          <w:b/>
          <w:sz w:val="32"/>
          <w:szCs w:val="32"/>
        </w:rPr>
      </w:pPr>
    </w:p>
    <w:p w14:paraId="1E75B95B" w14:textId="77777777" w:rsidR="00E20CAA" w:rsidRPr="008C5EFC" w:rsidRDefault="00E20CAA" w:rsidP="00E20CAA">
      <w:pPr>
        <w:rPr>
          <w:rFonts w:asciiTheme="minorHAnsi" w:eastAsia="Verdana" w:hAnsiTheme="minorHAnsi" w:cstheme="minorHAnsi"/>
          <w:b/>
          <w:bCs/>
          <w:sz w:val="36"/>
          <w:szCs w:val="36"/>
        </w:rPr>
      </w:pPr>
      <w:r w:rsidRPr="008C5EFC">
        <w:rPr>
          <w:rFonts w:asciiTheme="minorHAnsi" w:eastAsia="Verdana" w:hAnsiTheme="minorHAnsi" w:cstheme="minorHAnsi"/>
          <w:b/>
          <w:bCs/>
          <w:sz w:val="36"/>
          <w:szCs w:val="36"/>
        </w:rPr>
        <w:t>Hilcona Offensive: Anbau und Verarbeitung von robusten Kartoffelsorten wird forciert</w:t>
      </w:r>
    </w:p>
    <w:p w14:paraId="255498F3" w14:textId="77777777" w:rsidR="00E20CAA" w:rsidRPr="00610015" w:rsidRDefault="00E20CAA" w:rsidP="00E20CAA">
      <w:pPr>
        <w:rPr>
          <w:rFonts w:asciiTheme="minorHAnsi" w:eastAsia="Verdana" w:hAnsiTheme="minorHAnsi" w:cstheme="minorHAnsi"/>
          <w:b/>
          <w:bCs/>
          <w:sz w:val="24"/>
          <w:szCs w:val="24"/>
        </w:rPr>
      </w:pPr>
      <w:r w:rsidRPr="00610015">
        <w:rPr>
          <w:rFonts w:asciiTheme="minorHAnsi" w:hAnsiTheme="minorHAnsi" w:cstheme="minorHAnsi"/>
          <w:b/>
          <w:bCs/>
          <w:sz w:val="24"/>
          <w:szCs w:val="24"/>
        </w:rPr>
        <w:t xml:space="preserve">Schweizer </w:t>
      </w:r>
      <w:r w:rsidRPr="00610015">
        <w:rPr>
          <w:rFonts w:asciiTheme="minorHAnsi" w:eastAsia="Verdana" w:hAnsiTheme="minorHAnsi" w:cstheme="minorHAnsi"/>
          <w:b/>
          <w:bCs/>
          <w:sz w:val="24"/>
          <w:szCs w:val="24"/>
        </w:rPr>
        <w:t>Kartoffelbranche setzt sich ehrgeizige Ziele</w:t>
      </w:r>
    </w:p>
    <w:p w14:paraId="397C614B" w14:textId="77777777" w:rsidR="00E20CAA" w:rsidRPr="00610015" w:rsidRDefault="00E20CAA" w:rsidP="00E20CAA">
      <w:pPr>
        <w:rPr>
          <w:rFonts w:asciiTheme="minorHAnsi" w:eastAsia="Verdana" w:hAnsiTheme="minorHAnsi" w:cstheme="minorHAnsi"/>
          <w:sz w:val="24"/>
          <w:szCs w:val="24"/>
        </w:rPr>
      </w:pPr>
      <w:proofErr w:type="spellStart"/>
      <w:r w:rsidRPr="00610015">
        <w:rPr>
          <w:rFonts w:asciiTheme="minorHAnsi" w:eastAsia="Verdana" w:hAnsiTheme="minorHAnsi" w:cstheme="minorHAnsi"/>
          <w:sz w:val="24"/>
          <w:szCs w:val="24"/>
        </w:rPr>
        <w:t>Swisspatat</w:t>
      </w:r>
      <w:proofErr w:type="spellEnd"/>
      <w:r w:rsidRPr="00610015">
        <w:rPr>
          <w:rFonts w:asciiTheme="minorHAnsi" w:eastAsia="Verdana" w:hAnsiTheme="minorHAnsi" w:cstheme="minorHAnsi"/>
          <w:sz w:val="24"/>
          <w:szCs w:val="24"/>
        </w:rPr>
        <w:t xml:space="preserve">, die </w:t>
      </w:r>
      <w:r>
        <w:rPr>
          <w:rFonts w:asciiTheme="minorHAnsi" w:eastAsia="Verdana" w:hAnsiTheme="minorHAnsi" w:cstheme="minorHAnsi"/>
          <w:sz w:val="24"/>
          <w:szCs w:val="24"/>
        </w:rPr>
        <w:t>O</w:t>
      </w:r>
      <w:r w:rsidRPr="00610015">
        <w:rPr>
          <w:rFonts w:asciiTheme="minorHAnsi" w:eastAsia="Verdana" w:hAnsiTheme="minorHAnsi" w:cstheme="minorHAnsi"/>
          <w:sz w:val="24"/>
          <w:szCs w:val="24"/>
        </w:rPr>
        <w:t>rganisation der Schweizer Kartoffel</w:t>
      </w:r>
      <w:r>
        <w:rPr>
          <w:rFonts w:asciiTheme="minorHAnsi" w:eastAsia="Verdana" w:hAnsiTheme="minorHAnsi" w:cstheme="minorHAnsi"/>
          <w:sz w:val="24"/>
          <w:szCs w:val="24"/>
        </w:rPr>
        <w:t>branche</w:t>
      </w:r>
      <w:r w:rsidRPr="00610015">
        <w:rPr>
          <w:rFonts w:asciiTheme="minorHAnsi" w:eastAsia="Verdana" w:hAnsiTheme="minorHAnsi" w:cstheme="minorHAnsi"/>
          <w:sz w:val="24"/>
          <w:szCs w:val="24"/>
        </w:rPr>
        <w:t>, hat im Februar 2024 über die vielfältigen Herausforderungen im Kartoffelbau berichtet und sich in einer Vereinbarung mit dem Bund ehrgeizige Ziele gesetzt.</w:t>
      </w:r>
    </w:p>
    <w:p w14:paraId="73AD4ADE" w14:textId="77777777" w:rsidR="00E20CAA" w:rsidRPr="00610015" w:rsidRDefault="00E20CAA" w:rsidP="00E20CAA">
      <w:pPr>
        <w:rPr>
          <w:rFonts w:asciiTheme="minorHAnsi" w:eastAsia="Verdana" w:hAnsiTheme="minorHAnsi" w:cstheme="minorHAnsi"/>
          <w:b/>
          <w:bCs/>
          <w:sz w:val="24"/>
          <w:szCs w:val="24"/>
        </w:rPr>
      </w:pPr>
      <w:r w:rsidRPr="00610015">
        <w:rPr>
          <w:rFonts w:asciiTheme="minorHAnsi" w:eastAsia="Verdana" w:hAnsiTheme="minorHAnsi" w:cstheme="minorHAnsi"/>
          <w:b/>
          <w:bCs/>
          <w:sz w:val="24"/>
          <w:szCs w:val="24"/>
        </w:rPr>
        <w:t>10’000 Tonnen regionale Kartoffeln pro Saison</w:t>
      </w:r>
    </w:p>
    <w:p w14:paraId="5A1E1192" w14:textId="352E16F0" w:rsidR="00E20CAA" w:rsidRPr="00803309" w:rsidRDefault="00E20CAA" w:rsidP="00E20CAA">
      <w:pPr>
        <w:rPr>
          <w:rFonts w:asciiTheme="minorHAnsi" w:eastAsia="Verdana" w:hAnsiTheme="minorHAnsi" w:cstheme="minorHAnsi"/>
          <w:sz w:val="24"/>
          <w:szCs w:val="24"/>
          <w:highlight w:val="yellow"/>
        </w:rPr>
      </w:pPr>
      <w:r w:rsidRPr="00B80BB8">
        <w:rPr>
          <w:rFonts w:asciiTheme="minorHAnsi" w:eastAsia="Verdana" w:hAnsiTheme="minorHAnsi" w:cstheme="minorHAnsi"/>
          <w:sz w:val="24"/>
          <w:szCs w:val="24"/>
        </w:rPr>
        <w:t>Die Lebensmittelherstellerin Hilcona verarbeitet jährlich rund 10’000 Tonnen Kartoffeln. Damit gehört Hilcona zu den fünf grössten Abnehmerinnen von Veredlungskartoffeln in der Schweiz. Die grossen Herausforderungen, wie die Folgen des Klimawandels, neue regulatorische Anforderungen (Reduktionspfad Pflanzenschutzmittel) sowie der anhaltende Schädlings- und Krankheitsdruck betreffen sowohl die Hilcona als auch die gesamte Kartoffelbranche. "Wir sind davon überzeugt, dass es das Engagement aller Beteiligten entlang der Wertschöpfungskette</w:t>
      </w:r>
      <w:r>
        <w:rPr>
          <w:rFonts w:asciiTheme="minorHAnsi" w:eastAsia="Verdana" w:hAnsiTheme="minorHAnsi" w:cstheme="minorHAnsi"/>
          <w:sz w:val="24"/>
          <w:szCs w:val="24"/>
        </w:rPr>
        <w:t xml:space="preserve"> braucht</w:t>
      </w:r>
      <w:r w:rsidRPr="00853B1E">
        <w:rPr>
          <w:rFonts w:asciiTheme="minorHAnsi" w:eastAsia="Verdana" w:hAnsiTheme="minorHAnsi" w:cstheme="minorHAnsi"/>
          <w:sz w:val="24"/>
          <w:szCs w:val="24"/>
        </w:rPr>
        <w:t>, um langfristige Lösungen zu finden. Es wird zunehmend bedeutender, dass wir uns vernetzen und zusammenarbeiten, um gemeinsam die komplexen Fragestellungen anzugehen", betont Andrea Gerber, Nachhaltigkeits</w:t>
      </w:r>
      <w:r>
        <w:rPr>
          <w:rFonts w:asciiTheme="minorHAnsi" w:eastAsia="Verdana" w:hAnsiTheme="minorHAnsi" w:cstheme="minorHAnsi"/>
          <w:sz w:val="24"/>
          <w:szCs w:val="24"/>
        </w:rPr>
        <w:t>-</w:t>
      </w:r>
      <w:r w:rsidRPr="00853B1E">
        <w:rPr>
          <w:rFonts w:asciiTheme="minorHAnsi" w:eastAsia="Verdana" w:hAnsiTheme="minorHAnsi" w:cstheme="minorHAnsi"/>
          <w:sz w:val="24"/>
          <w:szCs w:val="24"/>
        </w:rPr>
        <w:t>verantwortliche bei Hilcona.</w:t>
      </w:r>
    </w:p>
    <w:p w14:paraId="4E94EFAC" w14:textId="77777777" w:rsidR="00E20CAA" w:rsidRPr="00610015" w:rsidRDefault="00E20CAA" w:rsidP="00E20CAA">
      <w:pPr>
        <w:rPr>
          <w:rFonts w:asciiTheme="minorHAnsi" w:eastAsia="Verdana" w:hAnsiTheme="minorHAnsi" w:cstheme="minorHAnsi"/>
          <w:b/>
          <w:bCs/>
          <w:sz w:val="24"/>
          <w:szCs w:val="24"/>
        </w:rPr>
      </w:pPr>
      <w:r w:rsidRPr="00610015">
        <w:rPr>
          <w:rFonts w:asciiTheme="minorHAnsi" w:eastAsia="Verdana" w:hAnsiTheme="minorHAnsi" w:cstheme="minorHAnsi"/>
          <w:b/>
          <w:bCs/>
          <w:sz w:val="24"/>
          <w:szCs w:val="24"/>
        </w:rPr>
        <w:t>Robuste Kartoffelsorten gefragt</w:t>
      </w:r>
    </w:p>
    <w:p w14:paraId="42BB66F6" w14:textId="77777777" w:rsidR="00E20CAA" w:rsidRPr="00610015" w:rsidRDefault="00E20CAA" w:rsidP="00E20CAA">
      <w:pPr>
        <w:rPr>
          <w:rFonts w:asciiTheme="minorHAnsi" w:eastAsia="Verdana" w:hAnsiTheme="minorHAnsi" w:cstheme="minorHAnsi"/>
          <w:sz w:val="24"/>
          <w:szCs w:val="24"/>
        </w:rPr>
      </w:pPr>
      <w:r w:rsidRPr="00610015">
        <w:rPr>
          <w:rFonts w:asciiTheme="minorHAnsi" w:eastAsia="Verdana" w:hAnsiTheme="minorHAnsi" w:cstheme="minorHAnsi"/>
          <w:sz w:val="24"/>
          <w:szCs w:val="24"/>
        </w:rPr>
        <w:t xml:space="preserve">Als Reaktion auf den Reduktionspfad Pflanzenschutzmittel hat </w:t>
      </w:r>
      <w:proofErr w:type="spellStart"/>
      <w:r w:rsidRPr="00610015">
        <w:rPr>
          <w:rFonts w:asciiTheme="minorHAnsi" w:eastAsia="Verdana" w:hAnsiTheme="minorHAnsi" w:cstheme="minorHAnsi"/>
          <w:sz w:val="24"/>
          <w:szCs w:val="24"/>
        </w:rPr>
        <w:t>Swisspatat</w:t>
      </w:r>
      <w:proofErr w:type="spellEnd"/>
      <w:r w:rsidRPr="00610015">
        <w:rPr>
          <w:rFonts w:asciiTheme="minorHAnsi" w:eastAsia="Verdana" w:hAnsiTheme="minorHAnsi" w:cstheme="minorHAnsi"/>
          <w:sz w:val="24"/>
          <w:szCs w:val="24"/>
        </w:rPr>
        <w:t xml:space="preserve"> mit dem Bundesamt für Landwirtschaft (BLW) eine Zielvereinbarung abgeschlossen. In dieser Vereinbarung setzt sich die Branche ehrgeizige Ziele, um den Anbau von robusten Sorten zu </w:t>
      </w:r>
      <w:r w:rsidRPr="005E2C17">
        <w:rPr>
          <w:rFonts w:asciiTheme="minorHAnsi" w:eastAsia="Verdana" w:hAnsiTheme="minorHAnsi" w:cstheme="minorHAnsi"/>
          <w:sz w:val="24"/>
          <w:szCs w:val="24"/>
        </w:rPr>
        <w:t>fördern. "</w:t>
      </w:r>
      <w:r>
        <w:rPr>
          <w:rFonts w:asciiTheme="minorHAnsi" w:eastAsia="Verdana" w:hAnsiTheme="minorHAnsi" w:cstheme="minorHAnsi"/>
          <w:sz w:val="24"/>
          <w:szCs w:val="24"/>
        </w:rPr>
        <w:t xml:space="preserve">Die </w:t>
      </w:r>
      <w:r w:rsidRPr="005E2C17">
        <w:rPr>
          <w:rFonts w:asciiTheme="minorHAnsi" w:eastAsia="Verdana" w:hAnsiTheme="minorHAnsi" w:cstheme="minorHAnsi"/>
          <w:sz w:val="24"/>
          <w:szCs w:val="24"/>
        </w:rPr>
        <w:t xml:space="preserve">Hilcona </w:t>
      </w:r>
      <w:proofErr w:type="spellStart"/>
      <w:r>
        <w:rPr>
          <w:rFonts w:asciiTheme="minorHAnsi" w:eastAsia="Verdana" w:hAnsiTheme="minorHAnsi" w:cstheme="minorHAnsi"/>
          <w:sz w:val="24"/>
          <w:szCs w:val="24"/>
        </w:rPr>
        <w:t>Agrar</w:t>
      </w:r>
      <w:proofErr w:type="spellEnd"/>
      <w:r>
        <w:rPr>
          <w:rFonts w:asciiTheme="minorHAnsi" w:eastAsia="Verdana" w:hAnsiTheme="minorHAnsi" w:cstheme="minorHAnsi"/>
          <w:sz w:val="24"/>
          <w:szCs w:val="24"/>
        </w:rPr>
        <w:t xml:space="preserve"> </w:t>
      </w:r>
      <w:r w:rsidRPr="005E2C17">
        <w:rPr>
          <w:rFonts w:asciiTheme="minorHAnsi" w:eastAsia="Verdana" w:hAnsiTheme="minorHAnsi" w:cstheme="minorHAnsi"/>
          <w:sz w:val="24"/>
          <w:szCs w:val="24"/>
        </w:rPr>
        <w:t xml:space="preserve">pflanzt auch in diesem Jahr neue Sorten auf ihren Feldern an, um deren Resistenzeigenschaften gegen Kraut- und Knollenfäule sowie ihre Eignung für die Verarbeitung zu untersuchen", erklärt Andreas Messerli, Leiter der Hilcona </w:t>
      </w:r>
      <w:proofErr w:type="spellStart"/>
      <w:r w:rsidRPr="005E2C17">
        <w:rPr>
          <w:rFonts w:asciiTheme="minorHAnsi" w:eastAsia="Verdana" w:hAnsiTheme="minorHAnsi" w:cstheme="minorHAnsi"/>
          <w:sz w:val="24"/>
          <w:szCs w:val="24"/>
        </w:rPr>
        <w:t>Agrar</w:t>
      </w:r>
      <w:proofErr w:type="spellEnd"/>
      <w:r w:rsidRPr="005E2C17">
        <w:rPr>
          <w:rFonts w:asciiTheme="minorHAnsi" w:eastAsia="Verdana" w:hAnsiTheme="minorHAnsi" w:cstheme="minorHAnsi"/>
          <w:sz w:val="24"/>
          <w:szCs w:val="24"/>
        </w:rPr>
        <w:t>.</w:t>
      </w:r>
    </w:p>
    <w:p w14:paraId="2A69BE2A" w14:textId="77777777" w:rsidR="00E20CAA" w:rsidRPr="00610015" w:rsidRDefault="00E20CAA" w:rsidP="00E20CAA">
      <w:pPr>
        <w:rPr>
          <w:rFonts w:asciiTheme="minorHAnsi" w:eastAsia="Verdana" w:hAnsiTheme="minorHAnsi" w:cstheme="minorHAnsi"/>
          <w:b/>
          <w:bCs/>
          <w:sz w:val="24"/>
          <w:szCs w:val="24"/>
        </w:rPr>
      </w:pPr>
      <w:r w:rsidRPr="00610015">
        <w:rPr>
          <w:rFonts w:asciiTheme="minorHAnsi" w:eastAsia="Verdana" w:hAnsiTheme="minorHAnsi" w:cstheme="minorHAnsi"/>
          <w:b/>
          <w:bCs/>
          <w:sz w:val="24"/>
          <w:szCs w:val="24"/>
        </w:rPr>
        <w:t xml:space="preserve">Optimale Lösungen sind das Ziel  </w:t>
      </w:r>
    </w:p>
    <w:p w14:paraId="35B12015" w14:textId="77777777" w:rsidR="00E20CAA" w:rsidRDefault="00E20CAA" w:rsidP="00E20CAA">
      <w:pPr>
        <w:rPr>
          <w:rFonts w:asciiTheme="minorHAnsi" w:eastAsia="Verdana" w:hAnsiTheme="minorHAnsi" w:cstheme="minorHAnsi"/>
          <w:sz w:val="24"/>
          <w:szCs w:val="24"/>
        </w:rPr>
      </w:pPr>
      <w:r w:rsidRPr="00610015">
        <w:rPr>
          <w:rFonts w:asciiTheme="minorHAnsi" w:eastAsia="Verdana" w:hAnsiTheme="minorHAnsi" w:cstheme="minorHAnsi"/>
          <w:sz w:val="24"/>
          <w:szCs w:val="24"/>
        </w:rPr>
        <w:t xml:space="preserve">Ein weiterer Aspekt in der Kartoffelverarbeitung ist die Reduktion von </w:t>
      </w:r>
      <w:proofErr w:type="spellStart"/>
      <w:r w:rsidRPr="00610015">
        <w:rPr>
          <w:rFonts w:asciiTheme="minorHAnsi" w:eastAsia="Verdana" w:hAnsiTheme="minorHAnsi" w:cstheme="minorHAnsi"/>
          <w:sz w:val="24"/>
          <w:szCs w:val="24"/>
        </w:rPr>
        <w:t>Foodwaste</w:t>
      </w:r>
      <w:proofErr w:type="spellEnd"/>
      <w:r w:rsidRPr="00610015">
        <w:rPr>
          <w:rFonts w:asciiTheme="minorHAnsi" w:eastAsia="Verdana" w:hAnsiTheme="minorHAnsi" w:cstheme="minorHAnsi"/>
          <w:sz w:val="24"/>
          <w:szCs w:val="24"/>
        </w:rPr>
        <w:t xml:space="preserve">, dem Verlust von wertvollen Lebensmitteln von der Ernte bis zur Verarbeitung. </w:t>
      </w:r>
      <w:proofErr w:type="spellStart"/>
      <w:r w:rsidRPr="00610015">
        <w:rPr>
          <w:rFonts w:asciiTheme="minorHAnsi" w:eastAsia="Verdana" w:hAnsiTheme="minorHAnsi" w:cstheme="minorHAnsi"/>
          <w:sz w:val="24"/>
          <w:szCs w:val="24"/>
        </w:rPr>
        <w:t>Swisspatat</w:t>
      </w:r>
      <w:proofErr w:type="spellEnd"/>
      <w:r w:rsidRPr="00610015">
        <w:rPr>
          <w:rFonts w:asciiTheme="minorHAnsi" w:eastAsia="Verdana" w:hAnsiTheme="minorHAnsi" w:cstheme="minorHAnsi"/>
          <w:sz w:val="24"/>
          <w:szCs w:val="24"/>
        </w:rPr>
        <w:t xml:space="preserve"> hat im vergangenen Herbst </w:t>
      </w:r>
      <w:r>
        <w:rPr>
          <w:rFonts w:asciiTheme="minorHAnsi" w:eastAsia="Verdana" w:hAnsiTheme="minorHAnsi" w:cstheme="minorHAnsi"/>
          <w:sz w:val="24"/>
          <w:szCs w:val="24"/>
        </w:rPr>
        <w:t xml:space="preserve">bekannt gegeben, </w:t>
      </w:r>
      <w:r w:rsidRPr="00610015">
        <w:rPr>
          <w:rFonts w:asciiTheme="minorHAnsi" w:eastAsia="Verdana" w:hAnsiTheme="minorHAnsi" w:cstheme="minorHAnsi"/>
          <w:sz w:val="24"/>
          <w:szCs w:val="24"/>
        </w:rPr>
        <w:t xml:space="preserve">die Übernahmebedingungen für Kartoffeln </w:t>
      </w:r>
      <w:r>
        <w:rPr>
          <w:rFonts w:asciiTheme="minorHAnsi" w:eastAsia="Verdana" w:hAnsiTheme="minorHAnsi" w:cstheme="minorHAnsi"/>
          <w:sz w:val="24"/>
          <w:szCs w:val="24"/>
        </w:rPr>
        <w:t>anzupassen</w:t>
      </w:r>
      <w:r w:rsidRPr="00610015">
        <w:rPr>
          <w:rFonts w:asciiTheme="minorHAnsi" w:eastAsia="Verdana" w:hAnsiTheme="minorHAnsi" w:cstheme="minorHAnsi"/>
          <w:sz w:val="24"/>
          <w:szCs w:val="24"/>
        </w:rPr>
        <w:t xml:space="preserve">, um </w:t>
      </w:r>
      <w:r>
        <w:rPr>
          <w:rFonts w:asciiTheme="minorHAnsi" w:eastAsia="Verdana" w:hAnsiTheme="minorHAnsi" w:cstheme="minorHAnsi"/>
          <w:sz w:val="24"/>
          <w:szCs w:val="24"/>
        </w:rPr>
        <w:t>Lebensmittelverluste</w:t>
      </w:r>
      <w:r w:rsidRPr="00610015">
        <w:rPr>
          <w:rFonts w:asciiTheme="minorHAnsi" w:eastAsia="Verdana" w:hAnsiTheme="minorHAnsi" w:cstheme="minorHAnsi"/>
          <w:sz w:val="24"/>
          <w:szCs w:val="24"/>
        </w:rPr>
        <w:t xml:space="preserve"> zu reduzieren. So </w:t>
      </w:r>
      <w:r>
        <w:rPr>
          <w:rFonts w:asciiTheme="minorHAnsi" w:eastAsia="Verdana" w:hAnsiTheme="minorHAnsi" w:cstheme="minorHAnsi"/>
          <w:sz w:val="24"/>
          <w:szCs w:val="24"/>
        </w:rPr>
        <w:t>soll</w:t>
      </w:r>
      <w:r w:rsidRPr="00610015">
        <w:rPr>
          <w:rFonts w:asciiTheme="minorHAnsi" w:eastAsia="Verdana" w:hAnsiTheme="minorHAnsi" w:cstheme="minorHAnsi"/>
          <w:sz w:val="24"/>
          <w:szCs w:val="24"/>
        </w:rPr>
        <w:t xml:space="preserve"> beispielsweise die Toleranz der Knollensortierung </w:t>
      </w:r>
      <w:r>
        <w:rPr>
          <w:rFonts w:asciiTheme="minorHAnsi" w:eastAsia="Verdana" w:hAnsiTheme="minorHAnsi" w:cstheme="minorHAnsi"/>
          <w:sz w:val="24"/>
          <w:szCs w:val="24"/>
        </w:rPr>
        <w:t xml:space="preserve">oder gewisser Mängel </w:t>
      </w:r>
      <w:r w:rsidRPr="00610015">
        <w:rPr>
          <w:rFonts w:asciiTheme="minorHAnsi" w:eastAsia="Verdana" w:hAnsiTheme="minorHAnsi" w:cstheme="minorHAnsi"/>
          <w:sz w:val="24"/>
          <w:szCs w:val="24"/>
        </w:rPr>
        <w:t>erweitert</w:t>
      </w:r>
      <w:r>
        <w:rPr>
          <w:rFonts w:asciiTheme="minorHAnsi" w:eastAsia="Verdana" w:hAnsiTheme="minorHAnsi" w:cstheme="minorHAnsi"/>
          <w:sz w:val="24"/>
          <w:szCs w:val="24"/>
        </w:rPr>
        <w:t xml:space="preserve"> werden. Ziel ist es, möglichst alle Kartoffeln zu verwerten und sie nicht</w:t>
      </w:r>
      <w:r w:rsidRPr="00610015">
        <w:rPr>
          <w:rFonts w:asciiTheme="minorHAnsi" w:eastAsia="Verdana" w:hAnsiTheme="minorHAnsi" w:cstheme="minorHAnsi"/>
          <w:sz w:val="24"/>
          <w:szCs w:val="24"/>
        </w:rPr>
        <w:t xml:space="preserve"> auf dem Feld </w:t>
      </w:r>
      <w:r>
        <w:rPr>
          <w:rFonts w:asciiTheme="minorHAnsi" w:eastAsia="Verdana" w:hAnsiTheme="minorHAnsi" w:cstheme="minorHAnsi"/>
          <w:sz w:val="24"/>
          <w:szCs w:val="24"/>
        </w:rPr>
        <w:t>zu lassen.</w:t>
      </w:r>
      <w:r w:rsidRPr="00610015">
        <w:rPr>
          <w:rFonts w:asciiTheme="minorHAnsi" w:eastAsia="Verdana" w:hAnsiTheme="minorHAnsi" w:cstheme="minorHAnsi"/>
          <w:sz w:val="24"/>
          <w:szCs w:val="24"/>
        </w:rPr>
        <w:t xml:space="preserve"> </w:t>
      </w:r>
      <w:r>
        <w:rPr>
          <w:rFonts w:asciiTheme="minorHAnsi" w:eastAsia="Verdana" w:hAnsiTheme="minorHAnsi" w:cstheme="minorHAnsi"/>
          <w:sz w:val="24"/>
          <w:szCs w:val="24"/>
        </w:rPr>
        <w:t>Die Herausforderung ist, dass mit solchen Massnahmen</w:t>
      </w:r>
      <w:r w:rsidRPr="00F30E74">
        <w:rPr>
          <w:rFonts w:asciiTheme="minorHAnsi" w:eastAsia="Verdana" w:hAnsiTheme="minorHAnsi" w:cstheme="minorHAnsi"/>
          <w:sz w:val="24"/>
          <w:szCs w:val="24"/>
        </w:rPr>
        <w:t xml:space="preserve"> die Ausbeute in den nachgelagerten Prozessschritten </w:t>
      </w:r>
      <w:r>
        <w:rPr>
          <w:rFonts w:asciiTheme="minorHAnsi" w:eastAsia="Verdana" w:hAnsiTheme="minorHAnsi" w:cstheme="minorHAnsi"/>
          <w:sz w:val="24"/>
          <w:szCs w:val="24"/>
        </w:rPr>
        <w:t xml:space="preserve">nicht leidet </w:t>
      </w:r>
      <w:r w:rsidRPr="00F30E74">
        <w:rPr>
          <w:rFonts w:asciiTheme="minorHAnsi" w:eastAsia="Verdana" w:hAnsiTheme="minorHAnsi" w:cstheme="minorHAnsi"/>
          <w:sz w:val="24"/>
          <w:szCs w:val="24"/>
        </w:rPr>
        <w:t xml:space="preserve">und </w:t>
      </w:r>
      <w:r>
        <w:rPr>
          <w:rFonts w:asciiTheme="minorHAnsi" w:eastAsia="Verdana" w:hAnsiTheme="minorHAnsi" w:cstheme="minorHAnsi"/>
          <w:sz w:val="24"/>
          <w:szCs w:val="24"/>
        </w:rPr>
        <w:t xml:space="preserve">zu </w:t>
      </w:r>
      <w:r w:rsidRPr="00F30E74">
        <w:rPr>
          <w:rFonts w:asciiTheme="minorHAnsi" w:eastAsia="Verdana" w:hAnsiTheme="minorHAnsi" w:cstheme="minorHAnsi"/>
          <w:sz w:val="24"/>
          <w:szCs w:val="24"/>
        </w:rPr>
        <w:t>Lebensmittelverlusten mit erhöhter Umweltbelastung</w:t>
      </w:r>
      <w:r>
        <w:rPr>
          <w:rFonts w:asciiTheme="minorHAnsi" w:eastAsia="Verdana" w:hAnsiTheme="minorHAnsi" w:cstheme="minorHAnsi"/>
          <w:sz w:val="24"/>
          <w:szCs w:val="24"/>
        </w:rPr>
        <w:t xml:space="preserve"> führt</w:t>
      </w:r>
      <w:r w:rsidRPr="00F30E74">
        <w:rPr>
          <w:rFonts w:asciiTheme="minorHAnsi" w:eastAsia="Verdana" w:hAnsiTheme="minorHAnsi" w:cstheme="minorHAnsi"/>
          <w:sz w:val="24"/>
          <w:szCs w:val="24"/>
        </w:rPr>
        <w:t xml:space="preserve">. Andrea Gerber:  </w:t>
      </w:r>
      <w:r w:rsidRPr="00F30E74">
        <w:rPr>
          <w:rFonts w:asciiTheme="minorHAnsi" w:eastAsia="Verdana" w:hAnsiTheme="minorHAnsi" w:cstheme="minorHAnsi"/>
          <w:sz w:val="24"/>
          <w:szCs w:val="24"/>
        </w:rPr>
        <w:lastRenderedPageBreak/>
        <w:t>"Hilcona versucht auch hier, für jede Charge die bestmögliche Lösung zu finden. Wir wissen aber auch, dass wir in Zukunft noch stärker gefordert sein werden".</w:t>
      </w:r>
    </w:p>
    <w:p w14:paraId="764A9FF5" w14:textId="77777777" w:rsidR="000D0294" w:rsidRPr="000D0294" w:rsidRDefault="000D0294" w:rsidP="000D0294">
      <w:pPr>
        <w:rPr>
          <w:rFonts w:asciiTheme="minorHAnsi" w:hAnsiTheme="minorHAnsi" w:cstheme="minorHAnsi"/>
          <w:sz w:val="24"/>
          <w:szCs w:val="24"/>
        </w:rPr>
      </w:pPr>
    </w:p>
    <w:p w14:paraId="7E577E0E" w14:textId="7D8BE162" w:rsidR="00F11BE4" w:rsidRPr="000D0294" w:rsidRDefault="00F11BE4" w:rsidP="00F11BE4">
      <w:pPr>
        <w:pStyle w:val="KeinLeerraum"/>
        <w:spacing w:line="276" w:lineRule="auto"/>
        <w:rPr>
          <w:rFonts w:asciiTheme="minorHAnsi" w:hAnsiTheme="minorHAnsi" w:cstheme="minorHAnsi"/>
          <w:sz w:val="24"/>
          <w:szCs w:val="24"/>
        </w:rPr>
      </w:pPr>
    </w:p>
    <w:p w14:paraId="7A526801" w14:textId="799EC0F3" w:rsidR="00F11BE4" w:rsidRPr="000D0294" w:rsidRDefault="00F11BE4" w:rsidP="00F11BE4">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Rückfragehinweis:</w:t>
      </w:r>
    </w:p>
    <w:p w14:paraId="5A5D23BC" w14:textId="77777777" w:rsidR="00F11BE4" w:rsidRPr="000D0294" w:rsidRDefault="00F11BE4" w:rsidP="00F11BE4">
      <w:pPr>
        <w:pStyle w:val="KeinLeerraum"/>
        <w:spacing w:line="276" w:lineRule="auto"/>
        <w:rPr>
          <w:rFonts w:asciiTheme="minorHAnsi" w:hAnsiTheme="minorHAnsi" w:cstheme="minorHAnsi"/>
          <w:sz w:val="24"/>
          <w:szCs w:val="24"/>
        </w:rPr>
      </w:pPr>
    </w:p>
    <w:p w14:paraId="735F10A5" w14:textId="5ED91AD5" w:rsidR="00F11BE4" w:rsidRPr="000D0294" w:rsidRDefault="00F11BE4" w:rsidP="00F11BE4">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Markus Amann</w:t>
      </w:r>
    </w:p>
    <w:p w14:paraId="49E75018" w14:textId="61F72B49" w:rsidR="00F11BE4" w:rsidRPr="000D0294" w:rsidRDefault="00F11BE4" w:rsidP="00F11BE4">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Unternehmenskommunikation Hilcona</w:t>
      </w:r>
    </w:p>
    <w:p w14:paraId="2E0B599C" w14:textId="77777777" w:rsidR="00F11BE4" w:rsidRPr="000D0294" w:rsidRDefault="00F11BE4" w:rsidP="00F11BE4">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Hilcona AG | Bendererstrasse 21</w:t>
      </w:r>
    </w:p>
    <w:p w14:paraId="04798AF2" w14:textId="77777777" w:rsidR="00F11BE4" w:rsidRPr="000D0294" w:rsidRDefault="00F11BE4" w:rsidP="00F11BE4">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9494 Schaan | Fürstentum Liechtenstein</w:t>
      </w:r>
    </w:p>
    <w:p w14:paraId="45D40E27" w14:textId="77777777" w:rsidR="00F11BE4" w:rsidRPr="000D0294" w:rsidRDefault="00F11BE4" w:rsidP="00F11BE4">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val="de-LI" w:eastAsia="de-LI"/>
        </w:rPr>
        <w:t>T +41 58 895 95 72 | M +41 79 664 71 69</w:t>
      </w:r>
    </w:p>
    <w:p w14:paraId="624470C6" w14:textId="77777777" w:rsidR="00F11BE4" w:rsidRPr="001A53E2" w:rsidRDefault="00F11BE4" w:rsidP="00F11BE4">
      <w:pPr>
        <w:pStyle w:val="KeinLeerraum"/>
        <w:spacing w:line="276" w:lineRule="auto"/>
        <w:rPr>
          <w:rFonts w:asciiTheme="minorHAnsi" w:hAnsiTheme="minorHAnsi" w:cstheme="minorHAnsi"/>
          <w:sz w:val="24"/>
          <w:szCs w:val="24"/>
        </w:rPr>
      </w:pPr>
    </w:p>
    <w:p w14:paraId="05B17098" w14:textId="7B3C312F" w:rsidR="005E76E9" w:rsidRDefault="005E76E9" w:rsidP="005E76E9">
      <w:pPr>
        <w:pStyle w:val="KeinLeerraum"/>
        <w:spacing w:line="276" w:lineRule="auto"/>
        <w:rPr>
          <w:rFonts w:asciiTheme="minorHAnsi" w:hAnsiTheme="minorHAnsi" w:cstheme="minorHAnsi"/>
          <w:sz w:val="24"/>
          <w:szCs w:val="24"/>
        </w:rPr>
      </w:pPr>
    </w:p>
    <w:p w14:paraId="7CB2D65F" w14:textId="60A3555B" w:rsidR="00E9060E" w:rsidRPr="001A53E2" w:rsidRDefault="00E9060E" w:rsidP="005E76E9">
      <w:pPr>
        <w:pStyle w:val="KeinLeerraum"/>
        <w:spacing w:line="276" w:lineRule="auto"/>
        <w:rPr>
          <w:rFonts w:asciiTheme="minorHAnsi" w:hAnsiTheme="minorHAnsi" w:cstheme="minorHAnsi"/>
          <w:sz w:val="24"/>
          <w:szCs w:val="24"/>
        </w:rPr>
      </w:pPr>
    </w:p>
    <w:p w14:paraId="04CF45B5" w14:textId="77777777" w:rsidR="00942414" w:rsidRDefault="00942414" w:rsidP="005E76E9">
      <w:pPr>
        <w:pStyle w:val="KeinLeerraum"/>
        <w:rPr>
          <w:rFonts w:asciiTheme="minorHAnsi" w:hAnsiTheme="minorHAnsi" w:cstheme="minorHAnsi"/>
          <w:b/>
          <w:sz w:val="24"/>
          <w:szCs w:val="24"/>
        </w:rPr>
      </w:pPr>
    </w:p>
    <w:sectPr w:rsidR="00942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5668"/>
    <w:rsid w:val="000411D0"/>
    <w:rsid w:val="000C17B6"/>
    <w:rsid w:val="000D0294"/>
    <w:rsid w:val="000E169B"/>
    <w:rsid w:val="001A53E2"/>
    <w:rsid w:val="001C3AC6"/>
    <w:rsid w:val="001C3E51"/>
    <w:rsid w:val="001E4FCF"/>
    <w:rsid w:val="002052BF"/>
    <w:rsid w:val="00260160"/>
    <w:rsid w:val="00275180"/>
    <w:rsid w:val="002A294E"/>
    <w:rsid w:val="003218FC"/>
    <w:rsid w:val="00394DA6"/>
    <w:rsid w:val="004B7775"/>
    <w:rsid w:val="004D0136"/>
    <w:rsid w:val="00524CA5"/>
    <w:rsid w:val="00526E9E"/>
    <w:rsid w:val="005E76E9"/>
    <w:rsid w:val="005F0F8C"/>
    <w:rsid w:val="0064217E"/>
    <w:rsid w:val="00650DC0"/>
    <w:rsid w:val="00652DCA"/>
    <w:rsid w:val="006C2218"/>
    <w:rsid w:val="0072179D"/>
    <w:rsid w:val="00862F70"/>
    <w:rsid w:val="008D54CF"/>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A0550"/>
    <w:rsid w:val="00DA0CA6"/>
    <w:rsid w:val="00DD4A1A"/>
    <w:rsid w:val="00DF2C3C"/>
    <w:rsid w:val="00E010BB"/>
    <w:rsid w:val="00E20CAA"/>
    <w:rsid w:val="00E42F17"/>
    <w:rsid w:val="00E9060E"/>
    <w:rsid w:val="00F11BE4"/>
    <w:rsid w:val="00F5489F"/>
    <w:rsid w:val="00F62A80"/>
    <w:rsid w:val="00F65B35"/>
    <w:rsid w:val="00FA305A"/>
    <w:rsid w:val="00FB1260"/>
    <w:rsid w:val="00FE4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eastAsia="Times New Roman" w:hAnsi="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2</cp:revision>
  <dcterms:created xsi:type="dcterms:W3CDTF">2024-03-12T10:57:00Z</dcterms:created>
  <dcterms:modified xsi:type="dcterms:W3CDTF">2024-03-12T10:57:00Z</dcterms:modified>
</cp:coreProperties>
</file>