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F48FC" w14:textId="77777777" w:rsidR="002D6346" w:rsidRDefault="00BA22C0">
      <w:pPr>
        <w:spacing w:after="0" w:line="259" w:lineRule="auto"/>
        <w:ind w:left="118" w:right="0" w:firstLine="0"/>
      </w:pPr>
      <w:r>
        <w:rPr>
          <w:rFonts w:ascii="Century Gothic" w:eastAsia="Century Gothic" w:hAnsi="Century Gothic" w:cs="Century Gothic"/>
          <w:color w:val="2F3A57"/>
          <w:sz w:val="44"/>
        </w:rPr>
        <w:t xml:space="preserve">CCB &amp; VCS PROJECT DESCRIPTION TEMPLATE </w:t>
      </w:r>
    </w:p>
    <w:p w14:paraId="3B3FB115" w14:textId="77777777" w:rsidR="002D6346" w:rsidRDefault="00BA22C0">
      <w:pPr>
        <w:spacing w:after="134" w:line="259" w:lineRule="auto"/>
        <w:ind w:left="0" w:right="0" w:firstLine="0"/>
      </w:pPr>
      <w:r>
        <w:rPr>
          <w:rFonts w:ascii="Arial" w:eastAsia="Arial" w:hAnsi="Arial" w:cs="Arial"/>
          <w:sz w:val="22"/>
        </w:rPr>
        <w:t xml:space="preserve"> </w:t>
      </w:r>
    </w:p>
    <w:p w14:paraId="157952B1" w14:textId="77777777" w:rsidR="002D6346" w:rsidRDefault="00BA22C0">
      <w:pPr>
        <w:spacing w:after="343" w:line="259" w:lineRule="auto"/>
        <w:ind w:left="0" w:right="0" w:firstLine="0"/>
      </w:pPr>
      <w:r>
        <w:rPr>
          <w:rFonts w:ascii="Century Gothic" w:eastAsia="Century Gothic" w:hAnsi="Century Gothic" w:cs="Century Gothic"/>
          <w:b/>
          <w:sz w:val="20"/>
        </w:rPr>
        <w:t xml:space="preserve"> </w:t>
      </w:r>
    </w:p>
    <w:p w14:paraId="65E28404" w14:textId="1D217C05" w:rsidR="002D6346" w:rsidRDefault="00F655E8" w:rsidP="00F655E8">
      <w:pPr>
        <w:spacing w:after="0" w:line="259" w:lineRule="auto"/>
        <w:ind w:left="15" w:right="2"/>
        <w:jc w:val="center"/>
      </w:pPr>
      <w:r>
        <w:rPr>
          <w:rFonts w:ascii="Century Gothic" w:eastAsia="Century Gothic" w:hAnsi="Century Gothic" w:cs="Century Gothic"/>
          <w:color w:val="2F3A57"/>
          <w:sz w:val="48"/>
        </w:rPr>
        <w:t>THE WESTERN BLOCK</w:t>
      </w:r>
      <w:r w:rsidR="00BA22C0">
        <w:rPr>
          <w:rFonts w:ascii="Century Gothic" w:eastAsia="Century Gothic" w:hAnsi="Century Gothic" w:cs="Century Gothic"/>
          <w:color w:val="2F3A57"/>
          <w:sz w:val="48"/>
        </w:rPr>
        <w:t xml:space="preserve"> AGROFORESTRY CARBON PROJECT</w:t>
      </w:r>
      <w:r w:rsidR="00BA22C0">
        <w:rPr>
          <w:rFonts w:ascii="Arial" w:eastAsia="Arial" w:hAnsi="Arial" w:cs="Arial"/>
          <w:sz w:val="22"/>
        </w:rPr>
        <w:t xml:space="preserve"> </w:t>
      </w:r>
    </w:p>
    <w:p w14:paraId="3DEF7AC6" w14:textId="3F9AB1D5" w:rsidR="002D6346" w:rsidRDefault="00BA22C0">
      <w:pPr>
        <w:spacing w:after="208" w:line="259" w:lineRule="auto"/>
        <w:ind w:left="66" w:right="0" w:firstLine="0"/>
        <w:jc w:val="center"/>
      </w:pPr>
      <w:r>
        <w:rPr>
          <w:rFonts w:ascii="Arial" w:eastAsia="Arial" w:hAnsi="Arial" w:cs="Arial"/>
          <w:sz w:val="22"/>
        </w:rPr>
        <w:t xml:space="preserve"> </w:t>
      </w:r>
    </w:p>
    <w:p w14:paraId="2745D84C" w14:textId="77777777" w:rsidR="002D6346" w:rsidRDefault="00BA22C0">
      <w:pPr>
        <w:spacing w:after="147" w:line="259" w:lineRule="auto"/>
        <w:ind w:left="0" w:right="0" w:firstLine="0"/>
      </w:pPr>
      <w:r>
        <w:t xml:space="preserve"> </w:t>
      </w:r>
    </w:p>
    <w:p w14:paraId="3D879155" w14:textId="77777777" w:rsidR="002D6346" w:rsidRDefault="00BA22C0">
      <w:pPr>
        <w:spacing w:after="0" w:line="259" w:lineRule="auto"/>
        <w:ind w:left="60" w:right="0" w:firstLine="0"/>
        <w:jc w:val="center"/>
      </w:pPr>
      <w:r>
        <w:t xml:space="preserve"> </w:t>
      </w:r>
    </w:p>
    <w:tbl>
      <w:tblPr>
        <w:tblStyle w:val="TableGrid"/>
        <w:tblW w:w="9355" w:type="dxa"/>
        <w:tblInd w:w="6" w:type="dxa"/>
        <w:tblCellMar>
          <w:top w:w="109" w:type="dxa"/>
          <w:left w:w="107" w:type="dxa"/>
          <w:right w:w="58" w:type="dxa"/>
        </w:tblCellMar>
        <w:tblLook w:val="04A0" w:firstRow="1" w:lastRow="0" w:firstColumn="1" w:lastColumn="0" w:noHBand="0" w:noVBand="1"/>
      </w:tblPr>
      <w:tblGrid>
        <w:gridCol w:w="2334"/>
        <w:gridCol w:w="7021"/>
      </w:tblGrid>
      <w:tr w:rsidR="002D6346" w14:paraId="4BAF9D1D" w14:textId="77777777">
        <w:trPr>
          <w:trHeight w:val="522"/>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4DF4CCA" w14:textId="77777777" w:rsidR="002D6346" w:rsidRDefault="00BA22C0">
            <w:pPr>
              <w:spacing w:after="0" w:line="259" w:lineRule="auto"/>
              <w:ind w:left="0" w:right="0" w:firstLine="0"/>
            </w:pPr>
            <w:r>
              <w:rPr>
                <w:color w:val="FFFFFF"/>
              </w:rPr>
              <w:t xml:space="preserve">Project title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55918BDE" w14:textId="0C79B7B3" w:rsidR="002D6346" w:rsidRDefault="00F655E8" w:rsidP="00F655E8">
            <w:pPr>
              <w:spacing w:after="0" w:line="259" w:lineRule="auto"/>
              <w:ind w:right="0"/>
            </w:pPr>
            <w:r>
              <w:t>Western Block</w:t>
            </w:r>
            <w:r w:rsidR="00BA22C0">
              <w:t xml:space="preserve"> Agroforestry Carbon Project   </w:t>
            </w:r>
          </w:p>
        </w:tc>
      </w:tr>
      <w:tr w:rsidR="002D6346" w14:paraId="1D2E6608" w14:textId="77777777">
        <w:trPr>
          <w:trHeight w:val="526"/>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2B2B36BB" w14:textId="77777777" w:rsidR="002D6346" w:rsidRDefault="00BA22C0">
            <w:pPr>
              <w:spacing w:after="0" w:line="259" w:lineRule="auto"/>
              <w:ind w:left="0" w:right="0" w:firstLine="0"/>
            </w:pPr>
            <w:r>
              <w:rPr>
                <w:color w:val="FFFFFF"/>
              </w:rPr>
              <w:t xml:space="preserve">Project ID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33DF6B91" w14:textId="07915A6D" w:rsidR="002D6346" w:rsidRDefault="002D6346">
            <w:pPr>
              <w:spacing w:after="0" w:line="259" w:lineRule="auto"/>
              <w:ind w:left="2" w:right="0" w:firstLine="0"/>
            </w:pPr>
          </w:p>
        </w:tc>
      </w:tr>
      <w:tr w:rsidR="002D6346" w14:paraId="467838AE" w14:textId="77777777">
        <w:trPr>
          <w:trHeight w:val="523"/>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80CF7E8" w14:textId="77777777" w:rsidR="002D6346" w:rsidRDefault="00BA22C0">
            <w:pPr>
              <w:spacing w:after="0" w:line="259" w:lineRule="auto"/>
              <w:ind w:left="0" w:right="0" w:firstLine="0"/>
            </w:pPr>
            <w:r>
              <w:rPr>
                <w:color w:val="FFFFFF"/>
              </w:rPr>
              <w:t xml:space="preserve">Crediting period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448F3F32" w14:textId="55F089F3" w:rsidR="002D6346" w:rsidRDefault="00F655E8">
            <w:pPr>
              <w:spacing w:after="0" w:line="259" w:lineRule="auto"/>
              <w:ind w:left="2" w:right="0" w:firstLine="0"/>
            </w:pPr>
            <w:r>
              <w:t>1 January 2025 – 28 December 2050</w:t>
            </w:r>
            <w:r w:rsidR="00BA22C0">
              <w:t xml:space="preserve"> </w:t>
            </w:r>
          </w:p>
        </w:tc>
      </w:tr>
      <w:tr w:rsidR="002D6346" w14:paraId="335FCD14" w14:textId="77777777">
        <w:trPr>
          <w:trHeight w:val="869"/>
        </w:trPr>
        <w:tc>
          <w:tcPr>
            <w:tcW w:w="2334" w:type="dxa"/>
            <w:tcBorders>
              <w:top w:val="single" w:sz="4" w:space="0" w:color="FFFFFF"/>
              <w:left w:val="single" w:sz="4" w:space="0" w:color="FFFFFF"/>
              <w:bottom w:val="single" w:sz="4" w:space="0" w:color="FFFFFF"/>
              <w:right w:val="single" w:sz="4" w:space="0" w:color="FFFFFF"/>
            </w:tcBorders>
            <w:shd w:val="clear" w:color="auto" w:fill="2B3957"/>
          </w:tcPr>
          <w:p w14:paraId="0D234B0C" w14:textId="77777777" w:rsidR="002D6346" w:rsidRDefault="00BA22C0">
            <w:pPr>
              <w:spacing w:after="0" w:line="259" w:lineRule="auto"/>
              <w:ind w:left="0" w:right="0" w:firstLine="0"/>
            </w:pPr>
            <w:r>
              <w:rPr>
                <w:color w:val="FFFFFF"/>
              </w:rPr>
              <w:t xml:space="preserve">Project lifetime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1E02CB0D" w14:textId="30A34E49" w:rsidR="002D6346" w:rsidRDefault="00F655E8">
            <w:pPr>
              <w:spacing w:after="147" w:line="259" w:lineRule="auto"/>
              <w:ind w:left="2" w:right="0" w:firstLine="0"/>
            </w:pPr>
            <w:r>
              <w:t>1 January 2025 – 28 December 2050; 25</w:t>
            </w:r>
            <w:r w:rsidR="00BA22C0">
              <w:t xml:space="preserve">-year lifetime </w:t>
            </w:r>
          </w:p>
          <w:p w14:paraId="6C347455" w14:textId="77777777" w:rsidR="002D6346" w:rsidRDefault="00BA22C0">
            <w:pPr>
              <w:spacing w:after="0" w:line="259" w:lineRule="auto"/>
              <w:ind w:left="2" w:right="0" w:firstLine="0"/>
            </w:pPr>
            <w:r>
              <w:t xml:space="preserve"> </w:t>
            </w:r>
          </w:p>
        </w:tc>
      </w:tr>
      <w:tr w:rsidR="002D6346" w14:paraId="4E9C62DF" w14:textId="77777777">
        <w:trPr>
          <w:trHeight w:val="798"/>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D4B36D4" w14:textId="77777777" w:rsidR="002D6346" w:rsidRDefault="00BA22C0">
            <w:pPr>
              <w:spacing w:after="0" w:line="259" w:lineRule="auto"/>
              <w:ind w:left="0" w:right="0" w:firstLine="0"/>
            </w:pPr>
            <w:r>
              <w:rPr>
                <w:color w:val="FFFFFF"/>
              </w:rPr>
              <w:t xml:space="preserve">(CCB) GHG accounting period  </w:t>
            </w:r>
          </w:p>
        </w:tc>
        <w:tc>
          <w:tcPr>
            <w:tcW w:w="7021" w:type="dxa"/>
            <w:tcBorders>
              <w:top w:val="single" w:sz="4" w:space="0" w:color="FFFFFF"/>
              <w:left w:val="single" w:sz="4" w:space="0" w:color="FFFFFF"/>
              <w:bottom w:val="single" w:sz="4" w:space="0" w:color="FFFFFF"/>
              <w:right w:val="nil"/>
            </w:tcBorders>
            <w:shd w:val="clear" w:color="auto" w:fill="F2F2F2"/>
          </w:tcPr>
          <w:p w14:paraId="4983568E" w14:textId="593C2112" w:rsidR="002D6346" w:rsidRDefault="00F655E8">
            <w:pPr>
              <w:spacing w:after="0" w:line="259" w:lineRule="auto"/>
              <w:ind w:left="2" w:right="0" w:firstLine="0"/>
            </w:pPr>
            <w:r>
              <w:t>1 January 2025 – 28 December 2050; 25</w:t>
            </w:r>
            <w:r w:rsidR="00BA22C0">
              <w:t xml:space="preserve">-year period </w:t>
            </w:r>
          </w:p>
        </w:tc>
      </w:tr>
      <w:tr w:rsidR="002D6346" w14:paraId="6455AA0E" w14:textId="77777777">
        <w:trPr>
          <w:trHeight w:val="524"/>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089E452" w14:textId="77777777" w:rsidR="002D6346" w:rsidRDefault="00BA22C0">
            <w:pPr>
              <w:spacing w:after="0" w:line="259" w:lineRule="auto"/>
              <w:ind w:left="0" w:right="0" w:firstLine="0"/>
            </w:pPr>
            <w:r>
              <w:rPr>
                <w:color w:val="FFFFFF"/>
              </w:rPr>
              <w:t xml:space="preserve">Original date of issue </w:t>
            </w:r>
          </w:p>
        </w:tc>
        <w:tc>
          <w:tcPr>
            <w:tcW w:w="7021" w:type="dxa"/>
            <w:tcBorders>
              <w:top w:val="single" w:sz="4" w:space="0" w:color="FFFFFF"/>
              <w:left w:val="single" w:sz="4" w:space="0" w:color="FFFFFF"/>
              <w:bottom w:val="single" w:sz="4" w:space="0" w:color="FFFFFF"/>
              <w:right w:val="nil"/>
            </w:tcBorders>
            <w:shd w:val="clear" w:color="auto" w:fill="F2F2F2"/>
          </w:tcPr>
          <w:p w14:paraId="2508F96E" w14:textId="058F750A" w:rsidR="002D6346" w:rsidRDefault="00F655E8">
            <w:pPr>
              <w:spacing w:after="0" w:line="259" w:lineRule="auto"/>
              <w:ind w:left="2" w:right="0" w:firstLine="0"/>
            </w:pPr>
            <w:r>
              <w:t>For pipeline listing, 25 March 2025</w:t>
            </w:r>
            <w:r w:rsidR="00BA22C0">
              <w:t xml:space="preserve"> is the date of submission </w:t>
            </w:r>
          </w:p>
        </w:tc>
      </w:tr>
      <w:tr w:rsidR="002D6346" w14:paraId="73FC70FE" w14:textId="77777777">
        <w:trPr>
          <w:trHeight w:val="797"/>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569C4A9" w14:textId="77777777" w:rsidR="002D6346" w:rsidRDefault="00BA22C0">
            <w:pPr>
              <w:spacing w:after="0" w:line="259" w:lineRule="auto"/>
              <w:ind w:left="0" w:right="0" w:firstLine="0"/>
            </w:pPr>
            <w:r>
              <w:rPr>
                <w:color w:val="FFFFFF"/>
              </w:rPr>
              <w:t xml:space="preserve">Most recent date of issue </w:t>
            </w:r>
          </w:p>
        </w:tc>
        <w:tc>
          <w:tcPr>
            <w:tcW w:w="7021" w:type="dxa"/>
            <w:tcBorders>
              <w:top w:val="single" w:sz="4" w:space="0" w:color="FFFFFF"/>
              <w:left w:val="single" w:sz="4" w:space="0" w:color="FFFFFF"/>
              <w:bottom w:val="single" w:sz="4" w:space="0" w:color="FFFFFF"/>
              <w:right w:val="nil"/>
            </w:tcBorders>
            <w:shd w:val="clear" w:color="auto" w:fill="F2F2F2"/>
          </w:tcPr>
          <w:p w14:paraId="05AA5E9D" w14:textId="2812C0A5" w:rsidR="002D6346" w:rsidRDefault="00045225">
            <w:pPr>
              <w:spacing w:after="0" w:line="259" w:lineRule="auto"/>
              <w:ind w:left="2" w:right="0" w:firstLine="0"/>
            </w:pPr>
            <w:r>
              <w:t>29 September</w:t>
            </w:r>
            <w:r w:rsidR="00BA22C0">
              <w:t xml:space="preserve"> 2024 </w:t>
            </w:r>
          </w:p>
        </w:tc>
      </w:tr>
      <w:tr w:rsidR="002D6346" w14:paraId="4B0F62C4" w14:textId="77777777">
        <w:trPr>
          <w:trHeight w:val="524"/>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3687B6D0" w14:textId="77777777" w:rsidR="002D6346" w:rsidRDefault="00BA22C0">
            <w:pPr>
              <w:spacing w:after="0" w:line="259" w:lineRule="auto"/>
              <w:ind w:left="0" w:right="0" w:firstLine="0"/>
            </w:pPr>
            <w:r>
              <w:rPr>
                <w:color w:val="FFFFFF"/>
              </w:rPr>
              <w:t xml:space="preserve">Version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0F7D0AAE" w14:textId="77777777" w:rsidR="002D6346" w:rsidRDefault="00BA22C0">
            <w:pPr>
              <w:spacing w:after="0" w:line="259" w:lineRule="auto"/>
              <w:ind w:left="2" w:right="0" w:firstLine="0"/>
            </w:pPr>
            <w:r>
              <w:t xml:space="preserve">001 </w:t>
            </w:r>
          </w:p>
        </w:tc>
      </w:tr>
      <w:tr w:rsidR="002D6346" w14:paraId="5BC70705" w14:textId="77777777">
        <w:trPr>
          <w:trHeight w:val="526"/>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284CE3D4" w14:textId="77777777" w:rsidR="002D6346" w:rsidRDefault="00BA22C0">
            <w:pPr>
              <w:spacing w:after="0" w:line="259" w:lineRule="auto"/>
              <w:ind w:left="0" w:right="0" w:firstLine="0"/>
            </w:pPr>
            <w:r>
              <w:rPr>
                <w:color w:val="FFFFFF"/>
              </w:rPr>
              <w:t xml:space="preserve">VCS Standard version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28CD01B3" w14:textId="77777777" w:rsidR="002D6346" w:rsidRDefault="00BA22C0">
            <w:pPr>
              <w:spacing w:after="0" w:line="259" w:lineRule="auto"/>
              <w:ind w:left="2" w:right="0" w:firstLine="0"/>
            </w:pPr>
            <w:r>
              <w:t xml:space="preserve">VCS 4.5 </w:t>
            </w:r>
          </w:p>
        </w:tc>
      </w:tr>
      <w:tr w:rsidR="002D6346" w14:paraId="2D6BF54F" w14:textId="77777777">
        <w:trPr>
          <w:trHeight w:val="523"/>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D65203B" w14:textId="77777777" w:rsidR="002D6346" w:rsidRDefault="00BA22C0">
            <w:pPr>
              <w:spacing w:after="0" w:line="259" w:lineRule="auto"/>
              <w:ind w:left="0" w:right="0" w:firstLine="0"/>
            </w:pPr>
            <w:r>
              <w:rPr>
                <w:color w:val="FFFFFF"/>
              </w:rPr>
              <w:t xml:space="preserve">CCB Standards version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2B927A56" w14:textId="77777777" w:rsidR="002D6346" w:rsidRDefault="00BA22C0">
            <w:pPr>
              <w:spacing w:after="0" w:line="259" w:lineRule="auto"/>
              <w:ind w:left="2" w:right="0" w:firstLine="0"/>
            </w:pPr>
            <w:r>
              <w:t xml:space="preserve">CCB 3.1 </w:t>
            </w:r>
          </w:p>
        </w:tc>
      </w:tr>
      <w:tr w:rsidR="002D6346" w14:paraId="2C9CAAE9" w14:textId="77777777">
        <w:trPr>
          <w:trHeight w:val="874"/>
        </w:trPr>
        <w:tc>
          <w:tcPr>
            <w:tcW w:w="2334" w:type="dxa"/>
            <w:tcBorders>
              <w:top w:val="single" w:sz="4" w:space="0" w:color="FFFFFF"/>
              <w:left w:val="single" w:sz="4" w:space="0" w:color="FFFFFF"/>
              <w:bottom w:val="nil"/>
              <w:right w:val="single" w:sz="4" w:space="0" w:color="FFFFFF"/>
            </w:tcBorders>
            <w:shd w:val="clear" w:color="auto" w:fill="2B3957"/>
          </w:tcPr>
          <w:p w14:paraId="21AE96CB" w14:textId="77777777" w:rsidR="002D6346" w:rsidRDefault="00BA22C0">
            <w:pPr>
              <w:spacing w:after="0" w:line="259" w:lineRule="auto"/>
              <w:ind w:left="0" w:right="0" w:firstLine="0"/>
            </w:pPr>
            <w:r>
              <w:rPr>
                <w:color w:val="FFFFFF"/>
              </w:rPr>
              <w:lastRenderedPageBreak/>
              <w:t xml:space="preserve">Project location </w:t>
            </w:r>
          </w:p>
        </w:tc>
        <w:tc>
          <w:tcPr>
            <w:tcW w:w="7021" w:type="dxa"/>
            <w:tcBorders>
              <w:top w:val="single" w:sz="4" w:space="0" w:color="FFFFFF"/>
              <w:left w:val="single" w:sz="4" w:space="0" w:color="FFFFFF"/>
              <w:bottom w:val="nil"/>
              <w:right w:val="nil"/>
            </w:tcBorders>
            <w:shd w:val="clear" w:color="auto" w:fill="F2F2F2"/>
            <w:vAlign w:val="center"/>
          </w:tcPr>
          <w:p w14:paraId="41DB9AF9" w14:textId="77777777" w:rsidR="002D6346" w:rsidRDefault="00BA22C0">
            <w:pPr>
              <w:spacing w:after="147" w:line="259" w:lineRule="auto"/>
              <w:ind w:left="2" w:right="0" w:firstLine="0"/>
            </w:pPr>
            <w:r>
              <w:t xml:space="preserve">Kisumu, Homa Bay, Migori, and Siaya Counties in Kenya </w:t>
            </w:r>
          </w:p>
          <w:p w14:paraId="20D52943" w14:textId="77777777" w:rsidR="002D6346" w:rsidRDefault="00BA22C0">
            <w:pPr>
              <w:spacing w:after="0" w:line="259" w:lineRule="auto"/>
              <w:ind w:left="2" w:right="0" w:firstLine="0"/>
            </w:pPr>
            <w:r>
              <w:t xml:space="preserve"> </w:t>
            </w:r>
          </w:p>
        </w:tc>
      </w:tr>
    </w:tbl>
    <w:p w14:paraId="11556FA2" w14:textId="77777777" w:rsidR="002D6346" w:rsidRDefault="002D6346">
      <w:pPr>
        <w:spacing w:after="0" w:line="259" w:lineRule="auto"/>
        <w:ind w:left="-1440" w:right="10794" w:firstLine="0"/>
      </w:pPr>
    </w:p>
    <w:tbl>
      <w:tblPr>
        <w:tblStyle w:val="TableGrid"/>
        <w:tblW w:w="9355" w:type="dxa"/>
        <w:tblInd w:w="6" w:type="dxa"/>
        <w:tblCellMar>
          <w:top w:w="107" w:type="dxa"/>
          <w:left w:w="107" w:type="dxa"/>
          <w:right w:w="115" w:type="dxa"/>
        </w:tblCellMar>
        <w:tblLook w:val="04A0" w:firstRow="1" w:lastRow="0" w:firstColumn="1" w:lastColumn="0" w:noHBand="0" w:noVBand="1"/>
      </w:tblPr>
      <w:tblGrid>
        <w:gridCol w:w="2334"/>
        <w:gridCol w:w="7021"/>
      </w:tblGrid>
      <w:tr w:rsidR="002D6346" w14:paraId="536B6523" w14:textId="77777777">
        <w:trPr>
          <w:trHeight w:val="1692"/>
        </w:trPr>
        <w:tc>
          <w:tcPr>
            <w:tcW w:w="2334" w:type="dxa"/>
            <w:tcBorders>
              <w:top w:val="single" w:sz="4" w:space="0" w:color="FFFFFF"/>
              <w:left w:val="single" w:sz="4" w:space="0" w:color="FFFFFF"/>
              <w:bottom w:val="single" w:sz="4" w:space="0" w:color="FFFFFF"/>
              <w:right w:val="single" w:sz="4" w:space="0" w:color="FFFFFF"/>
            </w:tcBorders>
            <w:shd w:val="clear" w:color="auto" w:fill="2B3957"/>
          </w:tcPr>
          <w:p w14:paraId="15A85C2A" w14:textId="77777777" w:rsidR="002D6346" w:rsidRDefault="00BA22C0">
            <w:pPr>
              <w:spacing w:after="0" w:line="259" w:lineRule="auto"/>
              <w:ind w:left="0" w:right="0" w:firstLine="0"/>
            </w:pPr>
            <w:r>
              <w:rPr>
                <w:color w:val="FFFFFF"/>
              </w:rPr>
              <w:t xml:space="preserve">Project proponent(s)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76E48794" w14:textId="6D4C469E" w:rsidR="002D6346" w:rsidRDefault="00F655E8">
            <w:pPr>
              <w:spacing w:after="147" w:line="259" w:lineRule="auto"/>
              <w:ind w:left="2" w:right="0" w:firstLine="0"/>
            </w:pPr>
            <w:r>
              <w:t>Global Foundation for Climate Change Africa</w:t>
            </w:r>
            <w:r w:rsidR="00BA22C0">
              <w:t xml:space="preserve"> </w:t>
            </w:r>
          </w:p>
          <w:p w14:paraId="3487C1DF" w14:textId="77777777" w:rsidR="00F655E8" w:rsidRDefault="00F655E8" w:rsidP="00F655E8">
            <w:pPr>
              <w:spacing w:after="147" w:line="259" w:lineRule="auto"/>
              <w:ind w:left="2" w:right="0" w:firstLine="0"/>
            </w:pPr>
            <w:r>
              <w:t>Moses Ojunju</w:t>
            </w:r>
            <w:r w:rsidR="00BA22C0">
              <w:t xml:space="preserve">, CEO </w:t>
            </w:r>
          </w:p>
          <w:p w14:paraId="78226676" w14:textId="130A582E" w:rsidR="002D6346" w:rsidRDefault="00F655E8" w:rsidP="00F655E8">
            <w:pPr>
              <w:spacing w:after="147" w:line="259" w:lineRule="auto"/>
              <w:ind w:left="2" w:right="0" w:firstLine="0"/>
            </w:pPr>
            <w:r>
              <w:rPr>
                <w:u w:val="single" w:color="000000"/>
              </w:rPr>
              <w:t>info@gfccafrica.org</w:t>
            </w:r>
            <w:hyperlink r:id="rId7">
              <w:r w:rsidR="00BA22C0">
                <w:t xml:space="preserve"> </w:t>
              </w:r>
            </w:hyperlink>
          </w:p>
          <w:p w14:paraId="5AC1AF35" w14:textId="4DBAD1B4" w:rsidR="002D6346" w:rsidRDefault="00F655E8">
            <w:pPr>
              <w:spacing w:after="0" w:line="259" w:lineRule="auto"/>
              <w:ind w:left="2" w:right="0" w:firstLine="0"/>
            </w:pPr>
            <w:r>
              <w:t>+254716270782</w:t>
            </w:r>
          </w:p>
        </w:tc>
      </w:tr>
      <w:tr w:rsidR="002D6346" w14:paraId="6BE6DCFA" w14:textId="77777777">
        <w:trPr>
          <w:trHeight w:val="1333"/>
        </w:trPr>
        <w:tc>
          <w:tcPr>
            <w:tcW w:w="2334" w:type="dxa"/>
            <w:tcBorders>
              <w:top w:val="single" w:sz="4" w:space="0" w:color="FFFFFF"/>
              <w:left w:val="single" w:sz="4" w:space="0" w:color="FFFFFF"/>
              <w:bottom w:val="single" w:sz="4" w:space="0" w:color="FFFFFF"/>
              <w:right w:val="single" w:sz="4" w:space="0" w:color="FFFFFF"/>
            </w:tcBorders>
            <w:shd w:val="clear" w:color="auto" w:fill="2B3957"/>
          </w:tcPr>
          <w:p w14:paraId="5A13C43C" w14:textId="77777777" w:rsidR="002D6346" w:rsidRDefault="00BA22C0">
            <w:pPr>
              <w:spacing w:after="0" w:line="259" w:lineRule="auto"/>
              <w:ind w:left="0" w:right="0" w:firstLine="0"/>
            </w:pPr>
            <w:r>
              <w:rPr>
                <w:color w:val="FFFFFF"/>
              </w:rPr>
              <w:t xml:space="preserve">Validation/verification body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435C0771" w14:textId="77777777" w:rsidR="002D6346" w:rsidRDefault="00BA22C0">
            <w:pPr>
              <w:spacing w:after="62" w:line="259" w:lineRule="auto"/>
              <w:ind w:left="2" w:right="0" w:firstLine="0"/>
            </w:pPr>
            <w:r>
              <w:t>Earthood Services Private Limited</w:t>
            </w:r>
            <w:r>
              <w:rPr>
                <w:rFonts w:ascii="Arial" w:eastAsia="Arial" w:hAnsi="Arial" w:cs="Arial"/>
                <w:sz w:val="22"/>
              </w:rPr>
              <w:t xml:space="preserve"> </w:t>
            </w:r>
          </w:p>
          <w:p w14:paraId="3C964521" w14:textId="3C8F22A3" w:rsidR="002D6346" w:rsidRDefault="00F655E8" w:rsidP="00F655E8">
            <w:pPr>
              <w:spacing w:after="0" w:line="259" w:lineRule="auto"/>
              <w:ind w:right="4861"/>
            </w:pPr>
            <w:r>
              <w:t>Any other Available</w:t>
            </w:r>
          </w:p>
        </w:tc>
      </w:tr>
      <w:tr w:rsidR="002D6346" w14:paraId="4789CC25" w14:textId="77777777">
        <w:trPr>
          <w:trHeight w:val="601"/>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2B8426F" w14:textId="77777777" w:rsidR="002D6346" w:rsidRDefault="00BA22C0">
            <w:pPr>
              <w:spacing w:after="0" w:line="259" w:lineRule="auto"/>
              <w:ind w:left="0" w:right="0" w:firstLine="0"/>
            </w:pPr>
            <w:r>
              <w:rPr>
                <w:color w:val="FFFFFF"/>
              </w:rPr>
              <w:t xml:space="preserve">History of CCB status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41D9471C" w14:textId="77777777" w:rsidR="002D6346" w:rsidRDefault="00BA22C0">
            <w:pPr>
              <w:spacing w:after="0" w:line="259" w:lineRule="auto"/>
              <w:ind w:left="2" w:right="0" w:firstLine="0"/>
            </w:pPr>
            <w:r>
              <w:t xml:space="preserve">NA </w:t>
            </w:r>
          </w:p>
        </w:tc>
      </w:tr>
      <w:tr w:rsidR="002D6346" w14:paraId="69185941" w14:textId="77777777">
        <w:trPr>
          <w:trHeight w:val="962"/>
        </w:trPr>
        <w:tc>
          <w:tcPr>
            <w:tcW w:w="2334" w:type="dxa"/>
            <w:tcBorders>
              <w:top w:val="single" w:sz="4" w:space="0" w:color="FFFFFF"/>
              <w:left w:val="single" w:sz="4" w:space="0" w:color="FFFFFF"/>
              <w:bottom w:val="single" w:sz="4" w:space="0" w:color="FFFFFF"/>
              <w:right w:val="single" w:sz="4" w:space="0" w:color="FFFFFF"/>
            </w:tcBorders>
            <w:shd w:val="clear" w:color="auto" w:fill="2B3957"/>
          </w:tcPr>
          <w:p w14:paraId="0C699284" w14:textId="77777777" w:rsidR="002D6346" w:rsidRDefault="00BA22C0">
            <w:pPr>
              <w:spacing w:after="0" w:line="259" w:lineRule="auto"/>
              <w:ind w:left="0" w:right="0" w:firstLine="0"/>
            </w:pPr>
            <w:r>
              <w:rPr>
                <w:color w:val="FFFFFF"/>
              </w:rPr>
              <w:t xml:space="preserve">Gold Level criteria </w:t>
            </w:r>
          </w:p>
        </w:tc>
        <w:tc>
          <w:tcPr>
            <w:tcW w:w="7021" w:type="dxa"/>
            <w:tcBorders>
              <w:top w:val="single" w:sz="4" w:space="0" w:color="FFFFFF"/>
              <w:left w:val="single" w:sz="4" w:space="0" w:color="FFFFFF"/>
              <w:bottom w:val="single" w:sz="4" w:space="0" w:color="FFFFFF"/>
              <w:right w:val="nil"/>
            </w:tcBorders>
            <w:shd w:val="clear" w:color="auto" w:fill="F2F2F2"/>
          </w:tcPr>
          <w:p w14:paraId="49269B15" w14:textId="77777777" w:rsidR="002D6346" w:rsidRDefault="00BA22C0">
            <w:pPr>
              <w:spacing w:after="0" w:line="259" w:lineRule="auto"/>
              <w:ind w:left="2" w:right="0" w:firstLine="0"/>
            </w:pPr>
            <w:r>
              <w:t xml:space="preserve">NA </w:t>
            </w:r>
          </w:p>
        </w:tc>
      </w:tr>
      <w:tr w:rsidR="002D6346" w14:paraId="08C9A125" w14:textId="77777777">
        <w:trPr>
          <w:trHeight w:val="797"/>
        </w:trPr>
        <w:tc>
          <w:tcPr>
            <w:tcW w:w="233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62510A4" w14:textId="77777777" w:rsidR="002D6346" w:rsidRDefault="00BA22C0">
            <w:pPr>
              <w:spacing w:after="0" w:line="259" w:lineRule="auto"/>
              <w:ind w:left="0" w:right="0" w:firstLine="0"/>
            </w:pPr>
            <w:r>
              <w:rPr>
                <w:color w:val="FFFFFF"/>
              </w:rPr>
              <w:t xml:space="preserve">Expected verification schedule  </w:t>
            </w:r>
          </w:p>
        </w:tc>
        <w:tc>
          <w:tcPr>
            <w:tcW w:w="7021" w:type="dxa"/>
            <w:tcBorders>
              <w:top w:val="single" w:sz="4" w:space="0" w:color="FFFFFF"/>
              <w:left w:val="single" w:sz="4" w:space="0" w:color="FFFFFF"/>
              <w:bottom w:val="single" w:sz="4" w:space="0" w:color="FFFFFF"/>
              <w:right w:val="nil"/>
            </w:tcBorders>
            <w:shd w:val="clear" w:color="auto" w:fill="F2F2F2"/>
            <w:vAlign w:val="center"/>
          </w:tcPr>
          <w:p w14:paraId="36FC5159" w14:textId="77777777" w:rsidR="002D6346" w:rsidRDefault="00BA22C0">
            <w:pPr>
              <w:spacing w:after="0" w:line="259" w:lineRule="auto"/>
              <w:ind w:left="2" w:right="0" w:firstLine="0"/>
            </w:pPr>
            <w:r>
              <w:t xml:space="preserve">First verification event scheduled for 2025, verification events occur every 3 years following that.   </w:t>
            </w:r>
          </w:p>
        </w:tc>
      </w:tr>
      <w:tr w:rsidR="002D6346" w14:paraId="25F6EA2E" w14:textId="77777777">
        <w:trPr>
          <w:trHeight w:val="756"/>
        </w:trPr>
        <w:tc>
          <w:tcPr>
            <w:tcW w:w="2334" w:type="dxa"/>
            <w:tcBorders>
              <w:top w:val="single" w:sz="4" w:space="0" w:color="FFFFFF"/>
              <w:left w:val="single" w:sz="4" w:space="0" w:color="FFFFFF"/>
              <w:bottom w:val="nil"/>
              <w:right w:val="single" w:sz="4" w:space="0" w:color="FFFFFF"/>
            </w:tcBorders>
            <w:shd w:val="clear" w:color="auto" w:fill="2B3957"/>
          </w:tcPr>
          <w:p w14:paraId="3A37CBCD" w14:textId="77777777" w:rsidR="002D6346" w:rsidRDefault="00BA22C0">
            <w:pPr>
              <w:spacing w:after="0" w:line="259" w:lineRule="auto"/>
              <w:ind w:left="0" w:right="0" w:firstLine="0"/>
            </w:pPr>
            <w:r>
              <w:rPr>
                <w:color w:val="FFFFFF"/>
              </w:rPr>
              <w:t xml:space="preserve">Prepared by </w:t>
            </w:r>
          </w:p>
        </w:tc>
        <w:tc>
          <w:tcPr>
            <w:tcW w:w="7021" w:type="dxa"/>
            <w:tcBorders>
              <w:top w:val="single" w:sz="4" w:space="0" w:color="FFFFFF"/>
              <w:left w:val="single" w:sz="4" w:space="0" w:color="FFFFFF"/>
              <w:bottom w:val="nil"/>
              <w:right w:val="nil"/>
            </w:tcBorders>
            <w:shd w:val="clear" w:color="auto" w:fill="F2F2F2"/>
            <w:vAlign w:val="center"/>
          </w:tcPr>
          <w:p w14:paraId="09925CA1" w14:textId="27E7CF4A" w:rsidR="002D6346" w:rsidRDefault="00F655E8">
            <w:pPr>
              <w:spacing w:after="12" w:line="259" w:lineRule="auto"/>
              <w:ind w:left="2" w:right="0" w:firstLine="0"/>
            </w:pPr>
            <w:r>
              <w:t>Global Foundation for Climate Change Africa</w:t>
            </w:r>
          </w:p>
          <w:p w14:paraId="4EF84835" w14:textId="7B110C04" w:rsidR="002D6346" w:rsidRDefault="002D6346" w:rsidP="00F655E8">
            <w:pPr>
              <w:spacing w:after="0" w:line="259" w:lineRule="auto"/>
              <w:ind w:right="0"/>
            </w:pPr>
          </w:p>
        </w:tc>
      </w:tr>
    </w:tbl>
    <w:p w14:paraId="0C82A0C9" w14:textId="77777777" w:rsidR="002D6346" w:rsidRDefault="00BA22C0">
      <w:r>
        <w:br w:type="page"/>
      </w:r>
    </w:p>
    <w:sdt>
      <w:sdtPr>
        <w:id w:val="1543478527"/>
        <w:docPartObj>
          <w:docPartGallery w:val="Table of Contents"/>
        </w:docPartObj>
      </w:sdtPr>
      <w:sdtContent>
        <w:p w14:paraId="0A5EE9BB" w14:textId="77777777" w:rsidR="002D6346" w:rsidRDefault="00BA22C0">
          <w:pPr>
            <w:spacing w:after="0" w:line="259" w:lineRule="auto"/>
            <w:ind w:left="0" w:right="0" w:firstLine="0"/>
          </w:pPr>
          <w:r>
            <w:rPr>
              <w:rFonts w:ascii="Century Gothic" w:eastAsia="Century Gothic" w:hAnsi="Century Gothic" w:cs="Century Gothic"/>
              <w:color w:val="2F3A57"/>
              <w:sz w:val="48"/>
            </w:rPr>
            <w:t xml:space="preserve">CONTENTS </w:t>
          </w:r>
        </w:p>
        <w:p w14:paraId="763972F0" w14:textId="77777777" w:rsidR="002D6346" w:rsidRDefault="00BA22C0">
          <w:pPr>
            <w:spacing w:after="64" w:line="259" w:lineRule="auto"/>
            <w:ind w:left="-29" w:right="-36" w:firstLine="0"/>
          </w:pPr>
          <w:r>
            <w:rPr>
              <w:rFonts w:ascii="Calibri" w:eastAsia="Calibri" w:hAnsi="Calibri" w:cs="Calibri"/>
              <w:noProof/>
              <w:sz w:val="22"/>
              <w:lang w:val="en-US" w:eastAsia="en-US"/>
            </w:rPr>
            <mc:AlternateContent>
              <mc:Choice Requires="wpg">
                <w:drawing>
                  <wp:inline distT="0" distB="0" distL="0" distR="0" wp14:anchorId="52D02A5D" wp14:editId="16F6106C">
                    <wp:extent cx="5981065" cy="6096"/>
                    <wp:effectExtent l="0" t="0" r="0" b="0"/>
                    <wp:docPr id="440841" name="Group 440841"/>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565296" name="Shape 56529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2F3A57"/>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0841" style="width:470.95pt;height:0.47998pt;mso-position-horizontal-relative:char;mso-position-vertical-relative:line" coordsize="59810,60">
                    <v:shape id="Shape 565297" style="position:absolute;width:59810;height:91;left:0;top:0;" coordsize="5981065,9144" path="m0,0l5981065,0l5981065,9144l0,9144l0,0">
                      <v:stroke weight="0pt" endcap="flat" joinstyle="miter" miterlimit="10" on="false" color="#000000" opacity="0"/>
                      <v:fill on="true" color="#2f3a57"/>
                    </v:shape>
                  </v:group>
                </w:pict>
              </mc:Fallback>
            </mc:AlternateContent>
          </w:r>
        </w:p>
        <w:p w14:paraId="14FB5062" w14:textId="77777777" w:rsidR="002D6346" w:rsidRDefault="00BA22C0">
          <w:pPr>
            <w:pStyle w:val="TOC1"/>
            <w:tabs>
              <w:tab w:val="right" w:leader="dot" w:pos="9354"/>
            </w:tabs>
          </w:pPr>
          <w:r>
            <w:fldChar w:fldCharType="begin"/>
          </w:r>
          <w:r>
            <w:instrText xml:space="preserve"> TOC \o "1-2" \h \z \u </w:instrText>
          </w:r>
          <w:r>
            <w:fldChar w:fldCharType="separate"/>
          </w:r>
          <w:hyperlink w:anchor="_Toc560659">
            <w:r>
              <w:rPr>
                <w:b/>
                <w:sz w:val="24"/>
              </w:rPr>
              <w:t>1</w:t>
            </w:r>
            <w:r>
              <w:rPr>
                <w:rFonts w:ascii="Arial" w:eastAsia="Arial" w:hAnsi="Arial" w:cs="Arial"/>
                <w:color w:val="000000"/>
                <w:sz w:val="24"/>
              </w:rPr>
              <w:t xml:space="preserve">  </w:t>
            </w:r>
            <w:r>
              <w:rPr>
                <w:b/>
                <w:sz w:val="24"/>
              </w:rPr>
              <w:t>SUMMARY OF PROJECT BENEFITS</w:t>
            </w:r>
            <w:r>
              <w:tab/>
            </w:r>
            <w:r>
              <w:fldChar w:fldCharType="begin"/>
            </w:r>
            <w:r>
              <w:instrText>PAGEREF _Toc560659 \h</w:instrText>
            </w:r>
            <w:r>
              <w:fldChar w:fldCharType="separate"/>
            </w:r>
            <w:r>
              <w:rPr>
                <w:b/>
                <w:sz w:val="24"/>
              </w:rPr>
              <w:t xml:space="preserve">4 </w:t>
            </w:r>
            <w:r>
              <w:fldChar w:fldCharType="end"/>
            </w:r>
          </w:hyperlink>
        </w:p>
        <w:p w14:paraId="0847885C" w14:textId="77777777" w:rsidR="002D6346" w:rsidRDefault="00B45E8C">
          <w:pPr>
            <w:pStyle w:val="TOC2"/>
            <w:tabs>
              <w:tab w:val="right" w:leader="dot" w:pos="9354"/>
            </w:tabs>
          </w:pPr>
          <w:hyperlink w:anchor="_Toc560660">
            <w:r w:rsidR="00BA22C0">
              <w:t>1.1</w:t>
            </w:r>
            <w:r w:rsidR="00BA22C0">
              <w:rPr>
                <w:rFonts w:ascii="Arial" w:eastAsia="Arial" w:hAnsi="Arial" w:cs="Arial"/>
                <w:color w:val="000000"/>
                <w:sz w:val="24"/>
              </w:rPr>
              <w:t xml:space="preserve"> </w:t>
            </w:r>
            <w:r w:rsidR="00BA22C0">
              <w:t>Unique Project Benefits</w:t>
            </w:r>
            <w:r w:rsidR="00BA22C0">
              <w:tab/>
            </w:r>
            <w:r w:rsidR="00BA22C0">
              <w:fldChar w:fldCharType="begin"/>
            </w:r>
            <w:r w:rsidR="00BA22C0">
              <w:instrText>PAGEREF _Toc560660 \h</w:instrText>
            </w:r>
            <w:r w:rsidR="00BA22C0">
              <w:fldChar w:fldCharType="separate"/>
            </w:r>
            <w:r w:rsidR="00BA22C0">
              <w:t xml:space="preserve">4 </w:t>
            </w:r>
            <w:r w:rsidR="00BA22C0">
              <w:fldChar w:fldCharType="end"/>
            </w:r>
          </w:hyperlink>
        </w:p>
        <w:p w14:paraId="3B46F336" w14:textId="77777777" w:rsidR="002D6346" w:rsidRDefault="00B45E8C">
          <w:pPr>
            <w:pStyle w:val="TOC2"/>
            <w:tabs>
              <w:tab w:val="right" w:leader="dot" w:pos="9354"/>
            </w:tabs>
          </w:pPr>
          <w:hyperlink w:anchor="_Toc560661">
            <w:r w:rsidR="00BA22C0">
              <w:t>1.2</w:t>
            </w:r>
            <w:r w:rsidR="00BA22C0">
              <w:rPr>
                <w:rFonts w:ascii="Arial" w:eastAsia="Arial" w:hAnsi="Arial" w:cs="Arial"/>
                <w:color w:val="000000"/>
                <w:sz w:val="24"/>
              </w:rPr>
              <w:t xml:space="preserve"> </w:t>
            </w:r>
            <w:r w:rsidR="00BA22C0">
              <w:t>Standardized Benefit Metrics</w:t>
            </w:r>
            <w:r w:rsidR="00BA22C0">
              <w:tab/>
            </w:r>
            <w:r w:rsidR="00BA22C0">
              <w:fldChar w:fldCharType="begin"/>
            </w:r>
            <w:r w:rsidR="00BA22C0">
              <w:instrText>PAGEREF _Toc560661 \h</w:instrText>
            </w:r>
            <w:r w:rsidR="00BA22C0">
              <w:fldChar w:fldCharType="separate"/>
            </w:r>
            <w:r w:rsidR="00BA22C0">
              <w:t xml:space="preserve">5 </w:t>
            </w:r>
            <w:r w:rsidR="00BA22C0">
              <w:fldChar w:fldCharType="end"/>
            </w:r>
          </w:hyperlink>
        </w:p>
        <w:p w14:paraId="2BED2487" w14:textId="77777777" w:rsidR="002D6346" w:rsidRDefault="00B45E8C">
          <w:pPr>
            <w:pStyle w:val="TOC1"/>
            <w:tabs>
              <w:tab w:val="right" w:leader="dot" w:pos="9354"/>
            </w:tabs>
          </w:pPr>
          <w:hyperlink w:anchor="_Toc560662">
            <w:r w:rsidR="00BA22C0">
              <w:rPr>
                <w:b/>
                <w:sz w:val="24"/>
              </w:rPr>
              <w:t>2</w:t>
            </w:r>
            <w:r w:rsidR="00BA22C0">
              <w:rPr>
                <w:rFonts w:ascii="Arial" w:eastAsia="Arial" w:hAnsi="Arial" w:cs="Arial"/>
                <w:color w:val="000000"/>
                <w:sz w:val="24"/>
              </w:rPr>
              <w:t xml:space="preserve"> </w:t>
            </w:r>
            <w:r w:rsidR="00BA22C0">
              <w:rPr>
                <w:b/>
                <w:sz w:val="24"/>
              </w:rPr>
              <w:t>PROJECT DETAILS</w:t>
            </w:r>
            <w:r w:rsidR="00BA22C0">
              <w:tab/>
            </w:r>
            <w:r w:rsidR="00BA22C0">
              <w:fldChar w:fldCharType="begin"/>
            </w:r>
            <w:r w:rsidR="00BA22C0">
              <w:instrText>PAGEREF _Toc560662 \h</w:instrText>
            </w:r>
            <w:r w:rsidR="00BA22C0">
              <w:fldChar w:fldCharType="separate"/>
            </w:r>
            <w:r w:rsidR="00BA22C0">
              <w:rPr>
                <w:b/>
                <w:sz w:val="24"/>
              </w:rPr>
              <w:t xml:space="preserve">9 </w:t>
            </w:r>
            <w:r w:rsidR="00BA22C0">
              <w:fldChar w:fldCharType="end"/>
            </w:r>
          </w:hyperlink>
        </w:p>
        <w:p w14:paraId="439F1494" w14:textId="77777777" w:rsidR="002D6346" w:rsidRDefault="00B45E8C">
          <w:pPr>
            <w:pStyle w:val="TOC2"/>
            <w:tabs>
              <w:tab w:val="right" w:leader="dot" w:pos="9354"/>
            </w:tabs>
          </w:pPr>
          <w:hyperlink w:anchor="_Toc560663">
            <w:r w:rsidR="00BA22C0">
              <w:t>2.1</w:t>
            </w:r>
            <w:r w:rsidR="00BA22C0">
              <w:rPr>
                <w:rFonts w:ascii="Arial" w:eastAsia="Arial" w:hAnsi="Arial" w:cs="Arial"/>
                <w:color w:val="000000"/>
                <w:sz w:val="24"/>
              </w:rPr>
              <w:t xml:space="preserve">  </w:t>
            </w:r>
            <w:r w:rsidR="00BA22C0">
              <w:t>Project Goals, Design and Long-Term Viability</w:t>
            </w:r>
            <w:r w:rsidR="00BA22C0">
              <w:tab/>
            </w:r>
            <w:r w:rsidR="00BA22C0">
              <w:fldChar w:fldCharType="begin"/>
            </w:r>
            <w:r w:rsidR="00BA22C0">
              <w:instrText>PAGEREF _Toc560663 \h</w:instrText>
            </w:r>
            <w:r w:rsidR="00BA22C0">
              <w:fldChar w:fldCharType="separate"/>
            </w:r>
            <w:r w:rsidR="00BA22C0">
              <w:t xml:space="preserve">9 </w:t>
            </w:r>
            <w:r w:rsidR="00BA22C0">
              <w:fldChar w:fldCharType="end"/>
            </w:r>
          </w:hyperlink>
        </w:p>
        <w:p w14:paraId="48E53AD2" w14:textId="77777777" w:rsidR="002D6346" w:rsidRDefault="00B45E8C">
          <w:pPr>
            <w:pStyle w:val="TOC2"/>
            <w:tabs>
              <w:tab w:val="right" w:leader="dot" w:pos="9354"/>
            </w:tabs>
          </w:pPr>
          <w:hyperlink w:anchor="_Toc560664">
            <w:r w:rsidR="00BA22C0">
              <w:t>2.2</w:t>
            </w:r>
            <w:r w:rsidR="00BA22C0">
              <w:rPr>
                <w:rFonts w:ascii="Arial" w:eastAsia="Arial" w:hAnsi="Arial" w:cs="Arial"/>
                <w:color w:val="000000"/>
                <w:sz w:val="24"/>
              </w:rPr>
              <w:t xml:space="preserve">  </w:t>
            </w:r>
            <w:r w:rsidR="00BA22C0">
              <w:t>Without-project Land Use Scenario and Additionality</w:t>
            </w:r>
            <w:r w:rsidR="00BA22C0">
              <w:tab/>
            </w:r>
            <w:r w:rsidR="00BA22C0">
              <w:fldChar w:fldCharType="begin"/>
            </w:r>
            <w:r w:rsidR="00BA22C0">
              <w:instrText>PAGEREF _Toc560664 \h</w:instrText>
            </w:r>
            <w:r w:rsidR="00BA22C0">
              <w:fldChar w:fldCharType="separate"/>
            </w:r>
            <w:r w:rsidR="00BA22C0">
              <w:t xml:space="preserve">44 </w:t>
            </w:r>
            <w:r w:rsidR="00BA22C0">
              <w:fldChar w:fldCharType="end"/>
            </w:r>
          </w:hyperlink>
        </w:p>
        <w:p w14:paraId="1D0E67F4" w14:textId="77777777" w:rsidR="002D6346" w:rsidRDefault="00B45E8C">
          <w:pPr>
            <w:pStyle w:val="TOC2"/>
            <w:tabs>
              <w:tab w:val="right" w:leader="dot" w:pos="9354"/>
            </w:tabs>
          </w:pPr>
          <w:hyperlink w:anchor="_Toc560665">
            <w:r w:rsidR="00BA22C0">
              <w:t>2.3</w:t>
            </w:r>
            <w:r w:rsidR="00BA22C0">
              <w:rPr>
                <w:rFonts w:ascii="Arial" w:eastAsia="Arial" w:hAnsi="Arial" w:cs="Arial"/>
                <w:color w:val="000000"/>
                <w:sz w:val="24"/>
              </w:rPr>
              <w:t xml:space="preserve">  </w:t>
            </w:r>
            <w:r w:rsidR="00BA22C0">
              <w:t>Safeguards and Stakeholder Engagement</w:t>
            </w:r>
            <w:r w:rsidR="00BA22C0">
              <w:tab/>
            </w:r>
            <w:r w:rsidR="00BA22C0">
              <w:fldChar w:fldCharType="begin"/>
            </w:r>
            <w:r w:rsidR="00BA22C0">
              <w:instrText>PAGEREF _Toc560665 \h</w:instrText>
            </w:r>
            <w:r w:rsidR="00BA22C0">
              <w:fldChar w:fldCharType="separate"/>
            </w:r>
            <w:r w:rsidR="00BA22C0">
              <w:t xml:space="preserve">48 </w:t>
            </w:r>
            <w:r w:rsidR="00BA22C0">
              <w:fldChar w:fldCharType="end"/>
            </w:r>
          </w:hyperlink>
        </w:p>
        <w:p w14:paraId="4CB6B110" w14:textId="77777777" w:rsidR="002D6346" w:rsidRDefault="00B45E8C">
          <w:pPr>
            <w:pStyle w:val="TOC2"/>
            <w:tabs>
              <w:tab w:val="right" w:leader="dot" w:pos="9354"/>
            </w:tabs>
          </w:pPr>
          <w:hyperlink w:anchor="_Toc560666">
            <w:r w:rsidR="00BA22C0">
              <w:t>2.4</w:t>
            </w:r>
            <w:r w:rsidR="00BA22C0">
              <w:rPr>
                <w:rFonts w:ascii="Arial" w:eastAsia="Arial" w:hAnsi="Arial" w:cs="Arial"/>
                <w:color w:val="000000"/>
                <w:sz w:val="24"/>
              </w:rPr>
              <w:t xml:space="preserve">  </w:t>
            </w:r>
            <w:r w:rsidR="00BA22C0">
              <w:t>Management Capacity</w:t>
            </w:r>
            <w:r w:rsidR="00BA22C0">
              <w:tab/>
            </w:r>
            <w:r w:rsidR="00BA22C0">
              <w:fldChar w:fldCharType="begin"/>
            </w:r>
            <w:r w:rsidR="00BA22C0">
              <w:instrText>PAGEREF _Toc560666 \h</w:instrText>
            </w:r>
            <w:r w:rsidR="00BA22C0">
              <w:fldChar w:fldCharType="separate"/>
            </w:r>
            <w:r w:rsidR="00BA22C0">
              <w:t xml:space="preserve">69 </w:t>
            </w:r>
            <w:r w:rsidR="00BA22C0">
              <w:fldChar w:fldCharType="end"/>
            </w:r>
          </w:hyperlink>
        </w:p>
        <w:p w14:paraId="17B3A036" w14:textId="77777777" w:rsidR="002D6346" w:rsidRDefault="00B45E8C">
          <w:pPr>
            <w:pStyle w:val="TOC2"/>
            <w:tabs>
              <w:tab w:val="right" w:leader="dot" w:pos="9354"/>
            </w:tabs>
          </w:pPr>
          <w:hyperlink w:anchor="_Toc560667">
            <w:r w:rsidR="00BA22C0">
              <w:t>2.5</w:t>
            </w:r>
            <w:r w:rsidR="00BA22C0">
              <w:rPr>
                <w:rFonts w:ascii="Arial" w:eastAsia="Arial" w:hAnsi="Arial" w:cs="Arial"/>
                <w:color w:val="000000"/>
                <w:sz w:val="24"/>
              </w:rPr>
              <w:t xml:space="preserve"> </w:t>
            </w:r>
            <w:r w:rsidR="00BA22C0">
              <w:t>Legal Status and Property Rights</w:t>
            </w:r>
            <w:r w:rsidR="00BA22C0">
              <w:tab/>
            </w:r>
            <w:r w:rsidR="00BA22C0">
              <w:fldChar w:fldCharType="begin"/>
            </w:r>
            <w:r w:rsidR="00BA22C0">
              <w:instrText>PAGEREF _Toc560667 \h</w:instrText>
            </w:r>
            <w:r w:rsidR="00BA22C0">
              <w:fldChar w:fldCharType="separate"/>
            </w:r>
            <w:r w:rsidR="00BA22C0">
              <w:t xml:space="preserve">73 </w:t>
            </w:r>
            <w:r w:rsidR="00BA22C0">
              <w:fldChar w:fldCharType="end"/>
            </w:r>
          </w:hyperlink>
        </w:p>
        <w:p w14:paraId="6115F296" w14:textId="77777777" w:rsidR="002D6346" w:rsidRDefault="00B45E8C">
          <w:pPr>
            <w:pStyle w:val="TOC2"/>
            <w:tabs>
              <w:tab w:val="right" w:leader="dot" w:pos="9354"/>
            </w:tabs>
          </w:pPr>
          <w:hyperlink w:anchor="_Toc560668">
            <w:r w:rsidR="00BA22C0">
              <w:t>2.6</w:t>
            </w:r>
            <w:r w:rsidR="00BA22C0">
              <w:rPr>
                <w:rFonts w:ascii="Arial" w:eastAsia="Arial" w:hAnsi="Arial" w:cs="Arial"/>
                <w:color w:val="000000"/>
                <w:sz w:val="24"/>
              </w:rPr>
              <w:t xml:space="preserve"> </w:t>
            </w:r>
            <w:r w:rsidR="00BA22C0">
              <w:t>Additional Information Relevant to the Project</w:t>
            </w:r>
            <w:r w:rsidR="00BA22C0">
              <w:tab/>
            </w:r>
            <w:r w:rsidR="00BA22C0">
              <w:fldChar w:fldCharType="begin"/>
            </w:r>
            <w:r w:rsidR="00BA22C0">
              <w:instrText>PAGEREF _Toc560668 \h</w:instrText>
            </w:r>
            <w:r w:rsidR="00BA22C0">
              <w:fldChar w:fldCharType="separate"/>
            </w:r>
            <w:r w:rsidR="00BA22C0">
              <w:t xml:space="preserve">85 </w:t>
            </w:r>
            <w:r w:rsidR="00BA22C0">
              <w:fldChar w:fldCharType="end"/>
            </w:r>
          </w:hyperlink>
        </w:p>
        <w:p w14:paraId="22083C76" w14:textId="77777777" w:rsidR="002D6346" w:rsidRDefault="00B45E8C">
          <w:pPr>
            <w:pStyle w:val="TOC1"/>
            <w:tabs>
              <w:tab w:val="right" w:leader="dot" w:pos="9354"/>
            </w:tabs>
          </w:pPr>
          <w:hyperlink w:anchor="_Toc560669">
            <w:r w:rsidR="00BA22C0">
              <w:rPr>
                <w:b/>
                <w:sz w:val="24"/>
              </w:rPr>
              <w:t>3</w:t>
            </w:r>
            <w:r w:rsidR="00BA22C0">
              <w:rPr>
                <w:rFonts w:ascii="Arial" w:eastAsia="Arial" w:hAnsi="Arial" w:cs="Arial"/>
                <w:color w:val="000000"/>
                <w:sz w:val="24"/>
              </w:rPr>
              <w:t xml:space="preserve"> </w:t>
            </w:r>
            <w:r w:rsidR="00BA22C0">
              <w:rPr>
                <w:b/>
                <w:sz w:val="24"/>
              </w:rPr>
              <w:t>CLIMATE</w:t>
            </w:r>
            <w:r w:rsidR="00BA22C0">
              <w:tab/>
            </w:r>
            <w:r w:rsidR="00BA22C0">
              <w:fldChar w:fldCharType="begin"/>
            </w:r>
            <w:r w:rsidR="00BA22C0">
              <w:instrText>PAGEREF _Toc560669 \h</w:instrText>
            </w:r>
            <w:r w:rsidR="00BA22C0">
              <w:fldChar w:fldCharType="separate"/>
            </w:r>
            <w:r w:rsidR="00BA22C0">
              <w:rPr>
                <w:b/>
                <w:sz w:val="24"/>
              </w:rPr>
              <w:t xml:space="preserve">85 </w:t>
            </w:r>
            <w:r w:rsidR="00BA22C0">
              <w:fldChar w:fldCharType="end"/>
            </w:r>
          </w:hyperlink>
        </w:p>
        <w:p w14:paraId="310437C9" w14:textId="77777777" w:rsidR="002D6346" w:rsidRDefault="00B45E8C">
          <w:pPr>
            <w:pStyle w:val="TOC2"/>
            <w:tabs>
              <w:tab w:val="right" w:leader="dot" w:pos="9354"/>
            </w:tabs>
          </w:pPr>
          <w:hyperlink w:anchor="_Toc560670">
            <w:r w:rsidR="00BA22C0">
              <w:t>3.1</w:t>
            </w:r>
            <w:r w:rsidR="00BA22C0">
              <w:rPr>
                <w:rFonts w:ascii="Arial" w:eastAsia="Arial" w:hAnsi="Arial" w:cs="Arial"/>
                <w:color w:val="000000"/>
                <w:sz w:val="24"/>
              </w:rPr>
              <w:t xml:space="preserve">  </w:t>
            </w:r>
            <w:r w:rsidR="00BA22C0">
              <w:t>Application of Methodology</w:t>
            </w:r>
            <w:r w:rsidR="00BA22C0">
              <w:tab/>
            </w:r>
            <w:r w:rsidR="00BA22C0">
              <w:fldChar w:fldCharType="begin"/>
            </w:r>
            <w:r w:rsidR="00BA22C0">
              <w:instrText>PAGEREF _Toc560670 \h</w:instrText>
            </w:r>
            <w:r w:rsidR="00BA22C0">
              <w:fldChar w:fldCharType="separate"/>
            </w:r>
            <w:r w:rsidR="00BA22C0">
              <w:t xml:space="preserve">85 </w:t>
            </w:r>
            <w:r w:rsidR="00BA22C0">
              <w:fldChar w:fldCharType="end"/>
            </w:r>
          </w:hyperlink>
        </w:p>
        <w:p w14:paraId="09DCE759" w14:textId="77777777" w:rsidR="002D6346" w:rsidRDefault="00B45E8C">
          <w:pPr>
            <w:pStyle w:val="TOC2"/>
            <w:tabs>
              <w:tab w:val="right" w:leader="dot" w:pos="9354"/>
            </w:tabs>
          </w:pPr>
          <w:hyperlink w:anchor="_Toc560671">
            <w:r w:rsidR="00BA22C0">
              <w:t>3.2</w:t>
            </w:r>
            <w:r w:rsidR="00BA22C0">
              <w:rPr>
                <w:rFonts w:ascii="Arial" w:eastAsia="Arial" w:hAnsi="Arial" w:cs="Arial"/>
                <w:color w:val="000000"/>
                <w:sz w:val="24"/>
              </w:rPr>
              <w:t xml:space="preserve">  </w:t>
            </w:r>
            <w:r w:rsidR="00BA22C0">
              <w:t>Quantification of Estimated GHG Emission Reductions and Removals</w:t>
            </w:r>
            <w:r w:rsidR="00BA22C0">
              <w:tab/>
            </w:r>
            <w:r w:rsidR="00BA22C0">
              <w:fldChar w:fldCharType="begin"/>
            </w:r>
            <w:r w:rsidR="00BA22C0">
              <w:instrText>PAGEREF _Toc560671 \h</w:instrText>
            </w:r>
            <w:r w:rsidR="00BA22C0">
              <w:fldChar w:fldCharType="separate"/>
            </w:r>
            <w:r w:rsidR="00BA22C0">
              <w:t xml:space="preserve">108 </w:t>
            </w:r>
            <w:r w:rsidR="00BA22C0">
              <w:fldChar w:fldCharType="end"/>
            </w:r>
          </w:hyperlink>
        </w:p>
        <w:p w14:paraId="7AA40630" w14:textId="77777777" w:rsidR="002D6346" w:rsidRDefault="00B45E8C">
          <w:pPr>
            <w:pStyle w:val="TOC2"/>
            <w:tabs>
              <w:tab w:val="right" w:leader="dot" w:pos="9354"/>
            </w:tabs>
          </w:pPr>
          <w:hyperlink w:anchor="_Toc560672">
            <w:r w:rsidR="00BA22C0">
              <w:t>3.3</w:t>
            </w:r>
            <w:r w:rsidR="00BA22C0">
              <w:rPr>
                <w:rFonts w:ascii="Arial" w:eastAsia="Arial" w:hAnsi="Arial" w:cs="Arial"/>
                <w:color w:val="000000"/>
                <w:sz w:val="24"/>
              </w:rPr>
              <w:t xml:space="preserve"> </w:t>
            </w:r>
            <w:r w:rsidR="00BA22C0">
              <w:t>Monitoring</w:t>
            </w:r>
            <w:r w:rsidR="00BA22C0">
              <w:tab/>
            </w:r>
            <w:r w:rsidR="00BA22C0">
              <w:fldChar w:fldCharType="begin"/>
            </w:r>
            <w:r w:rsidR="00BA22C0">
              <w:instrText>PAGEREF _Toc560672 \h</w:instrText>
            </w:r>
            <w:r w:rsidR="00BA22C0">
              <w:fldChar w:fldCharType="separate"/>
            </w:r>
            <w:r w:rsidR="00BA22C0">
              <w:t xml:space="preserve">139 </w:t>
            </w:r>
            <w:r w:rsidR="00BA22C0">
              <w:fldChar w:fldCharType="end"/>
            </w:r>
          </w:hyperlink>
        </w:p>
        <w:p w14:paraId="018E5CDF" w14:textId="77777777" w:rsidR="002D6346" w:rsidRDefault="00B45E8C">
          <w:pPr>
            <w:pStyle w:val="TOC1"/>
            <w:tabs>
              <w:tab w:val="right" w:leader="dot" w:pos="9354"/>
            </w:tabs>
          </w:pPr>
          <w:hyperlink w:anchor="_Toc560673">
            <w:r w:rsidR="00BA22C0">
              <w:rPr>
                <w:b/>
                <w:sz w:val="24"/>
              </w:rPr>
              <w:t>4</w:t>
            </w:r>
            <w:r w:rsidR="00BA22C0">
              <w:rPr>
                <w:rFonts w:ascii="Arial" w:eastAsia="Arial" w:hAnsi="Arial" w:cs="Arial"/>
                <w:color w:val="000000"/>
                <w:sz w:val="24"/>
              </w:rPr>
              <w:t xml:space="preserve"> </w:t>
            </w:r>
            <w:r w:rsidR="00BA22C0">
              <w:rPr>
                <w:b/>
                <w:sz w:val="24"/>
              </w:rPr>
              <w:t>COMMUNITY</w:t>
            </w:r>
            <w:r w:rsidR="00BA22C0">
              <w:tab/>
            </w:r>
            <w:r w:rsidR="00BA22C0">
              <w:fldChar w:fldCharType="begin"/>
            </w:r>
            <w:r w:rsidR="00BA22C0">
              <w:instrText>PAGEREF _Toc560673 \h</w:instrText>
            </w:r>
            <w:r w:rsidR="00BA22C0">
              <w:fldChar w:fldCharType="separate"/>
            </w:r>
            <w:r w:rsidR="00BA22C0">
              <w:rPr>
                <w:b/>
                <w:sz w:val="24"/>
              </w:rPr>
              <w:t xml:space="preserve">202 </w:t>
            </w:r>
            <w:r w:rsidR="00BA22C0">
              <w:fldChar w:fldCharType="end"/>
            </w:r>
          </w:hyperlink>
        </w:p>
        <w:p w14:paraId="4D8D8D09" w14:textId="77777777" w:rsidR="002D6346" w:rsidRDefault="00B45E8C">
          <w:pPr>
            <w:pStyle w:val="TOC2"/>
            <w:tabs>
              <w:tab w:val="right" w:leader="dot" w:pos="9354"/>
            </w:tabs>
          </w:pPr>
          <w:hyperlink w:anchor="_Toc560674">
            <w:r w:rsidR="00BA22C0">
              <w:t>4.1</w:t>
            </w:r>
            <w:r w:rsidR="00BA22C0">
              <w:rPr>
                <w:rFonts w:ascii="Arial" w:eastAsia="Arial" w:hAnsi="Arial" w:cs="Arial"/>
                <w:color w:val="000000"/>
                <w:sz w:val="24"/>
              </w:rPr>
              <w:t xml:space="preserve">  </w:t>
            </w:r>
            <w:r w:rsidR="00BA22C0">
              <w:t>Without-Project Community Scenario</w:t>
            </w:r>
            <w:r w:rsidR="00BA22C0">
              <w:tab/>
            </w:r>
            <w:r w:rsidR="00BA22C0">
              <w:fldChar w:fldCharType="begin"/>
            </w:r>
            <w:r w:rsidR="00BA22C0">
              <w:instrText>PAGEREF _Toc560674 \h</w:instrText>
            </w:r>
            <w:r w:rsidR="00BA22C0">
              <w:fldChar w:fldCharType="separate"/>
            </w:r>
            <w:r w:rsidR="00BA22C0">
              <w:t xml:space="preserve">202 </w:t>
            </w:r>
            <w:r w:rsidR="00BA22C0">
              <w:fldChar w:fldCharType="end"/>
            </w:r>
          </w:hyperlink>
        </w:p>
        <w:p w14:paraId="4A686AB0" w14:textId="77777777" w:rsidR="002D6346" w:rsidRDefault="00B45E8C">
          <w:pPr>
            <w:pStyle w:val="TOC2"/>
            <w:tabs>
              <w:tab w:val="right" w:leader="dot" w:pos="9354"/>
            </w:tabs>
          </w:pPr>
          <w:hyperlink w:anchor="_Toc560675">
            <w:r w:rsidR="00BA22C0">
              <w:t>4.2</w:t>
            </w:r>
            <w:r w:rsidR="00BA22C0">
              <w:rPr>
                <w:rFonts w:ascii="Arial" w:eastAsia="Arial" w:hAnsi="Arial" w:cs="Arial"/>
                <w:color w:val="000000"/>
                <w:sz w:val="24"/>
              </w:rPr>
              <w:t xml:space="preserve">  </w:t>
            </w:r>
            <w:r w:rsidR="00BA22C0">
              <w:t>Net Positive Community Impacts</w:t>
            </w:r>
            <w:r w:rsidR="00BA22C0">
              <w:tab/>
            </w:r>
            <w:r w:rsidR="00BA22C0">
              <w:fldChar w:fldCharType="begin"/>
            </w:r>
            <w:r w:rsidR="00BA22C0">
              <w:instrText>PAGEREF _Toc560675 \h</w:instrText>
            </w:r>
            <w:r w:rsidR="00BA22C0">
              <w:fldChar w:fldCharType="separate"/>
            </w:r>
            <w:r w:rsidR="00BA22C0">
              <w:t xml:space="preserve">207 </w:t>
            </w:r>
            <w:r w:rsidR="00BA22C0">
              <w:fldChar w:fldCharType="end"/>
            </w:r>
          </w:hyperlink>
        </w:p>
        <w:p w14:paraId="22D1ADC4" w14:textId="77777777" w:rsidR="002D6346" w:rsidRDefault="00B45E8C">
          <w:pPr>
            <w:pStyle w:val="TOC2"/>
            <w:tabs>
              <w:tab w:val="right" w:leader="dot" w:pos="9354"/>
            </w:tabs>
          </w:pPr>
          <w:hyperlink w:anchor="_Toc560676">
            <w:r w:rsidR="00BA22C0">
              <w:t>4.3</w:t>
            </w:r>
            <w:r w:rsidR="00BA22C0">
              <w:rPr>
                <w:rFonts w:ascii="Arial" w:eastAsia="Arial" w:hAnsi="Arial" w:cs="Arial"/>
                <w:color w:val="000000"/>
                <w:sz w:val="24"/>
              </w:rPr>
              <w:t xml:space="preserve"> </w:t>
            </w:r>
            <w:r w:rsidR="00BA22C0">
              <w:t>Other Stakeholder Impacts</w:t>
            </w:r>
            <w:r w:rsidR="00BA22C0">
              <w:tab/>
            </w:r>
            <w:r w:rsidR="00BA22C0">
              <w:fldChar w:fldCharType="begin"/>
            </w:r>
            <w:r w:rsidR="00BA22C0">
              <w:instrText>PAGEREF _Toc560676 \h</w:instrText>
            </w:r>
            <w:r w:rsidR="00BA22C0">
              <w:fldChar w:fldCharType="separate"/>
            </w:r>
            <w:r w:rsidR="00BA22C0">
              <w:t xml:space="preserve">211 </w:t>
            </w:r>
            <w:r w:rsidR="00BA22C0">
              <w:fldChar w:fldCharType="end"/>
            </w:r>
          </w:hyperlink>
        </w:p>
        <w:p w14:paraId="61040B26" w14:textId="77777777" w:rsidR="002D6346" w:rsidRDefault="00B45E8C">
          <w:pPr>
            <w:pStyle w:val="TOC2"/>
            <w:tabs>
              <w:tab w:val="right" w:leader="dot" w:pos="9354"/>
            </w:tabs>
          </w:pPr>
          <w:hyperlink w:anchor="_Toc560677">
            <w:r w:rsidR="00BA22C0">
              <w:t>4.4</w:t>
            </w:r>
            <w:r w:rsidR="00BA22C0">
              <w:rPr>
                <w:rFonts w:ascii="Arial" w:eastAsia="Arial" w:hAnsi="Arial" w:cs="Arial"/>
                <w:color w:val="000000"/>
                <w:sz w:val="24"/>
              </w:rPr>
              <w:t xml:space="preserve"> </w:t>
            </w:r>
            <w:r w:rsidR="00BA22C0">
              <w:t>Community Impact Monitoring</w:t>
            </w:r>
            <w:r w:rsidR="00BA22C0">
              <w:tab/>
            </w:r>
            <w:r w:rsidR="00BA22C0">
              <w:fldChar w:fldCharType="begin"/>
            </w:r>
            <w:r w:rsidR="00BA22C0">
              <w:instrText>PAGEREF _Toc560677 \h</w:instrText>
            </w:r>
            <w:r w:rsidR="00BA22C0">
              <w:fldChar w:fldCharType="separate"/>
            </w:r>
            <w:r w:rsidR="00BA22C0">
              <w:t xml:space="preserve">212 </w:t>
            </w:r>
            <w:r w:rsidR="00BA22C0">
              <w:fldChar w:fldCharType="end"/>
            </w:r>
          </w:hyperlink>
        </w:p>
        <w:p w14:paraId="732C8D90" w14:textId="77777777" w:rsidR="002D6346" w:rsidRDefault="00B45E8C">
          <w:pPr>
            <w:pStyle w:val="TOC1"/>
            <w:tabs>
              <w:tab w:val="right" w:leader="dot" w:pos="9354"/>
            </w:tabs>
          </w:pPr>
          <w:hyperlink w:anchor="_Toc560678">
            <w:r w:rsidR="00BA22C0">
              <w:rPr>
                <w:b/>
                <w:sz w:val="24"/>
              </w:rPr>
              <w:t>5</w:t>
            </w:r>
            <w:r w:rsidR="00BA22C0">
              <w:rPr>
                <w:rFonts w:ascii="Arial" w:eastAsia="Arial" w:hAnsi="Arial" w:cs="Arial"/>
                <w:color w:val="000000"/>
                <w:sz w:val="24"/>
              </w:rPr>
              <w:t xml:space="preserve"> </w:t>
            </w:r>
            <w:r w:rsidR="00BA22C0">
              <w:rPr>
                <w:b/>
                <w:sz w:val="24"/>
              </w:rPr>
              <w:t>BIODIVERSITY</w:t>
            </w:r>
            <w:r w:rsidR="00BA22C0">
              <w:tab/>
            </w:r>
            <w:r w:rsidR="00BA22C0">
              <w:fldChar w:fldCharType="begin"/>
            </w:r>
            <w:r w:rsidR="00BA22C0">
              <w:instrText>PAGEREF _Toc560678 \h</w:instrText>
            </w:r>
            <w:r w:rsidR="00BA22C0">
              <w:fldChar w:fldCharType="separate"/>
            </w:r>
            <w:r w:rsidR="00BA22C0">
              <w:rPr>
                <w:b/>
                <w:sz w:val="24"/>
              </w:rPr>
              <w:t xml:space="preserve">213 </w:t>
            </w:r>
            <w:r w:rsidR="00BA22C0">
              <w:fldChar w:fldCharType="end"/>
            </w:r>
          </w:hyperlink>
        </w:p>
        <w:p w14:paraId="0F3FC893" w14:textId="77777777" w:rsidR="002D6346" w:rsidRDefault="00B45E8C">
          <w:pPr>
            <w:pStyle w:val="TOC2"/>
            <w:tabs>
              <w:tab w:val="right" w:leader="dot" w:pos="9354"/>
            </w:tabs>
          </w:pPr>
          <w:hyperlink w:anchor="_Toc560679">
            <w:r w:rsidR="00BA22C0">
              <w:t>5.1</w:t>
            </w:r>
            <w:r w:rsidR="00BA22C0">
              <w:rPr>
                <w:rFonts w:ascii="Arial" w:eastAsia="Arial" w:hAnsi="Arial" w:cs="Arial"/>
                <w:color w:val="000000"/>
                <w:sz w:val="24"/>
              </w:rPr>
              <w:t xml:space="preserve">  </w:t>
            </w:r>
            <w:r w:rsidR="00BA22C0">
              <w:t>Without-Project Biodiversity Scenario</w:t>
            </w:r>
            <w:r w:rsidR="00BA22C0">
              <w:tab/>
            </w:r>
            <w:r w:rsidR="00BA22C0">
              <w:fldChar w:fldCharType="begin"/>
            </w:r>
            <w:r w:rsidR="00BA22C0">
              <w:instrText>PAGEREF _Toc560679 \h</w:instrText>
            </w:r>
            <w:r w:rsidR="00BA22C0">
              <w:fldChar w:fldCharType="separate"/>
            </w:r>
            <w:r w:rsidR="00BA22C0">
              <w:t xml:space="preserve">213 </w:t>
            </w:r>
            <w:r w:rsidR="00BA22C0">
              <w:fldChar w:fldCharType="end"/>
            </w:r>
          </w:hyperlink>
        </w:p>
        <w:p w14:paraId="1CFE5B3D" w14:textId="77777777" w:rsidR="002D6346" w:rsidRDefault="00B45E8C">
          <w:pPr>
            <w:pStyle w:val="TOC2"/>
            <w:tabs>
              <w:tab w:val="right" w:leader="dot" w:pos="9354"/>
            </w:tabs>
          </w:pPr>
          <w:hyperlink w:anchor="_Toc560680">
            <w:r w:rsidR="00BA22C0">
              <w:t>5.2</w:t>
            </w:r>
            <w:r w:rsidR="00BA22C0">
              <w:rPr>
                <w:rFonts w:ascii="Arial" w:eastAsia="Arial" w:hAnsi="Arial" w:cs="Arial"/>
                <w:color w:val="000000"/>
                <w:sz w:val="24"/>
              </w:rPr>
              <w:t xml:space="preserve">  </w:t>
            </w:r>
            <w:r w:rsidR="00BA22C0">
              <w:t>Net Positive Biodiversity Impacts</w:t>
            </w:r>
            <w:r w:rsidR="00BA22C0">
              <w:tab/>
            </w:r>
            <w:r w:rsidR="00BA22C0">
              <w:fldChar w:fldCharType="begin"/>
            </w:r>
            <w:r w:rsidR="00BA22C0">
              <w:instrText>PAGEREF _Toc560680 \h</w:instrText>
            </w:r>
            <w:r w:rsidR="00BA22C0">
              <w:fldChar w:fldCharType="separate"/>
            </w:r>
            <w:r w:rsidR="00BA22C0">
              <w:t xml:space="preserve">218 </w:t>
            </w:r>
            <w:r w:rsidR="00BA22C0">
              <w:fldChar w:fldCharType="end"/>
            </w:r>
          </w:hyperlink>
        </w:p>
        <w:p w14:paraId="64FEF099" w14:textId="77777777" w:rsidR="002D6346" w:rsidRDefault="00B45E8C">
          <w:pPr>
            <w:pStyle w:val="TOC2"/>
            <w:tabs>
              <w:tab w:val="right" w:leader="dot" w:pos="9354"/>
            </w:tabs>
          </w:pPr>
          <w:hyperlink w:anchor="_Toc560681">
            <w:r w:rsidR="00BA22C0">
              <w:t>5.3</w:t>
            </w:r>
            <w:r w:rsidR="00BA22C0">
              <w:rPr>
                <w:rFonts w:ascii="Arial" w:eastAsia="Arial" w:hAnsi="Arial" w:cs="Arial"/>
                <w:color w:val="000000"/>
                <w:sz w:val="24"/>
              </w:rPr>
              <w:t xml:space="preserve"> </w:t>
            </w:r>
            <w:r w:rsidR="00BA22C0">
              <w:t>Offsite Biodiversity Impacts</w:t>
            </w:r>
            <w:r w:rsidR="00BA22C0">
              <w:tab/>
            </w:r>
            <w:r w:rsidR="00BA22C0">
              <w:fldChar w:fldCharType="begin"/>
            </w:r>
            <w:r w:rsidR="00BA22C0">
              <w:instrText>PAGEREF _Toc560681 \h</w:instrText>
            </w:r>
            <w:r w:rsidR="00BA22C0">
              <w:fldChar w:fldCharType="separate"/>
            </w:r>
            <w:r w:rsidR="00BA22C0">
              <w:t xml:space="preserve">227 </w:t>
            </w:r>
            <w:r w:rsidR="00BA22C0">
              <w:fldChar w:fldCharType="end"/>
            </w:r>
          </w:hyperlink>
        </w:p>
        <w:p w14:paraId="23611BB0" w14:textId="77777777" w:rsidR="002D6346" w:rsidRDefault="00B45E8C">
          <w:pPr>
            <w:pStyle w:val="TOC2"/>
            <w:tabs>
              <w:tab w:val="right" w:leader="dot" w:pos="9354"/>
            </w:tabs>
          </w:pPr>
          <w:hyperlink w:anchor="_Toc560682">
            <w:r w:rsidR="00BA22C0">
              <w:t>5.4</w:t>
            </w:r>
            <w:r w:rsidR="00BA22C0">
              <w:rPr>
                <w:rFonts w:ascii="Arial" w:eastAsia="Arial" w:hAnsi="Arial" w:cs="Arial"/>
                <w:color w:val="000000"/>
                <w:sz w:val="24"/>
              </w:rPr>
              <w:t xml:space="preserve"> </w:t>
            </w:r>
            <w:r w:rsidR="00BA22C0">
              <w:t>Biodiversity Impact Monitoring</w:t>
            </w:r>
            <w:r w:rsidR="00BA22C0">
              <w:tab/>
            </w:r>
            <w:r w:rsidR="00BA22C0">
              <w:fldChar w:fldCharType="begin"/>
            </w:r>
            <w:r w:rsidR="00BA22C0">
              <w:instrText>PAGEREF _Toc560682 \h</w:instrText>
            </w:r>
            <w:r w:rsidR="00BA22C0">
              <w:fldChar w:fldCharType="separate"/>
            </w:r>
            <w:r w:rsidR="00BA22C0">
              <w:t xml:space="preserve">228 </w:t>
            </w:r>
            <w:r w:rsidR="00BA22C0">
              <w:fldChar w:fldCharType="end"/>
            </w:r>
          </w:hyperlink>
        </w:p>
        <w:p w14:paraId="5F6FFD50" w14:textId="77777777" w:rsidR="002D6346" w:rsidRDefault="00B45E8C">
          <w:pPr>
            <w:pStyle w:val="TOC1"/>
            <w:tabs>
              <w:tab w:val="right" w:leader="dot" w:pos="9354"/>
            </w:tabs>
          </w:pPr>
          <w:hyperlink w:anchor="_Toc560683">
            <w:r w:rsidR="00BA22C0">
              <w:rPr>
                <w:b/>
                <w:sz w:val="24"/>
              </w:rPr>
              <w:t>APPENDIX 1: LIST OF EXHIBITS</w:t>
            </w:r>
            <w:r w:rsidR="00BA22C0">
              <w:tab/>
            </w:r>
            <w:r w:rsidR="00BA22C0">
              <w:fldChar w:fldCharType="begin"/>
            </w:r>
            <w:r w:rsidR="00BA22C0">
              <w:instrText>PAGEREF _Toc560683 \h</w:instrText>
            </w:r>
            <w:r w:rsidR="00BA22C0">
              <w:fldChar w:fldCharType="separate"/>
            </w:r>
            <w:r w:rsidR="00BA22C0">
              <w:rPr>
                <w:b/>
                <w:sz w:val="24"/>
              </w:rPr>
              <w:t xml:space="preserve">231 </w:t>
            </w:r>
            <w:r w:rsidR="00BA22C0">
              <w:fldChar w:fldCharType="end"/>
            </w:r>
          </w:hyperlink>
        </w:p>
        <w:p w14:paraId="6655BFC0" w14:textId="77777777" w:rsidR="002D6346" w:rsidRDefault="00BA22C0">
          <w:r>
            <w:fldChar w:fldCharType="end"/>
          </w:r>
        </w:p>
      </w:sdtContent>
    </w:sdt>
    <w:p w14:paraId="02AA12DA" w14:textId="77777777" w:rsidR="002D6346" w:rsidRDefault="002D6346">
      <w:pPr>
        <w:sectPr w:rsidR="002D6346">
          <w:headerReference w:type="even" r:id="rId8"/>
          <w:headerReference w:type="default" r:id="rId9"/>
          <w:footerReference w:type="even" r:id="rId10"/>
          <w:footerReference w:type="default" r:id="rId11"/>
          <w:headerReference w:type="first" r:id="rId12"/>
          <w:footerReference w:type="first" r:id="rId13"/>
          <w:pgSz w:w="12240" w:h="15840"/>
          <w:pgMar w:top="1446" w:right="1446" w:bottom="2292" w:left="1440" w:header="498" w:footer="269" w:gutter="0"/>
          <w:cols w:space="720"/>
        </w:sectPr>
      </w:pPr>
    </w:p>
    <w:p w14:paraId="51A1F076" w14:textId="77777777" w:rsidR="002D6346" w:rsidRDefault="00BA22C0">
      <w:pPr>
        <w:pStyle w:val="Heading1"/>
        <w:ind w:left="417" w:hanging="432"/>
      </w:pPr>
      <w:bookmarkStart w:id="0" w:name="_Toc560659"/>
      <w:r>
        <w:lastRenderedPageBreak/>
        <w:t xml:space="preserve">SUMMARY OF PROJECT BENEFITS </w:t>
      </w:r>
      <w:bookmarkEnd w:id="0"/>
    </w:p>
    <w:p w14:paraId="4C92D2B5" w14:textId="77777777" w:rsidR="002D6346" w:rsidRDefault="00BA22C0">
      <w:pPr>
        <w:pStyle w:val="Heading2"/>
        <w:spacing w:after="0"/>
        <w:ind w:left="561" w:hanging="576"/>
      </w:pPr>
      <w:bookmarkStart w:id="1" w:name="_Toc560660"/>
      <w:r>
        <w:t xml:space="preserve">Unique Project Benefits </w:t>
      </w:r>
      <w:bookmarkEnd w:id="1"/>
    </w:p>
    <w:p w14:paraId="37AA538E" w14:textId="77777777" w:rsidR="002D6346" w:rsidRDefault="00BA22C0">
      <w:pPr>
        <w:spacing w:after="0" w:line="259" w:lineRule="auto"/>
        <w:ind w:left="0" w:right="0" w:firstLine="0"/>
      </w:pPr>
      <w:r>
        <w:rPr>
          <w:rFonts w:ascii="Century Gothic" w:eastAsia="Century Gothic" w:hAnsi="Century Gothic" w:cs="Century Gothic"/>
          <w:sz w:val="20"/>
        </w:rPr>
        <w:t xml:space="preserve"> </w:t>
      </w:r>
    </w:p>
    <w:tbl>
      <w:tblPr>
        <w:tblStyle w:val="TableGrid"/>
        <w:tblW w:w="8993" w:type="dxa"/>
        <w:tblInd w:w="632" w:type="dxa"/>
        <w:tblCellMar>
          <w:top w:w="49" w:type="dxa"/>
          <w:left w:w="104" w:type="dxa"/>
          <w:right w:w="77" w:type="dxa"/>
        </w:tblCellMar>
        <w:tblLook w:val="04A0" w:firstRow="1" w:lastRow="0" w:firstColumn="1" w:lastColumn="0" w:noHBand="0" w:noVBand="1"/>
      </w:tblPr>
      <w:tblGrid>
        <w:gridCol w:w="7829"/>
        <w:gridCol w:w="1164"/>
      </w:tblGrid>
      <w:tr w:rsidR="002D6346" w14:paraId="061608C3" w14:textId="77777777">
        <w:trPr>
          <w:trHeight w:val="1338"/>
        </w:trPr>
        <w:tc>
          <w:tcPr>
            <w:tcW w:w="7829" w:type="dxa"/>
            <w:tcBorders>
              <w:top w:val="single" w:sz="4" w:space="0" w:color="FFFFFF"/>
              <w:left w:val="single" w:sz="4" w:space="0" w:color="FFFFFF"/>
              <w:bottom w:val="nil"/>
              <w:right w:val="nil"/>
            </w:tcBorders>
            <w:shd w:val="clear" w:color="auto" w:fill="2B3957"/>
          </w:tcPr>
          <w:p w14:paraId="1C543459" w14:textId="77777777" w:rsidR="002D6346" w:rsidRDefault="00BA22C0">
            <w:pPr>
              <w:spacing w:after="0" w:line="259" w:lineRule="auto"/>
              <w:ind w:left="0" w:right="0" w:firstLine="0"/>
            </w:pPr>
            <w:r>
              <w:rPr>
                <w:color w:val="FFFFFF"/>
              </w:rPr>
              <w:t xml:space="preserve">Outcome or impact estimated by the end of project lifetime </w:t>
            </w:r>
          </w:p>
        </w:tc>
        <w:tc>
          <w:tcPr>
            <w:tcW w:w="1164" w:type="dxa"/>
            <w:tcBorders>
              <w:top w:val="single" w:sz="4" w:space="0" w:color="FFFFFF"/>
              <w:left w:val="nil"/>
              <w:bottom w:val="nil"/>
              <w:right w:val="nil"/>
            </w:tcBorders>
            <w:shd w:val="clear" w:color="auto" w:fill="2B3957"/>
          </w:tcPr>
          <w:p w14:paraId="6568F1ED" w14:textId="77777777" w:rsidR="002D6346" w:rsidRDefault="00BA22C0">
            <w:pPr>
              <w:spacing w:after="0" w:line="259" w:lineRule="auto"/>
              <w:ind w:left="173" w:right="0" w:firstLine="0"/>
            </w:pPr>
            <w:r>
              <w:rPr>
                <w:rFonts w:ascii="Calibri" w:eastAsia="Calibri" w:hAnsi="Calibri" w:cs="Calibri"/>
                <w:noProof/>
                <w:sz w:val="22"/>
                <w:lang w:val="en-US" w:eastAsia="en-US"/>
              </w:rPr>
              <mc:AlternateContent>
                <mc:Choice Requires="wpg">
                  <w:drawing>
                    <wp:inline distT="0" distB="0" distL="0" distR="0" wp14:anchorId="78E0C284" wp14:editId="61934680">
                      <wp:extent cx="301353" cy="595884"/>
                      <wp:effectExtent l="0" t="0" r="0" b="0"/>
                      <wp:docPr id="442388" name="Group 442388"/>
                      <wp:cNvGraphicFramePr/>
                      <a:graphic xmlns:a="http://schemas.openxmlformats.org/drawingml/2006/main">
                        <a:graphicData uri="http://schemas.microsoft.com/office/word/2010/wordprocessingGroup">
                          <wpg:wgp>
                            <wpg:cNvGrpSpPr/>
                            <wpg:grpSpPr>
                              <a:xfrm>
                                <a:off x="0" y="0"/>
                                <a:ext cx="301353" cy="595884"/>
                                <a:chOff x="0" y="0"/>
                                <a:chExt cx="301353" cy="595884"/>
                              </a:xfrm>
                            </wpg:grpSpPr>
                            <wps:wsp>
                              <wps:cNvPr id="30094" name="Rectangle 30094"/>
                              <wps:cNvSpPr/>
                              <wps:spPr>
                                <a:xfrm rot="-5399999">
                                  <a:off x="-208201" y="161547"/>
                                  <a:ext cx="580055" cy="163651"/>
                                </a:xfrm>
                                <a:prstGeom prst="rect">
                                  <a:avLst/>
                                </a:prstGeom>
                                <a:ln>
                                  <a:noFill/>
                                </a:ln>
                              </wps:spPr>
                              <wps:txbx>
                                <w:txbxContent>
                                  <w:p w14:paraId="118A271E" w14:textId="77777777" w:rsidR="00097423" w:rsidRDefault="00097423">
                                    <w:pPr>
                                      <w:spacing w:after="160" w:line="259" w:lineRule="auto"/>
                                      <w:ind w:left="0" w:right="0" w:firstLine="0"/>
                                    </w:pPr>
                                    <w:r>
                                      <w:rPr>
                                        <w:color w:val="FFFFFF"/>
                                      </w:rPr>
                                      <w:t>Section</w:t>
                                    </w:r>
                                  </w:p>
                                </w:txbxContent>
                              </wps:txbx>
                              <wps:bodyPr horzOverflow="overflow" vert="horz" lIns="0" tIns="0" rIns="0" bIns="0" rtlCol="0">
                                <a:noAutofit/>
                              </wps:bodyPr>
                            </wps:wsp>
                            <wps:wsp>
                              <wps:cNvPr id="30095" name="Rectangle 30095"/>
                              <wps:cNvSpPr/>
                              <wps:spPr>
                                <a:xfrm rot="-5399999">
                                  <a:off x="59529" y="-9633"/>
                                  <a:ext cx="44592" cy="163651"/>
                                </a:xfrm>
                                <a:prstGeom prst="rect">
                                  <a:avLst/>
                                </a:prstGeom>
                                <a:ln>
                                  <a:noFill/>
                                </a:ln>
                              </wps:spPr>
                              <wps:txbx>
                                <w:txbxContent>
                                  <w:p w14:paraId="5957F113"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30097" name="Rectangle 30097"/>
                              <wps:cNvSpPr/>
                              <wps:spPr>
                                <a:xfrm rot="-5399999">
                                  <a:off x="230703" y="484628"/>
                                  <a:ext cx="58861" cy="163650"/>
                                </a:xfrm>
                                <a:prstGeom prst="rect">
                                  <a:avLst/>
                                </a:prstGeom>
                                <a:ln>
                                  <a:noFill/>
                                </a:ln>
                              </wps:spPr>
                              <wps:txbx>
                                <w:txbxContent>
                                  <w:p w14:paraId="27789FBB" w14:textId="77777777" w:rsidR="00097423" w:rsidRDefault="00097423">
                                    <w:pPr>
                                      <w:spacing w:after="160" w:line="259" w:lineRule="auto"/>
                                      <w:ind w:left="0" w:right="0" w:firstLine="0"/>
                                    </w:pPr>
                                    <w:r>
                                      <w:rPr>
                                        <w:color w:val="FFFFFF"/>
                                      </w:rPr>
                                      <w:t>r</w:t>
                                    </w:r>
                                  </w:p>
                                </w:txbxContent>
                              </wps:txbx>
                              <wps:bodyPr horzOverflow="overflow" vert="horz" lIns="0" tIns="0" rIns="0" bIns="0" rtlCol="0">
                                <a:noAutofit/>
                              </wps:bodyPr>
                            </wps:wsp>
                            <wps:wsp>
                              <wps:cNvPr id="30098" name="Rectangle 30098"/>
                              <wps:cNvSpPr/>
                              <wps:spPr>
                                <a:xfrm rot="-5399999">
                                  <a:off x="-33193" y="173488"/>
                                  <a:ext cx="586655" cy="163650"/>
                                </a:xfrm>
                                <a:prstGeom prst="rect">
                                  <a:avLst/>
                                </a:prstGeom>
                                <a:ln>
                                  <a:noFill/>
                                </a:ln>
                              </wps:spPr>
                              <wps:txbx>
                                <w:txbxContent>
                                  <w:p w14:paraId="32AEC036" w14:textId="77777777" w:rsidR="00097423" w:rsidRDefault="00097423">
                                    <w:pPr>
                                      <w:spacing w:after="160" w:line="259" w:lineRule="auto"/>
                                      <w:ind w:left="0" w:right="0" w:firstLine="0"/>
                                    </w:pPr>
                                    <w:r>
                                      <w:rPr>
                                        <w:color w:val="FFFFFF"/>
                                      </w:rPr>
                                      <w:t>eferenc</w:t>
                                    </w:r>
                                  </w:p>
                                </w:txbxContent>
                              </wps:txbx>
                              <wps:bodyPr horzOverflow="overflow" vert="horz" lIns="0" tIns="0" rIns="0" bIns="0" rtlCol="0">
                                <a:noAutofit/>
                              </wps:bodyPr>
                            </wps:wsp>
                            <wps:wsp>
                              <wps:cNvPr id="30099" name="Rectangle 30099"/>
                              <wps:cNvSpPr/>
                              <wps:spPr>
                                <a:xfrm rot="-5399999">
                                  <a:off x="213669" y="-23134"/>
                                  <a:ext cx="92930" cy="163650"/>
                                </a:xfrm>
                                <a:prstGeom prst="rect">
                                  <a:avLst/>
                                </a:prstGeom>
                                <a:ln>
                                  <a:noFill/>
                                </a:ln>
                              </wps:spPr>
                              <wps:txbx>
                                <w:txbxContent>
                                  <w:p w14:paraId="1AD6B9CD" w14:textId="77777777" w:rsidR="00097423" w:rsidRDefault="00097423">
                                    <w:pPr>
                                      <w:spacing w:after="160" w:line="259" w:lineRule="auto"/>
                                      <w:ind w:left="0" w:right="0" w:firstLine="0"/>
                                    </w:pPr>
                                    <w:r>
                                      <w:rPr>
                                        <w:color w:val="FFFFFF"/>
                                      </w:rPr>
                                      <w:t>e</w:t>
                                    </w:r>
                                  </w:p>
                                </w:txbxContent>
                              </wps:txbx>
                              <wps:bodyPr horzOverflow="overflow" vert="horz" lIns="0" tIns="0" rIns="0" bIns="0" rtlCol="0">
                                <a:noAutofit/>
                              </wps:bodyPr>
                            </wps:wsp>
                            <wps:wsp>
                              <wps:cNvPr id="30100" name="Rectangle 30100"/>
                              <wps:cNvSpPr/>
                              <wps:spPr>
                                <a:xfrm rot="-5399999">
                                  <a:off x="237838" y="-70592"/>
                                  <a:ext cx="44591" cy="163650"/>
                                </a:xfrm>
                                <a:prstGeom prst="rect">
                                  <a:avLst/>
                                </a:prstGeom>
                                <a:ln>
                                  <a:noFill/>
                                </a:ln>
                              </wps:spPr>
                              <wps:txbx>
                                <w:txbxContent>
                                  <w:p w14:paraId="0EA5FDB1"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78E0C284" id="Group 442388" o:spid="_x0000_s1026" style="width:23.75pt;height:46.9pt;mso-position-horizontal-relative:char;mso-position-vertical-relative:line" coordsize="3013,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">
                      <v:rect id="Rectangle 30094" o:spid="_x0000_s1027" style="position:absolute;left:-2082;top:1616;width:5800;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" filled="f" stroked="f">
                        <v:textbox inset="0,0,0,0">
                          <w:txbxContent>
                            <w:p w14:paraId="118A271E" w14:textId="77777777" w:rsidR="00097423" w:rsidRDefault="00097423">
                              <w:pPr>
                                <w:spacing w:after="160" w:line="259" w:lineRule="auto"/>
                                <w:ind w:left="0" w:right="0" w:firstLine="0"/>
                              </w:pPr>
                              <w:r>
                                <w:rPr>
                                  <w:color w:val="FFFFFF"/>
                                </w:rPr>
                                <w:t>Section</w:t>
                              </w:r>
                            </w:p>
                          </w:txbxContent>
                        </v:textbox>
                      </v:rect>
                      <v:rect id="Rectangle 30095" o:spid="_x0000_s1028" style="position:absolute;left:595;top:-97;width:446;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" filled="f" stroked="f">
                        <v:textbox inset="0,0,0,0">
                          <w:txbxContent>
                            <w:p w14:paraId="5957F113" w14:textId="77777777" w:rsidR="00097423" w:rsidRDefault="00097423">
                              <w:pPr>
                                <w:spacing w:after="160" w:line="259" w:lineRule="auto"/>
                                <w:ind w:left="0" w:right="0" w:firstLine="0"/>
                              </w:pPr>
                              <w:r>
                                <w:rPr>
                                  <w:color w:val="FFFFFF"/>
                                </w:rPr>
                                <w:t xml:space="preserve"> </w:t>
                              </w:r>
                            </w:p>
                          </w:txbxContent>
                        </v:textbox>
                      </v:rect>
                      <v:rect id="Rectangle 30097" o:spid="_x0000_s1029" style="position:absolute;left:2307;top:4846;width:588;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" filled="f" stroked="f">
                        <v:textbox inset="0,0,0,0">
                          <w:txbxContent>
                            <w:p w14:paraId="27789FBB" w14:textId="77777777" w:rsidR="00097423" w:rsidRDefault="00097423">
                              <w:pPr>
                                <w:spacing w:after="160" w:line="259" w:lineRule="auto"/>
                                <w:ind w:left="0" w:right="0" w:firstLine="0"/>
                              </w:pPr>
                              <w:r>
                                <w:rPr>
                                  <w:color w:val="FFFFFF"/>
                                </w:rPr>
                                <w:t>r</w:t>
                              </w:r>
                            </w:p>
                          </w:txbxContent>
                        </v:textbox>
                      </v:rect>
                      <v:rect id="Rectangle 30098" o:spid="_x0000_s1030" style="position:absolute;left:-332;top:1735;width:5866;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" filled="f" stroked="f">
                        <v:textbox inset="0,0,0,0">
                          <w:txbxContent>
                            <w:p w14:paraId="32AEC036" w14:textId="77777777" w:rsidR="00097423" w:rsidRDefault="00097423">
                              <w:pPr>
                                <w:spacing w:after="160" w:line="259" w:lineRule="auto"/>
                                <w:ind w:left="0" w:right="0" w:firstLine="0"/>
                              </w:pPr>
                              <w:r>
                                <w:rPr>
                                  <w:color w:val="FFFFFF"/>
                                </w:rPr>
                                <w:t>eferenc</w:t>
                              </w:r>
                            </w:p>
                          </w:txbxContent>
                        </v:textbox>
                      </v:rect>
                      <v:rect id="Rectangle 30099" o:spid="_x0000_s1031" style="position:absolute;left:2136;top:-231;width:929;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" filled="f" stroked="f">
                        <v:textbox inset="0,0,0,0">
                          <w:txbxContent>
                            <w:p w14:paraId="1AD6B9CD" w14:textId="77777777" w:rsidR="00097423" w:rsidRDefault="00097423">
                              <w:pPr>
                                <w:spacing w:after="160" w:line="259" w:lineRule="auto"/>
                                <w:ind w:left="0" w:right="0" w:firstLine="0"/>
                              </w:pPr>
                              <w:r>
                                <w:rPr>
                                  <w:color w:val="FFFFFF"/>
                                </w:rPr>
                                <w:t>e</w:t>
                              </w:r>
                            </w:p>
                          </w:txbxContent>
                        </v:textbox>
                      </v:rect>
                      <v:rect id="Rectangle 30100" o:spid="_x0000_s1032" style="position:absolute;left:2378;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" filled="f" stroked="f">
                        <v:textbox inset="0,0,0,0">
                          <w:txbxContent>
                            <w:p w14:paraId="0EA5FDB1"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r>
      <w:tr w:rsidR="002D6346" w14:paraId="0DCE8180" w14:textId="77777777">
        <w:trPr>
          <w:trHeight w:val="1460"/>
        </w:trPr>
        <w:tc>
          <w:tcPr>
            <w:tcW w:w="7829" w:type="dxa"/>
            <w:tcBorders>
              <w:top w:val="nil"/>
              <w:left w:val="single" w:sz="4" w:space="0" w:color="FFFFFF"/>
              <w:bottom w:val="single" w:sz="4" w:space="0" w:color="FFFFFF"/>
              <w:right w:val="nil"/>
            </w:tcBorders>
            <w:shd w:val="clear" w:color="auto" w:fill="F2F2F2"/>
          </w:tcPr>
          <w:p w14:paraId="165AD764" w14:textId="04397726" w:rsidR="002D6346" w:rsidRDefault="00F655E8">
            <w:pPr>
              <w:spacing w:after="0" w:line="259" w:lineRule="auto"/>
              <w:ind w:left="0" w:right="4" w:firstLine="0"/>
            </w:pPr>
            <w:r>
              <w:t>1) Up to 40,000</w:t>
            </w:r>
            <w:r w:rsidR="00BA22C0">
              <w:t xml:space="preserve"> empowered </w:t>
            </w:r>
            <w:r w:rsidR="00304287">
              <w:t>smallholder farmers (at least 45</w:t>
            </w:r>
            <w:r w:rsidR="00BA22C0">
              <w:t xml:space="preserve"> percent of them women) will enter into an agreement to recognize and share the carbon rights on their land, enabling their direct participation in the global voluntary carbon market, and delivery to them of a high-quality intensive agroforestry training and installation project on their property.  </w:t>
            </w:r>
          </w:p>
        </w:tc>
        <w:tc>
          <w:tcPr>
            <w:tcW w:w="1164" w:type="dxa"/>
            <w:tcBorders>
              <w:top w:val="nil"/>
              <w:left w:val="nil"/>
              <w:bottom w:val="single" w:sz="4" w:space="0" w:color="FFFFFF"/>
              <w:right w:val="nil"/>
            </w:tcBorders>
            <w:shd w:val="clear" w:color="auto" w:fill="F2F2F2"/>
          </w:tcPr>
          <w:p w14:paraId="3605D3CC" w14:textId="77777777" w:rsidR="002D6346" w:rsidRDefault="00BA22C0">
            <w:pPr>
              <w:spacing w:after="56" w:line="259" w:lineRule="auto"/>
              <w:ind w:left="4" w:right="0" w:firstLine="0"/>
            </w:pPr>
            <w:r>
              <w:t xml:space="preserve">2.1.6 </w:t>
            </w:r>
          </w:p>
          <w:p w14:paraId="189B02FE" w14:textId="77777777" w:rsidR="002D6346" w:rsidRDefault="00BA22C0">
            <w:pPr>
              <w:spacing w:after="0" w:line="259" w:lineRule="auto"/>
              <w:ind w:left="4" w:right="0" w:firstLine="0"/>
            </w:pPr>
            <w:r>
              <w:t xml:space="preserve">2.1.17 </w:t>
            </w:r>
          </w:p>
        </w:tc>
      </w:tr>
      <w:tr w:rsidR="002D6346" w14:paraId="5DEB48E5" w14:textId="77777777">
        <w:trPr>
          <w:trHeight w:val="2006"/>
        </w:trPr>
        <w:tc>
          <w:tcPr>
            <w:tcW w:w="7829" w:type="dxa"/>
            <w:tcBorders>
              <w:top w:val="single" w:sz="4" w:space="0" w:color="FFFFFF"/>
              <w:left w:val="single" w:sz="4" w:space="0" w:color="FFFFFF"/>
              <w:bottom w:val="single" w:sz="4" w:space="0" w:color="FFFFFF"/>
              <w:right w:val="nil"/>
            </w:tcBorders>
            <w:shd w:val="clear" w:color="auto" w:fill="F2F2F2"/>
          </w:tcPr>
          <w:p w14:paraId="464AB9F5" w14:textId="1BE4F4B2" w:rsidR="002D6346" w:rsidRDefault="00BA22C0">
            <w:pPr>
              <w:spacing w:after="0" w:line="259" w:lineRule="auto"/>
              <w:ind w:left="0" w:right="18" w:firstLine="0"/>
            </w:pPr>
            <w:r>
              <w:t>2) Enrolled smallholder farmers will design, implement, and maintain agroforestry sy</w:t>
            </w:r>
            <w:r w:rsidR="00304287">
              <w:t>stems on their farmland up to 40</w:t>
            </w:r>
            <w:r>
              <w:t xml:space="preserve">,000 hectares in Kisumu, Homa Bay, Migori, and Siaya counties. These intensive systems will restore degraded land to high productivity and create biodiversity-supporting habitat with new tree canopy. Fuelwood and fodder produced on these newly climate-resilient farms will substantially reduce the pressure to exploit those resources on surrounding noncultivated grasslands and forests.  </w:t>
            </w:r>
          </w:p>
        </w:tc>
        <w:tc>
          <w:tcPr>
            <w:tcW w:w="1164" w:type="dxa"/>
            <w:tcBorders>
              <w:top w:val="single" w:sz="4" w:space="0" w:color="FFFFFF"/>
              <w:left w:val="nil"/>
              <w:bottom w:val="single" w:sz="4" w:space="0" w:color="FFFFFF"/>
              <w:right w:val="nil"/>
            </w:tcBorders>
            <w:shd w:val="clear" w:color="auto" w:fill="F2F2F2"/>
          </w:tcPr>
          <w:p w14:paraId="3BCCB728" w14:textId="77777777" w:rsidR="002D6346" w:rsidRDefault="00BA22C0">
            <w:pPr>
              <w:spacing w:after="15" w:line="259" w:lineRule="auto"/>
              <w:ind w:left="4" w:right="0" w:firstLine="0"/>
            </w:pPr>
            <w:r>
              <w:t xml:space="preserve">2.1.17 </w:t>
            </w:r>
          </w:p>
          <w:p w14:paraId="379B5A7D" w14:textId="77777777" w:rsidR="002D6346" w:rsidRDefault="00BA22C0">
            <w:pPr>
              <w:spacing w:after="0" w:line="259" w:lineRule="auto"/>
              <w:ind w:left="4" w:right="0" w:firstLine="0"/>
            </w:pPr>
            <w:r>
              <w:t xml:space="preserve">5.2.1 </w:t>
            </w:r>
          </w:p>
        </w:tc>
      </w:tr>
      <w:tr w:rsidR="002D6346" w14:paraId="7EC9AB45" w14:textId="77777777">
        <w:trPr>
          <w:trHeight w:val="953"/>
        </w:trPr>
        <w:tc>
          <w:tcPr>
            <w:tcW w:w="7829" w:type="dxa"/>
            <w:tcBorders>
              <w:top w:val="single" w:sz="4" w:space="0" w:color="FFFFFF"/>
              <w:left w:val="single" w:sz="4" w:space="0" w:color="FFFFFF"/>
              <w:bottom w:val="single" w:sz="4" w:space="0" w:color="FFFFFF"/>
              <w:right w:val="nil"/>
            </w:tcBorders>
            <w:shd w:val="clear" w:color="auto" w:fill="F2F2F2"/>
          </w:tcPr>
          <w:p w14:paraId="26587114" w14:textId="20FF3B4A" w:rsidR="002D6346" w:rsidRDefault="00BA22C0">
            <w:pPr>
              <w:spacing w:after="0" w:line="259" w:lineRule="auto"/>
              <w:ind w:left="0" w:right="0" w:firstLine="0"/>
            </w:pPr>
            <w:r>
              <w:t>3) Enrolled smallholder farme</w:t>
            </w:r>
            <w:r w:rsidR="00304287">
              <w:t>rs and their families (up to 200</w:t>
            </w:r>
            <w:r>
              <w:t xml:space="preserve">,000 persons) in the project area will benefit from increased well-being in the form of new farm revenues, increased dietary diversity, and food security. </w:t>
            </w:r>
          </w:p>
        </w:tc>
        <w:tc>
          <w:tcPr>
            <w:tcW w:w="1164" w:type="dxa"/>
            <w:tcBorders>
              <w:top w:val="single" w:sz="4" w:space="0" w:color="FFFFFF"/>
              <w:left w:val="nil"/>
              <w:bottom w:val="single" w:sz="4" w:space="0" w:color="FFFFFF"/>
              <w:right w:val="nil"/>
            </w:tcBorders>
            <w:shd w:val="clear" w:color="auto" w:fill="F2F2F2"/>
          </w:tcPr>
          <w:p w14:paraId="29F6D7B8" w14:textId="77777777" w:rsidR="002D6346" w:rsidRDefault="00BA22C0">
            <w:pPr>
              <w:spacing w:after="56" w:line="259" w:lineRule="auto"/>
              <w:ind w:left="4" w:right="0" w:firstLine="0"/>
            </w:pPr>
            <w:r>
              <w:t xml:space="preserve">2.1.17 </w:t>
            </w:r>
          </w:p>
          <w:p w14:paraId="7DBE844F" w14:textId="77777777" w:rsidR="002D6346" w:rsidRDefault="00BA22C0">
            <w:pPr>
              <w:spacing w:after="15" w:line="259" w:lineRule="auto"/>
              <w:ind w:left="4" w:right="0" w:firstLine="0"/>
            </w:pPr>
            <w:r>
              <w:t xml:space="preserve">4.2.1 </w:t>
            </w:r>
          </w:p>
          <w:p w14:paraId="10E6BC12" w14:textId="77777777" w:rsidR="002D6346" w:rsidRDefault="00BA22C0">
            <w:pPr>
              <w:spacing w:after="0" w:line="259" w:lineRule="auto"/>
              <w:ind w:left="4" w:right="0" w:firstLine="0"/>
            </w:pPr>
            <w:r>
              <w:t xml:space="preserve">4.2.3 </w:t>
            </w:r>
          </w:p>
        </w:tc>
      </w:tr>
      <w:tr w:rsidR="002D6346" w14:paraId="23A8A36E" w14:textId="77777777">
        <w:trPr>
          <w:trHeight w:val="1924"/>
        </w:trPr>
        <w:tc>
          <w:tcPr>
            <w:tcW w:w="7829" w:type="dxa"/>
            <w:tcBorders>
              <w:top w:val="single" w:sz="4" w:space="0" w:color="FFFFFF"/>
              <w:left w:val="single" w:sz="4" w:space="0" w:color="FFFFFF"/>
              <w:bottom w:val="single" w:sz="4" w:space="0" w:color="FFFFFF"/>
              <w:right w:val="nil"/>
            </w:tcBorders>
            <w:shd w:val="clear" w:color="auto" w:fill="F2F2F2"/>
          </w:tcPr>
          <w:p w14:paraId="19BC60C4" w14:textId="68328AC4" w:rsidR="002D6346" w:rsidRDefault="00304287">
            <w:pPr>
              <w:spacing w:after="0" w:line="259" w:lineRule="auto"/>
              <w:ind w:left="0" w:right="0" w:firstLine="0"/>
            </w:pPr>
            <w:r>
              <w:t>4) An estimated 10</w:t>
            </w:r>
            <w:r w:rsidR="00BA22C0">
              <w:t xml:space="preserve">,291,624 metric tons of CO2e is anticipated to be validated and retired under the project, delivering a favorable return for investors providing the upfront financing of the intensive agricultural extension program. An agreed percentage of the carbon revenue will be paid after verification events to each individual farmer sustaining their farm to required standards, in addition to the farmer’s 100 percent retention of the typically far larger financial and food security benefits of the agroforestry practices.   </w:t>
            </w:r>
          </w:p>
        </w:tc>
        <w:tc>
          <w:tcPr>
            <w:tcW w:w="1164" w:type="dxa"/>
            <w:tcBorders>
              <w:top w:val="single" w:sz="4" w:space="0" w:color="FFFFFF"/>
              <w:left w:val="nil"/>
              <w:bottom w:val="single" w:sz="4" w:space="0" w:color="FFFFFF"/>
              <w:right w:val="nil"/>
            </w:tcBorders>
            <w:shd w:val="clear" w:color="auto" w:fill="F2F2F2"/>
          </w:tcPr>
          <w:p w14:paraId="6AD90BDA" w14:textId="77777777" w:rsidR="002D6346" w:rsidRDefault="00BA22C0">
            <w:pPr>
              <w:spacing w:after="0" w:line="259" w:lineRule="auto"/>
              <w:ind w:left="4" w:right="0" w:firstLine="0"/>
            </w:pPr>
            <w:r>
              <w:t xml:space="preserve">3.2.4 </w:t>
            </w:r>
          </w:p>
        </w:tc>
      </w:tr>
    </w:tbl>
    <w:p w14:paraId="179288C2" w14:textId="77777777" w:rsidR="002D6346" w:rsidRDefault="00BA22C0">
      <w:pPr>
        <w:spacing w:after="0" w:line="259" w:lineRule="auto"/>
        <w:ind w:left="0" w:right="0" w:firstLine="0"/>
      </w:pPr>
      <w:r>
        <w:rPr>
          <w:rFonts w:ascii="Arial" w:eastAsia="Arial" w:hAnsi="Arial" w:cs="Arial"/>
          <w:sz w:val="22"/>
        </w:rPr>
        <w:t xml:space="preserve"> </w:t>
      </w:r>
    </w:p>
    <w:p w14:paraId="6B952D20" w14:textId="77777777" w:rsidR="002D6346" w:rsidRDefault="00BA22C0">
      <w:pPr>
        <w:spacing w:after="0" w:line="259" w:lineRule="auto"/>
        <w:ind w:left="0" w:right="0" w:firstLine="0"/>
      </w:pPr>
      <w:r>
        <w:rPr>
          <w:rFonts w:ascii="Arial" w:eastAsia="Arial" w:hAnsi="Arial" w:cs="Arial"/>
          <w:color w:val="2B579A"/>
          <w:sz w:val="20"/>
        </w:rPr>
        <w:t xml:space="preserve"> </w:t>
      </w:r>
      <w:r>
        <w:rPr>
          <w:rFonts w:ascii="Arial" w:eastAsia="Arial" w:hAnsi="Arial" w:cs="Arial"/>
          <w:color w:val="2B579A"/>
          <w:sz w:val="20"/>
        </w:rPr>
        <w:tab/>
      </w:r>
      <w:r>
        <w:rPr>
          <w:rFonts w:ascii="Century Gothic" w:eastAsia="Century Gothic" w:hAnsi="Century Gothic" w:cs="Century Gothic"/>
          <w:sz w:val="20"/>
        </w:rPr>
        <w:t xml:space="preserve"> </w:t>
      </w:r>
    </w:p>
    <w:p w14:paraId="54F11CBC" w14:textId="77777777" w:rsidR="002D6346" w:rsidRDefault="00BA22C0">
      <w:pPr>
        <w:pStyle w:val="Heading2"/>
        <w:spacing w:after="32"/>
        <w:ind w:left="561" w:hanging="576"/>
      </w:pPr>
      <w:bookmarkStart w:id="2" w:name="_Toc560661"/>
      <w:r>
        <w:t xml:space="preserve">Standardized Benefit Metrics </w:t>
      </w:r>
      <w:bookmarkEnd w:id="2"/>
    </w:p>
    <w:tbl>
      <w:tblPr>
        <w:tblStyle w:val="TableGrid"/>
        <w:tblW w:w="9410" w:type="dxa"/>
        <w:tblInd w:w="156" w:type="dxa"/>
        <w:tblCellMar>
          <w:left w:w="101" w:type="dxa"/>
          <w:right w:w="115" w:type="dxa"/>
        </w:tblCellMar>
        <w:tblLook w:val="04A0" w:firstRow="1" w:lastRow="0" w:firstColumn="1" w:lastColumn="0" w:noHBand="0" w:noVBand="1"/>
      </w:tblPr>
      <w:tblGrid>
        <w:gridCol w:w="1418"/>
        <w:gridCol w:w="2926"/>
        <w:gridCol w:w="3808"/>
        <w:gridCol w:w="1258"/>
      </w:tblGrid>
      <w:tr w:rsidR="002D6346" w14:paraId="6F3B5ABE" w14:textId="77777777">
        <w:trPr>
          <w:trHeight w:val="1050"/>
        </w:trPr>
        <w:tc>
          <w:tcPr>
            <w:tcW w:w="1418" w:type="dxa"/>
            <w:tcBorders>
              <w:top w:val="single" w:sz="4" w:space="0" w:color="FFFFFF"/>
              <w:left w:val="nil"/>
              <w:bottom w:val="nil"/>
              <w:right w:val="single" w:sz="4" w:space="0" w:color="FFFFFF"/>
            </w:tcBorders>
            <w:shd w:val="clear" w:color="auto" w:fill="2B3957"/>
          </w:tcPr>
          <w:p w14:paraId="40E838BB" w14:textId="77777777" w:rsidR="002D6346" w:rsidRDefault="00BA22C0">
            <w:pPr>
              <w:spacing w:after="0" w:line="259" w:lineRule="auto"/>
              <w:ind w:left="0" w:right="0" w:firstLine="0"/>
            </w:pPr>
            <w:r>
              <w:rPr>
                <w:color w:val="FFFFFF"/>
              </w:rPr>
              <w:t>Category</w:t>
            </w:r>
            <w:r>
              <w:rPr>
                <w:color w:val="FFFFFF"/>
                <w:vertAlign w:val="superscript"/>
              </w:rPr>
              <w:footnoteReference w:id="1"/>
            </w:r>
            <w:r>
              <w:rPr>
                <w:color w:val="FFFFFF"/>
              </w:rPr>
              <w:t xml:space="preserve"> </w:t>
            </w:r>
          </w:p>
        </w:tc>
        <w:tc>
          <w:tcPr>
            <w:tcW w:w="2926" w:type="dxa"/>
            <w:tcBorders>
              <w:top w:val="single" w:sz="4" w:space="0" w:color="FFFFFF"/>
              <w:left w:val="single" w:sz="4" w:space="0" w:color="FFFFFF"/>
              <w:bottom w:val="single" w:sz="4" w:space="0" w:color="FFFFFF"/>
              <w:right w:val="nil"/>
            </w:tcBorders>
            <w:shd w:val="clear" w:color="auto" w:fill="2B3957"/>
          </w:tcPr>
          <w:p w14:paraId="27D52F02" w14:textId="77777777" w:rsidR="002D6346" w:rsidRDefault="00BA22C0">
            <w:pPr>
              <w:spacing w:after="0" w:line="259" w:lineRule="auto"/>
              <w:ind w:left="7" w:right="0" w:firstLine="0"/>
            </w:pPr>
            <w:r>
              <w:rPr>
                <w:color w:val="FFFFFF"/>
              </w:rPr>
              <w:t xml:space="preserve">Metric </w:t>
            </w:r>
          </w:p>
        </w:tc>
        <w:tc>
          <w:tcPr>
            <w:tcW w:w="3808" w:type="dxa"/>
            <w:tcBorders>
              <w:top w:val="single" w:sz="4" w:space="0" w:color="FFFFFF"/>
              <w:left w:val="nil"/>
              <w:bottom w:val="single" w:sz="4" w:space="0" w:color="FFFFFF"/>
              <w:right w:val="single" w:sz="4" w:space="0" w:color="FFFFFF"/>
            </w:tcBorders>
            <w:shd w:val="clear" w:color="auto" w:fill="2B3957"/>
          </w:tcPr>
          <w:p w14:paraId="387927BC" w14:textId="77777777" w:rsidR="002D6346" w:rsidRDefault="00BA22C0">
            <w:pPr>
              <w:spacing w:after="0" w:line="259" w:lineRule="auto"/>
              <w:ind w:left="7" w:right="0" w:firstLine="0"/>
            </w:pPr>
            <w:r>
              <w:rPr>
                <w:color w:val="FFFFFF"/>
              </w:rPr>
              <w:t xml:space="preserve">Estimated by the end of project lifetime </w:t>
            </w:r>
          </w:p>
        </w:tc>
        <w:tc>
          <w:tcPr>
            <w:tcW w:w="1258" w:type="dxa"/>
            <w:tcBorders>
              <w:top w:val="single" w:sz="4" w:space="0" w:color="FFFFFF"/>
              <w:left w:val="single" w:sz="4" w:space="0" w:color="FFFFFF"/>
              <w:bottom w:val="single" w:sz="4" w:space="0" w:color="FFFFFF"/>
              <w:right w:val="single" w:sz="4" w:space="0" w:color="FFFFFF"/>
            </w:tcBorders>
            <w:shd w:val="clear" w:color="auto" w:fill="2B3957"/>
          </w:tcPr>
          <w:p w14:paraId="1AF62021" w14:textId="77777777" w:rsidR="002D6346" w:rsidRDefault="00BA22C0">
            <w:pPr>
              <w:spacing w:after="0" w:line="259" w:lineRule="auto"/>
              <w:ind w:left="176" w:right="0" w:firstLine="0"/>
            </w:pPr>
            <w:r>
              <w:rPr>
                <w:rFonts w:ascii="Calibri" w:eastAsia="Calibri" w:hAnsi="Calibri" w:cs="Calibri"/>
                <w:noProof/>
                <w:sz w:val="22"/>
                <w:lang w:val="en-US" w:eastAsia="en-US"/>
              </w:rPr>
              <mc:AlternateContent>
                <mc:Choice Requires="wpg">
                  <w:drawing>
                    <wp:inline distT="0" distB="0" distL="0" distR="0" wp14:anchorId="6A0482C6" wp14:editId="4A19E3CF">
                      <wp:extent cx="301354" cy="586740"/>
                      <wp:effectExtent l="0" t="0" r="0" b="0"/>
                      <wp:docPr id="444179" name="Group 444179"/>
                      <wp:cNvGraphicFramePr/>
                      <a:graphic xmlns:a="http://schemas.openxmlformats.org/drawingml/2006/main">
                        <a:graphicData uri="http://schemas.microsoft.com/office/word/2010/wordprocessingGroup">
                          <wpg:wgp>
                            <wpg:cNvGrpSpPr/>
                            <wpg:grpSpPr>
                              <a:xfrm>
                                <a:off x="0" y="0"/>
                                <a:ext cx="301354" cy="586740"/>
                                <a:chOff x="0" y="0"/>
                                <a:chExt cx="301354" cy="586740"/>
                              </a:xfrm>
                            </wpg:grpSpPr>
                            <wps:wsp>
                              <wps:cNvPr id="30367" name="Rectangle 30367"/>
                              <wps:cNvSpPr/>
                              <wps:spPr>
                                <a:xfrm rot="-5399999">
                                  <a:off x="-204188" y="218901"/>
                                  <a:ext cx="572029" cy="163650"/>
                                </a:xfrm>
                                <a:prstGeom prst="rect">
                                  <a:avLst/>
                                </a:prstGeom>
                                <a:ln>
                                  <a:noFill/>
                                </a:ln>
                              </wps:spPr>
                              <wps:txbx>
                                <w:txbxContent>
                                  <w:p w14:paraId="192287CC" w14:textId="77777777" w:rsidR="00097423" w:rsidRDefault="00097423">
                                    <w:pPr>
                                      <w:spacing w:after="160" w:line="259" w:lineRule="auto"/>
                                      <w:ind w:left="0" w:right="0" w:firstLine="0"/>
                                    </w:pPr>
                                    <w:r>
                                      <w:rPr>
                                        <w:color w:val="FFFFFF"/>
                                      </w:rPr>
                                      <w:t>Section</w:t>
                                    </w:r>
                                  </w:p>
                                </w:txbxContent>
                              </wps:txbx>
                              <wps:bodyPr horzOverflow="overflow" vert="horz" lIns="0" tIns="0" rIns="0" bIns="0" rtlCol="0">
                                <a:noAutofit/>
                              </wps:bodyPr>
                            </wps:wsp>
                            <wps:wsp>
                              <wps:cNvPr id="30368" name="Rectangle 30368"/>
                              <wps:cNvSpPr/>
                              <wps:spPr>
                                <a:xfrm rot="-5399999">
                                  <a:off x="59529" y="51327"/>
                                  <a:ext cx="44592" cy="163650"/>
                                </a:xfrm>
                                <a:prstGeom prst="rect">
                                  <a:avLst/>
                                </a:prstGeom>
                                <a:ln>
                                  <a:noFill/>
                                </a:ln>
                              </wps:spPr>
                              <wps:txbx>
                                <w:txbxContent>
                                  <w:p w14:paraId="59C09213"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30370" name="Rectangle 30370"/>
                              <wps:cNvSpPr/>
                              <wps:spPr>
                                <a:xfrm rot="-5399999">
                                  <a:off x="-106949" y="137832"/>
                                  <a:ext cx="734166" cy="163650"/>
                                </a:xfrm>
                                <a:prstGeom prst="rect">
                                  <a:avLst/>
                                </a:prstGeom>
                                <a:ln>
                                  <a:noFill/>
                                </a:ln>
                              </wps:spPr>
                              <wps:txbx>
                                <w:txbxContent>
                                  <w:p w14:paraId="59C66E58" w14:textId="77777777" w:rsidR="00097423" w:rsidRDefault="00097423">
                                    <w:pPr>
                                      <w:spacing w:after="160" w:line="259" w:lineRule="auto"/>
                                      <w:ind w:left="0" w:right="0" w:firstLine="0"/>
                                    </w:pPr>
                                    <w:r>
                                      <w:rPr>
                                        <w:color w:val="FFFFFF"/>
                                      </w:rPr>
                                      <w:t>reference</w:t>
                                    </w:r>
                                  </w:p>
                                </w:txbxContent>
                              </wps:txbx>
                              <wps:bodyPr horzOverflow="overflow" vert="horz" lIns="0" tIns="0" rIns="0" bIns="0" rtlCol="0">
                                <a:noAutofit/>
                              </wps:bodyPr>
                            </wps:wsp>
                            <wps:wsp>
                              <wps:cNvPr id="30371" name="Rectangle 30371"/>
                              <wps:cNvSpPr/>
                              <wps:spPr>
                                <a:xfrm rot="-5399999">
                                  <a:off x="237837" y="-70592"/>
                                  <a:ext cx="44592" cy="163650"/>
                                </a:xfrm>
                                <a:prstGeom prst="rect">
                                  <a:avLst/>
                                </a:prstGeom>
                                <a:ln>
                                  <a:noFill/>
                                </a:ln>
                              </wps:spPr>
                              <wps:txbx>
                                <w:txbxContent>
                                  <w:p w14:paraId="61B11A93"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6A0482C6" id="Group 444179" o:spid="_x0000_s1033" style="width:23.75pt;height:46.2pt;mso-position-horizontal-relative:char;mso-position-vertical-relative:line" coordsize="3013,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">
                      <v:rect id="Rectangle 30367" o:spid="_x0000_s1034" style="position:absolute;left:-2042;top:2189;width:5720;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" filled="f" stroked="f">
                        <v:textbox inset="0,0,0,0">
                          <w:txbxContent>
                            <w:p w14:paraId="192287CC" w14:textId="77777777" w:rsidR="00097423" w:rsidRDefault="00097423">
                              <w:pPr>
                                <w:spacing w:after="160" w:line="259" w:lineRule="auto"/>
                                <w:ind w:left="0" w:right="0" w:firstLine="0"/>
                              </w:pPr>
                              <w:r>
                                <w:rPr>
                                  <w:color w:val="FFFFFF"/>
                                </w:rPr>
                                <w:t>Section</w:t>
                              </w:r>
                            </w:p>
                          </w:txbxContent>
                        </v:textbox>
                      </v:rect>
                      <v:rect id="Rectangle 30368" o:spid="_x0000_s1035" style="position:absolute;left:595;top:513;width:446;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" filled="f" stroked="f">
                        <v:textbox inset="0,0,0,0">
                          <w:txbxContent>
                            <w:p w14:paraId="59C09213" w14:textId="77777777" w:rsidR="00097423" w:rsidRDefault="00097423">
                              <w:pPr>
                                <w:spacing w:after="160" w:line="259" w:lineRule="auto"/>
                                <w:ind w:left="0" w:right="0" w:firstLine="0"/>
                              </w:pPr>
                              <w:r>
                                <w:rPr>
                                  <w:color w:val="FFFFFF"/>
                                </w:rPr>
                                <w:t xml:space="preserve"> </w:t>
                              </w:r>
                            </w:p>
                          </w:txbxContent>
                        </v:textbox>
                      </v:rect>
                      <v:rect id="Rectangle 30370" o:spid="_x0000_s1036" style="position:absolute;left:-1070;top:1379;width:7341;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" filled="f" stroked="f">
                        <v:textbox inset="0,0,0,0">
                          <w:txbxContent>
                            <w:p w14:paraId="59C66E58" w14:textId="77777777" w:rsidR="00097423" w:rsidRDefault="00097423">
                              <w:pPr>
                                <w:spacing w:after="160" w:line="259" w:lineRule="auto"/>
                                <w:ind w:left="0" w:right="0" w:firstLine="0"/>
                              </w:pPr>
                              <w:r>
                                <w:rPr>
                                  <w:color w:val="FFFFFF"/>
                                </w:rPr>
                                <w:t>reference</w:t>
                              </w:r>
                            </w:p>
                          </w:txbxContent>
                        </v:textbox>
                      </v:rect>
                      <v:rect id="Rectangle 30371" o:spid="_x0000_s1037" style="position:absolute;left:2378;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" filled="f" stroked="f">
                        <v:textbox inset="0,0,0,0">
                          <w:txbxContent>
                            <w:p w14:paraId="61B11A93"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r>
      <w:tr w:rsidR="002D6346" w14:paraId="26E5ACBC" w14:textId="77777777">
        <w:trPr>
          <w:trHeight w:val="992"/>
        </w:trPr>
        <w:tc>
          <w:tcPr>
            <w:tcW w:w="1418" w:type="dxa"/>
            <w:vMerge w:val="restart"/>
            <w:tcBorders>
              <w:top w:val="nil"/>
              <w:left w:val="nil"/>
              <w:bottom w:val="single" w:sz="4" w:space="0" w:color="FFFFFF"/>
              <w:right w:val="single" w:sz="4" w:space="0" w:color="FFFFFF"/>
            </w:tcBorders>
            <w:shd w:val="clear" w:color="auto" w:fill="2B3957"/>
          </w:tcPr>
          <w:p w14:paraId="5315132C" w14:textId="77777777" w:rsidR="002D6346" w:rsidRDefault="00BA22C0">
            <w:pPr>
              <w:spacing w:after="0" w:line="259" w:lineRule="auto"/>
              <w:ind w:left="169" w:right="0" w:firstLine="0"/>
            </w:pPr>
            <w:r>
              <w:rPr>
                <w:rFonts w:ascii="Calibri" w:eastAsia="Calibri" w:hAnsi="Calibri" w:cs="Calibri"/>
                <w:noProof/>
                <w:sz w:val="22"/>
                <w:lang w:val="en-US" w:eastAsia="en-US"/>
              </w:rPr>
              <w:lastRenderedPageBreak/>
              <mc:AlternateContent>
                <mc:Choice Requires="wpg">
                  <w:drawing>
                    <wp:inline distT="0" distB="0" distL="0" distR="0" wp14:anchorId="5E455C08" wp14:editId="25E884F6">
                      <wp:extent cx="481185" cy="1246437"/>
                      <wp:effectExtent l="0" t="0" r="0" b="0"/>
                      <wp:docPr id="444185" name="Group 444185"/>
                      <wp:cNvGraphicFramePr/>
                      <a:graphic xmlns:a="http://schemas.openxmlformats.org/drawingml/2006/main">
                        <a:graphicData uri="http://schemas.microsoft.com/office/word/2010/wordprocessingGroup">
                          <wpg:wgp>
                            <wpg:cNvGrpSpPr/>
                            <wpg:grpSpPr>
                              <a:xfrm>
                                <a:off x="0" y="0"/>
                                <a:ext cx="481185" cy="1246437"/>
                                <a:chOff x="0" y="0"/>
                                <a:chExt cx="481185" cy="1246437"/>
                              </a:xfrm>
                            </wpg:grpSpPr>
                            <wps:wsp>
                              <wps:cNvPr id="30390" name="Rectangle 30390"/>
                              <wps:cNvSpPr/>
                              <wps:spPr>
                                <a:xfrm rot="-5399999">
                                  <a:off x="-489668" y="399189"/>
                                  <a:ext cx="1142988" cy="163650"/>
                                </a:xfrm>
                                <a:prstGeom prst="rect">
                                  <a:avLst/>
                                </a:prstGeom>
                                <a:ln>
                                  <a:noFill/>
                                </a:ln>
                              </wps:spPr>
                              <wps:txbx>
                                <w:txbxContent>
                                  <w:p w14:paraId="7E5BC3B6" w14:textId="77777777" w:rsidR="00097423" w:rsidRDefault="00097423">
                                    <w:pPr>
                                      <w:spacing w:after="160" w:line="259" w:lineRule="auto"/>
                                      <w:ind w:left="0" w:right="0" w:firstLine="0"/>
                                    </w:pPr>
                                    <w:r>
                                      <w:rPr>
                                        <w:color w:val="FFFFFF"/>
                                      </w:rPr>
                                      <w:t xml:space="preserve">GHG emission </w:t>
                                    </w:r>
                                  </w:p>
                                </w:txbxContent>
                              </wps:txbx>
                              <wps:bodyPr horzOverflow="overflow" vert="horz" lIns="0" tIns="0" rIns="0" bIns="0" rtlCol="0">
                                <a:noAutofit/>
                              </wps:bodyPr>
                            </wps:wsp>
                            <wps:wsp>
                              <wps:cNvPr id="30392" name="Rectangle 30392"/>
                              <wps:cNvSpPr/>
                              <wps:spPr>
                                <a:xfrm rot="-5399999">
                                  <a:off x="-567222" y="335731"/>
                                  <a:ext cx="1657761" cy="163650"/>
                                </a:xfrm>
                                <a:prstGeom prst="rect">
                                  <a:avLst/>
                                </a:prstGeom>
                                <a:ln>
                                  <a:noFill/>
                                </a:ln>
                              </wps:spPr>
                              <wps:txbx>
                                <w:txbxContent>
                                  <w:p w14:paraId="61C90B13" w14:textId="77777777" w:rsidR="00097423" w:rsidRDefault="00097423">
                                    <w:pPr>
                                      <w:spacing w:after="160" w:line="259" w:lineRule="auto"/>
                                      <w:ind w:left="0" w:right="0" w:firstLine="0"/>
                                    </w:pPr>
                                    <w:r>
                                      <w:rPr>
                                        <w:color w:val="FFFFFF"/>
                                      </w:rPr>
                                      <w:t xml:space="preserve">reductions or carbon </w:t>
                                    </w:r>
                                  </w:p>
                                </w:txbxContent>
                              </wps:txbx>
                              <wps:bodyPr horzOverflow="overflow" vert="horz" lIns="0" tIns="0" rIns="0" bIns="0" rtlCol="0">
                                <a:noAutofit/>
                              </wps:bodyPr>
                            </wps:wsp>
                            <wps:wsp>
                              <wps:cNvPr id="30394" name="Rectangle 30394"/>
                              <wps:cNvSpPr/>
                              <wps:spPr>
                                <a:xfrm rot="-5399999">
                                  <a:off x="-215094" y="396776"/>
                                  <a:ext cx="1310121" cy="163650"/>
                                </a:xfrm>
                                <a:prstGeom prst="rect">
                                  <a:avLst/>
                                </a:prstGeom>
                                <a:ln>
                                  <a:noFill/>
                                </a:ln>
                              </wps:spPr>
                              <wps:txbx>
                                <w:txbxContent>
                                  <w:p w14:paraId="2E4CEBAB" w14:textId="77777777" w:rsidR="00097423" w:rsidRDefault="00097423">
                                    <w:pPr>
                                      <w:spacing w:after="160" w:line="259" w:lineRule="auto"/>
                                      <w:ind w:left="0" w:right="0" w:firstLine="0"/>
                                    </w:pPr>
                                    <w:r>
                                      <w:rPr>
                                        <w:color w:val="FFFFFF"/>
                                      </w:rPr>
                                      <w:t>dioxide removals</w:t>
                                    </w:r>
                                  </w:p>
                                </w:txbxContent>
                              </wps:txbx>
                              <wps:bodyPr horzOverflow="overflow" vert="horz" lIns="0" tIns="0" rIns="0" bIns="0" rtlCol="0">
                                <a:noAutofit/>
                              </wps:bodyPr>
                            </wps:wsp>
                            <wps:wsp>
                              <wps:cNvPr id="30395" name="Rectangle 30395"/>
                              <wps:cNvSpPr/>
                              <wps:spPr>
                                <a:xfrm rot="-5399999">
                                  <a:off x="417669" y="40083"/>
                                  <a:ext cx="44592" cy="163650"/>
                                </a:xfrm>
                                <a:prstGeom prst="rect">
                                  <a:avLst/>
                                </a:prstGeom>
                                <a:ln>
                                  <a:noFill/>
                                </a:ln>
                              </wps:spPr>
                              <wps:txbx>
                                <w:txbxContent>
                                  <w:p w14:paraId="2705270A"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E455C08" id="Group 444185" o:spid="_x0000_s1038" style="width:37.9pt;height:98.15pt;mso-position-horizontal-relative:char;mso-position-vertical-relative:line" coordsize="4811,1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">
                      <v:rect id="Rectangle 30390" o:spid="_x0000_s1039" style="position:absolute;left:-4897;top:3993;width:11429;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" filled="f" stroked="f">
                        <v:textbox inset="0,0,0,0">
                          <w:txbxContent>
                            <w:p w14:paraId="7E5BC3B6" w14:textId="77777777" w:rsidR="00097423" w:rsidRDefault="00097423">
                              <w:pPr>
                                <w:spacing w:after="160" w:line="259" w:lineRule="auto"/>
                                <w:ind w:left="0" w:right="0" w:firstLine="0"/>
                              </w:pPr>
                              <w:r>
                                <w:rPr>
                                  <w:color w:val="FFFFFF"/>
                                </w:rPr>
                                <w:t xml:space="preserve">GHG emission </w:t>
                              </w:r>
                            </w:p>
                          </w:txbxContent>
                        </v:textbox>
                      </v:rect>
                      <v:rect id="Rectangle 30392" o:spid="_x0000_s1040" style="position:absolute;left:-5673;top:3358;width:16577;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" filled="f" stroked="f">
                        <v:textbox inset="0,0,0,0">
                          <w:txbxContent>
                            <w:p w14:paraId="61C90B13" w14:textId="77777777" w:rsidR="00097423" w:rsidRDefault="00097423">
                              <w:pPr>
                                <w:spacing w:after="160" w:line="259" w:lineRule="auto"/>
                                <w:ind w:left="0" w:right="0" w:firstLine="0"/>
                              </w:pPr>
                              <w:r>
                                <w:rPr>
                                  <w:color w:val="FFFFFF"/>
                                </w:rPr>
                                <w:t xml:space="preserve">reductions or carbon </w:t>
                              </w:r>
                            </w:p>
                          </w:txbxContent>
                        </v:textbox>
                      </v:rect>
                      <v:rect id="Rectangle 30394" o:spid="_x0000_s1041" style="position:absolute;left:-2151;top:3968;width:13100;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" filled="f" stroked="f">
                        <v:textbox inset="0,0,0,0">
                          <w:txbxContent>
                            <w:p w14:paraId="2E4CEBAB" w14:textId="77777777" w:rsidR="00097423" w:rsidRDefault="00097423">
                              <w:pPr>
                                <w:spacing w:after="160" w:line="259" w:lineRule="auto"/>
                                <w:ind w:left="0" w:right="0" w:firstLine="0"/>
                              </w:pPr>
                              <w:r>
                                <w:rPr>
                                  <w:color w:val="FFFFFF"/>
                                </w:rPr>
                                <w:t>dioxide removals</w:t>
                              </w:r>
                            </w:p>
                          </w:txbxContent>
                        </v:textbox>
                      </v:rect>
                      <v:rect id="Rectangle 30395" o:spid="_x0000_s1042" style="position:absolute;left:4176;top:401;width:446;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" filled="f" stroked="f">
                        <v:textbox inset="0,0,0,0">
                          <w:txbxContent>
                            <w:p w14:paraId="2705270A"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nil"/>
              <w:right w:val="nil"/>
            </w:tcBorders>
            <w:shd w:val="clear" w:color="auto" w:fill="F2F2F2"/>
            <w:vAlign w:val="center"/>
          </w:tcPr>
          <w:p w14:paraId="6A8D6B41" w14:textId="77777777" w:rsidR="002D6346" w:rsidRDefault="00BA22C0">
            <w:pPr>
              <w:spacing w:after="0" w:line="259" w:lineRule="auto"/>
              <w:ind w:left="7" w:right="0" w:firstLine="0"/>
            </w:pPr>
            <w:r>
              <w:rPr>
                <w:i/>
                <w:color w:val="766A62"/>
                <w:sz w:val="19"/>
              </w:rPr>
              <w:t xml:space="preserve">Net estimated removals in the project area, measured against the without-project scenario  </w:t>
            </w:r>
          </w:p>
        </w:tc>
        <w:tc>
          <w:tcPr>
            <w:tcW w:w="3808" w:type="dxa"/>
            <w:tcBorders>
              <w:top w:val="single" w:sz="4" w:space="0" w:color="FFFFFF"/>
              <w:left w:val="nil"/>
              <w:bottom w:val="nil"/>
              <w:right w:val="single" w:sz="4" w:space="0" w:color="FFFFFF"/>
            </w:tcBorders>
            <w:shd w:val="clear" w:color="auto" w:fill="F2F2F2"/>
          </w:tcPr>
          <w:p w14:paraId="4E588882" w14:textId="3B27977B" w:rsidR="002D6346" w:rsidRDefault="00304287">
            <w:pPr>
              <w:spacing w:after="99" w:line="259" w:lineRule="auto"/>
              <w:ind w:left="7" w:right="0" w:firstLine="0"/>
            </w:pPr>
            <w:r>
              <w:t>10</w:t>
            </w:r>
            <w:r w:rsidR="00BA22C0">
              <w:t xml:space="preserve">,291,624  </w:t>
            </w:r>
          </w:p>
          <w:p w14:paraId="3579D2A5" w14:textId="77777777" w:rsidR="002D6346" w:rsidRDefault="00BA22C0">
            <w:pPr>
              <w:spacing w:after="0" w:line="259" w:lineRule="auto"/>
              <w:ind w:left="7" w:right="0" w:firstLine="0"/>
            </w:pPr>
            <w:r>
              <w:t xml:space="preserve"> </w:t>
            </w:r>
          </w:p>
        </w:tc>
        <w:tc>
          <w:tcPr>
            <w:tcW w:w="1258" w:type="dxa"/>
            <w:tcBorders>
              <w:top w:val="single" w:sz="4" w:space="0" w:color="FFFFFF"/>
              <w:left w:val="single" w:sz="4" w:space="0" w:color="FFFFFF"/>
              <w:bottom w:val="nil"/>
              <w:right w:val="single" w:sz="4" w:space="0" w:color="FFFFFF"/>
            </w:tcBorders>
            <w:shd w:val="clear" w:color="auto" w:fill="F2F2F2"/>
          </w:tcPr>
          <w:p w14:paraId="1D92E19B" w14:textId="77777777" w:rsidR="002D6346" w:rsidRDefault="00BA22C0">
            <w:pPr>
              <w:spacing w:after="0" w:line="259" w:lineRule="auto"/>
              <w:ind w:left="7" w:right="0" w:firstLine="0"/>
            </w:pPr>
            <w:r>
              <w:t xml:space="preserve">3.2.4 </w:t>
            </w:r>
          </w:p>
        </w:tc>
      </w:tr>
      <w:tr w:rsidR="002D6346" w14:paraId="016778A9" w14:textId="77777777">
        <w:trPr>
          <w:trHeight w:val="993"/>
        </w:trPr>
        <w:tc>
          <w:tcPr>
            <w:tcW w:w="0" w:type="auto"/>
            <w:vMerge/>
            <w:tcBorders>
              <w:top w:val="nil"/>
              <w:left w:val="nil"/>
              <w:bottom w:val="single" w:sz="4" w:space="0" w:color="FFFFFF"/>
              <w:right w:val="single" w:sz="4" w:space="0" w:color="FFFFFF"/>
            </w:tcBorders>
          </w:tcPr>
          <w:p w14:paraId="54206F54" w14:textId="77777777" w:rsidR="002D6346" w:rsidRDefault="002D6346">
            <w:pPr>
              <w:spacing w:after="160" w:line="259" w:lineRule="auto"/>
              <w:ind w:left="0" w:right="0" w:firstLine="0"/>
            </w:pPr>
          </w:p>
        </w:tc>
        <w:tc>
          <w:tcPr>
            <w:tcW w:w="2926" w:type="dxa"/>
            <w:tcBorders>
              <w:top w:val="nil"/>
              <w:left w:val="single" w:sz="4" w:space="0" w:color="FFFFFF"/>
              <w:bottom w:val="single" w:sz="4" w:space="0" w:color="FFFFFF"/>
              <w:right w:val="nil"/>
            </w:tcBorders>
            <w:shd w:val="clear" w:color="auto" w:fill="F2F2F2"/>
            <w:vAlign w:val="center"/>
          </w:tcPr>
          <w:p w14:paraId="7B5BCAD8" w14:textId="77777777" w:rsidR="002D6346" w:rsidRDefault="00BA22C0">
            <w:pPr>
              <w:spacing w:after="0" w:line="259" w:lineRule="auto"/>
              <w:ind w:left="7" w:right="0" w:firstLine="0"/>
            </w:pPr>
            <w:r>
              <w:rPr>
                <w:i/>
                <w:color w:val="766A62"/>
                <w:sz w:val="19"/>
              </w:rPr>
              <w:t xml:space="preserve">Net estimated reductions in the project area, measured against the without-project scenario </w:t>
            </w:r>
          </w:p>
        </w:tc>
        <w:tc>
          <w:tcPr>
            <w:tcW w:w="3808" w:type="dxa"/>
            <w:tcBorders>
              <w:top w:val="nil"/>
              <w:left w:val="nil"/>
              <w:bottom w:val="single" w:sz="4" w:space="0" w:color="FFFFFF"/>
              <w:right w:val="single" w:sz="4" w:space="0" w:color="FFFFFF"/>
            </w:tcBorders>
            <w:shd w:val="clear" w:color="auto" w:fill="F2F2F2"/>
          </w:tcPr>
          <w:p w14:paraId="0B81BECD" w14:textId="77777777" w:rsidR="002D6346" w:rsidRDefault="00BA22C0">
            <w:pPr>
              <w:spacing w:after="0" w:line="259" w:lineRule="auto"/>
              <w:ind w:left="7" w:right="0" w:firstLine="0"/>
            </w:pPr>
            <w:r>
              <w:t xml:space="preserve">Not applicable </w:t>
            </w:r>
          </w:p>
        </w:tc>
        <w:tc>
          <w:tcPr>
            <w:tcW w:w="1258" w:type="dxa"/>
            <w:tcBorders>
              <w:top w:val="nil"/>
              <w:left w:val="single" w:sz="4" w:space="0" w:color="FFFFFF"/>
              <w:bottom w:val="single" w:sz="4" w:space="0" w:color="FFFFFF"/>
              <w:right w:val="single" w:sz="4" w:space="0" w:color="FFFFFF"/>
            </w:tcBorders>
            <w:shd w:val="clear" w:color="auto" w:fill="F2F2F2"/>
          </w:tcPr>
          <w:p w14:paraId="0B817B65" w14:textId="77777777" w:rsidR="002D6346" w:rsidRDefault="00BA22C0">
            <w:pPr>
              <w:spacing w:after="0" w:line="259" w:lineRule="auto"/>
              <w:ind w:left="7" w:right="0" w:firstLine="0"/>
            </w:pPr>
            <w:r>
              <w:rPr>
                <w:i/>
              </w:rPr>
              <w:t xml:space="preserve"> </w:t>
            </w:r>
          </w:p>
        </w:tc>
      </w:tr>
      <w:tr w:rsidR="002D6346" w14:paraId="39DDDF9A" w14:textId="77777777">
        <w:trPr>
          <w:trHeight w:val="1490"/>
        </w:trPr>
        <w:tc>
          <w:tcPr>
            <w:tcW w:w="1418" w:type="dxa"/>
            <w:vMerge w:val="restart"/>
            <w:tcBorders>
              <w:top w:val="single" w:sz="4" w:space="0" w:color="FFFFFF"/>
              <w:left w:val="nil"/>
              <w:bottom w:val="single" w:sz="4" w:space="0" w:color="FFFFFF"/>
              <w:right w:val="single" w:sz="4" w:space="0" w:color="FFFFFF"/>
            </w:tcBorders>
            <w:shd w:val="clear" w:color="auto" w:fill="2B3957"/>
          </w:tcPr>
          <w:p w14:paraId="798C89E3" w14:textId="77777777" w:rsidR="002D6346" w:rsidRDefault="00BA22C0">
            <w:pPr>
              <w:spacing w:after="0" w:line="259" w:lineRule="auto"/>
              <w:ind w:left="169" w:right="0" w:firstLine="0"/>
            </w:pPr>
            <w:r>
              <w:rPr>
                <w:rFonts w:ascii="Calibri" w:eastAsia="Calibri" w:hAnsi="Calibri" w:cs="Calibri"/>
                <w:noProof/>
                <w:sz w:val="22"/>
                <w:lang w:val="en-US" w:eastAsia="en-US"/>
              </w:rPr>
              <mc:AlternateContent>
                <mc:Choice Requires="wpg">
                  <w:drawing>
                    <wp:inline distT="0" distB="0" distL="0" distR="0" wp14:anchorId="644193FA" wp14:editId="42D6CA04">
                      <wp:extent cx="123045" cy="795528"/>
                      <wp:effectExtent l="0" t="0" r="0" b="0"/>
                      <wp:docPr id="444361" name="Group 444361"/>
                      <wp:cNvGraphicFramePr/>
                      <a:graphic xmlns:a="http://schemas.openxmlformats.org/drawingml/2006/main">
                        <a:graphicData uri="http://schemas.microsoft.com/office/word/2010/wordprocessingGroup">
                          <wpg:wgp>
                            <wpg:cNvGrpSpPr/>
                            <wpg:grpSpPr>
                              <a:xfrm>
                                <a:off x="0" y="0"/>
                                <a:ext cx="123045" cy="795528"/>
                                <a:chOff x="0" y="0"/>
                                <a:chExt cx="123045" cy="795528"/>
                              </a:xfrm>
                            </wpg:grpSpPr>
                            <wps:wsp>
                              <wps:cNvPr id="30462" name="Rectangle 30462"/>
                              <wps:cNvSpPr/>
                              <wps:spPr>
                                <a:xfrm rot="-5399999">
                                  <a:off x="-162093" y="469784"/>
                                  <a:ext cx="487839" cy="163650"/>
                                </a:xfrm>
                                <a:prstGeom prst="rect">
                                  <a:avLst/>
                                </a:prstGeom>
                                <a:ln>
                                  <a:noFill/>
                                </a:ln>
                              </wps:spPr>
                              <wps:txbx>
                                <w:txbxContent>
                                  <w:p w14:paraId="1A50A868" w14:textId="77777777" w:rsidR="00097423" w:rsidRDefault="00097423">
                                    <w:pPr>
                                      <w:spacing w:after="160" w:line="259" w:lineRule="auto"/>
                                      <w:ind w:left="0" w:right="0" w:firstLine="0"/>
                                    </w:pPr>
                                    <w:r>
                                      <w:rPr>
                                        <w:color w:val="FFFFFF"/>
                                      </w:rPr>
                                      <w:t>Forest</w:t>
                                    </w:r>
                                  </w:p>
                                </w:txbxContent>
                              </wps:txbx>
                              <wps:bodyPr horzOverflow="overflow" vert="horz" lIns="0" tIns="0" rIns="0" bIns="0" rtlCol="0">
                                <a:noAutofit/>
                              </wps:bodyPr>
                            </wps:wsp>
                            <wps:wsp>
                              <wps:cNvPr id="30463" name="Rectangle 30463"/>
                              <wps:cNvSpPr/>
                              <wps:spPr>
                                <a:xfrm rot="-5399999">
                                  <a:off x="19545" y="338345"/>
                                  <a:ext cx="68891" cy="107860"/>
                                </a:xfrm>
                                <a:prstGeom prst="rect">
                                  <a:avLst/>
                                </a:prstGeom>
                                <a:ln>
                                  <a:noFill/>
                                </a:ln>
                              </wps:spPr>
                              <wps:txbx>
                                <w:txbxContent>
                                  <w:p w14:paraId="383278BF" w14:textId="77777777" w:rsidR="00097423" w:rsidRDefault="00097423">
                                    <w:pPr>
                                      <w:spacing w:after="160" w:line="259" w:lineRule="auto"/>
                                      <w:ind w:left="0" w:right="0" w:firstLine="0"/>
                                    </w:pPr>
                                    <w:r>
                                      <w:rPr>
                                        <w:color w:val="FFFFFF"/>
                                        <w:sz w:val="14"/>
                                      </w:rPr>
                                      <w:t>1</w:t>
                                    </w:r>
                                  </w:p>
                                </w:txbxContent>
                              </wps:txbx>
                              <wps:bodyPr horzOverflow="overflow" vert="horz" lIns="0" tIns="0" rIns="0" bIns="0" rtlCol="0">
                                <a:noAutofit/>
                              </wps:bodyPr>
                            </wps:wsp>
                            <wps:wsp>
                              <wps:cNvPr id="30464" name="Rectangle 30464"/>
                              <wps:cNvSpPr/>
                              <wps:spPr>
                                <a:xfrm rot="-5399999">
                                  <a:off x="39295" y="306279"/>
                                  <a:ext cx="29390" cy="107860"/>
                                </a:xfrm>
                                <a:prstGeom prst="rect">
                                  <a:avLst/>
                                </a:prstGeom>
                                <a:ln>
                                  <a:noFill/>
                                </a:ln>
                              </wps:spPr>
                              <wps:txbx>
                                <w:txbxContent>
                                  <w:p w14:paraId="0C62E397" w14:textId="77777777" w:rsidR="00097423" w:rsidRDefault="00097423">
                                    <w:pPr>
                                      <w:spacing w:after="160" w:line="259" w:lineRule="auto"/>
                                      <w:ind w:left="0" w:right="0" w:firstLine="0"/>
                                    </w:pPr>
                                    <w:r>
                                      <w:rPr>
                                        <w:color w:val="FFFFFF"/>
                                        <w:sz w:val="14"/>
                                      </w:rPr>
                                      <w:t xml:space="preserve"> </w:t>
                                    </w:r>
                                  </w:p>
                                </w:txbxContent>
                              </wps:txbx>
                              <wps:bodyPr horzOverflow="overflow" vert="horz" lIns="0" tIns="0" rIns="0" bIns="0" rtlCol="0">
                                <a:noAutofit/>
                              </wps:bodyPr>
                            </wps:wsp>
                            <wps:wsp>
                              <wps:cNvPr id="30465" name="Rectangle 30465"/>
                              <wps:cNvSpPr/>
                              <wps:spPr>
                                <a:xfrm rot="-5399999">
                                  <a:off x="-127668" y="59200"/>
                                  <a:ext cx="418989" cy="163650"/>
                                </a:xfrm>
                                <a:prstGeom prst="rect">
                                  <a:avLst/>
                                </a:prstGeom>
                                <a:ln>
                                  <a:noFill/>
                                </a:ln>
                              </wps:spPr>
                              <wps:txbx>
                                <w:txbxContent>
                                  <w:p w14:paraId="4D016BC9" w14:textId="77777777" w:rsidR="00097423" w:rsidRDefault="00097423">
                                    <w:pPr>
                                      <w:spacing w:after="160" w:line="259" w:lineRule="auto"/>
                                      <w:ind w:left="0" w:right="0" w:firstLine="0"/>
                                    </w:pPr>
                                    <w:r>
                                      <w:rPr>
                                        <w:color w:val="FFFFFF"/>
                                      </w:rPr>
                                      <w:t>cover</w:t>
                                    </w:r>
                                  </w:p>
                                </w:txbxContent>
                              </wps:txbx>
                              <wps:bodyPr horzOverflow="overflow" vert="horz" lIns="0" tIns="0" rIns="0" bIns="0" rtlCol="0">
                                <a:noAutofit/>
                              </wps:bodyPr>
                            </wps:wsp>
                            <wps:wsp>
                              <wps:cNvPr id="30466" name="Rectangle 30466"/>
                              <wps:cNvSpPr/>
                              <wps:spPr>
                                <a:xfrm rot="-5399999">
                                  <a:off x="59529" y="-70592"/>
                                  <a:ext cx="44592" cy="163650"/>
                                </a:xfrm>
                                <a:prstGeom prst="rect">
                                  <a:avLst/>
                                </a:prstGeom>
                                <a:ln>
                                  <a:noFill/>
                                </a:ln>
                              </wps:spPr>
                              <wps:txbx>
                                <w:txbxContent>
                                  <w:p w14:paraId="33D52C27"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644193FA" id="Group 444361" o:spid="_x0000_s1043" style="width:9.7pt;height:62.65pt;mso-position-horizontal-relative:char;mso-position-vertical-relative:line" coordsize="1230,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">
                      <v:rect id="Rectangle 30462" o:spid="_x0000_s1044" style="position:absolute;left:-1622;top:4698;width:4879;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" filled="f" stroked="f">
                        <v:textbox inset="0,0,0,0">
                          <w:txbxContent>
                            <w:p w14:paraId="1A50A868" w14:textId="77777777" w:rsidR="00097423" w:rsidRDefault="00097423">
                              <w:pPr>
                                <w:spacing w:after="160" w:line="259" w:lineRule="auto"/>
                                <w:ind w:left="0" w:right="0" w:firstLine="0"/>
                              </w:pPr>
                              <w:r>
                                <w:rPr>
                                  <w:color w:val="FFFFFF"/>
                                </w:rPr>
                                <w:t>Forest</w:t>
                              </w:r>
                            </w:p>
                          </w:txbxContent>
                        </v:textbox>
                      </v:rect>
                      <v:rect id="Rectangle 30463" o:spid="_x0000_s1045" style="position:absolute;left:195;top:3383;width:689;height:1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" filled="f" stroked="f">
                        <v:textbox inset="0,0,0,0">
                          <w:txbxContent>
                            <w:p w14:paraId="383278BF" w14:textId="77777777" w:rsidR="00097423" w:rsidRDefault="00097423">
                              <w:pPr>
                                <w:spacing w:after="160" w:line="259" w:lineRule="auto"/>
                                <w:ind w:left="0" w:right="0" w:firstLine="0"/>
                              </w:pPr>
                              <w:r>
                                <w:rPr>
                                  <w:color w:val="FFFFFF"/>
                                  <w:sz w:val="14"/>
                                </w:rPr>
                                <w:t>1</w:t>
                              </w:r>
                            </w:p>
                          </w:txbxContent>
                        </v:textbox>
                      </v:rect>
                      <v:rect id="Rectangle 30464" o:spid="_x0000_s1046" style="position:absolute;left:393;top:3062;width:294;height:1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" filled="f" stroked="f">
                        <v:textbox inset="0,0,0,0">
                          <w:txbxContent>
                            <w:p w14:paraId="0C62E397" w14:textId="77777777" w:rsidR="00097423" w:rsidRDefault="00097423">
                              <w:pPr>
                                <w:spacing w:after="160" w:line="259" w:lineRule="auto"/>
                                <w:ind w:left="0" w:right="0" w:firstLine="0"/>
                              </w:pPr>
                              <w:r>
                                <w:rPr>
                                  <w:color w:val="FFFFFF"/>
                                  <w:sz w:val="14"/>
                                </w:rPr>
                                <w:t xml:space="preserve"> </w:t>
                              </w:r>
                            </w:p>
                          </w:txbxContent>
                        </v:textbox>
                      </v:rect>
                      <v:rect id="Rectangle 30465" o:spid="_x0000_s1047" style="position:absolute;left:-1277;top:593;width:4189;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" filled="f" stroked="f">
                        <v:textbox inset="0,0,0,0">
                          <w:txbxContent>
                            <w:p w14:paraId="4D016BC9" w14:textId="77777777" w:rsidR="00097423" w:rsidRDefault="00097423">
                              <w:pPr>
                                <w:spacing w:after="160" w:line="259" w:lineRule="auto"/>
                                <w:ind w:left="0" w:right="0" w:firstLine="0"/>
                              </w:pPr>
                              <w:r>
                                <w:rPr>
                                  <w:color w:val="FFFFFF"/>
                                </w:rPr>
                                <w:t>cover</w:t>
                              </w:r>
                            </w:p>
                          </w:txbxContent>
                        </v:textbox>
                      </v:rect>
                      <v:rect id="Rectangle 30466" o:spid="_x0000_s1048"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" filled="f" stroked="f">
                        <v:textbox inset="0,0,0,0">
                          <w:txbxContent>
                            <w:p w14:paraId="33D52C27"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1F92C6E6" w14:textId="77777777" w:rsidR="002D6346" w:rsidRDefault="00BA22C0">
            <w:pPr>
              <w:spacing w:after="0" w:line="259" w:lineRule="auto"/>
              <w:ind w:left="7" w:right="0" w:firstLine="0"/>
            </w:pPr>
            <w:r>
              <w:rPr>
                <w:i/>
                <w:color w:val="766A62"/>
                <w:sz w:val="19"/>
              </w:rPr>
              <w:t>For REDD</w:t>
            </w:r>
            <w:r>
              <w:rPr>
                <w:i/>
                <w:color w:val="766A62"/>
                <w:sz w:val="19"/>
                <w:vertAlign w:val="superscript"/>
              </w:rPr>
              <w:footnoteReference w:id="2"/>
            </w:r>
            <w:r>
              <w:rPr>
                <w:i/>
                <w:color w:val="766A62"/>
                <w:sz w:val="19"/>
              </w:rPr>
              <w:t xml:space="preserve"> projects: Estimated number of hectares of reduced forest loss in the project area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5CE5271E" w14:textId="77777777" w:rsidR="002D6346" w:rsidRDefault="00BA22C0">
            <w:pPr>
              <w:spacing w:after="0" w:line="259" w:lineRule="auto"/>
              <w:ind w:left="7"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5E1A8143" w14:textId="77777777" w:rsidR="002D6346" w:rsidRDefault="00BA22C0">
            <w:pPr>
              <w:spacing w:after="0" w:line="259" w:lineRule="auto"/>
              <w:ind w:left="7" w:right="0" w:firstLine="0"/>
            </w:pPr>
            <w:r>
              <w:rPr>
                <w:i/>
              </w:rPr>
              <w:t xml:space="preserve"> </w:t>
            </w:r>
          </w:p>
        </w:tc>
      </w:tr>
      <w:tr w:rsidR="002D6346" w14:paraId="16F7B09C" w14:textId="77777777">
        <w:trPr>
          <w:trHeight w:val="1488"/>
        </w:trPr>
        <w:tc>
          <w:tcPr>
            <w:tcW w:w="0" w:type="auto"/>
            <w:vMerge/>
            <w:tcBorders>
              <w:top w:val="nil"/>
              <w:left w:val="nil"/>
              <w:bottom w:val="single" w:sz="4" w:space="0" w:color="FFFFFF"/>
              <w:right w:val="single" w:sz="4" w:space="0" w:color="FFFFFF"/>
            </w:tcBorders>
          </w:tcPr>
          <w:p w14:paraId="0FD7DEE1"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678E1F99" w14:textId="77777777" w:rsidR="002D6346" w:rsidRDefault="00BA22C0">
            <w:pPr>
              <w:spacing w:after="0" w:line="259" w:lineRule="auto"/>
              <w:ind w:left="7" w:right="0" w:firstLine="0"/>
            </w:pPr>
            <w:r>
              <w:rPr>
                <w:i/>
                <w:color w:val="766A62"/>
                <w:sz w:val="19"/>
              </w:rPr>
              <w:t>For ARR</w:t>
            </w:r>
            <w:r>
              <w:rPr>
                <w:i/>
                <w:color w:val="766A62"/>
                <w:sz w:val="19"/>
                <w:vertAlign w:val="superscript"/>
              </w:rPr>
              <w:footnoteReference w:id="3"/>
            </w:r>
            <w:r>
              <w:rPr>
                <w:i/>
                <w:color w:val="766A62"/>
                <w:sz w:val="19"/>
              </w:rPr>
              <w:t xml:space="preserve"> projects: Estimated number of hectares of forest cover increased in the project area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525F23D2" w14:textId="77777777" w:rsidR="002D6346" w:rsidRDefault="00BA22C0">
            <w:pPr>
              <w:spacing w:after="0" w:line="259" w:lineRule="auto"/>
              <w:ind w:left="7"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26EE1711" w14:textId="77777777" w:rsidR="002D6346" w:rsidRDefault="00BA22C0">
            <w:pPr>
              <w:spacing w:after="0" w:line="259" w:lineRule="auto"/>
              <w:ind w:left="7" w:right="0" w:firstLine="0"/>
            </w:pPr>
            <w:r>
              <w:rPr>
                <w:i/>
              </w:rPr>
              <w:t xml:space="preserve"> </w:t>
            </w:r>
          </w:p>
        </w:tc>
      </w:tr>
      <w:tr w:rsidR="002D6346" w14:paraId="57B55932" w14:textId="77777777">
        <w:trPr>
          <w:trHeight w:val="1737"/>
        </w:trPr>
        <w:tc>
          <w:tcPr>
            <w:tcW w:w="1418" w:type="dxa"/>
            <w:vMerge w:val="restart"/>
            <w:tcBorders>
              <w:top w:val="single" w:sz="4" w:space="0" w:color="FFFFFF"/>
              <w:left w:val="nil"/>
              <w:bottom w:val="single" w:sz="4" w:space="0" w:color="FFFFFF"/>
              <w:right w:val="single" w:sz="4" w:space="0" w:color="FFFFFF"/>
            </w:tcBorders>
            <w:shd w:val="clear" w:color="auto" w:fill="2B3957"/>
          </w:tcPr>
          <w:p w14:paraId="373F0473" w14:textId="77777777" w:rsidR="002D6346" w:rsidRDefault="00BA22C0">
            <w:pPr>
              <w:spacing w:after="0" w:line="259" w:lineRule="auto"/>
              <w:ind w:left="169" w:right="0" w:firstLine="0"/>
            </w:pPr>
            <w:r>
              <w:rPr>
                <w:rFonts w:ascii="Calibri" w:eastAsia="Calibri" w:hAnsi="Calibri" w:cs="Calibri"/>
                <w:noProof/>
                <w:sz w:val="22"/>
                <w:lang w:val="en-US" w:eastAsia="en-US"/>
              </w:rPr>
              <mc:AlternateContent>
                <mc:Choice Requires="wpg">
                  <w:drawing>
                    <wp:inline distT="0" distB="0" distL="0" distR="0" wp14:anchorId="4510E062" wp14:editId="337CDCC7">
                      <wp:extent cx="123045" cy="1682497"/>
                      <wp:effectExtent l="0" t="0" r="0" b="0"/>
                      <wp:docPr id="444528" name="Group 444528"/>
                      <wp:cNvGraphicFramePr/>
                      <a:graphic xmlns:a="http://schemas.openxmlformats.org/drawingml/2006/main">
                        <a:graphicData uri="http://schemas.microsoft.com/office/word/2010/wordprocessingGroup">
                          <wpg:wgp>
                            <wpg:cNvGrpSpPr/>
                            <wpg:grpSpPr>
                              <a:xfrm>
                                <a:off x="0" y="0"/>
                                <a:ext cx="123045" cy="1682497"/>
                                <a:chOff x="0" y="0"/>
                                <a:chExt cx="123045" cy="1682497"/>
                              </a:xfrm>
                            </wpg:grpSpPr>
                            <wps:wsp>
                              <wps:cNvPr id="30543" name="Rectangle 30543"/>
                              <wps:cNvSpPr/>
                              <wps:spPr>
                                <a:xfrm rot="-5399999">
                                  <a:off x="-1011576" y="507269"/>
                                  <a:ext cx="2186804" cy="163650"/>
                                </a:xfrm>
                                <a:prstGeom prst="rect">
                                  <a:avLst/>
                                </a:prstGeom>
                                <a:ln>
                                  <a:noFill/>
                                </a:ln>
                              </wps:spPr>
                              <wps:txbx>
                                <w:txbxContent>
                                  <w:p w14:paraId="1D508939" w14:textId="77777777" w:rsidR="00097423" w:rsidRDefault="00097423">
                                    <w:pPr>
                                      <w:spacing w:after="160" w:line="259" w:lineRule="auto"/>
                                      <w:ind w:left="0" w:right="0" w:firstLine="0"/>
                                    </w:pPr>
                                    <w:r>
                                      <w:rPr>
                                        <w:color w:val="FFFFFF"/>
                                      </w:rPr>
                                      <w:t>Improved land management</w:t>
                                    </w:r>
                                  </w:p>
                                </w:txbxContent>
                              </wps:txbx>
                              <wps:bodyPr horzOverflow="overflow" vert="horz" lIns="0" tIns="0" rIns="0" bIns="0" rtlCol="0">
                                <a:noAutofit/>
                              </wps:bodyPr>
                            </wps:wsp>
                            <wps:wsp>
                              <wps:cNvPr id="30544" name="Rectangle 30544"/>
                              <wps:cNvSpPr/>
                              <wps:spPr>
                                <a:xfrm rot="-5399999">
                                  <a:off x="59529" y="-70592"/>
                                  <a:ext cx="44592" cy="163650"/>
                                </a:xfrm>
                                <a:prstGeom prst="rect">
                                  <a:avLst/>
                                </a:prstGeom>
                                <a:ln>
                                  <a:noFill/>
                                </a:ln>
                              </wps:spPr>
                              <wps:txbx>
                                <w:txbxContent>
                                  <w:p w14:paraId="4B00C0FE"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4510E062" id="Group 444528" o:spid="_x0000_s1049" style="width:9.7pt;height:132.5pt;mso-position-horizontal-relative:char;mso-position-vertical-relative:line" coordsize="1230,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">
                      <v:rect id="Rectangle 30543" o:spid="_x0000_s1050" style="position:absolute;left:-10116;top:5073;width:21867;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" filled="f" stroked="f">
                        <v:textbox inset="0,0,0,0">
                          <w:txbxContent>
                            <w:p w14:paraId="1D508939" w14:textId="77777777" w:rsidR="00097423" w:rsidRDefault="00097423">
                              <w:pPr>
                                <w:spacing w:after="160" w:line="259" w:lineRule="auto"/>
                                <w:ind w:left="0" w:right="0" w:firstLine="0"/>
                              </w:pPr>
                              <w:r>
                                <w:rPr>
                                  <w:color w:val="FFFFFF"/>
                                </w:rPr>
                                <w:t>Improved land management</w:t>
                              </w:r>
                            </w:p>
                          </w:txbxContent>
                        </v:textbox>
                      </v:rect>
                      <v:rect id="Rectangle 30544" o:spid="_x0000_s1051"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" filled="f" stroked="f">
                        <v:textbox inset="0,0,0,0">
                          <w:txbxContent>
                            <w:p w14:paraId="4B00C0FE"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079A76F7" w14:textId="77777777" w:rsidR="002D6346" w:rsidRDefault="00BA22C0">
            <w:pPr>
              <w:spacing w:after="0" w:line="259" w:lineRule="auto"/>
              <w:ind w:left="7" w:right="0" w:firstLine="0"/>
            </w:pPr>
            <w:r>
              <w:rPr>
                <w:i/>
                <w:color w:val="766A62"/>
                <w:sz w:val="19"/>
              </w:rPr>
              <w:t>Number of hectares of existing production forest land in which IFM</w:t>
            </w:r>
            <w:r>
              <w:rPr>
                <w:i/>
                <w:color w:val="766A62"/>
                <w:sz w:val="19"/>
                <w:vertAlign w:val="superscript"/>
              </w:rPr>
              <w:footnoteReference w:id="4"/>
            </w:r>
            <w:r>
              <w:rPr>
                <w:i/>
                <w:color w:val="766A62"/>
                <w:sz w:val="19"/>
              </w:rPr>
              <w:t xml:space="preserve"> practices are expected to occur as a result of project activities,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4BD28446" w14:textId="77777777" w:rsidR="002D6346" w:rsidRDefault="00BA22C0">
            <w:pPr>
              <w:spacing w:after="0" w:line="259" w:lineRule="auto"/>
              <w:ind w:left="7"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66294127" w14:textId="77777777" w:rsidR="002D6346" w:rsidRDefault="00BA22C0">
            <w:pPr>
              <w:spacing w:after="0" w:line="259" w:lineRule="auto"/>
              <w:ind w:left="7" w:right="0" w:firstLine="0"/>
            </w:pPr>
            <w:r>
              <w:rPr>
                <w:i/>
              </w:rPr>
              <w:t xml:space="preserve"> </w:t>
            </w:r>
          </w:p>
        </w:tc>
      </w:tr>
      <w:tr w:rsidR="002D6346" w14:paraId="13C97473" w14:textId="77777777">
        <w:trPr>
          <w:trHeight w:val="1983"/>
        </w:trPr>
        <w:tc>
          <w:tcPr>
            <w:tcW w:w="0" w:type="auto"/>
            <w:vMerge/>
            <w:tcBorders>
              <w:top w:val="nil"/>
              <w:left w:val="nil"/>
              <w:bottom w:val="single" w:sz="4" w:space="0" w:color="FFFFFF"/>
              <w:right w:val="single" w:sz="4" w:space="0" w:color="FFFFFF"/>
            </w:tcBorders>
          </w:tcPr>
          <w:p w14:paraId="632BBFCF"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206A5094" w14:textId="77777777" w:rsidR="002D6346" w:rsidRDefault="00BA22C0">
            <w:pPr>
              <w:spacing w:after="0" w:line="259" w:lineRule="auto"/>
              <w:ind w:left="7" w:right="0" w:firstLine="0"/>
            </w:pPr>
            <w:r>
              <w:rPr>
                <w:i/>
                <w:color w:val="766A62"/>
                <w:sz w:val="19"/>
              </w:rPr>
              <w:t xml:space="preserve">Number of hectares of nonforest land in which improved land management practices are expected to occur as a result of project activities,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29A1F238" w14:textId="356DF9FD" w:rsidR="002D6346" w:rsidRDefault="00304287">
            <w:pPr>
              <w:spacing w:after="132" w:line="259" w:lineRule="auto"/>
              <w:ind w:left="7" w:right="0" w:firstLine="0"/>
            </w:pPr>
            <w:r>
              <w:rPr>
                <w:sz w:val="20"/>
              </w:rPr>
              <w:t>40</w:t>
            </w:r>
            <w:r w:rsidR="00BA22C0">
              <w:rPr>
                <w:sz w:val="20"/>
              </w:rPr>
              <w:t>,000 ha on private crop land impacted</w:t>
            </w:r>
            <w:r w:rsidR="00BA22C0">
              <w:rPr>
                <w:sz w:val="22"/>
              </w:rPr>
              <w:t xml:space="preserve"> </w:t>
            </w:r>
          </w:p>
          <w:p w14:paraId="44D60784" w14:textId="77777777" w:rsidR="002D6346" w:rsidRDefault="00BA22C0">
            <w:pPr>
              <w:spacing w:after="0" w:line="259" w:lineRule="auto"/>
              <w:ind w:left="7" w:right="0" w:firstLine="0"/>
            </w:pPr>
            <w:r>
              <w:rPr>
                <w:i/>
              </w:rPr>
              <w:t xml:space="preserv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61EB1D21" w14:textId="77777777" w:rsidR="002D6346" w:rsidRDefault="00BA22C0">
            <w:pPr>
              <w:spacing w:after="0" w:line="259" w:lineRule="auto"/>
              <w:ind w:left="7" w:right="0" w:firstLine="0"/>
            </w:pPr>
            <w:r>
              <w:t xml:space="preserve">2.1.17 </w:t>
            </w:r>
          </w:p>
        </w:tc>
      </w:tr>
    </w:tbl>
    <w:p w14:paraId="3285241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82E9B94" wp14:editId="0F135C14">
                <wp:extent cx="1829054" cy="7620"/>
                <wp:effectExtent l="0" t="0" r="0" b="0"/>
                <wp:docPr id="444935" name="Group 44493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74" name="Shape 5657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4935" style="width:144.02pt;height:0.599976pt;mso-position-horizontal-relative:char;mso-position-vertical-relative:line" coordsize="18290,76">
                <v:shape id="Shape 56577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410" w:type="dxa"/>
        <w:tblInd w:w="156" w:type="dxa"/>
        <w:tblCellMar>
          <w:top w:w="89" w:type="dxa"/>
          <w:left w:w="108" w:type="dxa"/>
          <w:right w:w="69" w:type="dxa"/>
        </w:tblCellMar>
        <w:tblLook w:val="04A0" w:firstRow="1" w:lastRow="0" w:firstColumn="1" w:lastColumn="0" w:noHBand="0" w:noVBand="1"/>
      </w:tblPr>
      <w:tblGrid>
        <w:gridCol w:w="1418"/>
        <w:gridCol w:w="2926"/>
        <w:gridCol w:w="3808"/>
        <w:gridCol w:w="1258"/>
      </w:tblGrid>
      <w:tr w:rsidR="002D6346" w14:paraId="34789C59" w14:textId="77777777">
        <w:trPr>
          <w:trHeight w:val="1737"/>
        </w:trPr>
        <w:tc>
          <w:tcPr>
            <w:tcW w:w="1418" w:type="dxa"/>
            <w:vMerge w:val="restart"/>
            <w:tcBorders>
              <w:top w:val="single" w:sz="4" w:space="0" w:color="FFFFFF"/>
              <w:left w:val="nil"/>
              <w:bottom w:val="single" w:sz="4" w:space="0" w:color="FFFFFF"/>
              <w:right w:val="single" w:sz="4" w:space="0" w:color="FFFFFF"/>
            </w:tcBorders>
            <w:shd w:val="clear" w:color="auto" w:fill="2B3957"/>
          </w:tcPr>
          <w:p w14:paraId="38C73930"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74C02089" wp14:editId="09AD2D98">
                      <wp:extent cx="123045" cy="504444"/>
                      <wp:effectExtent l="0" t="0" r="0" b="0"/>
                      <wp:docPr id="443540" name="Group 443540"/>
                      <wp:cNvGraphicFramePr/>
                      <a:graphic xmlns:a="http://schemas.openxmlformats.org/drawingml/2006/main">
                        <a:graphicData uri="http://schemas.microsoft.com/office/word/2010/wordprocessingGroup">
                          <wpg:wgp>
                            <wpg:cNvGrpSpPr/>
                            <wpg:grpSpPr>
                              <a:xfrm>
                                <a:off x="0" y="0"/>
                                <a:ext cx="123045" cy="504444"/>
                                <a:chOff x="0" y="0"/>
                                <a:chExt cx="123045" cy="504444"/>
                              </a:xfrm>
                            </wpg:grpSpPr>
                            <wps:wsp>
                              <wps:cNvPr id="30705" name="Rectangle 30705"/>
                              <wps:cNvSpPr/>
                              <wps:spPr>
                                <a:xfrm rot="-5399999">
                                  <a:off x="-229874" y="110919"/>
                                  <a:ext cx="623400" cy="163650"/>
                                </a:xfrm>
                                <a:prstGeom prst="rect">
                                  <a:avLst/>
                                </a:prstGeom>
                                <a:ln>
                                  <a:noFill/>
                                </a:ln>
                              </wps:spPr>
                              <wps:txbx>
                                <w:txbxContent>
                                  <w:p w14:paraId="3F0170EB" w14:textId="77777777" w:rsidR="00097423" w:rsidRDefault="00097423">
                                    <w:pPr>
                                      <w:spacing w:after="160" w:line="259" w:lineRule="auto"/>
                                      <w:ind w:left="0" w:right="0" w:firstLine="0"/>
                                    </w:pPr>
                                    <w:r>
                                      <w:rPr>
                                        <w:color w:val="FFFFFF"/>
                                      </w:rPr>
                                      <w:t>Training</w:t>
                                    </w:r>
                                  </w:p>
                                </w:txbxContent>
                              </wps:txbx>
                              <wps:bodyPr horzOverflow="overflow" vert="horz" lIns="0" tIns="0" rIns="0" bIns="0" rtlCol="0">
                                <a:noAutofit/>
                              </wps:bodyPr>
                            </wps:wsp>
                            <wps:wsp>
                              <wps:cNvPr id="30706" name="Rectangle 30706"/>
                              <wps:cNvSpPr/>
                              <wps:spPr>
                                <a:xfrm rot="-5399999">
                                  <a:off x="59529" y="-70592"/>
                                  <a:ext cx="44592" cy="163650"/>
                                </a:xfrm>
                                <a:prstGeom prst="rect">
                                  <a:avLst/>
                                </a:prstGeom>
                                <a:ln>
                                  <a:noFill/>
                                </a:ln>
                              </wps:spPr>
                              <wps:txbx>
                                <w:txbxContent>
                                  <w:p w14:paraId="37BF30D2"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74C02089" id="Group 443540" o:spid="_x0000_s1052" style="width:9.7pt;height:39.7pt;mso-position-horizontal-relative:char;mso-position-vertical-relative:line" coordsize="123045,5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">
                      <v:rect id="Rectangle 30705" o:spid="_x0000_s1053" style="position:absolute;left:-229874;top:110919;width:623400;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" filled="f" stroked="f">
                        <v:textbox inset="0,0,0,0">
                          <w:txbxContent>
                            <w:p w14:paraId="3F0170EB" w14:textId="77777777" w:rsidR="00097423" w:rsidRDefault="00097423">
                              <w:pPr>
                                <w:spacing w:after="160" w:line="259" w:lineRule="auto"/>
                                <w:ind w:left="0" w:right="0" w:firstLine="0"/>
                              </w:pPr>
                              <w:r>
                                <w:rPr>
                                  <w:color w:val="FFFFFF"/>
                                </w:rPr>
                                <w:t>Training</w:t>
                              </w:r>
                            </w:p>
                          </w:txbxContent>
                        </v:textbox>
                      </v:rect>
                      <v:rect id="Rectangle 30706" o:spid="_x0000_s1054" style="position:absolute;left:59529;top:-70592;width:44592;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" filled="f" stroked="f">
                        <v:textbox inset="0,0,0,0">
                          <w:txbxContent>
                            <w:p w14:paraId="37BF30D2"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4DE9B94F" w14:textId="77777777" w:rsidR="002D6346" w:rsidRDefault="00BA22C0">
            <w:pPr>
              <w:spacing w:after="0" w:line="276" w:lineRule="auto"/>
              <w:ind w:left="0" w:right="0" w:firstLine="0"/>
            </w:pPr>
            <w:r>
              <w:rPr>
                <w:i/>
                <w:color w:val="766A62"/>
                <w:sz w:val="19"/>
              </w:rPr>
              <w:t xml:space="preserve">Total number of community members who are expected to have improved skills and/or knowledge resulting from training provided as part of </w:t>
            </w:r>
          </w:p>
          <w:p w14:paraId="1A76E17F" w14:textId="77777777" w:rsidR="002D6346" w:rsidRDefault="00BA22C0">
            <w:pPr>
              <w:spacing w:after="0" w:line="259" w:lineRule="auto"/>
              <w:ind w:left="0" w:right="0" w:firstLine="0"/>
            </w:pPr>
            <w:r>
              <w:rPr>
                <w:i/>
                <w:color w:val="766A62"/>
                <w:sz w:val="19"/>
              </w:rPr>
              <w:t xml:space="preserve">project activities </w:t>
            </w:r>
          </w:p>
        </w:tc>
        <w:tc>
          <w:tcPr>
            <w:tcW w:w="3808" w:type="dxa"/>
            <w:tcBorders>
              <w:top w:val="single" w:sz="4" w:space="0" w:color="FFFFFF"/>
              <w:left w:val="nil"/>
              <w:bottom w:val="single" w:sz="4" w:space="0" w:color="FFFFFF"/>
              <w:right w:val="single" w:sz="4" w:space="0" w:color="FFFFFF"/>
            </w:tcBorders>
            <w:shd w:val="clear" w:color="auto" w:fill="F2F2F2"/>
          </w:tcPr>
          <w:p w14:paraId="5DB577C9" w14:textId="67C95780" w:rsidR="002D6346" w:rsidRDefault="00304287">
            <w:pPr>
              <w:spacing w:after="0" w:line="259" w:lineRule="auto"/>
              <w:ind w:left="0" w:right="0" w:firstLine="0"/>
            </w:pPr>
            <w:r>
              <w:t>40</w:t>
            </w:r>
            <w:r w:rsidR="00BA22C0">
              <w:t xml:space="preserve">,000 farmers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15C15222" w14:textId="77777777" w:rsidR="002D6346" w:rsidRDefault="00BA22C0">
            <w:pPr>
              <w:spacing w:after="0" w:line="259" w:lineRule="auto"/>
              <w:ind w:left="0" w:right="0" w:firstLine="0"/>
            </w:pPr>
            <w:r>
              <w:rPr>
                <w:i/>
              </w:rPr>
              <w:t xml:space="preserve"> </w:t>
            </w:r>
          </w:p>
        </w:tc>
      </w:tr>
      <w:tr w:rsidR="002D6346" w14:paraId="43E1F700" w14:textId="77777777">
        <w:trPr>
          <w:trHeight w:val="1735"/>
        </w:trPr>
        <w:tc>
          <w:tcPr>
            <w:tcW w:w="0" w:type="auto"/>
            <w:vMerge/>
            <w:tcBorders>
              <w:top w:val="nil"/>
              <w:left w:val="nil"/>
              <w:bottom w:val="single" w:sz="4" w:space="0" w:color="FFFFFF"/>
              <w:right w:val="single" w:sz="4" w:space="0" w:color="FFFFFF"/>
            </w:tcBorders>
          </w:tcPr>
          <w:p w14:paraId="1212CC70"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7639B0D0" w14:textId="77777777" w:rsidR="002D6346" w:rsidRDefault="00BA22C0">
            <w:pPr>
              <w:spacing w:after="0" w:line="259" w:lineRule="auto"/>
              <w:ind w:left="0" w:right="0" w:firstLine="0"/>
            </w:pPr>
            <w:r>
              <w:rPr>
                <w:i/>
                <w:color w:val="766A62"/>
                <w:sz w:val="19"/>
              </w:rPr>
              <w:t xml:space="preserve">Number of female community members who are expected to have improved skills and/or knowledge resulting from training as part of project activities  </w:t>
            </w:r>
          </w:p>
        </w:tc>
        <w:tc>
          <w:tcPr>
            <w:tcW w:w="3808" w:type="dxa"/>
            <w:tcBorders>
              <w:top w:val="single" w:sz="4" w:space="0" w:color="FFFFFF"/>
              <w:left w:val="nil"/>
              <w:bottom w:val="single" w:sz="4" w:space="0" w:color="FFFFFF"/>
              <w:right w:val="single" w:sz="4" w:space="0" w:color="FFFFFF"/>
            </w:tcBorders>
            <w:shd w:val="clear" w:color="auto" w:fill="F2F2F2"/>
          </w:tcPr>
          <w:p w14:paraId="1E410A62" w14:textId="729AF629" w:rsidR="002D6346" w:rsidRDefault="00304287">
            <w:pPr>
              <w:spacing w:after="0" w:line="259" w:lineRule="auto"/>
              <w:ind w:left="0" w:right="0" w:firstLine="0"/>
            </w:pPr>
            <w:r>
              <w:t>18,000 (at least 45</w:t>
            </w:r>
            <w:r w:rsidR="00BA22C0">
              <w:t xml:space="preserve">% of the project participants are women)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40381DF4" w14:textId="77777777" w:rsidR="002D6346" w:rsidRDefault="00BA22C0">
            <w:pPr>
              <w:spacing w:after="0" w:line="259" w:lineRule="auto"/>
              <w:ind w:left="0" w:right="0" w:firstLine="0"/>
            </w:pPr>
            <w:r>
              <w:rPr>
                <w:i/>
              </w:rPr>
              <w:t xml:space="preserve"> </w:t>
            </w:r>
          </w:p>
        </w:tc>
      </w:tr>
      <w:tr w:rsidR="002D6346" w14:paraId="5DFCDAE1" w14:textId="77777777">
        <w:trPr>
          <w:trHeight w:val="1312"/>
        </w:trPr>
        <w:tc>
          <w:tcPr>
            <w:tcW w:w="1418" w:type="dxa"/>
            <w:vMerge w:val="restart"/>
            <w:tcBorders>
              <w:top w:val="single" w:sz="4" w:space="0" w:color="FFFFFF"/>
              <w:left w:val="nil"/>
              <w:bottom w:val="nil"/>
              <w:right w:val="single" w:sz="4" w:space="0" w:color="FFFFFF"/>
            </w:tcBorders>
            <w:shd w:val="clear" w:color="auto" w:fill="2B3957"/>
          </w:tcPr>
          <w:p w14:paraId="4ECDA147" w14:textId="77777777" w:rsidR="002D6346" w:rsidRDefault="00BA22C0">
            <w:pPr>
              <w:spacing w:after="0" w:line="259" w:lineRule="auto"/>
              <w:ind w:left="162" w:right="0" w:firstLine="0"/>
            </w:pPr>
            <w:r>
              <w:rPr>
                <w:rFonts w:ascii="Calibri" w:eastAsia="Calibri" w:hAnsi="Calibri" w:cs="Calibri"/>
                <w:noProof/>
                <w:sz w:val="22"/>
                <w:lang w:val="en-US" w:eastAsia="en-US"/>
              </w:rPr>
              <w:lastRenderedPageBreak/>
              <mc:AlternateContent>
                <mc:Choice Requires="wpg">
                  <w:drawing>
                    <wp:inline distT="0" distB="0" distL="0" distR="0" wp14:anchorId="53BAE36E" wp14:editId="43B3CA2D">
                      <wp:extent cx="123045" cy="758952"/>
                      <wp:effectExtent l="0" t="0" r="0" b="0"/>
                      <wp:docPr id="443667" name="Group 443667"/>
                      <wp:cNvGraphicFramePr/>
                      <a:graphic xmlns:a="http://schemas.openxmlformats.org/drawingml/2006/main">
                        <a:graphicData uri="http://schemas.microsoft.com/office/word/2010/wordprocessingGroup">
                          <wpg:wgp>
                            <wpg:cNvGrpSpPr/>
                            <wpg:grpSpPr>
                              <a:xfrm>
                                <a:off x="0" y="0"/>
                                <a:ext cx="123045" cy="758952"/>
                                <a:chOff x="0" y="0"/>
                                <a:chExt cx="123045" cy="758952"/>
                              </a:xfrm>
                            </wpg:grpSpPr>
                            <wps:wsp>
                              <wps:cNvPr id="30782" name="Rectangle 30782"/>
                              <wps:cNvSpPr/>
                              <wps:spPr>
                                <a:xfrm rot="-5399999">
                                  <a:off x="-398967" y="196333"/>
                                  <a:ext cx="961587" cy="163650"/>
                                </a:xfrm>
                                <a:prstGeom prst="rect">
                                  <a:avLst/>
                                </a:prstGeom>
                                <a:ln>
                                  <a:noFill/>
                                </a:ln>
                              </wps:spPr>
                              <wps:txbx>
                                <w:txbxContent>
                                  <w:p w14:paraId="4ACA3350" w14:textId="77777777" w:rsidR="00097423" w:rsidRDefault="00097423">
                                    <w:pPr>
                                      <w:spacing w:after="160" w:line="259" w:lineRule="auto"/>
                                      <w:ind w:left="0" w:right="0" w:firstLine="0"/>
                                    </w:pPr>
                                    <w:r>
                                      <w:rPr>
                                        <w:color w:val="FFFFFF"/>
                                      </w:rPr>
                                      <w:t>Employment</w:t>
                                    </w:r>
                                  </w:p>
                                </w:txbxContent>
                              </wps:txbx>
                              <wps:bodyPr horzOverflow="overflow" vert="horz" lIns="0" tIns="0" rIns="0" bIns="0" rtlCol="0">
                                <a:noAutofit/>
                              </wps:bodyPr>
                            </wps:wsp>
                            <wps:wsp>
                              <wps:cNvPr id="30783" name="Rectangle 30783"/>
                              <wps:cNvSpPr/>
                              <wps:spPr>
                                <a:xfrm rot="-5399999">
                                  <a:off x="59529" y="-70592"/>
                                  <a:ext cx="44592" cy="163650"/>
                                </a:xfrm>
                                <a:prstGeom prst="rect">
                                  <a:avLst/>
                                </a:prstGeom>
                                <a:ln>
                                  <a:noFill/>
                                </a:ln>
                              </wps:spPr>
                              <wps:txbx>
                                <w:txbxContent>
                                  <w:p w14:paraId="32A6DE78"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3BAE36E" id="Group 443667" o:spid="_x0000_s1055" style="width:9.7pt;height:59.75pt;mso-position-horizontal-relative:char;mso-position-vertical-relative:line" coordsize="123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">
                      <v:rect id="Rectangle 30782" o:spid="_x0000_s1056" style="position:absolute;left:-3990;top:1964;width:961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" filled="f" stroked="f">
                        <v:textbox inset="0,0,0,0">
                          <w:txbxContent>
                            <w:p w14:paraId="4ACA3350" w14:textId="77777777" w:rsidR="00097423" w:rsidRDefault="00097423">
                              <w:pPr>
                                <w:spacing w:after="160" w:line="259" w:lineRule="auto"/>
                                <w:ind w:left="0" w:right="0" w:firstLine="0"/>
                              </w:pPr>
                              <w:r>
                                <w:rPr>
                                  <w:color w:val="FFFFFF"/>
                                </w:rPr>
                                <w:t>Employment</w:t>
                              </w:r>
                            </w:p>
                          </w:txbxContent>
                        </v:textbox>
                      </v:rect>
                      <v:rect id="Rectangle 30783" o:spid="_x0000_s1057"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" filled="f" stroked="f">
                        <v:textbox inset="0,0,0,0">
                          <w:txbxContent>
                            <w:p w14:paraId="32A6DE78"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nil"/>
              <w:right w:val="nil"/>
            </w:tcBorders>
            <w:shd w:val="clear" w:color="auto" w:fill="F2F2F2"/>
            <w:vAlign w:val="center"/>
          </w:tcPr>
          <w:p w14:paraId="41B0F84F" w14:textId="77777777" w:rsidR="002D6346" w:rsidRDefault="00BA22C0">
            <w:pPr>
              <w:spacing w:after="0" w:line="259" w:lineRule="auto"/>
              <w:ind w:left="0" w:right="0" w:firstLine="0"/>
            </w:pPr>
            <w:r>
              <w:rPr>
                <w:i/>
                <w:color w:val="766A62"/>
                <w:sz w:val="19"/>
              </w:rPr>
              <w:t>Total number of people expected to be employed in project activities</w:t>
            </w:r>
            <w:r>
              <w:rPr>
                <w:i/>
                <w:color w:val="766A62"/>
                <w:sz w:val="19"/>
                <w:vertAlign w:val="superscript"/>
              </w:rPr>
              <w:footnoteReference w:id="5"/>
            </w:r>
            <w:r>
              <w:rPr>
                <w:i/>
                <w:color w:val="766A62"/>
                <w:sz w:val="19"/>
              </w:rPr>
              <w:t>, expressed as number of full-time employees</w:t>
            </w:r>
            <w:r>
              <w:rPr>
                <w:i/>
                <w:color w:val="766A62"/>
                <w:sz w:val="19"/>
                <w:vertAlign w:val="superscript"/>
              </w:rPr>
              <w:footnoteReference w:id="6"/>
            </w:r>
            <w:r>
              <w:rPr>
                <w:i/>
                <w:color w:val="766A62"/>
                <w:sz w:val="19"/>
              </w:rPr>
              <w:t xml:space="preserve"> </w:t>
            </w:r>
          </w:p>
        </w:tc>
        <w:tc>
          <w:tcPr>
            <w:tcW w:w="3808" w:type="dxa"/>
            <w:tcBorders>
              <w:top w:val="single" w:sz="4" w:space="0" w:color="FFFFFF"/>
              <w:left w:val="nil"/>
              <w:bottom w:val="nil"/>
              <w:right w:val="single" w:sz="4" w:space="0" w:color="FFFFFF"/>
            </w:tcBorders>
            <w:shd w:val="clear" w:color="auto" w:fill="F2F2F2"/>
          </w:tcPr>
          <w:p w14:paraId="3D32CE88" w14:textId="5458CF99" w:rsidR="002D6346" w:rsidRDefault="00304287">
            <w:pPr>
              <w:spacing w:after="0" w:line="259" w:lineRule="auto"/>
              <w:ind w:left="0" w:right="0" w:firstLine="0"/>
            </w:pPr>
            <w:r>
              <w:t>600</w:t>
            </w:r>
            <w:r w:rsidR="00BA22C0">
              <w:t xml:space="preserve"> </w:t>
            </w:r>
          </w:p>
        </w:tc>
        <w:tc>
          <w:tcPr>
            <w:tcW w:w="1258" w:type="dxa"/>
            <w:tcBorders>
              <w:top w:val="single" w:sz="4" w:space="0" w:color="FFFFFF"/>
              <w:left w:val="single" w:sz="4" w:space="0" w:color="FFFFFF"/>
              <w:bottom w:val="nil"/>
              <w:right w:val="single" w:sz="4" w:space="0" w:color="FFFFFF"/>
            </w:tcBorders>
            <w:shd w:val="clear" w:color="auto" w:fill="F2F2F2"/>
            <w:vAlign w:val="center"/>
          </w:tcPr>
          <w:p w14:paraId="612A1D75" w14:textId="77777777" w:rsidR="002D6346" w:rsidRDefault="00BA22C0">
            <w:pPr>
              <w:spacing w:after="135" w:line="259" w:lineRule="auto"/>
              <w:ind w:left="0" w:right="0" w:firstLine="0"/>
            </w:pPr>
            <w:r>
              <w:t xml:space="preserve">2.1.17 </w:t>
            </w:r>
          </w:p>
          <w:p w14:paraId="27B8FA7B" w14:textId="77777777" w:rsidR="002D6346" w:rsidRDefault="00BA22C0">
            <w:pPr>
              <w:spacing w:after="135" w:line="259" w:lineRule="auto"/>
              <w:ind w:left="0" w:right="0" w:firstLine="0"/>
            </w:pPr>
            <w:r>
              <w:t xml:space="preserve">2.3.2 </w:t>
            </w:r>
          </w:p>
          <w:p w14:paraId="7E6E0683" w14:textId="77777777" w:rsidR="002D6346" w:rsidRDefault="00BA22C0">
            <w:pPr>
              <w:spacing w:after="0" w:line="259" w:lineRule="auto"/>
              <w:ind w:left="0" w:right="0" w:firstLine="0"/>
            </w:pPr>
            <w:r>
              <w:t xml:space="preserve">2.3.18 </w:t>
            </w:r>
          </w:p>
        </w:tc>
      </w:tr>
      <w:tr w:rsidR="002D6346" w14:paraId="6B349CD5" w14:textId="77777777">
        <w:trPr>
          <w:trHeight w:val="1241"/>
        </w:trPr>
        <w:tc>
          <w:tcPr>
            <w:tcW w:w="0" w:type="auto"/>
            <w:vMerge/>
            <w:tcBorders>
              <w:top w:val="nil"/>
              <w:left w:val="nil"/>
              <w:bottom w:val="nil"/>
              <w:right w:val="single" w:sz="4" w:space="0" w:color="FFFFFF"/>
            </w:tcBorders>
          </w:tcPr>
          <w:p w14:paraId="4865DD5A" w14:textId="77777777" w:rsidR="002D6346" w:rsidRDefault="002D6346">
            <w:pPr>
              <w:spacing w:after="160" w:line="259" w:lineRule="auto"/>
              <w:ind w:left="0" w:right="0" w:firstLine="0"/>
            </w:pPr>
          </w:p>
        </w:tc>
        <w:tc>
          <w:tcPr>
            <w:tcW w:w="2926" w:type="dxa"/>
            <w:tcBorders>
              <w:top w:val="nil"/>
              <w:left w:val="single" w:sz="4" w:space="0" w:color="FFFFFF"/>
              <w:bottom w:val="nil"/>
              <w:right w:val="nil"/>
            </w:tcBorders>
            <w:shd w:val="clear" w:color="auto" w:fill="F2F2F2"/>
            <w:vAlign w:val="center"/>
          </w:tcPr>
          <w:p w14:paraId="06E9A9F4" w14:textId="77777777" w:rsidR="002D6346" w:rsidRDefault="00BA22C0">
            <w:pPr>
              <w:spacing w:after="0" w:line="259" w:lineRule="auto"/>
              <w:ind w:left="0" w:right="0" w:firstLine="0"/>
            </w:pPr>
            <w:r>
              <w:rPr>
                <w:i/>
                <w:color w:val="766A62"/>
                <w:sz w:val="19"/>
              </w:rPr>
              <w:t xml:space="preserve">Number of women expected to be employed as a result of project activities, expressed as number of full-time employees </w:t>
            </w:r>
          </w:p>
        </w:tc>
        <w:tc>
          <w:tcPr>
            <w:tcW w:w="3808" w:type="dxa"/>
            <w:tcBorders>
              <w:top w:val="nil"/>
              <w:left w:val="nil"/>
              <w:bottom w:val="nil"/>
              <w:right w:val="single" w:sz="4" w:space="0" w:color="FFFFFF"/>
            </w:tcBorders>
            <w:shd w:val="clear" w:color="auto" w:fill="F2F2F2"/>
          </w:tcPr>
          <w:p w14:paraId="4D29AA77" w14:textId="7233D6EF" w:rsidR="002D6346" w:rsidRDefault="00304287">
            <w:pPr>
              <w:spacing w:after="0" w:line="259" w:lineRule="auto"/>
              <w:ind w:left="0" w:right="0" w:firstLine="0"/>
            </w:pPr>
            <w:r>
              <w:t xml:space="preserve"> 280 (at least 46</w:t>
            </w:r>
            <w:r w:rsidR="00BA22C0">
              <w:t xml:space="preserve">%) </w:t>
            </w:r>
          </w:p>
        </w:tc>
        <w:tc>
          <w:tcPr>
            <w:tcW w:w="1258" w:type="dxa"/>
            <w:tcBorders>
              <w:top w:val="nil"/>
              <w:left w:val="single" w:sz="4" w:space="0" w:color="FFFFFF"/>
              <w:bottom w:val="nil"/>
              <w:right w:val="single" w:sz="4" w:space="0" w:color="FFFFFF"/>
            </w:tcBorders>
            <w:shd w:val="clear" w:color="auto" w:fill="F2F2F2"/>
          </w:tcPr>
          <w:p w14:paraId="527D733E" w14:textId="77777777" w:rsidR="002D6346" w:rsidRDefault="00BA22C0">
            <w:pPr>
              <w:spacing w:after="15" w:line="259" w:lineRule="auto"/>
              <w:ind w:left="0" w:right="0" w:firstLine="0"/>
            </w:pPr>
            <w:r>
              <w:t xml:space="preserve">2.3.2 </w:t>
            </w:r>
          </w:p>
          <w:p w14:paraId="31BAED76" w14:textId="77777777" w:rsidR="002D6346" w:rsidRDefault="00BA22C0">
            <w:pPr>
              <w:spacing w:after="0" w:line="259" w:lineRule="auto"/>
              <w:ind w:left="0" w:right="0" w:firstLine="0"/>
            </w:pPr>
            <w:r>
              <w:t xml:space="preserve">2.3.18 </w:t>
            </w:r>
          </w:p>
        </w:tc>
      </w:tr>
      <w:tr w:rsidR="002D6346" w14:paraId="4331E8EE" w14:textId="77777777">
        <w:trPr>
          <w:trHeight w:val="1242"/>
        </w:trPr>
        <w:tc>
          <w:tcPr>
            <w:tcW w:w="1418" w:type="dxa"/>
            <w:vMerge w:val="restart"/>
            <w:tcBorders>
              <w:top w:val="nil"/>
              <w:left w:val="nil"/>
              <w:bottom w:val="nil"/>
              <w:right w:val="single" w:sz="4" w:space="0" w:color="FFFFFF"/>
            </w:tcBorders>
            <w:shd w:val="clear" w:color="auto" w:fill="2B3957"/>
          </w:tcPr>
          <w:p w14:paraId="5C7196D5"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63600AAB" wp14:editId="768638A8">
                      <wp:extent cx="123045" cy="692150"/>
                      <wp:effectExtent l="0" t="0" r="0" b="0"/>
                      <wp:docPr id="443831" name="Group 443831"/>
                      <wp:cNvGraphicFramePr/>
                      <a:graphic xmlns:a="http://schemas.openxmlformats.org/drawingml/2006/main">
                        <a:graphicData uri="http://schemas.microsoft.com/office/word/2010/wordprocessingGroup">
                          <wpg:wgp>
                            <wpg:cNvGrpSpPr/>
                            <wpg:grpSpPr>
                              <a:xfrm>
                                <a:off x="0" y="0"/>
                                <a:ext cx="123045" cy="692150"/>
                                <a:chOff x="0" y="0"/>
                                <a:chExt cx="123045" cy="692150"/>
                              </a:xfrm>
                            </wpg:grpSpPr>
                            <wps:wsp>
                              <wps:cNvPr id="30869" name="Rectangle 30869"/>
                              <wps:cNvSpPr/>
                              <wps:spPr>
                                <a:xfrm rot="-5399999">
                                  <a:off x="-353841" y="174659"/>
                                  <a:ext cx="871333" cy="163650"/>
                                </a:xfrm>
                                <a:prstGeom prst="rect">
                                  <a:avLst/>
                                </a:prstGeom>
                                <a:ln>
                                  <a:noFill/>
                                </a:ln>
                              </wps:spPr>
                              <wps:txbx>
                                <w:txbxContent>
                                  <w:p w14:paraId="1DC2D213" w14:textId="77777777" w:rsidR="00097423" w:rsidRDefault="00097423">
                                    <w:pPr>
                                      <w:spacing w:after="160" w:line="259" w:lineRule="auto"/>
                                      <w:ind w:left="0" w:right="0" w:firstLine="0"/>
                                    </w:pPr>
                                    <w:r>
                                      <w:rPr>
                                        <w:color w:val="FFFFFF"/>
                                      </w:rPr>
                                      <w:t>Livelihoods</w:t>
                                    </w:r>
                                  </w:p>
                                </w:txbxContent>
                              </wps:txbx>
                              <wps:bodyPr horzOverflow="overflow" vert="horz" lIns="0" tIns="0" rIns="0" bIns="0" rtlCol="0">
                                <a:noAutofit/>
                              </wps:bodyPr>
                            </wps:wsp>
                            <wps:wsp>
                              <wps:cNvPr id="30870" name="Rectangle 30870"/>
                              <wps:cNvSpPr/>
                              <wps:spPr>
                                <a:xfrm rot="-5399999">
                                  <a:off x="59529" y="-70592"/>
                                  <a:ext cx="44592" cy="163650"/>
                                </a:xfrm>
                                <a:prstGeom prst="rect">
                                  <a:avLst/>
                                </a:prstGeom>
                                <a:ln>
                                  <a:noFill/>
                                </a:ln>
                              </wps:spPr>
                              <wps:txbx>
                                <w:txbxContent>
                                  <w:p w14:paraId="200E52F7"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63600AAB" id="Group 443831" o:spid="_x0000_s1058" style="width:9.7pt;height:54.5pt;mso-position-horizontal-relative:char;mso-position-vertical-relative:line" coordsize="123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">
                      <v:rect id="Rectangle 30869" o:spid="_x0000_s1059" style="position:absolute;left:-3538;top:1747;width:8712;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" filled="f" stroked="f">
                        <v:textbox inset="0,0,0,0">
                          <w:txbxContent>
                            <w:p w14:paraId="1DC2D213" w14:textId="77777777" w:rsidR="00097423" w:rsidRDefault="00097423">
                              <w:pPr>
                                <w:spacing w:after="160" w:line="259" w:lineRule="auto"/>
                                <w:ind w:left="0" w:right="0" w:firstLine="0"/>
                              </w:pPr>
                              <w:r>
                                <w:rPr>
                                  <w:color w:val="FFFFFF"/>
                                </w:rPr>
                                <w:t>Livelihoods</w:t>
                              </w:r>
                            </w:p>
                          </w:txbxContent>
                        </v:textbox>
                      </v:rect>
                      <v:rect id="Rectangle 30870" o:spid="_x0000_s1060"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" filled="f" stroked="f">
                        <v:textbox inset="0,0,0,0">
                          <w:txbxContent>
                            <w:p w14:paraId="200E52F7"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nil"/>
              <w:left w:val="single" w:sz="4" w:space="0" w:color="FFFFFF"/>
              <w:bottom w:val="single" w:sz="4" w:space="0" w:color="FFFFFF"/>
              <w:right w:val="nil"/>
            </w:tcBorders>
            <w:shd w:val="clear" w:color="auto" w:fill="F2F2F2"/>
            <w:vAlign w:val="center"/>
          </w:tcPr>
          <w:p w14:paraId="0CB4422C" w14:textId="77777777" w:rsidR="002D6346" w:rsidRDefault="00BA22C0">
            <w:pPr>
              <w:spacing w:after="0" w:line="259" w:lineRule="auto"/>
              <w:ind w:left="0" w:right="0" w:firstLine="0"/>
            </w:pPr>
            <w:r>
              <w:rPr>
                <w:i/>
                <w:color w:val="766A62"/>
                <w:sz w:val="19"/>
              </w:rPr>
              <w:t>Total number of people expected to have improved livelihoods</w:t>
            </w:r>
            <w:r>
              <w:rPr>
                <w:i/>
                <w:color w:val="766A62"/>
                <w:sz w:val="19"/>
                <w:vertAlign w:val="superscript"/>
              </w:rPr>
              <w:footnoteReference w:id="7"/>
            </w:r>
            <w:r>
              <w:rPr>
                <w:i/>
                <w:color w:val="766A62"/>
                <w:sz w:val="19"/>
              </w:rPr>
              <w:t xml:space="preserve"> or income generated as a result of project activities </w:t>
            </w:r>
          </w:p>
        </w:tc>
        <w:tc>
          <w:tcPr>
            <w:tcW w:w="3808" w:type="dxa"/>
            <w:tcBorders>
              <w:top w:val="nil"/>
              <w:left w:val="nil"/>
              <w:bottom w:val="single" w:sz="4" w:space="0" w:color="FFFFFF"/>
              <w:right w:val="single" w:sz="4" w:space="0" w:color="FFFFFF"/>
            </w:tcBorders>
            <w:shd w:val="clear" w:color="auto" w:fill="F2F2F2"/>
          </w:tcPr>
          <w:p w14:paraId="7A5B4ED3" w14:textId="07FF6DDB" w:rsidR="002D6346" w:rsidRDefault="00304287">
            <w:pPr>
              <w:spacing w:after="0" w:line="259" w:lineRule="auto"/>
              <w:ind w:left="0" w:right="0" w:firstLine="0"/>
            </w:pPr>
            <w:r>
              <w:t>40</w:t>
            </w:r>
            <w:r w:rsidR="00BA22C0">
              <w:t xml:space="preserve">,000 farmers </w:t>
            </w:r>
          </w:p>
        </w:tc>
        <w:tc>
          <w:tcPr>
            <w:tcW w:w="1258" w:type="dxa"/>
            <w:tcBorders>
              <w:top w:val="nil"/>
              <w:left w:val="single" w:sz="4" w:space="0" w:color="FFFFFF"/>
              <w:bottom w:val="single" w:sz="4" w:space="0" w:color="FFFFFF"/>
              <w:right w:val="single" w:sz="4" w:space="0" w:color="FFFFFF"/>
            </w:tcBorders>
            <w:shd w:val="clear" w:color="auto" w:fill="F2F2F2"/>
          </w:tcPr>
          <w:p w14:paraId="1BEBE160" w14:textId="77777777" w:rsidR="002D6346" w:rsidRDefault="00BA22C0">
            <w:pPr>
              <w:spacing w:after="0" w:line="259" w:lineRule="auto"/>
              <w:ind w:left="0" w:right="0" w:firstLine="0"/>
            </w:pPr>
            <w:r>
              <w:t xml:space="preserve"> </w:t>
            </w:r>
          </w:p>
        </w:tc>
      </w:tr>
      <w:tr w:rsidR="002D6346" w14:paraId="0C306646" w14:textId="77777777">
        <w:trPr>
          <w:trHeight w:val="1241"/>
        </w:trPr>
        <w:tc>
          <w:tcPr>
            <w:tcW w:w="0" w:type="auto"/>
            <w:vMerge/>
            <w:tcBorders>
              <w:top w:val="nil"/>
              <w:left w:val="nil"/>
              <w:bottom w:val="nil"/>
              <w:right w:val="single" w:sz="4" w:space="0" w:color="FFFFFF"/>
            </w:tcBorders>
          </w:tcPr>
          <w:p w14:paraId="6CC1D01E"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nil"/>
              <w:right w:val="nil"/>
            </w:tcBorders>
            <w:shd w:val="clear" w:color="auto" w:fill="F2F2F2"/>
            <w:vAlign w:val="center"/>
          </w:tcPr>
          <w:p w14:paraId="625A110C" w14:textId="77777777" w:rsidR="002D6346" w:rsidRDefault="00BA22C0">
            <w:pPr>
              <w:spacing w:after="0" w:line="259" w:lineRule="auto"/>
              <w:ind w:left="0" w:right="0" w:firstLine="0"/>
            </w:pPr>
            <w:r>
              <w:rPr>
                <w:i/>
                <w:color w:val="766A62"/>
                <w:sz w:val="19"/>
              </w:rPr>
              <w:t xml:space="preserve">Number of women expected to have improved livelihoods or income generated as a result of project activities </w:t>
            </w:r>
          </w:p>
        </w:tc>
        <w:tc>
          <w:tcPr>
            <w:tcW w:w="3808" w:type="dxa"/>
            <w:tcBorders>
              <w:top w:val="single" w:sz="4" w:space="0" w:color="FFFFFF"/>
              <w:left w:val="nil"/>
              <w:bottom w:val="nil"/>
              <w:right w:val="single" w:sz="4" w:space="0" w:color="FFFFFF"/>
            </w:tcBorders>
            <w:shd w:val="clear" w:color="auto" w:fill="F2F2F2"/>
          </w:tcPr>
          <w:p w14:paraId="344CE6D5" w14:textId="5B349C61" w:rsidR="002D6346" w:rsidRDefault="00304287">
            <w:pPr>
              <w:spacing w:after="0" w:line="259" w:lineRule="auto"/>
              <w:ind w:left="0" w:right="0" w:firstLine="0"/>
            </w:pPr>
            <w:r>
              <w:rPr>
                <w:sz w:val="20"/>
              </w:rPr>
              <w:t>18,000 (at least 45</w:t>
            </w:r>
            <w:r w:rsidR="00BA22C0">
              <w:rPr>
                <w:sz w:val="20"/>
              </w:rPr>
              <w:t xml:space="preserve">% of the total farmers) </w:t>
            </w:r>
          </w:p>
        </w:tc>
        <w:tc>
          <w:tcPr>
            <w:tcW w:w="1258" w:type="dxa"/>
            <w:tcBorders>
              <w:top w:val="single" w:sz="4" w:space="0" w:color="FFFFFF"/>
              <w:left w:val="single" w:sz="4" w:space="0" w:color="FFFFFF"/>
              <w:bottom w:val="nil"/>
              <w:right w:val="single" w:sz="4" w:space="0" w:color="FFFFFF"/>
            </w:tcBorders>
            <w:shd w:val="clear" w:color="auto" w:fill="F2F2F2"/>
          </w:tcPr>
          <w:p w14:paraId="05403B52" w14:textId="77777777" w:rsidR="002D6346" w:rsidRDefault="00BA22C0">
            <w:pPr>
              <w:spacing w:after="0" w:line="259" w:lineRule="auto"/>
              <w:ind w:left="0" w:right="0" w:firstLine="0"/>
            </w:pPr>
            <w:r>
              <w:rPr>
                <w:i/>
              </w:rPr>
              <w:t xml:space="preserve"> </w:t>
            </w:r>
          </w:p>
        </w:tc>
      </w:tr>
      <w:tr w:rsidR="002D6346" w14:paraId="6FF53771" w14:textId="77777777">
        <w:trPr>
          <w:trHeight w:val="1735"/>
        </w:trPr>
        <w:tc>
          <w:tcPr>
            <w:tcW w:w="1418" w:type="dxa"/>
            <w:tcBorders>
              <w:top w:val="nil"/>
              <w:left w:val="nil"/>
              <w:bottom w:val="single" w:sz="4" w:space="0" w:color="FFFFFF"/>
              <w:right w:val="single" w:sz="4" w:space="0" w:color="FFFFFF"/>
            </w:tcBorders>
            <w:shd w:val="clear" w:color="auto" w:fill="2B3957"/>
          </w:tcPr>
          <w:p w14:paraId="37D048B9"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16386C83" wp14:editId="0DA78B39">
                      <wp:extent cx="123045" cy="417576"/>
                      <wp:effectExtent l="0" t="0" r="0" b="0"/>
                      <wp:docPr id="443970" name="Group 443970"/>
                      <wp:cNvGraphicFramePr/>
                      <a:graphic xmlns:a="http://schemas.openxmlformats.org/drawingml/2006/main">
                        <a:graphicData uri="http://schemas.microsoft.com/office/word/2010/wordprocessingGroup">
                          <wpg:wgp>
                            <wpg:cNvGrpSpPr/>
                            <wpg:grpSpPr>
                              <a:xfrm>
                                <a:off x="0" y="0"/>
                                <a:ext cx="123045" cy="417576"/>
                                <a:chOff x="0" y="0"/>
                                <a:chExt cx="123045" cy="417576"/>
                              </a:xfrm>
                            </wpg:grpSpPr>
                            <wps:wsp>
                              <wps:cNvPr id="30937" name="Rectangle 30937"/>
                              <wps:cNvSpPr/>
                              <wps:spPr>
                                <a:xfrm rot="-5399999">
                                  <a:off x="-171636" y="82289"/>
                                  <a:ext cx="506925" cy="163650"/>
                                </a:xfrm>
                                <a:prstGeom prst="rect">
                                  <a:avLst/>
                                </a:prstGeom>
                                <a:ln>
                                  <a:noFill/>
                                </a:ln>
                              </wps:spPr>
                              <wps:txbx>
                                <w:txbxContent>
                                  <w:p w14:paraId="495B9CD2" w14:textId="77777777" w:rsidR="00097423" w:rsidRDefault="00097423">
                                    <w:pPr>
                                      <w:spacing w:after="160" w:line="259" w:lineRule="auto"/>
                                      <w:ind w:left="0" w:right="0" w:firstLine="0"/>
                                    </w:pPr>
                                    <w:r>
                                      <w:rPr>
                                        <w:color w:val="FFFFFF"/>
                                      </w:rPr>
                                      <w:t>Health</w:t>
                                    </w:r>
                                  </w:p>
                                </w:txbxContent>
                              </wps:txbx>
                              <wps:bodyPr horzOverflow="overflow" vert="horz" lIns="0" tIns="0" rIns="0" bIns="0" rtlCol="0">
                                <a:noAutofit/>
                              </wps:bodyPr>
                            </wps:wsp>
                            <wps:wsp>
                              <wps:cNvPr id="30938" name="Rectangle 30938"/>
                              <wps:cNvSpPr/>
                              <wps:spPr>
                                <a:xfrm rot="-5399999">
                                  <a:off x="59529" y="-70592"/>
                                  <a:ext cx="44592" cy="163650"/>
                                </a:xfrm>
                                <a:prstGeom prst="rect">
                                  <a:avLst/>
                                </a:prstGeom>
                                <a:ln>
                                  <a:noFill/>
                                </a:ln>
                              </wps:spPr>
                              <wps:txbx>
                                <w:txbxContent>
                                  <w:p w14:paraId="2FCCAE81"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6386C83" id="Group 443970" o:spid="_x0000_s1061" style="width:9.7pt;height:32.9pt;mso-position-horizontal-relative:char;mso-position-vertical-relative:line" coordsize="123045,4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">
                      <v:rect id="Rectangle 30937" o:spid="_x0000_s1062" style="position:absolute;left:-171636;top:82289;width:506925;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4M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IymwzH83wlXQM7/AAAA//8DAFBLAQItABQABgAIAAAAIQDb4fbL7gAAAIUBAAATAAAAAAAA&#10;AAAAAAAAAAAAAABbQ29udGVudF9UeXBlc10ueG1sUEsBAi0AFAAGAAgAAAAhAFr0LFu/AAAAFQEA&#10;AAsAAAAAAAAAAAAAAAAAHwEAAF9yZWxzLy5yZWxzUEsBAi0AFAAGAAgAAAAhALMuXgzHAAAA3gAA&#10;AA8AAAAAAAAAAAAAAAAABwIAAGRycy9kb3ducmV2LnhtbFBLBQYAAAAAAwADALcAAAD7AgAAAAA=&#10;" filled="f" stroked="f">
                        <v:textbox inset="0,0,0,0">
                          <w:txbxContent>
                            <w:p w14:paraId="495B9CD2" w14:textId="77777777" w:rsidR="00097423" w:rsidRDefault="00097423">
                              <w:pPr>
                                <w:spacing w:after="160" w:line="259" w:lineRule="auto"/>
                                <w:ind w:left="0" w:right="0" w:firstLine="0"/>
                              </w:pPr>
                              <w:r>
                                <w:rPr>
                                  <w:color w:val="FFFFFF"/>
                                </w:rPr>
                                <w:t>Health</w:t>
                              </w:r>
                            </w:p>
                          </w:txbxContent>
                        </v:textbox>
                      </v:rect>
                      <v:rect id="Rectangle 30938" o:spid="_x0000_s1063" style="position:absolute;left:59529;top:-70592;width:44592;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" filled="f" stroked="f">
                        <v:textbox inset="0,0,0,0">
                          <w:txbxContent>
                            <w:p w14:paraId="2FCCAE81"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nil"/>
              <w:left w:val="single" w:sz="4" w:space="0" w:color="FFFFFF"/>
              <w:bottom w:val="single" w:sz="4" w:space="0" w:color="FFFFFF"/>
              <w:right w:val="nil"/>
            </w:tcBorders>
            <w:shd w:val="clear" w:color="auto" w:fill="F2F2F2"/>
            <w:vAlign w:val="center"/>
          </w:tcPr>
          <w:p w14:paraId="4C82AB03" w14:textId="77777777" w:rsidR="002D6346" w:rsidRDefault="00BA22C0">
            <w:pPr>
              <w:spacing w:after="0" w:line="259" w:lineRule="auto"/>
              <w:ind w:left="0" w:right="29" w:firstLine="0"/>
            </w:pPr>
            <w:r>
              <w:rPr>
                <w:i/>
                <w:color w:val="766A62"/>
                <w:sz w:val="19"/>
              </w:rPr>
              <w:t xml:space="preserve">Total number of people for whom health services are expected to improve as a result of project activities, measured against the without-project scenario  </w:t>
            </w:r>
          </w:p>
        </w:tc>
        <w:tc>
          <w:tcPr>
            <w:tcW w:w="3808" w:type="dxa"/>
            <w:tcBorders>
              <w:top w:val="nil"/>
              <w:left w:val="nil"/>
              <w:bottom w:val="single" w:sz="4" w:space="0" w:color="FFFFFF"/>
              <w:right w:val="single" w:sz="4" w:space="0" w:color="FFFFFF"/>
            </w:tcBorders>
            <w:shd w:val="clear" w:color="auto" w:fill="F2F2F2"/>
          </w:tcPr>
          <w:p w14:paraId="4BE768B5" w14:textId="77777777" w:rsidR="002D6346" w:rsidRDefault="00BA22C0">
            <w:pPr>
              <w:spacing w:after="0" w:line="259" w:lineRule="auto"/>
              <w:ind w:left="0" w:right="0" w:firstLine="0"/>
            </w:pPr>
            <w:r>
              <w:t xml:space="preserve">Not applicable </w:t>
            </w:r>
          </w:p>
        </w:tc>
        <w:tc>
          <w:tcPr>
            <w:tcW w:w="1258" w:type="dxa"/>
            <w:tcBorders>
              <w:top w:val="nil"/>
              <w:left w:val="single" w:sz="4" w:space="0" w:color="FFFFFF"/>
              <w:bottom w:val="single" w:sz="4" w:space="0" w:color="FFFFFF"/>
              <w:right w:val="single" w:sz="4" w:space="0" w:color="FFFFFF"/>
            </w:tcBorders>
            <w:shd w:val="clear" w:color="auto" w:fill="F2F2F2"/>
          </w:tcPr>
          <w:p w14:paraId="07A8C0B3" w14:textId="77777777" w:rsidR="002D6346" w:rsidRDefault="00BA22C0">
            <w:pPr>
              <w:spacing w:after="0" w:line="259" w:lineRule="auto"/>
              <w:ind w:left="0" w:right="0" w:firstLine="0"/>
            </w:pPr>
            <w:r>
              <w:rPr>
                <w:i/>
              </w:rPr>
              <w:t xml:space="preserve"> </w:t>
            </w:r>
          </w:p>
        </w:tc>
      </w:tr>
    </w:tbl>
    <w:p w14:paraId="2D5CCE8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F94D4EF" wp14:editId="3BB9BCC0">
                <wp:extent cx="1829054" cy="7620"/>
                <wp:effectExtent l="0" t="0" r="0" b="0"/>
                <wp:docPr id="444128" name="Group 4441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76" name="Shape 5657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4128" style="width:144.02pt;height:0.600037pt;mso-position-horizontal-relative:char;mso-position-vertical-relative:line" coordsize="18290,76">
                <v:shape id="Shape 5657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410" w:type="dxa"/>
        <w:tblInd w:w="156" w:type="dxa"/>
        <w:tblCellMar>
          <w:top w:w="90" w:type="dxa"/>
          <w:left w:w="108" w:type="dxa"/>
          <w:right w:w="115" w:type="dxa"/>
        </w:tblCellMar>
        <w:tblLook w:val="04A0" w:firstRow="1" w:lastRow="0" w:firstColumn="1" w:lastColumn="0" w:noHBand="0" w:noVBand="1"/>
      </w:tblPr>
      <w:tblGrid>
        <w:gridCol w:w="1418"/>
        <w:gridCol w:w="2926"/>
        <w:gridCol w:w="3808"/>
        <w:gridCol w:w="1258"/>
      </w:tblGrid>
      <w:tr w:rsidR="002D6346" w14:paraId="346AB32B" w14:textId="77777777">
        <w:trPr>
          <w:trHeight w:val="1487"/>
        </w:trPr>
        <w:tc>
          <w:tcPr>
            <w:tcW w:w="1418" w:type="dxa"/>
            <w:tcBorders>
              <w:top w:val="single" w:sz="4" w:space="0" w:color="FFFFFF"/>
              <w:left w:val="nil"/>
              <w:bottom w:val="nil"/>
              <w:right w:val="single" w:sz="4" w:space="0" w:color="FFFFFF"/>
            </w:tcBorders>
            <w:shd w:val="clear" w:color="auto" w:fill="2B3957"/>
          </w:tcPr>
          <w:p w14:paraId="5C6C0136"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36774B3C" w14:textId="77777777" w:rsidR="002D6346" w:rsidRDefault="00BA22C0">
            <w:pPr>
              <w:spacing w:after="0" w:line="259" w:lineRule="auto"/>
              <w:ind w:left="0" w:right="0" w:firstLine="0"/>
            </w:pPr>
            <w:r>
              <w:rPr>
                <w:i/>
                <w:color w:val="766A62"/>
                <w:sz w:val="19"/>
              </w:rPr>
              <w:t xml:space="preserve">Number of women for whom health services are expected to improve as a result of project activities,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198E15BD" w14:textId="77777777" w:rsidR="002D6346" w:rsidRDefault="00BA22C0">
            <w:pPr>
              <w:spacing w:after="0" w:line="259" w:lineRule="auto"/>
              <w:ind w:left="0"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7AE4BE6F" w14:textId="77777777" w:rsidR="002D6346" w:rsidRDefault="00BA22C0">
            <w:pPr>
              <w:spacing w:after="0" w:line="259" w:lineRule="auto"/>
              <w:ind w:left="0" w:right="0" w:firstLine="0"/>
            </w:pPr>
            <w:r>
              <w:rPr>
                <w:i/>
              </w:rPr>
              <w:t xml:space="preserve"> </w:t>
            </w:r>
          </w:p>
        </w:tc>
      </w:tr>
      <w:tr w:rsidR="002D6346" w14:paraId="39F91212" w14:textId="77777777">
        <w:trPr>
          <w:trHeight w:val="1738"/>
        </w:trPr>
        <w:tc>
          <w:tcPr>
            <w:tcW w:w="1418" w:type="dxa"/>
            <w:vMerge w:val="restart"/>
            <w:tcBorders>
              <w:top w:val="nil"/>
              <w:left w:val="nil"/>
              <w:bottom w:val="single" w:sz="4" w:space="0" w:color="FFFFFF"/>
              <w:right w:val="single" w:sz="4" w:space="0" w:color="FFFFFF"/>
            </w:tcBorders>
            <w:shd w:val="clear" w:color="auto" w:fill="2B3957"/>
          </w:tcPr>
          <w:p w14:paraId="7C68426C"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5F8AE931" wp14:editId="6F20D5AA">
                      <wp:extent cx="123045" cy="619125"/>
                      <wp:effectExtent l="0" t="0" r="0" b="0"/>
                      <wp:docPr id="442335" name="Group 442335"/>
                      <wp:cNvGraphicFramePr/>
                      <a:graphic xmlns:a="http://schemas.openxmlformats.org/drawingml/2006/main">
                        <a:graphicData uri="http://schemas.microsoft.com/office/word/2010/wordprocessingGroup">
                          <wpg:wgp>
                            <wpg:cNvGrpSpPr/>
                            <wpg:grpSpPr>
                              <a:xfrm>
                                <a:off x="0" y="0"/>
                                <a:ext cx="123045" cy="619125"/>
                                <a:chOff x="0" y="0"/>
                                <a:chExt cx="123045" cy="619125"/>
                              </a:xfrm>
                            </wpg:grpSpPr>
                            <wps:wsp>
                              <wps:cNvPr id="31080" name="Rectangle 31080"/>
                              <wps:cNvSpPr/>
                              <wps:spPr>
                                <a:xfrm rot="-5399999">
                                  <a:off x="-305234" y="150239"/>
                                  <a:ext cx="774121" cy="163650"/>
                                </a:xfrm>
                                <a:prstGeom prst="rect">
                                  <a:avLst/>
                                </a:prstGeom>
                                <a:ln>
                                  <a:noFill/>
                                </a:ln>
                              </wps:spPr>
                              <wps:txbx>
                                <w:txbxContent>
                                  <w:p w14:paraId="2F8FC4D4" w14:textId="77777777" w:rsidR="00097423" w:rsidRDefault="00097423">
                                    <w:pPr>
                                      <w:spacing w:after="160" w:line="259" w:lineRule="auto"/>
                                      <w:ind w:left="0" w:right="0" w:firstLine="0"/>
                                    </w:pPr>
                                    <w:r>
                                      <w:rPr>
                                        <w:color w:val="FFFFFF"/>
                                      </w:rPr>
                                      <w:t>Education</w:t>
                                    </w:r>
                                  </w:p>
                                </w:txbxContent>
                              </wps:txbx>
                              <wps:bodyPr horzOverflow="overflow" vert="horz" lIns="0" tIns="0" rIns="0" bIns="0" rtlCol="0">
                                <a:noAutofit/>
                              </wps:bodyPr>
                            </wps:wsp>
                            <wps:wsp>
                              <wps:cNvPr id="31081" name="Rectangle 31081"/>
                              <wps:cNvSpPr/>
                              <wps:spPr>
                                <a:xfrm rot="-5399999">
                                  <a:off x="59529" y="-70592"/>
                                  <a:ext cx="44592" cy="163650"/>
                                </a:xfrm>
                                <a:prstGeom prst="rect">
                                  <a:avLst/>
                                </a:prstGeom>
                                <a:ln>
                                  <a:noFill/>
                                </a:ln>
                              </wps:spPr>
                              <wps:txbx>
                                <w:txbxContent>
                                  <w:p w14:paraId="4DB757E8"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F8AE931" id="Group 442335" o:spid="_x0000_s1064" style="width:9.7pt;height:48.75pt;mso-position-horizontal-relative:char;mso-position-vertical-relative:line" coordsize="1230,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">
                      <v:rect id="Rectangle 31080" o:spid="_x0000_s1065" style="position:absolute;left:-3052;top:1503;width:7740;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" filled="f" stroked="f">
                        <v:textbox inset="0,0,0,0">
                          <w:txbxContent>
                            <w:p w14:paraId="2F8FC4D4" w14:textId="77777777" w:rsidR="00097423" w:rsidRDefault="00097423">
                              <w:pPr>
                                <w:spacing w:after="160" w:line="259" w:lineRule="auto"/>
                                <w:ind w:left="0" w:right="0" w:firstLine="0"/>
                              </w:pPr>
                              <w:r>
                                <w:rPr>
                                  <w:color w:val="FFFFFF"/>
                                </w:rPr>
                                <w:t>Education</w:t>
                              </w:r>
                            </w:p>
                          </w:txbxContent>
                        </v:textbox>
                      </v:rect>
                      <v:rect id="Rectangle 31081" o:spid="_x0000_s1066"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" filled="f" stroked="f">
                        <v:textbox inset="0,0,0,0">
                          <w:txbxContent>
                            <w:p w14:paraId="4DB757E8"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nil"/>
              <w:right w:val="nil"/>
            </w:tcBorders>
            <w:shd w:val="clear" w:color="auto" w:fill="F2F2F2"/>
            <w:vAlign w:val="center"/>
          </w:tcPr>
          <w:p w14:paraId="46C92637" w14:textId="77777777" w:rsidR="002D6346" w:rsidRDefault="00BA22C0">
            <w:pPr>
              <w:spacing w:after="0" w:line="259" w:lineRule="auto"/>
              <w:ind w:left="0" w:right="0" w:firstLine="0"/>
            </w:pPr>
            <w:r>
              <w:rPr>
                <w:i/>
                <w:color w:val="766A62"/>
                <w:sz w:val="19"/>
              </w:rPr>
              <w:t xml:space="preserve">Total number of people for whom access to, or quality of, education is expected to improve as result of project activities, measured against the without-project scenario </w:t>
            </w:r>
          </w:p>
        </w:tc>
        <w:tc>
          <w:tcPr>
            <w:tcW w:w="3808" w:type="dxa"/>
            <w:tcBorders>
              <w:top w:val="single" w:sz="4" w:space="0" w:color="FFFFFF"/>
              <w:left w:val="nil"/>
              <w:bottom w:val="nil"/>
              <w:right w:val="single" w:sz="4" w:space="0" w:color="FFFFFF"/>
            </w:tcBorders>
            <w:shd w:val="clear" w:color="auto" w:fill="F2F2F2"/>
          </w:tcPr>
          <w:p w14:paraId="2DCBE4EC" w14:textId="77777777" w:rsidR="002D6346" w:rsidRDefault="00BA22C0">
            <w:pPr>
              <w:spacing w:after="0" w:line="259" w:lineRule="auto"/>
              <w:ind w:left="0" w:right="0" w:firstLine="0"/>
            </w:pPr>
            <w:r>
              <w:t xml:space="preserve">Not applicable </w:t>
            </w:r>
          </w:p>
        </w:tc>
        <w:tc>
          <w:tcPr>
            <w:tcW w:w="1258" w:type="dxa"/>
            <w:tcBorders>
              <w:top w:val="single" w:sz="4" w:space="0" w:color="FFFFFF"/>
              <w:left w:val="single" w:sz="4" w:space="0" w:color="FFFFFF"/>
              <w:bottom w:val="nil"/>
              <w:right w:val="single" w:sz="4" w:space="0" w:color="FFFFFF"/>
            </w:tcBorders>
            <w:shd w:val="clear" w:color="auto" w:fill="F2F2F2"/>
          </w:tcPr>
          <w:p w14:paraId="0219FC84" w14:textId="77777777" w:rsidR="002D6346" w:rsidRDefault="00BA22C0">
            <w:pPr>
              <w:spacing w:after="0" w:line="259" w:lineRule="auto"/>
              <w:ind w:left="0" w:right="0" w:firstLine="0"/>
            </w:pPr>
            <w:r>
              <w:rPr>
                <w:i/>
              </w:rPr>
              <w:t xml:space="preserve"> </w:t>
            </w:r>
          </w:p>
        </w:tc>
      </w:tr>
      <w:tr w:rsidR="002D6346" w14:paraId="025DE8CF" w14:textId="77777777">
        <w:trPr>
          <w:trHeight w:val="1736"/>
        </w:trPr>
        <w:tc>
          <w:tcPr>
            <w:tcW w:w="0" w:type="auto"/>
            <w:vMerge/>
            <w:tcBorders>
              <w:top w:val="nil"/>
              <w:left w:val="nil"/>
              <w:bottom w:val="single" w:sz="4" w:space="0" w:color="FFFFFF"/>
              <w:right w:val="single" w:sz="4" w:space="0" w:color="FFFFFF"/>
            </w:tcBorders>
          </w:tcPr>
          <w:p w14:paraId="23370646" w14:textId="77777777" w:rsidR="002D6346" w:rsidRDefault="002D6346">
            <w:pPr>
              <w:spacing w:after="160" w:line="259" w:lineRule="auto"/>
              <w:ind w:left="0" w:right="0" w:firstLine="0"/>
            </w:pPr>
          </w:p>
        </w:tc>
        <w:tc>
          <w:tcPr>
            <w:tcW w:w="2926" w:type="dxa"/>
            <w:tcBorders>
              <w:top w:val="nil"/>
              <w:left w:val="single" w:sz="4" w:space="0" w:color="FFFFFF"/>
              <w:bottom w:val="single" w:sz="4" w:space="0" w:color="FFFFFF"/>
              <w:right w:val="nil"/>
            </w:tcBorders>
            <w:shd w:val="clear" w:color="auto" w:fill="F2F2F2"/>
            <w:vAlign w:val="center"/>
          </w:tcPr>
          <w:p w14:paraId="10F86BB9" w14:textId="77777777" w:rsidR="002D6346" w:rsidRDefault="00BA22C0">
            <w:pPr>
              <w:spacing w:after="0" w:line="259" w:lineRule="auto"/>
              <w:ind w:left="0" w:right="0" w:firstLine="0"/>
            </w:pPr>
            <w:r>
              <w:rPr>
                <w:i/>
                <w:color w:val="766A62"/>
                <w:sz w:val="19"/>
              </w:rPr>
              <w:t xml:space="preserve">Number of women and girls for whom access to, or quality of, education is expected to improve as result of project activities, measured against the without-project scenario </w:t>
            </w:r>
          </w:p>
        </w:tc>
        <w:tc>
          <w:tcPr>
            <w:tcW w:w="3808" w:type="dxa"/>
            <w:tcBorders>
              <w:top w:val="nil"/>
              <w:left w:val="nil"/>
              <w:bottom w:val="single" w:sz="4" w:space="0" w:color="FFFFFF"/>
              <w:right w:val="single" w:sz="4" w:space="0" w:color="FFFFFF"/>
            </w:tcBorders>
            <w:shd w:val="clear" w:color="auto" w:fill="F2F2F2"/>
          </w:tcPr>
          <w:p w14:paraId="254945D7" w14:textId="77777777" w:rsidR="002D6346" w:rsidRDefault="00BA22C0">
            <w:pPr>
              <w:spacing w:after="0" w:line="259" w:lineRule="auto"/>
              <w:ind w:left="0" w:right="0" w:firstLine="0"/>
            </w:pPr>
            <w:r>
              <w:t xml:space="preserve">Not applicable </w:t>
            </w:r>
          </w:p>
        </w:tc>
        <w:tc>
          <w:tcPr>
            <w:tcW w:w="1258" w:type="dxa"/>
            <w:tcBorders>
              <w:top w:val="nil"/>
              <w:left w:val="single" w:sz="4" w:space="0" w:color="FFFFFF"/>
              <w:bottom w:val="single" w:sz="4" w:space="0" w:color="FFFFFF"/>
              <w:right w:val="single" w:sz="4" w:space="0" w:color="FFFFFF"/>
            </w:tcBorders>
            <w:shd w:val="clear" w:color="auto" w:fill="F2F2F2"/>
          </w:tcPr>
          <w:p w14:paraId="07091456" w14:textId="77777777" w:rsidR="002D6346" w:rsidRDefault="00BA22C0">
            <w:pPr>
              <w:spacing w:after="0" w:line="259" w:lineRule="auto"/>
              <w:ind w:left="0" w:right="0" w:firstLine="0"/>
            </w:pPr>
            <w:r>
              <w:rPr>
                <w:i/>
              </w:rPr>
              <w:t xml:space="preserve"> </w:t>
            </w:r>
          </w:p>
        </w:tc>
      </w:tr>
      <w:tr w:rsidR="002D6346" w14:paraId="4578B031" w14:textId="77777777">
        <w:trPr>
          <w:trHeight w:val="1985"/>
        </w:trPr>
        <w:tc>
          <w:tcPr>
            <w:tcW w:w="1418" w:type="dxa"/>
            <w:vMerge w:val="restart"/>
            <w:tcBorders>
              <w:top w:val="single" w:sz="4" w:space="0" w:color="FFFFFF"/>
              <w:left w:val="nil"/>
              <w:bottom w:val="single" w:sz="4" w:space="0" w:color="FFFFFF"/>
              <w:right w:val="single" w:sz="4" w:space="0" w:color="FFFFFF"/>
            </w:tcBorders>
            <w:shd w:val="clear" w:color="auto" w:fill="2B3957"/>
          </w:tcPr>
          <w:p w14:paraId="67B8FE33"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59B1C4EE" wp14:editId="13DCC724">
                      <wp:extent cx="123045" cy="379730"/>
                      <wp:effectExtent l="0" t="0" r="0" b="0"/>
                      <wp:docPr id="442585" name="Group 442585"/>
                      <wp:cNvGraphicFramePr/>
                      <a:graphic xmlns:a="http://schemas.openxmlformats.org/drawingml/2006/main">
                        <a:graphicData uri="http://schemas.microsoft.com/office/word/2010/wordprocessingGroup">
                          <wpg:wgp>
                            <wpg:cNvGrpSpPr/>
                            <wpg:grpSpPr>
                              <a:xfrm>
                                <a:off x="0" y="0"/>
                                <a:ext cx="123045" cy="379730"/>
                                <a:chOff x="0" y="0"/>
                                <a:chExt cx="123045" cy="379730"/>
                              </a:xfrm>
                            </wpg:grpSpPr>
                            <wps:wsp>
                              <wps:cNvPr id="31157" name="Rectangle 31157"/>
                              <wps:cNvSpPr/>
                              <wps:spPr>
                                <a:xfrm rot="-5399999">
                                  <a:off x="-146932" y="69147"/>
                                  <a:ext cx="457516" cy="163650"/>
                                </a:xfrm>
                                <a:prstGeom prst="rect">
                                  <a:avLst/>
                                </a:prstGeom>
                                <a:ln>
                                  <a:noFill/>
                                </a:ln>
                              </wps:spPr>
                              <wps:txbx>
                                <w:txbxContent>
                                  <w:p w14:paraId="58840EF7" w14:textId="77777777" w:rsidR="00097423" w:rsidRDefault="00097423">
                                    <w:pPr>
                                      <w:spacing w:after="160" w:line="259" w:lineRule="auto"/>
                                      <w:ind w:left="0" w:right="0" w:firstLine="0"/>
                                    </w:pPr>
                                    <w:r>
                                      <w:rPr>
                                        <w:color w:val="FFFFFF"/>
                                      </w:rPr>
                                      <w:t>Water</w:t>
                                    </w:r>
                                  </w:p>
                                </w:txbxContent>
                              </wps:txbx>
                              <wps:bodyPr horzOverflow="overflow" vert="horz" lIns="0" tIns="0" rIns="0" bIns="0" rtlCol="0">
                                <a:noAutofit/>
                              </wps:bodyPr>
                            </wps:wsp>
                            <wps:wsp>
                              <wps:cNvPr id="31158" name="Rectangle 31158"/>
                              <wps:cNvSpPr/>
                              <wps:spPr>
                                <a:xfrm rot="-5399999">
                                  <a:off x="59529" y="-70592"/>
                                  <a:ext cx="44592" cy="163650"/>
                                </a:xfrm>
                                <a:prstGeom prst="rect">
                                  <a:avLst/>
                                </a:prstGeom>
                                <a:ln>
                                  <a:noFill/>
                                </a:ln>
                              </wps:spPr>
                              <wps:txbx>
                                <w:txbxContent>
                                  <w:p w14:paraId="52A5BEA0"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9B1C4EE" id="Group 442585" o:spid="_x0000_s1067" style="width:9.7pt;height:29.9pt;mso-position-horizontal-relative:char;mso-position-vertical-relative:line" coordsize="123045,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">
                      <v:rect id="Rectangle 31157" o:spid="_x0000_s1068" style="position:absolute;left:-146932;top:69147;width:457516;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" filled="f" stroked="f">
                        <v:textbox inset="0,0,0,0">
                          <w:txbxContent>
                            <w:p w14:paraId="58840EF7" w14:textId="77777777" w:rsidR="00097423" w:rsidRDefault="00097423">
                              <w:pPr>
                                <w:spacing w:after="160" w:line="259" w:lineRule="auto"/>
                                <w:ind w:left="0" w:right="0" w:firstLine="0"/>
                              </w:pPr>
                              <w:r>
                                <w:rPr>
                                  <w:color w:val="FFFFFF"/>
                                </w:rPr>
                                <w:t>Water</w:t>
                              </w:r>
                            </w:p>
                          </w:txbxContent>
                        </v:textbox>
                      </v:rect>
                      <v:rect id="Rectangle 31158" o:spid="_x0000_s1069" style="position:absolute;left:59529;top:-70592;width:44592;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" filled="f" stroked="f">
                        <v:textbox inset="0,0,0,0">
                          <w:txbxContent>
                            <w:p w14:paraId="52A5BEA0"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3EFCE2CA" w14:textId="77777777" w:rsidR="002D6346" w:rsidRDefault="00BA22C0">
            <w:pPr>
              <w:spacing w:after="0" w:line="259" w:lineRule="auto"/>
              <w:ind w:left="0" w:right="0" w:firstLine="0"/>
            </w:pPr>
            <w:r>
              <w:rPr>
                <w:i/>
                <w:color w:val="766A62"/>
                <w:sz w:val="19"/>
              </w:rPr>
              <w:t xml:space="preserve">Total number of people who are expected to experience increased water quality and/or improved access to drinking water as a result of project activities,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06953E52" w14:textId="77777777" w:rsidR="002D6346" w:rsidRDefault="00BA22C0">
            <w:pPr>
              <w:spacing w:after="0" w:line="259" w:lineRule="auto"/>
              <w:ind w:left="0"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26848896" w14:textId="77777777" w:rsidR="002D6346" w:rsidRDefault="00BA22C0">
            <w:pPr>
              <w:spacing w:after="0" w:line="259" w:lineRule="auto"/>
              <w:ind w:left="0" w:right="0" w:firstLine="0"/>
            </w:pPr>
            <w:r>
              <w:rPr>
                <w:i/>
              </w:rPr>
              <w:t xml:space="preserve"> </w:t>
            </w:r>
          </w:p>
        </w:tc>
      </w:tr>
      <w:tr w:rsidR="002D6346" w14:paraId="1E8064DB" w14:textId="77777777">
        <w:trPr>
          <w:trHeight w:val="1985"/>
        </w:trPr>
        <w:tc>
          <w:tcPr>
            <w:tcW w:w="0" w:type="auto"/>
            <w:vMerge/>
            <w:tcBorders>
              <w:top w:val="nil"/>
              <w:left w:val="nil"/>
              <w:bottom w:val="single" w:sz="4" w:space="0" w:color="FFFFFF"/>
              <w:right w:val="single" w:sz="4" w:space="0" w:color="FFFFFF"/>
            </w:tcBorders>
          </w:tcPr>
          <w:p w14:paraId="420C2F80"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68872A53" w14:textId="77777777" w:rsidR="002D6346" w:rsidRDefault="00BA22C0">
            <w:pPr>
              <w:spacing w:after="0" w:line="259" w:lineRule="auto"/>
              <w:ind w:left="0" w:right="0" w:firstLine="0"/>
            </w:pPr>
            <w:r>
              <w:rPr>
                <w:i/>
                <w:color w:val="766A62"/>
                <w:sz w:val="19"/>
              </w:rPr>
              <w:t xml:space="preserve">Number of women who are expected to experience increased water quality and/or improved access to drinking water as a result of project activities,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246F906A" w14:textId="77777777" w:rsidR="002D6346" w:rsidRDefault="00BA22C0">
            <w:pPr>
              <w:spacing w:after="0" w:line="259" w:lineRule="auto"/>
              <w:ind w:left="0" w:right="0" w:firstLine="0"/>
            </w:pPr>
            <w:r>
              <w:t xml:space="preserve">Not applicable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6703F950" w14:textId="77777777" w:rsidR="002D6346" w:rsidRDefault="00BA22C0">
            <w:pPr>
              <w:spacing w:after="0" w:line="259" w:lineRule="auto"/>
              <w:ind w:left="0" w:right="0" w:firstLine="0"/>
            </w:pPr>
            <w:r>
              <w:rPr>
                <w:i/>
              </w:rPr>
              <w:t xml:space="preserve"> </w:t>
            </w:r>
          </w:p>
        </w:tc>
      </w:tr>
      <w:tr w:rsidR="002D6346" w14:paraId="3CE6E5B5" w14:textId="77777777">
        <w:trPr>
          <w:trHeight w:val="1241"/>
        </w:trPr>
        <w:tc>
          <w:tcPr>
            <w:tcW w:w="1418" w:type="dxa"/>
            <w:vMerge w:val="restart"/>
            <w:tcBorders>
              <w:top w:val="single" w:sz="4" w:space="0" w:color="FFFFFF"/>
              <w:left w:val="nil"/>
              <w:bottom w:val="nil"/>
              <w:right w:val="single" w:sz="4" w:space="0" w:color="FFFFFF"/>
            </w:tcBorders>
            <w:shd w:val="clear" w:color="auto" w:fill="2B3957"/>
          </w:tcPr>
          <w:p w14:paraId="3EA9E386"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17D05A0A" wp14:editId="2F1B00AF">
                      <wp:extent cx="123045" cy="641986"/>
                      <wp:effectExtent l="0" t="0" r="0" b="0"/>
                      <wp:docPr id="442920" name="Group 442920"/>
                      <wp:cNvGraphicFramePr/>
                      <a:graphic xmlns:a="http://schemas.openxmlformats.org/drawingml/2006/main">
                        <a:graphicData uri="http://schemas.microsoft.com/office/word/2010/wordprocessingGroup">
                          <wpg:wgp>
                            <wpg:cNvGrpSpPr/>
                            <wpg:grpSpPr>
                              <a:xfrm>
                                <a:off x="0" y="0"/>
                                <a:ext cx="123045" cy="641986"/>
                                <a:chOff x="0" y="0"/>
                                <a:chExt cx="123045" cy="641986"/>
                              </a:xfrm>
                            </wpg:grpSpPr>
                            <wps:wsp>
                              <wps:cNvPr id="31238" name="Rectangle 31238"/>
                              <wps:cNvSpPr/>
                              <wps:spPr>
                                <a:xfrm rot="-5399999">
                                  <a:off x="-83344" y="394991"/>
                                  <a:ext cx="330339" cy="163650"/>
                                </a:xfrm>
                                <a:prstGeom prst="rect">
                                  <a:avLst/>
                                </a:prstGeom>
                                <a:ln>
                                  <a:noFill/>
                                </a:ln>
                              </wps:spPr>
                              <wps:txbx>
                                <w:txbxContent>
                                  <w:p w14:paraId="72B425BE" w14:textId="77777777" w:rsidR="00097423" w:rsidRDefault="00097423">
                                    <w:pPr>
                                      <w:spacing w:after="160" w:line="259" w:lineRule="auto"/>
                                      <w:ind w:left="0" w:right="0" w:firstLine="0"/>
                                    </w:pPr>
                                    <w:r>
                                      <w:rPr>
                                        <w:color w:val="FFFFFF"/>
                                      </w:rPr>
                                      <w:t>Well</w:t>
                                    </w:r>
                                  </w:p>
                                </w:txbxContent>
                              </wps:txbx>
                              <wps:bodyPr horzOverflow="overflow" vert="horz" lIns="0" tIns="0" rIns="0" bIns="0" rtlCol="0">
                                <a:noAutofit/>
                              </wps:bodyPr>
                            </wps:wsp>
                            <wps:wsp>
                              <wps:cNvPr id="31239" name="Rectangle 31239"/>
                              <wps:cNvSpPr/>
                              <wps:spPr>
                                <a:xfrm rot="-5399999">
                                  <a:off x="59529" y="286023"/>
                                  <a:ext cx="44592" cy="163650"/>
                                </a:xfrm>
                                <a:prstGeom prst="rect">
                                  <a:avLst/>
                                </a:prstGeom>
                                <a:ln>
                                  <a:noFill/>
                                </a:ln>
                              </wps:spPr>
                              <wps:txbx>
                                <w:txbxContent>
                                  <w:p w14:paraId="4B90BCCC" w14:textId="77777777" w:rsidR="00097423" w:rsidRDefault="00097423">
                                    <w:pPr>
                                      <w:spacing w:after="160" w:line="259" w:lineRule="auto"/>
                                      <w:ind w:left="0" w:right="0" w:firstLine="0"/>
                                    </w:pPr>
                                    <w:r>
                                      <w:rPr>
                                        <w:color w:val="FFFFFF"/>
                                      </w:rPr>
                                      <w:t>-</w:t>
                                    </w:r>
                                  </w:p>
                                </w:txbxContent>
                              </wps:txbx>
                              <wps:bodyPr horzOverflow="overflow" vert="horz" lIns="0" tIns="0" rIns="0" bIns="0" rtlCol="0">
                                <a:noAutofit/>
                              </wps:bodyPr>
                            </wps:wsp>
                            <wps:wsp>
                              <wps:cNvPr id="31240" name="Rectangle 31240"/>
                              <wps:cNvSpPr/>
                              <wps:spPr>
                                <a:xfrm rot="-5399999">
                                  <a:off x="-130790" y="60651"/>
                                  <a:ext cx="425232" cy="163650"/>
                                </a:xfrm>
                                <a:prstGeom prst="rect">
                                  <a:avLst/>
                                </a:prstGeom>
                                <a:ln>
                                  <a:noFill/>
                                </a:ln>
                              </wps:spPr>
                              <wps:txbx>
                                <w:txbxContent>
                                  <w:p w14:paraId="6236F532" w14:textId="77777777" w:rsidR="00097423" w:rsidRDefault="00097423">
                                    <w:pPr>
                                      <w:spacing w:after="160" w:line="259" w:lineRule="auto"/>
                                      <w:ind w:left="0" w:right="0" w:firstLine="0"/>
                                    </w:pPr>
                                    <w:r>
                                      <w:rPr>
                                        <w:color w:val="FFFFFF"/>
                                      </w:rPr>
                                      <w:t>being</w:t>
                                    </w:r>
                                  </w:p>
                                </w:txbxContent>
                              </wps:txbx>
                              <wps:bodyPr horzOverflow="overflow" vert="horz" lIns="0" tIns="0" rIns="0" bIns="0" rtlCol="0">
                                <a:noAutofit/>
                              </wps:bodyPr>
                            </wps:wsp>
                            <wps:wsp>
                              <wps:cNvPr id="31241" name="Rectangle 31241"/>
                              <wps:cNvSpPr/>
                              <wps:spPr>
                                <a:xfrm rot="-5399999">
                                  <a:off x="59529" y="-70592"/>
                                  <a:ext cx="44592" cy="163650"/>
                                </a:xfrm>
                                <a:prstGeom prst="rect">
                                  <a:avLst/>
                                </a:prstGeom>
                                <a:ln>
                                  <a:noFill/>
                                </a:ln>
                              </wps:spPr>
                              <wps:txbx>
                                <w:txbxContent>
                                  <w:p w14:paraId="71407044"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7D05A0A" id="Group 442920" o:spid="_x0000_s1070" style="width:9.7pt;height:50.55pt;mso-position-horizontal-relative:char;mso-position-vertical-relative:line" coordsize="1230,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">
                      <v:rect id="Rectangle 31238" o:spid="_x0000_s1071" style="position:absolute;left:-834;top:3950;width:3303;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" filled="f" stroked="f">
                        <v:textbox inset="0,0,0,0">
                          <w:txbxContent>
                            <w:p w14:paraId="72B425BE" w14:textId="77777777" w:rsidR="00097423" w:rsidRDefault="00097423">
                              <w:pPr>
                                <w:spacing w:after="160" w:line="259" w:lineRule="auto"/>
                                <w:ind w:left="0" w:right="0" w:firstLine="0"/>
                              </w:pPr>
                              <w:r>
                                <w:rPr>
                                  <w:color w:val="FFFFFF"/>
                                </w:rPr>
                                <w:t>Well</w:t>
                              </w:r>
                            </w:p>
                          </w:txbxContent>
                        </v:textbox>
                      </v:rect>
                      <v:rect id="Rectangle 31239" o:spid="_x0000_s1072" style="position:absolute;left:595;top:2860;width:446;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" filled="f" stroked="f">
                        <v:textbox inset="0,0,0,0">
                          <w:txbxContent>
                            <w:p w14:paraId="4B90BCCC" w14:textId="77777777" w:rsidR="00097423" w:rsidRDefault="00097423">
                              <w:pPr>
                                <w:spacing w:after="160" w:line="259" w:lineRule="auto"/>
                                <w:ind w:left="0" w:right="0" w:firstLine="0"/>
                              </w:pPr>
                              <w:r>
                                <w:rPr>
                                  <w:color w:val="FFFFFF"/>
                                </w:rPr>
                                <w:t>-</w:t>
                              </w:r>
                            </w:p>
                          </w:txbxContent>
                        </v:textbox>
                      </v:rect>
                      <v:rect id="Rectangle 31240" o:spid="_x0000_s1073" style="position:absolute;left:-1308;top:607;width:4251;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" filled="f" stroked="f">
                        <v:textbox inset="0,0,0,0">
                          <w:txbxContent>
                            <w:p w14:paraId="6236F532" w14:textId="77777777" w:rsidR="00097423" w:rsidRDefault="00097423">
                              <w:pPr>
                                <w:spacing w:after="160" w:line="259" w:lineRule="auto"/>
                                <w:ind w:left="0" w:right="0" w:firstLine="0"/>
                              </w:pPr>
                              <w:r>
                                <w:rPr>
                                  <w:color w:val="FFFFFF"/>
                                </w:rPr>
                                <w:t>being</w:t>
                              </w:r>
                            </w:p>
                          </w:txbxContent>
                        </v:textbox>
                      </v:rect>
                      <v:rect id="Rectangle 31241" o:spid="_x0000_s1074"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" filled="f" stroked="f">
                        <v:textbox inset="0,0,0,0">
                          <w:txbxContent>
                            <w:p w14:paraId="71407044"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168A6DD7" w14:textId="77777777" w:rsidR="002D6346" w:rsidRDefault="00BA22C0">
            <w:pPr>
              <w:spacing w:after="0" w:line="259" w:lineRule="auto"/>
              <w:ind w:left="0" w:right="0" w:firstLine="0"/>
            </w:pPr>
            <w:r>
              <w:rPr>
                <w:i/>
                <w:color w:val="766A62"/>
                <w:sz w:val="19"/>
              </w:rPr>
              <w:t>Total number of community members whose well-being</w:t>
            </w:r>
            <w:r>
              <w:rPr>
                <w:i/>
                <w:color w:val="766A62"/>
                <w:sz w:val="19"/>
                <w:vertAlign w:val="superscript"/>
              </w:rPr>
              <w:footnoteReference w:id="8"/>
            </w:r>
            <w:r>
              <w:rPr>
                <w:i/>
                <w:color w:val="766A62"/>
                <w:sz w:val="19"/>
              </w:rPr>
              <w:t xml:space="preserve"> is expected to improve as a result of project activities </w:t>
            </w:r>
          </w:p>
        </w:tc>
        <w:tc>
          <w:tcPr>
            <w:tcW w:w="3808" w:type="dxa"/>
            <w:tcBorders>
              <w:top w:val="single" w:sz="4" w:space="0" w:color="FFFFFF"/>
              <w:left w:val="nil"/>
              <w:bottom w:val="single" w:sz="4" w:space="0" w:color="FFFFFF"/>
              <w:right w:val="single" w:sz="4" w:space="0" w:color="FFFFFF"/>
            </w:tcBorders>
            <w:shd w:val="clear" w:color="auto" w:fill="F2F2F2"/>
          </w:tcPr>
          <w:p w14:paraId="57A482A2" w14:textId="34A32DFF" w:rsidR="002D6346" w:rsidRDefault="00304287">
            <w:pPr>
              <w:spacing w:after="0" w:line="259" w:lineRule="auto"/>
              <w:ind w:left="0" w:right="0" w:firstLine="0"/>
            </w:pPr>
            <w:r>
              <w:t>200</w:t>
            </w:r>
            <w:r w:rsidR="00BA22C0">
              <w:t xml:space="preserve">,000 (average 5-person family of enrolled farmers)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5D345D29" w14:textId="77777777" w:rsidR="002D6346" w:rsidRDefault="00BA22C0">
            <w:pPr>
              <w:spacing w:after="0" w:line="259" w:lineRule="auto"/>
              <w:ind w:left="0" w:right="0" w:firstLine="0"/>
            </w:pPr>
            <w:r>
              <w:rPr>
                <w:i/>
              </w:rPr>
              <w:t xml:space="preserve"> </w:t>
            </w:r>
          </w:p>
        </w:tc>
      </w:tr>
      <w:tr w:rsidR="002D6346" w14:paraId="58FAB4D0" w14:textId="77777777">
        <w:trPr>
          <w:trHeight w:val="989"/>
        </w:trPr>
        <w:tc>
          <w:tcPr>
            <w:tcW w:w="0" w:type="auto"/>
            <w:vMerge/>
            <w:tcBorders>
              <w:top w:val="nil"/>
              <w:left w:val="nil"/>
              <w:bottom w:val="nil"/>
              <w:right w:val="single" w:sz="4" w:space="0" w:color="FFFFFF"/>
            </w:tcBorders>
          </w:tcPr>
          <w:p w14:paraId="0107153E"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nil"/>
              <w:right w:val="nil"/>
            </w:tcBorders>
            <w:shd w:val="clear" w:color="auto" w:fill="F2F2F2"/>
            <w:vAlign w:val="center"/>
          </w:tcPr>
          <w:p w14:paraId="07C69FC1" w14:textId="77777777" w:rsidR="002D6346" w:rsidRDefault="00BA22C0">
            <w:pPr>
              <w:spacing w:after="0" w:line="259" w:lineRule="auto"/>
              <w:ind w:left="0" w:right="0" w:firstLine="0"/>
            </w:pPr>
            <w:r>
              <w:rPr>
                <w:i/>
                <w:color w:val="766A62"/>
                <w:sz w:val="19"/>
              </w:rPr>
              <w:t xml:space="preserve">Number of women whose wellbeing is expected to improve as a result of project activities </w:t>
            </w:r>
          </w:p>
        </w:tc>
        <w:tc>
          <w:tcPr>
            <w:tcW w:w="3808" w:type="dxa"/>
            <w:tcBorders>
              <w:top w:val="single" w:sz="4" w:space="0" w:color="FFFFFF"/>
              <w:left w:val="nil"/>
              <w:bottom w:val="nil"/>
              <w:right w:val="single" w:sz="4" w:space="0" w:color="FFFFFF"/>
            </w:tcBorders>
            <w:shd w:val="clear" w:color="auto" w:fill="F2F2F2"/>
          </w:tcPr>
          <w:p w14:paraId="69EB5361" w14:textId="43FA92C2" w:rsidR="002D6346" w:rsidRDefault="004E12BF">
            <w:pPr>
              <w:spacing w:after="0" w:line="259" w:lineRule="auto"/>
              <w:ind w:left="0" w:right="0" w:firstLine="0"/>
            </w:pPr>
            <w:r>
              <w:t>90,000 (at least 45</w:t>
            </w:r>
            <w:r w:rsidR="00BA22C0">
              <w:t xml:space="preserve">% of total) </w:t>
            </w:r>
          </w:p>
        </w:tc>
        <w:tc>
          <w:tcPr>
            <w:tcW w:w="1258" w:type="dxa"/>
            <w:tcBorders>
              <w:top w:val="single" w:sz="4" w:space="0" w:color="FFFFFF"/>
              <w:left w:val="single" w:sz="4" w:space="0" w:color="FFFFFF"/>
              <w:bottom w:val="nil"/>
              <w:right w:val="single" w:sz="4" w:space="0" w:color="FFFFFF"/>
            </w:tcBorders>
            <w:shd w:val="clear" w:color="auto" w:fill="F2F2F2"/>
          </w:tcPr>
          <w:p w14:paraId="03EA9249" w14:textId="77777777" w:rsidR="002D6346" w:rsidRDefault="00BA22C0">
            <w:pPr>
              <w:spacing w:after="0" w:line="259" w:lineRule="auto"/>
              <w:ind w:left="0" w:right="0" w:firstLine="0"/>
            </w:pPr>
            <w:r>
              <w:rPr>
                <w:i/>
              </w:rPr>
              <w:t xml:space="preserve"> </w:t>
            </w:r>
          </w:p>
        </w:tc>
      </w:tr>
    </w:tbl>
    <w:p w14:paraId="24F7758B"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39F60541" wp14:editId="2E3453A0">
                <wp:extent cx="1829054" cy="7620"/>
                <wp:effectExtent l="0" t="0" r="0" b="0"/>
                <wp:docPr id="443137" name="Group 44313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78" name="Shape 5657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3137" style="width:144.02pt;height:0.600037pt;mso-position-horizontal-relative:char;mso-position-vertical-relative:line" coordsize="18290,76">
                <v:shape id="Shape 56577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410" w:type="dxa"/>
        <w:tblInd w:w="156" w:type="dxa"/>
        <w:tblCellMar>
          <w:top w:w="49" w:type="dxa"/>
          <w:left w:w="108" w:type="dxa"/>
          <w:right w:w="85" w:type="dxa"/>
        </w:tblCellMar>
        <w:tblLook w:val="04A0" w:firstRow="1" w:lastRow="0" w:firstColumn="1" w:lastColumn="0" w:noHBand="0" w:noVBand="1"/>
      </w:tblPr>
      <w:tblGrid>
        <w:gridCol w:w="1418"/>
        <w:gridCol w:w="2926"/>
        <w:gridCol w:w="3808"/>
        <w:gridCol w:w="1258"/>
      </w:tblGrid>
      <w:tr w:rsidR="002D6346" w14:paraId="63888434" w14:textId="77777777">
        <w:trPr>
          <w:trHeight w:val="1737"/>
        </w:trPr>
        <w:tc>
          <w:tcPr>
            <w:tcW w:w="1418" w:type="dxa"/>
            <w:vMerge w:val="restart"/>
            <w:tcBorders>
              <w:top w:val="single" w:sz="4" w:space="0" w:color="FFFFFF"/>
              <w:left w:val="nil"/>
              <w:bottom w:val="nil"/>
              <w:right w:val="single" w:sz="4" w:space="0" w:color="FFFFFF"/>
            </w:tcBorders>
            <w:shd w:val="clear" w:color="auto" w:fill="2B3957"/>
          </w:tcPr>
          <w:p w14:paraId="44651124" w14:textId="77777777" w:rsidR="002D6346" w:rsidRDefault="00BA22C0">
            <w:pPr>
              <w:spacing w:after="0" w:line="259" w:lineRule="auto"/>
              <w:ind w:left="162" w:right="0" w:firstLine="0"/>
            </w:pPr>
            <w:r>
              <w:rPr>
                <w:rFonts w:ascii="Calibri" w:eastAsia="Calibri" w:hAnsi="Calibri" w:cs="Calibri"/>
                <w:noProof/>
                <w:sz w:val="22"/>
                <w:lang w:val="en-US" w:eastAsia="en-US"/>
              </w:rPr>
              <mc:AlternateContent>
                <mc:Choice Requires="wpg">
                  <w:drawing>
                    <wp:inline distT="0" distB="0" distL="0" distR="0" wp14:anchorId="2878DFC4" wp14:editId="402D3659">
                      <wp:extent cx="123045" cy="1498092"/>
                      <wp:effectExtent l="0" t="0" r="0" b="0"/>
                      <wp:docPr id="442717" name="Group 442717"/>
                      <wp:cNvGraphicFramePr/>
                      <a:graphic xmlns:a="http://schemas.openxmlformats.org/drawingml/2006/main">
                        <a:graphicData uri="http://schemas.microsoft.com/office/word/2010/wordprocessingGroup">
                          <wpg:wgp>
                            <wpg:cNvGrpSpPr/>
                            <wpg:grpSpPr>
                              <a:xfrm>
                                <a:off x="0" y="0"/>
                                <a:ext cx="123045" cy="1498092"/>
                                <a:chOff x="0" y="0"/>
                                <a:chExt cx="123045" cy="1498092"/>
                              </a:xfrm>
                            </wpg:grpSpPr>
                            <wps:wsp>
                              <wps:cNvPr id="31378" name="Rectangle 31378"/>
                              <wps:cNvSpPr/>
                              <wps:spPr>
                                <a:xfrm rot="-5399999">
                                  <a:off x="-888590" y="445851"/>
                                  <a:ext cx="1940833" cy="163650"/>
                                </a:xfrm>
                                <a:prstGeom prst="rect">
                                  <a:avLst/>
                                </a:prstGeom>
                                <a:ln>
                                  <a:noFill/>
                                </a:ln>
                              </wps:spPr>
                              <wps:txbx>
                                <w:txbxContent>
                                  <w:p w14:paraId="7026CB7E" w14:textId="77777777" w:rsidR="00097423" w:rsidRDefault="00097423">
                                    <w:pPr>
                                      <w:spacing w:after="160" w:line="259" w:lineRule="auto"/>
                                      <w:ind w:left="0" w:right="0" w:firstLine="0"/>
                                    </w:pPr>
                                    <w:r>
                                      <w:rPr>
                                        <w:color w:val="FFFFFF"/>
                                      </w:rPr>
                                      <w:t>Biodiversity conservation</w:t>
                                    </w:r>
                                  </w:p>
                                </w:txbxContent>
                              </wps:txbx>
                              <wps:bodyPr horzOverflow="overflow" vert="horz" lIns="0" tIns="0" rIns="0" bIns="0" rtlCol="0">
                                <a:noAutofit/>
                              </wps:bodyPr>
                            </wps:wsp>
                            <wps:wsp>
                              <wps:cNvPr id="31379" name="Rectangle 31379"/>
                              <wps:cNvSpPr/>
                              <wps:spPr>
                                <a:xfrm rot="-5399999">
                                  <a:off x="59529" y="-70592"/>
                                  <a:ext cx="44592" cy="163650"/>
                                </a:xfrm>
                                <a:prstGeom prst="rect">
                                  <a:avLst/>
                                </a:prstGeom>
                                <a:ln>
                                  <a:noFill/>
                                </a:ln>
                              </wps:spPr>
                              <wps:txbx>
                                <w:txbxContent>
                                  <w:p w14:paraId="5884485D"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878DFC4" id="Group 442717" o:spid="_x0000_s1075" style="width:9.7pt;height:117.95pt;mso-position-horizontal-relative:char;mso-position-vertical-relative:line" coordsize="1230,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">
                      <v:rect id="Rectangle 31378" o:spid="_x0000_s1076" style="position:absolute;left:-8886;top:4459;width:19407;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" filled="f" stroked="f">
                        <v:textbox inset="0,0,0,0">
                          <w:txbxContent>
                            <w:p w14:paraId="7026CB7E" w14:textId="77777777" w:rsidR="00097423" w:rsidRDefault="00097423">
                              <w:pPr>
                                <w:spacing w:after="160" w:line="259" w:lineRule="auto"/>
                                <w:ind w:left="0" w:right="0" w:firstLine="0"/>
                              </w:pPr>
                              <w:r>
                                <w:rPr>
                                  <w:color w:val="FFFFFF"/>
                                </w:rPr>
                                <w:t>Biodiversity conservation</w:t>
                              </w:r>
                            </w:p>
                          </w:txbxContent>
                        </v:textbox>
                      </v:rect>
                      <v:rect id="Rectangle 31379" o:spid="_x0000_s1077"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" filled="f" stroked="f">
                        <v:textbox inset="0,0,0,0">
                          <w:txbxContent>
                            <w:p w14:paraId="5884485D"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2926" w:type="dxa"/>
            <w:tcBorders>
              <w:top w:val="single" w:sz="4" w:space="0" w:color="FFFFFF"/>
              <w:left w:val="single" w:sz="4" w:space="0" w:color="FFFFFF"/>
              <w:bottom w:val="single" w:sz="4" w:space="0" w:color="FFFFFF"/>
              <w:right w:val="nil"/>
            </w:tcBorders>
            <w:shd w:val="clear" w:color="auto" w:fill="F2F2F2"/>
            <w:vAlign w:val="center"/>
          </w:tcPr>
          <w:p w14:paraId="744F5C08" w14:textId="77777777" w:rsidR="002D6346" w:rsidRDefault="00BA22C0">
            <w:pPr>
              <w:spacing w:after="0" w:line="259" w:lineRule="auto"/>
              <w:ind w:left="0" w:right="0" w:firstLine="0"/>
            </w:pPr>
            <w:r>
              <w:rPr>
                <w:i/>
                <w:color w:val="766A62"/>
                <w:sz w:val="19"/>
              </w:rPr>
              <w:t>Expected change in the number of hectares managed significantly better by the project for biodiversity conservation</w:t>
            </w:r>
            <w:r>
              <w:rPr>
                <w:i/>
                <w:color w:val="766A62"/>
                <w:sz w:val="19"/>
                <w:vertAlign w:val="superscript"/>
              </w:rPr>
              <w:footnoteReference w:id="9"/>
            </w:r>
            <w:r>
              <w:rPr>
                <w:i/>
                <w:color w:val="766A62"/>
                <w:sz w:val="19"/>
              </w:rPr>
              <w:t xml:space="preserve">, measured against the withoutproject scenario </w:t>
            </w:r>
          </w:p>
        </w:tc>
        <w:tc>
          <w:tcPr>
            <w:tcW w:w="3808" w:type="dxa"/>
            <w:tcBorders>
              <w:top w:val="single" w:sz="4" w:space="0" w:color="FFFFFF"/>
              <w:left w:val="nil"/>
              <w:bottom w:val="single" w:sz="4" w:space="0" w:color="FFFFFF"/>
              <w:right w:val="single" w:sz="4" w:space="0" w:color="FFFFFF"/>
            </w:tcBorders>
            <w:shd w:val="clear" w:color="auto" w:fill="F2F2F2"/>
          </w:tcPr>
          <w:p w14:paraId="238A8376" w14:textId="0DCB789C" w:rsidR="002D6346" w:rsidRDefault="004E12BF">
            <w:pPr>
              <w:spacing w:after="0" w:line="259" w:lineRule="auto"/>
              <w:ind w:left="0" w:right="0" w:firstLine="0"/>
            </w:pPr>
            <w:r>
              <w:t>40</w:t>
            </w:r>
            <w:r w:rsidR="00BA22C0">
              <w:t xml:space="preserve">,000 </w:t>
            </w:r>
          </w:p>
        </w:tc>
        <w:tc>
          <w:tcPr>
            <w:tcW w:w="1258" w:type="dxa"/>
            <w:tcBorders>
              <w:top w:val="single" w:sz="4" w:space="0" w:color="FFFFFF"/>
              <w:left w:val="single" w:sz="4" w:space="0" w:color="FFFFFF"/>
              <w:bottom w:val="single" w:sz="4" w:space="0" w:color="FFFFFF"/>
              <w:right w:val="single" w:sz="4" w:space="0" w:color="FFFFFF"/>
            </w:tcBorders>
            <w:shd w:val="clear" w:color="auto" w:fill="F2F2F2"/>
          </w:tcPr>
          <w:p w14:paraId="13E21691" w14:textId="77777777" w:rsidR="002D6346" w:rsidRDefault="00BA22C0">
            <w:pPr>
              <w:spacing w:after="0" w:line="259" w:lineRule="auto"/>
              <w:ind w:left="0" w:right="0" w:firstLine="0"/>
            </w:pPr>
            <w:r>
              <w:rPr>
                <w:i/>
              </w:rPr>
              <w:t xml:space="preserve"> </w:t>
            </w:r>
          </w:p>
        </w:tc>
      </w:tr>
      <w:tr w:rsidR="002D6346" w14:paraId="003BA405" w14:textId="77777777">
        <w:trPr>
          <w:trHeight w:val="1978"/>
        </w:trPr>
        <w:tc>
          <w:tcPr>
            <w:tcW w:w="0" w:type="auto"/>
            <w:vMerge/>
            <w:tcBorders>
              <w:top w:val="nil"/>
              <w:left w:val="nil"/>
              <w:bottom w:val="nil"/>
              <w:right w:val="single" w:sz="4" w:space="0" w:color="FFFFFF"/>
            </w:tcBorders>
          </w:tcPr>
          <w:p w14:paraId="07449C54" w14:textId="77777777" w:rsidR="002D6346" w:rsidRDefault="002D6346">
            <w:pPr>
              <w:spacing w:after="160" w:line="259" w:lineRule="auto"/>
              <w:ind w:left="0" w:right="0" w:firstLine="0"/>
            </w:pPr>
          </w:p>
        </w:tc>
        <w:tc>
          <w:tcPr>
            <w:tcW w:w="2926" w:type="dxa"/>
            <w:tcBorders>
              <w:top w:val="single" w:sz="4" w:space="0" w:color="FFFFFF"/>
              <w:left w:val="single" w:sz="4" w:space="0" w:color="FFFFFF"/>
              <w:bottom w:val="nil"/>
              <w:right w:val="nil"/>
            </w:tcBorders>
            <w:shd w:val="clear" w:color="auto" w:fill="F2F2F2"/>
            <w:vAlign w:val="center"/>
          </w:tcPr>
          <w:p w14:paraId="6E2E0965" w14:textId="77777777" w:rsidR="002D6346" w:rsidRDefault="00BA22C0">
            <w:pPr>
              <w:spacing w:after="15" w:line="259" w:lineRule="auto"/>
              <w:ind w:left="0" w:right="0" w:firstLine="0"/>
            </w:pPr>
            <w:r>
              <w:rPr>
                <w:i/>
                <w:color w:val="766A62"/>
                <w:sz w:val="19"/>
              </w:rPr>
              <w:t xml:space="preserve">Expected number of globally </w:t>
            </w:r>
          </w:p>
          <w:p w14:paraId="772B6172" w14:textId="77777777" w:rsidR="002D6346" w:rsidRDefault="00BA22C0">
            <w:pPr>
              <w:spacing w:after="4" w:line="259" w:lineRule="auto"/>
              <w:ind w:left="0" w:right="0" w:firstLine="0"/>
            </w:pPr>
            <w:r>
              <w:rPr>
                <w:i/>
                <w:color w:val="766A62"/>
                <w:sz w:val="19"/>
              </w:rPr>
              <w:t xml:space="preserve">Critically Endangered or </w:t>
            </w:r>
          </w:p>
          <w:p w14:paraId="5646590F" w14:textId="77777777" w:rsidR="002D6346" w:rsidRDefault="00BA22C0">
            <w:pPr>
              <w:spacing w:after="0" w:line="259" w:lineRule="auto"/>
              <w:ind w:left="0" w:right="0" w:firstLine="0"/>
            </w:pPr>
            <w:r>
              <w:rPr>
                <w:i/>
                <w:color w:val="766A62"/>
                <w:sz w:val="19"/>
              </w:rPr>
              <w:t>Endangered species</w:t>
            </w:r>
            <w:r>
              <w:rPr>
                <w:i/>
                <w:color w:val="766A62"/>
                <w:sz w:val="19"/>
                <w:vertAlign w:val="superscript"/>
              </w:rPr>
              <w:footnoteReference w:id="10"/>
            </w:r>
            <w:r>
              <w:rPr>
                <w:i/>
                <w:color w:val="766A62"/>
                <w:sz w:val="19"/>
              </w:rPr>
              <w:t xml:space="preserve"> benefiting from reduced threats as a result of project activities</w:t>
            </w:r>
            <w:r>
              <w:rPr>
                <w:i/>
                <w:color w:val="766A62"/>
                <w:sz w:val="19"/>
                <w:vertAlign w:val="superscript"/>
              </w:rPr>
              <w:footnoteReference w:id="11"/>
            </w:r>
            <w:r>
              <w:rPr>
                <w:i/>
                <w:color w:val="766A62"/>
                <w:sz w:val="19"/>
              </w:rPr>
              <w:t>,</w:t>
            </w:r>
            <w:r>
              <w:rPr>
                <w:i/>
                <w:color w:val="766A62"/>
                <w:sz w:val="19"/>
                <w:vertAlign w:val="superscript"/>
              </w:rPr>
              <w:t xml:space="preserve"> </w:t>
            </w:r>
            <w:r>
              <w:rPr>
                <w:i/>
                <w:color w:val="766A62"/>
                <w:sz w:val="19"/>
              </w:rPr>
              <w:t xml:space="preserve">measured against the without-project scenario </w:t>
            </w:r>
          </w:p>
        </w:tc>
        <w:tc>
          <w:tcPr>
            <w:tcW w:w="3808" w:type="dxa"/>
            <w:tcBorders>
              <w:top w:val="single" w:sz="4" w:space="0" w:color="FFFFFF"/>
              <w:left w:val="nil"/>
              <w:bottom w:val="nil"/>
              <w:right w:val="single" w:sz="4" w:space="0" w:color="FFFFFF"/>
            </w:tcBorders>
            <w:shd w:val="clear" w:color="auto" w:fill="F2F2F2"/>
          </w:tcPr>
          <w:p w14:paraId="63D37E05" w14:textId="77777777" w:rsidR="002D6346" w:rsidRDefault="00BA22C0">
            <w:pPr>
              <w:spacing w:after="0" w:line="259" w:lineRule="auto"/>
              <w:ind w:left="0" w:right="0" w:firstLine="0"/>
            </w:pPr>
            <w:r>
              <w:t xml:space="preserve">1 </w:t>
            </w:r>
          </w:p>
        </w:tc>
        <w:tc>
          <w:tcPr>
            <w:tcW w:w="1258" w:type="dxa"/>
            <w:tcBorders>
              <w:top w:val="single" w:sz="4" w:space="0" w:color="FFFFFF"/>
              <w:left w:val="single" w:sz="4" w:space="0" w:color="FFFFFF"/>
              <w:bottom w:val="nil"/>
              <w:right w:val="single" w:sz="4" w:space="0" w:color="FFFFFF"/>
            </w:tcBorders>
            <w:shd w:val="clear" w:color="auto" w:fill="F2F2F2"/>
          </w:tcPr>
          <w:p w14:paraId="43968365" w14:textId="77777777" w:rsidR="002D6346" w:rsidRDefault="00BA22C0">
            <w:pPr>
              <w:spacing w:after="0" w:line="259" w:lineRule="auto"/>
              <w:ind w:left="0" w:right="0" w:firstLine="0"/>
            </w:pPr>
            <w:r>
              <w:t xml:space="preserve">5.1.2 </w:t>
            </w:r>
          </w:p>
        </w:tc>
      </w:tr>
    </w:tbl>
    <w:p w14:paraId="0B0FFDA1" w14:textId="77777777" w:rsidR="002D6346" w:rsidRDefault="00BA22C0">
      <w:pPr>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 </w:t>
      </w:r>
    </w:p>
    <w:p w14:paraId="7F81CA99" w14:textId="77777777" w:rsidR="002D6346" w:rsidRDefault="00BA22C0">
      <w:pPr>
        <w:spacing w:after="7246" w:line="259" w:lineRule="auto"/>
        <w:ind w:left="0" w:right="0" w:firstLine="0"/>
      </w:pPr>
      <w:r>
        <w:rPr>
          <w:rFonts w:ascii="Century Gothic" w:eastAsia="Century Gothic" w:hAnsi="Century Gothic" w:cs="Century Gothic"/>
          <w:sz w:val="20"/>
        </w:rPr>
        <w:lastRenderedPageBreak/>
        <w:t xml:space="preserve"> </w:t>
      </w:r>
    </w:p>
    <w:p w14:paraId="3146583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18ACD80" wp14:editId="64FA60D1">
                <wp:extent cx="1829054" cy="7620"/>
                <wp:effectExtent l="0" t="0" r="0" b="0"/>
                <wp:docPr id="443012" name="Group 44301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80" name="Shape 5657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3012" style="width:144.02pt;height:0.599976pt;mso-position-horizontal-relative:char;mso-position-vertical-relative:line" coordsize="18290,76">
                <v:shape id="Shape 56578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2B41910" w14:textId="77777777" w:rsidR="002D6346" w:rsidRDefault="002D6346">
      <w:pPr>
        <w:sectPr w:rsidR="002D6346">
          <w:headerReference w:type="even" r:id="rId14"/>
          <w:headerReference w:type="default" r:id="rId15"/>
          <w:footerReference w:type="even" r:id="rId16"/>
          <w:footerReference w:type="default" r:id="rId17"/>
          <w:headerReference w:type="first" r:id="rId18"/>
          <w:footerReference w:type="first" r:id="rId19"/>
          <w:pgSz w:w="12240" w:h="15840"/>
          <w:pgMar w:top="1446" w:right="1446" w:bottom="1437" w:left="1440" w:header="498" w:footer="269" w:gutter="0"/>
          <w:cols w:space="720"/>
        </w:sectPr>
      </w:pPr>
    </w:p>
    <w:p w14:paraId="02327327" w14:textId="77777777" w:rsidR="002D6346" w:rsidRDefault="00BA22C0">
      <w:pPr>
        <w:pStyle w:val="Heading1"/>
        <w:ind w:left="417" w:hanging="432"/>
      </w:pPr>
      <w:bookmarkStart w:id="3" w:name="_Toc560662"/>
      <w:r>
        <w:lastRenderedPageBreak/>
        <w:t xml:space="preserve">PROJECT DETAILS </w:t>
      </w:r>
      <w:bookmarkEnd w:id="3"/>
    </w:p>
    <w:p w14:paraId="647847B4" w14:textId="77777777" w:rsidR="002D6346" w:rsidRDefault="00BA22C0">
      <w:pPr>
        <w:pStyle w:val="Heading2"/>
        <w:ind w:left="561" w:hanging="576"/>
      </w:pPr>
      <w:bookmarkStart w:id="4" w:name="_Toc560663"/>
      <w:r>
        <w:t xml:space="preserve">Project Goals, Design and Long-Term Viability  </w:t>
      </w:r>
      <w:bookmarkEnd w:id="4"/>
    </w:p>
    <w:p w14:paraId="7563A87F" w14:textId="77777777" w:rsidR="002D6346" w:rsidRDefault="00BA22C0">
      <w:pPr>
        <w:spacing w:after="55" w:line="259" w:lineRule="auto"/>
        <w:ind w:left="705" w:right="0" w:hanging="720"/>
      </w:pPr>
      <w:r>
        <w:rPr>
          <w:rFonts w:ascii="Century Gothic" w:eastAsia="Century Gothic" w:hAnsi="Century Gothic" w:cs="Century Gothic"/>
          <w:color w:val="0685B2"/>
          <w:sz w:val="22"/>
        </w:rPr>
        <w:t>2.1.1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Summary Description of the Project </w:t>
      </w:r>
      <w:r>
        <w:rPr>
          <w:rFonts w:ascii="Century Gothic" w:eastAsia="Century Gothic" w:hAnsi="Century Gothic" w:cs="Century Gothic"/>
          <w:color w:val="4D783C"/>
          <w:sz w:val="22"/>
        </w:rPr>
        <w:t>(VCS, 3.2, 3.6, 3.10, 3.11, 3.13, 3.14; CCB, G1.2)</w:t>
      </w:r>
      <w:r>
        <w:rPr>
          <w:rFonts w:ascii="Century Gothic" w:eastAsia="Century Gothic" w:hAnsi="Century Gothic" w:cs="Century Gothic"/>
          <w:sz w:val="22"/>
        </w:rPr>
        <w:t xml:space="preserve"> </w:t>
      </w:r>
      <w:r>
        <w:rPr>
          <w:rFonts w:ascii="Century Gothic" w:eastAsia="Century Gothic" w:hAnsi="Century Gothic" w:cs="Century Gothic"/>
          <w:color w:val="4D783C"/>
          <w:sz w:val="22"/>
        </w:rPr>
        <w:t xml:space="preserve"> </w:t>
      </w:r>
    </w:p>
    <w:p w14:paraId="0B43F465" w14:textId="7DE998E8" w:rsidR="002D6346" w:rsidRDefault="004E12BF">
      <w:pPr>
        <w:spacing w:after="2" w:line="280" w:lineRule="auto"/>
        <w:ind w:left="-5" w:right="42"/>
        <w:jc w:val="both"/>
      </w:pPr>
      <w:r>
        <w:t xml:space="preserve">The Western Block Agroforestry Carbon Project (WB </w:t>
      </w:r>
      <w:r w:rsidR="00BA22C0">
        <w:t xml:space="preserve">Carbon) harnesses the potential of the carbon market to improve sustainability in a landscape stressed by intensive agricultural practices and climate change while improving livelihoods and resilience of smallholder farmer households. </w:t>
      </w:r>
    </w:p>
    <w:p w14:paraId="49037B84" w14:textId="77777777" w:rsidR="002D6346" w:rsidRDefault="00BA22C0">
      <w:pPr>
        <w:spacing w:after="15" w:line="259" w:lineRule="auto"/>
        <w:ind w:left="0" w:right="0" w:firstLine="0"/>
      </w:pPr>
      <w:r>
        <w:t xml:space="preserve"> </w:t>
      </w:r>
    </w:p>
    <w:p w14:paraId="25A652F8" w14:textId="0F2502BD" w:rsidR="002D6346" w:rsidRDefault="00BA22C0">
      <w:pPr>
        <w:spacing w:after="2" w:line="280" w:lineRule="auto"/>
        <w:ind w:left="-5" w:right="42"/>
        <w:jc w:val="both"/>
      </w:pPr>
      <w:r>
        <w:t>An improved Agricultural Land Mana</w:t>
      </w:r>
      <w:r w:rsidR="004E12BF">
        <w:t>gement (ALM) grouped project, WB</w:t>
      </w:r>
      <w:r>
        <w:t xml:space="preserve"> Carbon w</w:t>
      </w:r>
      <w:r w:rsidR="004E12BF">
        <w:t>ill be implemented with up to 40</w:t>
      </w:r>
      <w:r>
        <w:t>,000 enrolled smallholder farmers with landholdings less than two hectares in the Kenyan counties of Kisumu, Homa Bay, Migori, and Siaya along the shore of Lake Victoria. With a high population density exacerbating risks related to climate change, agricultural livelihoods in these four counties are particularly fragile, with most farms dedicated to monocrop production of cash or food crops. In 2016, the Kenyan Ministry of Environment and Natural Resources identified this region as ideal for transformation to agroforestry systems, but farmers will not adopt new practices without a significant investment in knowledge and skills development. This requires the development of an agriculture extension and advisory service network that builds farmer capacity to increase and diversify revenue from their land while establishing a trustworthy source of seeds and other planting materials.</w:t>
      </w:r>
      <w:r>
        <w:rPr>
          <w:vertAlign w:val="superscript"/>
        </w:rPr>
        <w:footnoteReference w:id="12"/>
      </w:r>
      <w:r>
        <w:rPr>
          <w:rFonts w:ascii="Arial" w:eastAsia="Arial" w:hAnsi="Arial" w:cs="Arial"/>
          <w:sz w:val="20"/>
        </w:rPr>
        <w:t xml:space="preserve"> </w:t>
      </w:r>
      <w:r>
        <w:t xml:space="preserve">Carbon finance provides the funding to realize this vision.  </w:t>
      </w:r>
    </w:p>
    <w:p w14:paraId="78C9A9AA" w14:textId="77777777" w:rsidR="002D6346" w:rsidRDefault="00BA22C0">
      <w:pPr>
        <w:spacing w:after="15" w:line="259" w:lineRule="auto"/>
        <w:ind w:left="0" w:right="0" w:firstLine="0"/>
      </w:pPr>
      <w:r>
        <w:t xml:space="preserve">  </w:t>
      </w:r>
    </w:p>
    <w:p w14:paraId="6B7EDA16" w14:textId="7475CECC" w:rsidR="002D6346" w:rsidRDefault="004E12BF">
      <w:pPr>
        <w:spacing w:after="215" w:line="280" w:lineRule="auto"/>
        <w:ind w:left="-5" w:right="42"/>
        <w:jc w:val="both"/>
      </w:pPr>
      <w:r>
        <w:t>Global Foundation for Climate Change Africa (GFCCA</w:t>
      </w:r>
      <w:r w:rsidR="00BA22C0">
        <w:t>) provides the operational</w:t>
      </w:r>
      <w:r>
        <w:t xml:space="preserve"> and technical foundation for WB</w:t>
      </w:r>
      <w:r w:rsidR="00BA22C0">
        <w:t xml:space="preserve"> Carbon. </w:t>
      </w:r>
      <w:r>
        <w:rPr>
          <w:rFonts w:cs="Franklin Gothic Book"/>
        </w:rPr>
        <w:t>GFCCA</w:t>
      </w:r>
      <w:r w:rsidR="00BA22C0">
        <w:rPr>
          <w:rFonts w:cs="Franklin Gothic Book"/>
        </w:rPr>
        <w:t>’</w:t>
      </w:r>
      <w:r>
        <w:rPr>
          <w:rFonts w:cs="Franklin Gothic Book"/>
        </w:rPr>
        <w:t>s</w:t>
      </w:r>
      <w:r w:rsidR="00BA22C0">
        <w:rPr>
          <w:rFonts w:cs="Franklin Gothic Book"/>
        </w:rPr>
        <w:t xml:space="preserve"> signature</w:t>
      </w:r>
      <w:r>
        <w:rPr>
          <w:rFonts w:cs="Franklin Gothic Book"/>
        </w:rPr>
        <w:t xml:space="preserve"> model,</w:t>
      </w:r>
      <w:r w:rsidR="00BA22C0">
        <w:rPr>
          <w:rFonts w:cs="Franklin Gothic Book"/>
        </w:rPr>
        <w:t xml:space="preserve"> Forest </w:t>
      </w:r>
      <w:r>
        <w:rPr>
          <w:rFonts w:cs="Franklin Gothic Book"/>
        </w:rPr>
        <w:t>Farmland Agroforestry System</w:t>
      </w:r>
      <w:r w:rsidR="00BA22C0">
        <w:rPr>
          <w:rFonts w:cs="Franklin Gothic Book"/>
        </w:rPr>
        <w:t xml:space="preserve"> (F</w:t>
      </w:r>
      <w:r>
        <w:rPr>
          <w:rFonts w:cs="Franklin Gothic Book"/>
        </w:rPr>
        <w:t>F</w:t>
      </w:r>
      <w:r w:rsidR="00BA22C0">
        <w:rPr>
          <w:rFonts w:cs="Franklin Gothic Book"/>
        </w:rPr>
        <w:t>A</w:t>
      </w:r>
      <w:r>
        <w:rPr>
          <w:rFonts w:cs="Franklin Gothic Book"/>
        </w:rPr>
        <w:t>S</w:t>
      </w:r>
      <w:r w:rsidR="00BA22C0">
        <w:rPr>
          <w:rFonts w:cs="Franklin Gothic Book"/>
        </w:rPr>
        <w:t xml:space="preserve">) is a training and technical assistance program </w:t>
      </w:r>
      <w:r w:rsidR="00BA22C0">
        <w:t>that empowers farmers to transform degraded, monocropped land into diverse agroforestry systems w</w:t>
      </w:r>
      <w:r w:rsidR="006F3E13">
        <w:t>ithin four years. Forest farmlands</w:t>
      </w:r>
      <w:r w:rsidR="00BA22C0">
        <w:t xml:space="preserve"> utilize regenerative agricultural practices that sustain production and create ecosystem synergies that contribute to natural resources and biodiversity conservation. Farmers intercrop diverse tree and plant species in different formations to ensure continuous supplies of valuable food and forest products, provide additional income opportunities, and sustain essential environmental services. Perennial and annual food crops are intensively cultivated to provide products to consume and sell throughout the year. Appropriate </w:t>
      </w:r>
      <w:r w:rsidR="00757B0A">
        <w:t>GFCCA</w:t>
      </w:r>
      <w:r w:rsidR="00BA22C0">
        <w:t xml:space="preserve"> are selected to provide sustainable sources of fuelwood, timber, and livestock fodder to use or sell, which takes pressure off adjacent forests and landscapes. Farmers plant fast-growing nitrogenfixing </w:t>
      </w:r>
      <w:r w:rsidR="00757B0A">
        <w:t>GFCCA</w:t>
      </w:r>
      <w:r w:rsidR="00BA22C0">
        <w:t xml:space="preserve"> and apply mulch, compost, and farmyard manure to protect and stabilize soils, reduce erosion, increase water filtration and moisture content, decrease soil temperatures, and build soil carbon and fertility. Use of organic fertility measures and Integrated Pest Management (IPM) practices precludes the need for synthetic fertilizers and pesticides. Compared with the monocropped land use practices that will persist without the project, the increased vegetative cover and diversity, reduced agrochemical pollution, and enhanced microclimate provide a more conducive habitat for biodiversity in the forest </w:t>
      </w:r>
      <w:r w:rsidR="00590C81">
        <w:t>farmland</w:t>
      </w:r>
      <w:r w:rsidR="00BA22C0">
        <w:t xml:space="preserve">s that will contribute to conservation of </w:t>
      </w:r>
    </w:p>
    <w:p w14:paraId="7C817D71"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74613067" wp14:editId="4F8AD0A2">
                <wp:extent cx="1829054" cy="7620"/>
                <wp:effectExtent l="0" t="0" r="0" b="0"/>
                <wp:docPr id="440825" name="Group 4408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82" name="Shape 5657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0825" style="width:144.02pt;height:0.599976pt;mso-position-horizontal-relative:char;mso-position-vertical-relative:line" coordsize="18290,76">
                <v:shape id="Shape 56578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EB65735" w14:textId="0724E416" w:rsidR="002D6346" w:rsidRDefault="00BA22C0">
      <w:pPr>
        <w:spacing w:after="2" w:line="280" w:lineRule="auto"/>
        <w:ind w:left="-5" w:right="42"/>
        <w:jc w:val="both"/>
      </w:pPr>
      <w:r>
        <w:t xml:space="preserve">biodiversity throughout the region. The project will measure the contribution to biodiversity conservation as part of its reporting </w:t>
      </w:r>
      <w:r w:rsidR="006F3E13">
        <w:t>under the CCB standards. The FFAS</w:t>
      </w:r>
      <w:r>
        <w:t xml:space="preserve"> reinforces farmer autonomy, and they retain ownership of the land including </w:t>
      </w:r>
      <w:r w:rsidR="00757B0A">
        <w:t>GFCCA</w:t>
      </w:r>
      <w:r>
        <w:t xml:space="preserve">, crops, and other outputs. In addition to improved productivity, enrolled smallholder farmers will receive a share of the revenues from verified carbon units (VCUs) generated from these practices.  </w:t>
      </w:r>
    </w:p>
    <w:p w14:paraId="043C492D" w14:textId="77777777" w:rsidR="002D6346" w:rsidRDefault="00BA22C0">
      <w:pPr>
        <w:spacing w:after="17" w:line="259" w:lineRule="auto"/>
        <w:ind w:left="0" w:right="0" w:firstLine="0"/>
      </w:pPr>
      <w:r>
        <w:t xml:space="preserve"> </w:t>
      </w:r>
    </w:p>
    <w:p w14:paraId="17CFEA50" w14:textId="60ED577E" w:rsidR="002D6346" w:rsidRDefault="00BA22C0">
      <w:pPr>
        <w:spacing w:after="2" w:line="280" w:lineRule="auto"/>
        <w:ind w:left="-5" w:right="42"/>
        <w:jc w:val="both"/>
      </w:pPr>
      <w:r>
        <w:t xml:space="preserve">Families generally live on their farms in the project area, so the forest </w:t>
      </w:r>
      <w:r w:rsidR="00590C81">
        <w:t>farmland</w:t>
      </w:r>
      <w:r>
        <w:t xml:space="preserve">s transform not only their land and livelihoods but also their living conditions. Homesteads previously surrounded by fields planted exclusively with grains or legumes dependent on chemical fertilizers to maintain productivity become lush, diverse ecosystems that meet a wide range of household needs. Fruit </w:t>
      </w:r>
      <w:r w:rsidR="00757B0A">
        <w:t>GFCCA</w:t>
      </w:r>
      <w:r>
        <w:t xml:space="preserve"> and vegetable </w:t>
      </w:r>
      <w:r w:rsidR="00590C81">
        <w:t>farmland</w:t>
      </w:r>
      <w:r>
        <w:t xml:space="preserve">s provide dietary diversity, while those same </w:t>
      </w:r>
      <w:r w:rsidR="00757B0A">
        <w:t>GFCCA</w:t>
      </w:r>
      <w:r>
        <w:t xml:space="preserve"> and longer growth timber provide habitat for birds and other ecosystem services. Grains and legumes are still grown for household consumption and market sales, but compost piles now provide a natural source of fertilizer, and the household has better income security since it is not dependent on a single crop whose season matches all their neighbors. </w:t>
      </w:r>
    </w:p>
    <w:p w14:paraId="1E5CC3ED" w14:textId="77777777" w:rsidR="002D6346" w:rsidRDefault="00BA22C0">
      <w:pPr>
        <w:spacing w:after="15" w:line="259" w:lineRule="auto"/>
        <w:ind w:left="0" w:right="0" w:firstLine="0"/>
      </w:pPr>
      <w:r>
        <w:t xml:space="preserve"> </w:t>
      </w:r>
    </w:p>
    <w:p w14:paraId="67D50BCD" w14:textId="1B870FC3" w:rsidR="002D6346" w:rsidRDefault="006F3E13">
      <w:pPr>
        <w:spacing w:after="2" w:line="280" w:lineRule="auto"/>
        <w:ind w:left="-5" w:right="42"/>
        <w:jc w:val="both"/>
      </w:pPr>
      <w:r>
        <w:t>GFCCA</w:t>
      </w:r>
      <w:r w:rsidR="00BA22C0">
        <w:t xml:space="preserve"> </w:t>
      </w:r>
      <w:r>
        <w:t>began project activities in 2022 with voluntary regenerative agriculture training</w:t>
      </w:r>
      <w:r w:rsidR="00BA22C0">
        <w:t xml:space="preserve"> in Homa Bay, Migori, and Kisumu counties</w:t>
      </w:r>
      <w:r>
        <w:t>,</w:t>
      </w:r>
      <w:r w:rsidR="00BA22C0">
        <w:t xml:space="preserve"> with the plan to expand the size and scope of activities with carbon finance. </w:t>
      </w:r>
      <w:r>
        <w:t>WB Carbon builds on GFCCA</w:t>
      </w:r>
      <w:r w:rsidR="00BA22C0">
        <w:t xml:space="preserve"> existing work, connecting a proven methodology for environmental and livelihood rejuvenation to global carbon markets to scale activities and create a landscape-level impact. </w:t>
      </w:r>
    </w:p>
    <w:p w14:paraId="733293DB" w14:textId="77777777" w:rsidR="002D6346" w:rsidRDefault="00BA22C0">
      <w:pPr>
        <w:spacing w:after="15" w:line="259" w:lineRule="auto"/>
        <w:ind w:left="0" w:right="0" w:firstLine="0"/>
      </w:pPr>
      <w:r>
        <w:t xml:space="preserve"> </w:t>
      </w:r>
    </w:p>
    <w:p w14:paraId="765F3756" w14:textId="6C938212" w:rsidR="002D6346" w:rsidRDefault="006F3E13">
      <w:pPr>
        <w:spacing w:after="2" w:line="280" w:lineRule="auto"/>
        <w:ind w:left="-5" w:right="42"/>
        <w:jc w:val="both"/>
      </w:pPr>
      <w:r>
        <w:rPr>
          <w:rFonts w:cs="Franklin Gothic Book"/>
        </w:rPr>
        <w:t>WB</w:t>
      </w:r>
      <w:r w:rsidR="00BA22C0">
        <w:rPr>
          <w:rFonts w:cs="Franklin Gothic Book"/>
        </w:rPr>
        <w:t xml:space="preserve"> Carbon’s benefits are manifold. The climate will benefit from increased carbon sequestration </w:t>
      </w:r>
      <w:r w:rsidR="00BA22C0">
        <w:t xml:space="preserve">on transformed land. Both above and below ground biomass and soil carbon storage from the development of forest </w:t>
      </w:r>
      <w:r w:rsidR="00590C81">
        <w:t>farmland</w:t>
      </w:r>
      <w:r w:rsidR="00BA22C0">
        <w:t xml:space="preserve">s will result in significant removal of CO2 from the atmosphere, which will be documented using VCS VM0042 Methodology for Improved Agricultural Land Management, v2.0. This methodology quantifies the greenhouse gas (GHG) emission reductions and soil organic carbon (SOC) removals resulting from the adoption of improved ALM practices including reduced tillage, crop residue retention, avoidance of residue burning, biomass residue </w:t>
      </w:r>
      <w:r>
        <w:t>covers</w:t>
      </w:r>
      <w:r w:rsidR="00BA22C0">
        <w:t xml:space="preserve"> crop planting, and agroforestry. The restoration effo</w:t>
      </w:r>
      <w:r>
        <w:t>rt will generate an estimated 10</w:t>
      </w:r>
      <w:r w:rsidR="00BA22C0">
        <w:t xml:space="preserve"> million Verified Carbon Units (VCUs) and help farmers adapt to the impacts of climate change. </w:t>
      </w:r>
    </w:p>
    <w:p w14:paraId="3DDAC4F8" w14:textId="77777777" w:rsidR="002D6346" w:rsidRDefault="00BA22C0">
      <w:pPr>
        <w:spacing w:after="15" w:line="259" w:lineRule="auto"/>
        <w:ind w:left="0" w:right="0" w:firstLine="0"/>
      </w:pPr>
      <w:r>
        <w:t xml:space="preserve"> </w:t>
      </w:r>
    </w:p>
    <w:p w14:paraId="0CC33923" w14:textId="64DE1731" w:rsidR="002D6346" w:rsidRDefault="00BA22C0">
      <w:pPr>
        <w:spacing w:after="2" w:line="280" w:lineRule="auto"/>
        <w:ind w:left="-5" w:right="42"/>
        <w:jc w:val="both"/>
      </w:pPr>
      <w:r>
        <w:t>In a</w:t>
      </w:r>
      <w:r w:rsidR="006F3E13">
        <w:t xml:space="preserve">ddition to creating VCUs, the </w:t>
      </w:r>
      <w:r w:rsidR="006F3E13">
        <w:tab/>
        <w:t>WB</w:t>
      </w:r>
      <w:r>
        <w:t xml:space="preserve"> Carbon will deliver community benefits by creating </w:t>
      </w:r>
      <w:r w:rsidR="006F3E13">
        <w:t>the equivalent of at least 600</w:t>
      </w:r>
      <w:r>
        <w:t xml:space="preserve"> full time jobs for professionals, technical experts, and community members. The sustainable agroforestry techniques and extension services provided to farmers will ensure diversification of cropping systems to include horticulture crops and fruit and fodder </w:t>
      </w:r>
      <w:r w:rsidR="00757B0A">
        <w:t>GFCCA</w:t>
      </w:r>
      <w:r>
        <w:t xml:space="preserve">. The project will improve household nutrition, increase incomes and resilience, and increase the sustainability of agricultural practices. Diversified farms will help households meet needs for sustainable fuel wood for cooking, fodder for animals, fruits and vegetables for a diverse household diet, and present other opportunities to diversify income. Biodiversity will benefit from the establishment of a large number of </w:t>
      </w:r>
      <w:r w:rsidR="00757B0A">
        <w:t>GFCCA</w:t>
      </w:r>
      <w:r>
        <w:t xml:space="preserve"> on previously monocropped farmland, creating canopy and cooler microclimates and enhancing the habitat for a variety of invertebrates, fungi, birds, and other species. The regular supply of wood and fodder products from forest </w:t>
      </w:r>
      <w:r w:rsidR="00590C81">
        <w:t>farmland</w:t>
      </w:r>
      <w:r>
        <w:t xml:space="preserve">s will relieve pressure for grazing and wood collection on nearby forested and grassland areas.  </w:t>
      </w:r>
    </w:p>
    <w:p w14:paraId="38739B6D" w14:textId="77777777" w:rsidR="002D6346" w:rsidRDefault="00BA22C0">
      <w:pPr>
        <w:spacing w:after="15" w:line="259" w:lineRule="auto"/>
        <w:ind w:left="0" w:right="0" w:firstLine="0"/>
      </w:pPr>
      <w:r>
        <w:t xml:space="preserve"> </w:t>
      </w:r>
    </w:p>
    <w:p w14:paraId="461E88C7" w14:textId="77777777" w:rsidR="002D6346" w:rsidRDefault="00BA22C0">
      <w:pPr>
        <w:ind w:right="199"/>
      </w:pPr>
      <w:r>
        <w:t xml:space="preserve">The project is not located within a jurisdiction covered by a jurisdictional REDD+ program. </w:t>
      </w:r>
    </w:p>
    <w:p w14:paraId="1C720E84" w14:textId="77777777" w:rsidR="002D6346" w:rsidRDefault="00BA22C0">
      <w:pPr>
        <w:spacing w:after="0" w:line="259" w:lineRule="auto"/>
        <w:ind w:left="0" w:right="0" w:firstLine="0"/>
      </w:pPr>
      <w:r>
        <w:t xml:space="preserve"> </w:t>
      </w:r>
    </w:p>
    <w:p w14:paraId="5EA397B9" w14:textId="77777777" w:rsidR="002D6346" w:rsidRDefault="00BA22C0">
      <w:pPr>
        <w:spacing w:after="192" w:line="265" w:lineRule="auto"/>
        <w:ind w:left="-5" w:right="46"/>
      </w:pPr>
      <w:r>
        <w:rPr>
          <w:rFonts w:ascii="Century Gothic" w:eastAsia="Century Gothic" w:hAnsi="Century Gothic" w:cs="Century Gothic"/>
          <w:color w:val="0685B2"/>
          <w:sz w:val="22"/>
        </w:rPr>
        <w:t>2.1.2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Audit History (VCS, 4.1) </w:t>
      </w:r>
    </w:p>
    <w:p w14:paraId="45006FC5" w14:textId="77777777" w:rsidR="002D6346" w:rsidRDefault="00BA22C0">
      <w:pPr>
        <w:ind w:right="199"/>
      </w:pPr>
      <w:r>
        <w:lastRenderedPageBreak/>
        <w:t xml:space="preserve">This section is not currently applicable. The project is not undergoing crediting period renewal and does not currently have an auditing history.    </w:t>
      </w:r>
    </w:p>
    <w:tbl>
      <w:tblPr>
        <w:tblStyle w:val="TableGrid"/>
        <w:tblW w:w="8757" w:type="dxa"/>
        <w:tblInd w:w="-58" w:type="dxa"/>
        <w:tblCellMar>
          <w:top w:w="162" w:type="dxa"/>
          <w:left w:w="108" w:type="dxa"/>
          <w:right w:w="66" w:type="dxa"/>
        </w:tblCellMar>
        <w:tblLook w:val="04A0" w:firstRow="1" w:lastRow="0" w:firstColumn="1" w:lastColumn="0" w:noHBand="0" w:noVBand="1"/>
      </w:tblPr>
      <w:tblGrid>
        <w:gridCol w:w="1730"/>
        <w:gridCol w:w="1889"/>
        <w:gridCol w:w="1568"/>
        <w:gridCol w:w="2480"/>
        <w:gridCol w:w="1090"/>
      </w:tblGrid>
      <w:tr w:rsidR="002D6346" w14:paraId="5557719F" w14:textId="77777777">
        <w:trPr>
          <w:trHeight w:val="787"/>
        </w:trPr>
        <w:tc>
          <w:tcPr>
            <w:tcW w:w="1731" w:type="dxa"/>
            <w:tcBorders>
              <w:top w:val="nil"/>
              <w:left w:val="nil"/>
              <w:bottom w:val="nil"/>
              <w:right w:val="single" w:sz="4" w:space="0" w:color="FFFFFF"/>
            </w:tcBorders>
            <w:shd w:val="clear" w:color="auto" w:fill="2F3A57"/>
          </w:tcPr>
          <w:p w14:paraId="3CCCB10F" w14:textId="77777777" w:rsidR="002D6346" w:rsidRDefault="00BA22C0">
            <w:pPr>
              <w:spacing w:after="0" w:line="259" w:lineRule="auto"/>
              <w:ind w:left="0" w:right="0" w:firstLine="0"/>
            </w:pPr>
            <w:r>
              <w:rPr>
                <w:color w:val="FFFFFF"/>
              </w:rPr>
              <w:t xml:space="preserve">Audit type </w:t>
            </w:r>
          </w:p>
        </w:tc>
        <w:tc>
          <w:tcPr>
            <w:tcW w:w="1889" w:type="dxa"/>
            <w:tcBorders>
              <w:top w:val="nil"/>
              <w:left w:val="single" w:sz="4" w:space="0" w:color="FFFFFF"/>
              <w:bottom w:val="nil"/>
              <w:right w:val="single" w:sz="4" w:space="0" w:color="FFFFFF"/>
            </w:tcBorders>
            <w:shd w:val="clear" w:color="auto" w:fill="2F3A57"/>
          </w:tcPr>
          <w:p w14:paraId="13B153C9" w14:textId="77777777" w:rsidR="002D6346" w:rsidRDefault="00BA22C0">
            <w:pPr>
              <w:spacing w:after="0" w:line="259" w:lineRule="auto"/>
              <w:ind w:left="0" w:right="0" w:firstLine="0"/>
            </w:pPr>
            <w:r>
              <w:rPr>
                <w:color w:val="FFFFFF"/>
              </w:rPr>
              <w:t xml:space="preserve">Period </w:t>
            </w:r>
          </w:p>
        </w:tc>
        <w:tc>
          <w:tcPr>
            <w:tcW w:w="1568" w:type="dxa"/>
            <w:tcBorders>
              <w:top w:val="nil"/>
              <w:left w:val="single" w:sz="4" w:space="0" w:color="FFFFFF"/>
              <w:bottom w:val="nil"/>
              <w:right w:val="single" w:sz="4" w:space="0" w:color="FFFFFF"/>
            </w:tcBorders>
            <w:shd w:val="clear" w:color="auto" w:fill="2F3A57"/>
          </w:tcPr>
          <w:p w14:paraId="14E7F680" w14:textId="77777777" w:rsidR="002D6346" w:rsidRDefault="00BA22C0">
            <w:pPr>
              <w:spacing w:after="0" w:line="259" w:lineRule="auto"/>
              <w:ind w:left="0" w:right="0" w:firstLine="0"/>
            </w:pPr>
            <w:r>
              <w:rPr>
                <w:color w:val="FFFFFF"/>
              </w:rPr>
              <w:t xml:space="preserve">Program </w:t>
            </w:r>
          </w:p>
        </w:tc>
        <w:tc>
          <w:tcPr>
            <w:tcW w:w="2480" w:type="dxa"/>
            <w:tcBorders>
              <w:top w:val="nil"/>
              <w:left w:val="single" w:sz="4" w:space="0" w:color="FFFFFF"/>
              <w:bottom w:val="nil"/>
              <w:right w:val="single" w:sz="4" w:space="0" w:color="FFFFFF"/>
            </w:tcBorders>
            <w:shd w:val="clear" w:color="auto" w:fill="2F3A57"/>
            <w:vAlign w:val="center"/>
          </w:tcPr>
          <w:p w14:paraId="21E853FC" w14:textId="77777777" w:rsidR="002D6346" w:rsidRDefault="00BA22C0">
            <w:pPr>
              <w:spacing w:after="0" w:line="259" w:lineRule="auto"/>
              <w:ind w:left="0" w:right="0" w:firstLine="0"/>
            </w:pPr>
            <w:r>
              <w:rPr>
                <w:color w:val="FFFFFF"/>
              </w:rPr>
              <w:t xml:space="preserve">Validation/verification body name </w:t>
            </w:r>
          </w:p>
        </w:tc>
        <w:tc>
          <w:tcPr>
            <w:tcW w:w="1090" w:type="dxa"/>
            <w:tcBorders>
              <w:top w:val="nil"/>
              <w:left w:val="single" w:sz="4" w:space="0" w:color="FFFFFF"/>
              <w:bottom w:val="nil"/>
              <w:right w:val="nil"/>
            </w:tcBorders>
            <w:shd w:val="clear" w:color="auto" w:fill="2F3A57"/>
            <w:vAlign w:val="center"/>
          </w:tcPr>
          <w:p w14:paraId="68EAA8F6" w14:textId="77777777" w:rsidR="002D6346" w:rsidRDefault="00BA22C0">
            <w:pPr>
              <w:spacing w:after="15" w:line="259" w:lineRule="auto"/>
              <w:ind w:left="0" w:right="0" w:firstLine="0"/>
            </w:pPr>
            <w:r>
              <w:rPr>
                <w:color w:val="FFFFFF"/>
              </w:rPr>
              <w:t xml:space="preserve">Number </w:t>
            </w:r>
          </w:p>
          <w:p w14:paraId="0D60CAF9" w14:textId="77777777" w:rsidR="002D6346" w:rsidRDefault="00BA22C0">
            <w:pPr>
              <w:spacing w:after="0" w:line="259" w:lineRule="auto"/>
              <w:ind w:left="0" w:right="0" w:firstLine="0"/>
            </w:pPr>
            <w:r>
              <w:rPr>
                <w:color w:val="FFFFFF"/>
              </w:rPr>
              <w:t xml:space="preserve">of years </w:t>
            </w:r>
          </w:p>
        </w:tc>
      </w:tr>
      <w:tr w:rsidR="002D6346" w14:paraId="52102350" w14:textId="77777777">
        <w:trPr>
          <w:trHeight w:val="740"/>
        </w:trPr>
        <w:tc>
          <w:tcPr>
            <w:tcW w:w="1731" w:type="dxa"/>
            <w:tcBorders>
              <w:top w:val="nil"/>
              <w:left w:val="nil"/>
              <w:bottom w:val="single" w:sz="4" w:space="0" w:color="FFFFFF"/>
              <w:right w:val="single" w:sz="4" w:space="0" w:color="FFFFFF"/>
            </w:tcBorders>
            <w:shd w:val="clear" w:color="auto" w:fill="F2F2F2"/>
            <w:vAlign w:val="center"/>
          </w:tcPr>
          <w:p w14:paraId="16AEBF53" w14:textId="77777777" w:rsidR="002D6346" w:rsidRDefault="00BA22C0">
            <w:pPr>
              <w:spacing w:after="0" w:line="259" w:lineRule="auto"/>
              <w:ind w:left="0" w:right="0" w:firstLine="0"/>
            </w:pPr>
            <w:r>
              <w:rPr>
                <w:i/>
                <w:color w:val="766A62"/>
                <w:sz w:val="19"/>
              </w:rPr>
              <w:t xml:space="preserve">Validation/ verification </w:t>
            </w:r>
          </w:p>
        </w:tc>
        <w:tc>
          <w:tcPr>
            <w:tcW w:w="1889" w:type="dxa"/>
            <w:tcBorders>
              <w:top w:val="nil"/>
              <w:left w:val="single" w:sz="4" w:space="0" w:color="FFFFFF"/>
              <w:bottom w:val="single" w:sz="4" w:space="0" w:color="FFFFFF"/>
              <w:right w:val="single" w:sz="4" w:space="0" w:color="FFFFFF"/>
            </w:tcBorders>
            <w:shd w:val="clear" w:color="auto" w:fill="F2F2F2"/>
            <w:vAlign w:val="center"/>
          </w:tcPr>
          <w:p w14:paraId="48EE8F78" w14:textId="77777777" w:rsidR="002D6346" w:rsidRDefault="00BA22C0">
            <w:pPr>
              <w:spacing w:after="15" w:line="259" w:lineRule="auto"/>
              <w:ind w:left="0" w:right="0" w:firstLine="0"/>
            </w:pPr>
            <w:r>
              <w:rPr>
                <w:i/>
                <w:color w:val="766A62"/>
                <w:sz w:val="19"/>
              </w:rPr>
              <w:t xml:space="preserve">(DD-Month-YYYY-- </w:t>
            </w:r>
          </w:p>
          <w:p w14:paraId="0302D0E7" w14:textId="77777777" w:rsidR="002D6346" w:rsidRDefault="00BA22C0">
            <w:pPr>
              <w:spacing w:after="0" w:line="259" w:lineRule="auto"/>
              <w:ind w:left="0" w:right="0" w:firstLine="0"/>
            </w:pPr>
            <w:r>
              <w:rPr>
                <w:i/>
                <w:color w:val="766A62"/>
                <w:sz w:val="19"/>
              </w:rPr>
              <w:t xml:space="preserve">DD-Month-YYYY) </w:t>
            </w:r>
          </w:p>
        </w:tc>
        <w:tc>
          <w:tcPr>
            <w:tcW w:w="1568" w:type="dxa"/>
            <w:tcBorders>
              <w:top w:val="nil"/>
              <w:left w:val="single" w:sz="4" w:space="0" w:color="FFFFFF"/>
              <w:bottom w:val="single" w:sz="4" w:space="0" w:color="FFFFFF"/>
              <w:right w:val="single" w:sz="4" w:space="0" w:color="FFFFFF"/>
            </w:tcBorders>
            <w:shd w:val="clear" w:color="auto" w:fill="F2F2F2"/>
          </w:tcPr>
          <w:p w14:paraId="1E14ED62" w14:textId="77777777" w:rsidR="002D6346" w:rsidRDefault="00BA22C0">
            <w:pPr>
              <w:spacing w:after="0" w:line="259" w:lineRule="auto"/>
              <w:ind w:left="0" w:right="0" w:firstLine="0"/>
            </w:pPr>
            <w:r>
              <w:rPr>
                <w:i/>
                <w:color w:val="766A62"/>
                <w:sz w:val="19"/>
              </w:rPr>
              <w:t xml:space="preserve"> </w:t>
            </w:r>
          </w:p>
        </w:tc>
        <w:tc>
          <w:tcPr>
            <w:tcW w:w="2480" w:type="dxa"/>
            <w:tcBorders>
              <w:top w:val="nil"/>
              <w:left w:val="single" w:sz="4" w:space="0" w:color="FFFFFF"/>
              <w:bottom w:val="single" w:sz="4" w:space="0" w:color="FFFFFF"/>
              <w:right w:val="single" w:sz="4" w:space="0" w:color="FFFFFF"/>
            </w:tcBorders>
            <w:shd w:val="clear" w:color="auto" w:fill="F2F2F2"/>
            <w:vAlign w:val="center"/>
          </w:tcPr>
          <w:p w14:paraId="23E39CAD" w14:textId="77777777" w:rsidR="002D6346" w:rsidRDefault="00BA22C0">
            <w:pPr>
              <w:spacing w:after="0" w:line="259" w:lineRule="auto"/>
              <w:ind w:left="0" w:right="0" w:firstLine="0"/>
            </w:pPr>
            <w:r>
              <w:rPr>
                <w:i/>
                <w:color w:val="766A62"/>
                <w:sz w:val="19"/>
              </w:rPr>
              <w:t xml:space="preserve">Validation/verification body name </w:t>
            </w:r>
          </w:p>
        </w:tc>
        <w:tc>
          <w:tcPr>
            <w:tcW w:w="1090" w:type="dxa"/>
            <w:tcBorders>
              <w:top w:val="nil"/>
              <w:left w:val="single" w:sz="4" w:space="0" w:color="FFFFFF"/>
              <w:bottom w:val="single" w:sz="4" w:space="0" w:color="FFFFFF"/>
              <w:right w:val="nil"/>
            </w:tcBorders>
            <w:shd w:val="clear" w:color="auto" w:fill="F2F2F2"/>
          </w:tcPr>
          <w:p w14:paraId="6DFE5BAE" w14:textId="77777777" w:rsidR="002D6346" w:rsidRDefault="00BA22C0">
            <w:pPr>
              <w:spacing w:after="0" w:line="259" w:lineRule="auto"/>
              <w:ind w:left="0" w:right="0" w:firstLine="0"/>
            </w:pPr>
            <w:r>
              <w:rPr>
                <w:i/>
                <w:color w:val="766A62"/>
                <w:sz w:val="19"/>
              </w:rPr>
              <w:t xml:space="preserve">One year </w:t>
            </w:r>
          </w:p>
        </w:tc>
      </w:tr>
    </w:tbl>
    <w:p w14:paraId="50278CB4" w14:textId="77777777" w:rsidR="002D6346" w:rsidRDefault="00BA22C0">
      <w:pPr>
        <w:spacing w:after="46" w:line="265" w:lineRule="auto"/>
        <w:ind w:left="-5" w:right="46"/>
      </w:pPr>
      <w:r>
        <w:rPr>
          <w:rFonts w:ascii="Century Gothic" w:eastAsia="Century Gothic" w:hAnsi="Century Gothic" w:cs="Century Gothic"/>
          <w:color w:val="0685B2"/>
          <w:sz w:val="22"/>
        </w:rPr>
        <w:t>2.1.3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Sectoral Scope and Project Type (VCS, 3.2) </w:t>
      </w:r>
    </w:p>
    <w:p w14:paraId="184DAAA9"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745" w:type="dxa"/>
        <w:tblInd w:w="-50" w:type="dxa"/>
        <w:tblCellMar>
          <w:top w:w="47" w:type="dxa"/>
          <w:left w:w="106" w:type="dxa"/>
          <w:right w:w="35" w:type="dxa"/>
        </w:tblCellMar>
        <w:tblLook w:val="04A0" w:firstRow="1" w:lastRow="0" w:firstColumn="1" w:lastColumn="0" w:noHBand="0" w:noVBand="1"/>
      </w:tblPr>
      <w:tblGrid>
        <w:gridCol w:w="2626"/>
        <w:gridCol w:w="6119"/>
      </w:tblGrid>
      <w:tr w:rsidR="002D6346" w14:paraId="6909A362" w14:textId="77777777">
        <w:trPr>
          <w:trHeight w:val="518"/>
        </w:trPr>
        <w:tc>
          <w:tcPr>
            <w:tcW w:w="2626" w:type="dxa"/>
            <w:tcBorders>
              <w:top w:val="nil"/>
              <w:left w:val="nil"/>
              <w:bottom w:val="single" w:sz="2" w:space="0" w:color="FFFFFF"/>
              <w:right w:val="single" w:sz="2" w:space="0" w:color="FFFFFF"/>
            </w:tcBorders>
            <w:shd w:val="clear" w:color="auto" w:fill="2B3A57"/>
            <w:vAlign w:val="center"/>
          </w:tcPr>
          <w:p w14:paraId="7698E3FE" w14:textId="77777777" w:rsidR="002D6346" w:rsidRDefault="00BA22C0">
            <w:pPr>
              <w:spacing w:after="0" w:line="259" w:lineRule="auto"/>
              <w:ind w:left="0" w:right="0" w:firstLine="0"/>
            </w:pPr>
            <w:r>
              <w:rPr>
                <w:color w:val="FFFFFF"/>
              </w:rPr>
              <w:t xml:space="preserve">Sectoral scope </w:t>
            </w:r>
          </w:p>
        </w:tc>
        <w:tc>
          <w:tcPr>
            <w:tcW w:w="6119" w:type="dxa"/>
            <w:tcBorders>
              <w:top w:val="nil"/>
              <w:left w:val="single" w:sz="2" w:space="0" w:color="FFFFFF"/>
              <w:bottom w:val="single" w:sz="2" w:space="0" w:color="FFFFFF"/>
              <w:right w:val="single" w:sz="2" w:space="0" w:color="FFFFFF"/>
            </w:tcBorders>
            <w:shd w:val="clear" w:color="auto" w:fill="F2F2F2"/>
            <w:vAlign w:val="center"/>
          </w:tcPr>
          <w:p w14:paraId="626F75DE" w14:textId="77777777" w:rsidR="002D6346" w:rsidRDefault="00BA22C0">
            <w:pPr>
              <w:spacing w:after="0" w:line="259" w:lineRule="auto"/>
              <w:ind w:left="3" w:right="0" w:firstLine="0"/>
            </w:pPr>
            <w:r>
              <w:t>Agriculture, forestry, and other land use (AFOLU)</w:t>
            </w:r>
            <w:r>
              <w:rPr>
                <w:color w:val="766A62"/>
              </w:rPr>
              <w:t xml:space="preserve"> </w:t>
            </w:r>
          </w:p>
        </w:tc>
      </w:tr>
      <w:tr w:rsidR="002D6346" w14:paraId="7F268DEF" w14:textId="77777777">
        <w:trPr>
          <w:trHeight w:val="913"/>
        </w:trPr>
        <w:tc>
          <w:tcPr>
            <w:tcW w:w="2626" w:type="dxa"/>
            <w:tcBorders>
              <w:top w:val="single" w:sz="2" w:space="0" w:color="FFFFFF"/>
              <w:left w:val="nil"/>
              <w:bottom w:val="single" w:sz="2" w:space="0" w:color="FFFFFF"/>
              <w:right w:val="single" w:sz="2" w:space="0" w:color="FFFFFF"/>
            </w:tcBorders>
            <w:shd w:val="clear" w:color="auto" w:fill="2B3A57"/>
            <w:vAlign w:val="center"/>
          </w:tcPr>
          <w:p w14:paraId="31CDC95C" w14:textId="77777777" w:rsidR="002D6346" w:rsidRDefault="00BA22C0">
            <w:pPr>
              <w:spacing w:after="109" w:line="259" w:lineRule="auto"/>
              <w:ind w:left="0" w:right="0" w:firstLine="0"/>
            </w:pPr>
            <w:r>
              <w:rPr>
                <w:color w:val="FFFFFF"/>
              </w:rPr>
              <w:t>AFOLU project category</w:t>
            </w:r>
            <w:r>
              <w:rPr>
                <w:rFonts w:ascii="Century Gothic" w:eastAsia="Century Gothic" w:hAnsi="Century Gothic" w:cs="Century Gothic"/>
                <w:b/>
                <w:color w:val="0685B2"/>
              </w:rPr>
              <w:t xml:space="preserve"> </w:t>
            </w:r>
            <w:r>
              <w:rPr>
                <w:color w:val="FFFFFF"/>
                <w:vertAlign w:val="superscript"/>
              </w:rPr>
              <w:footnoteReference w:id="13"/>
            </w:r>
            <w:r>
              <w:rPr>
                <w:rFonts w:ascii="Times New Roman" w:eastAsia="Times New Roman" w:hAnsi="Times New Roman"/>
                <w:b/>
                <w:color w:val="FFFFFF"/>
                <w:sz w:val="24"/>
              </w:rPr>
              <w:t xml:space="preserve">  </w:t>
            </w:r>
          </w:p>
          <w:p w14:paraId="3EB29155" w14:textId="77777777" w:rsidR="002D6346" w:rsidRDefault="00BA22C0">
            <w:pPr>
              <w:spacing w:after="0" w:line="259" w:lineRule="auto"/>
              <w:ind w:left="0" w:right="0" w:firstLine="0"/>
            </w:pPr>
            <w:r>
              <w:rPr>
                <w:color w:val="FFFFFF"/>
              </w:rPr>
              <w:t xml:space="preserve"> </w:t>
            </w:r>
          </w:p>
        </w:tc>
        <w:tc>
          <w:tcPr>
            <w:tcW w:w="6119" w:type="dxa"/>
            <w:tcBorders>
              <w:top w:val="single" w:sz="2" w:space="0" w:color="FFFFFF"/>
              <w:left w:val="single" w:sz="2" w:space="0" w:color="FFFFFF"/>
              <w:bottom w:val="single" w:sz="2" w:space="0" w:color="FFFFFF"/>
              <w:right w:val="single" w:sz="2" w:space="0" w:color="FFFFFF"/>
            </w:tcBorders>
            <w:shd w:val="clear" w:color="auto" w:fill="F2F2F2"/>
          </w:tcPr>
          <w:p w14:paraId="637E4B95" w14:textId="77777777" w:rsidR="002D6346" w:rsidRDefault="00BA22C0">
            <w:pPr>
              <w:spacing w:after="0" w:line="259" w:lineRule="auto"/>
              <w:ind w:left="3" w:right="0" w:firstLine="0"/>
            </w:pPr>
            <w:r>
              <w:t xml:space="preserve">Agriculture Land Management (ALM) </w:t>
            </w:r>
          </w:p>
        </w:tc>
      </w:tr>
      <w:tr w:rsidR="002D6346" w14:paraId="72A0F5A9" w14:textId="77777777">
        <w:trPr>
          <w:trHeight w:val="516"/>
        </w:trPr>
        <w:tc>
          <w:tcPr>
            <w:tcW w:w="2626" w:type="dxa"/>
            <w:tcBorders>
              <w:top w:val="single" w:sz="2" w:space="0" w:color="FFFFFF"/>
              <w:left w:val="nil"/>
              <w:bottom w:val="nil"/>
              <w:right w:val="single" w:sz="2" w:space="0" w:color="FFFFFF"/>
            </w:tcBorders>
            <w:shd w:val="clear" w:color="auto" w:fill="2B3A57"/>
            <w:vAlign w:val="center"/>
          </w:tcPr>
          <w:p w14:paraId="051FFEDE" w14:textId="77777777" w:rsidR="002D6346" w:rsidRDefault="00BA22C0">
            <w:pPr>
              <w:spacing w:after="0" w:line="259" w:lineRule="auto"/>
              <w:ind w:left="0" w:right="0" w:firstLine="0"/>
            </w:pPr>
            <w:r>
              <w:rPr>
                <w:color w:val="FFFFFF"/>
              </w:rPr>
              <w:t xml:space="preserve">Project activity type </w:t>
            </w:r>
          </w:p>
        </w:tc>
        <w:tc>
          <w:tcPr>
            <w:tcW w:w="6119" w:type="dxa"/>
            <w:tcBorders>
              <w:top w:val="single" w:sz="2" w:space="0" w:color="FFFFFF"/>
              <w:left w:val="single" w:sz="2" w:space="0" w:color="FFFFFF"/>
              <w:bottom w:val="nil"/>
              <w:right w:val="single" w:sz="2" w:space="0" w:color="FFFFFF"/>
            </w:tcBorders>
            <w:shd w:val="clear" w:color="auto" w:fill="F2F2F2"/>
          </w:tcPr>
          <w:p w14:paraId="3781337C" w14:textId="77777777" w:rsidR="002D6346" w:rsidRDefault="00BA22C0">
            <w:pPr>
              <w:spacing w:after="0" w:line="259" w:lineRule="auto"/>
              <w:ind w:left="3" w:right="0" w:firstLine="0"/>
            </w:pPr>
            <w:r>
              <w:t xml:space="preserve">Improved Cropland Management (ICM) </w:t>
            </w:r>
          </w:p>
        </w:tc>
      </w:tr>
    </w:tbl>
    <w:p w14:paraId="23FD3787" w14:textId="77777777" w:rsidR="002D6346" w:rsidRDefault="00BA22C0">
      <w:pPr>
        <w:spacing w:after="60" w:line="265" w:lineRule="auto"/>
        <w:ind w:left="-5" w:right="46"/>
      </w:pPr>
      <w:r>
        <w:rPr>
          <w:rFonts w:ascii="Century Gothic" w:eastAsia="Century Gothic" w:hAnsi="Century Gothic" w:cs="Century Gothic"/>
          <w:color w:val="0685B2"/>
          <w:sz w:val="22"/>
        </w:rPr>
        <w:t>2.1.4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Eligibility (VCS, 3.1, 3.6, 3.8, 3.18, 4.1; CCB Program Rules, 4.2.4, </w:t>
      </w:r>
    </w:p>
    <w:p w14:paraId="4447F582" w14:textId="77777777" w:rsidR="002D6346" w:rsidRDefault="00BA22C0">
      <w:pPr>
        <w:spacing w:after="312" w:line="265" w:lineRule="auto"/>
        <w:ind w:left="730" w:right="46"/>
      </w:pPr>
      <w:r>
        <w:rPr>
          <w:rFonts w:ascii="Century Gothic" w:eastAsia="Century Gothic" w:hAnsi="Century Gothic" w:cs="Century Gothic"/>
          <w:color w:val="0685B2"/>
          <w:sz w:val="22"/>
        </w:rPr>
        <w:t xml:space="preserve">4.6.4) </w:t>
      </w:r>
    </w:p>
    <w:p w14:paraId="17A2504D" w14:textId="4ECCC97C" w:rsidR="002D6346" w:rsidRDefault="006F3E13">
      <w:pPr>
        <w:spacing w:after="283"/>
        <w:ind w:right="199"/>
      </w:pPr>
      <w:r>
        <w:t>The WB</w:t>
      </w:r>
      <w:r w:rsidR="00BA22C0">
        <w:t xml:space="preserve"> Carbon project activities are included under the scope of the VCS Program. Project activities are supported by the ALM methodology VM0042 Improved Agriculture Land Management (v2.0) and all relevant associated tools, modules, methodologies, and guidelines, approved under the VCS Program through the methodology development and review process. Eligible activities include, but are not limited to: no tillage, reduced tillage, reduced chemical fertilizer use, improved agricultural residue management, cover crops, and planting of </w:t>
      </w:r>
      <w:r w:rsidR="00757B0A">
        <w:t>GFCCA</w:t>
      </w:r>
      <w:r w:rsidR="00BA22C0">
        <w:t xml:space="preserve"> through agroforestry.  </w:t>
      </w:r>
    </w:p>
    <w:p w14:paraId="48EF45CE" w14:textId="63F16B5B" w:rsidR="002D6346" w:rsidRDefault="00BA22C0">
      <w:pPr>
        <w:spacing w:after="346"/>
        <w:ind w:right="199"/>
      </w:pPr>
      <w:r>
        <w:t>Project activities do not include those excluded under Verra VC</w:t>
      </w:r>
      <w:r w:rsidR="00045225">
        <w:t>S Standard 4.5 Table 2.1. The WB</w:t>
      </w:r>
      <w:r>
        <w:t xml:space="preserve"> Carbon project meets the pipeline listing deadline, the opening meeting with the validation/verification body and the validation deadline outlined the Verra VCS Standard 4.5 based on the following:   </w:t>
      </w:r>
    </w:p>
    <w:p w14:paraId="1E55D3A5" w14:textId="10D5CDA4" w:rsidR="002D6346" w:rsidRDefault="00045225">
      <w:pPr>
        <w:numPr>
          <w:ilvl w:val="0"/>
          <w:numId w:val="1"/>
        </w:numPr>
        <w:spacing w:after="64"/>
        <w:ind w:right="199" w:hanging="360"/>
      </w:pPr>
      <w:r>
        <w:t>The WB</w:t>
      </w:r>
      <w:r w:rsidR="00BA22C0">
        <w:t xml:space="preserve"> Carbon proj</w:t>
      </w:r>
      <w:r w:rsidR="00014AE3">
        <w:t>ect is anticipated to commence</w:t>
      </w:r>
      <w:r>
        <w:t xml:space="preserve"> in March 202</w:t>
      </w:r>
      <w:r w:rsidR="00014AE3">
        <w:t>5</w:t>
      </w:r>
      <w:r w:rsidR="00BA22C0">
        <w:t xml:space="preserve">.   </w:t>
      </w:r>
    </w:p>
    <w:p w14:paraId="5DA51251" w14:textId="6479AB56" w:rsidR="002D6346" w:rsidRDefault="00045225">
      <w:pPr>
        <w:numPr>
          <w:ilvl w:val="0"/>
          <w:numId w:val="1"/>
        </w:numPr>
        <w:spacing w:after="283"/>
        <w:ind w:right="199" w:hanging="360"/>
      </w:pPr>
      <w:r>
        <w:t xml:space="preserve">GFCCA is initiating </w:t>
      </w:r>
      <w:r w:rsidR="00BA22C0">
        <w:t>p</w:t>
      </w:r>
      <w:r>
        <w:t>ipeline listing in March of 2025.</w:t>
      </w:r>
      <w:r w:rsidR="00BA22C0">
        <w:t xml:space="preserve">  </w:t>
      </w:r>
    </w:p>
    <w:p w14:paraId="20BCA22B" w14:textId="0E99DFC0" w:rsidR="002D6346" w:rsidRDefault="00BA22C0">
      <w:pPr>
        <w:ind w:right="199"/>
      </w:pPr>
      <w:r>
        <w:t>In accordance with VCS Sta</w:t>
      </w:r>
      <w:r w:rsidR="00045225">
        <w:t>ndard 4.5, Section 4.1.5, the WB</w:t>
      </w:r>
      <w:r>
        <w:t xml:space="preserve"> Carbon Project plans to submit all documentation and lis</w:t>
      </w:r>
      <w:r w:rsidR="00045225">
        <w:t>t under validation 2026. GFCCA will contract</w:t>
      </w:r>
      <w:r>
        <w:t xml:space="preserve"> a </w:t>
      </w:r>
    </w:p>
    <w:p w14:paraId="7FA5FEF2" w14:textId="77777777" w:rsidR="002D6346" w:rsidRDefault="00BA22C0">
      <w:pPr>
        <w:spacing w:after="105"/>
        <w:ind w:right="199"/>
      </w:pPr>
      <w:r>
        <w:t xml:space="preserve">validation/verification body that shall ensure that the project is listed on the project pipeline with </w:t>
      </w:r>
    </w:p>
    <w:p w14:paraId="1E327404"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B72C260" wp14:editId="1C97A974">
                <wp:extent cx="1829054" cy="7620"/>
                <wp:effectExtent l="0" t="0" r="0" b="0"/>
                <wp:docPr id="442804" name="Group 44280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84" name="Shape 5657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2804" style="width:144.02pt;height:0.599976pt;mso-position-horizontal-relative:char;mso-position-vertical-relative:line" coordsize="18290,76">
                <v:shape id="Shape 56578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09978BA" w14:textId="7CEE9D44" w:rsidR="002D6346" w:rsidRDefault="00BA22C0">
      <w:pPr>
        <w:ind w:right="0"/>
      </w:pPr>
      <w:r>
        <w:t>a status of under validation before the opening meeting which represents the beginning of the validation process. Further, validation shall not begin until the 30-day public comment period has begun, and the validation/verification body shall not complete validation until after the 30-day public comment period has ended. Beginning the val</w:t>
      </w:r>
      <w:r w:rsidR="008B5D1A">
        <w:t>idation process in April of 2024</w:t>
      </w:r>
      <w:r>
        <w:t xml:space="preserve">, allows for </w:t>
      </w:r>
    </w:p>
    <w:p w14:paraId="6AB91EAE" w14:textId="77777777" w:rsidR="002D6346" w:rsidRDefault="00BA22C0">
      <w:pPr>
        <w:spacing w:after="283"/>
        <w:ind w:right="199"/>
      </w:pPr>
      <w:r>
        <w:lastRenderedPageBreak/>
        <w:t xml:space="preserve">16 months to achieve validation prior to the 5-year deadline outlined in Verra VCS Standard 4.5, Section 3.8.4  </w:t>
      </w:r>
    </w:p>
    <w:p w14:paraId="5ADAF25E" w14:textId="77777777" w:rsidR="002D6346" w:rsidRDefault="00BA22C0">
      <w:pPr>
        <w:ind w:right="0"/>
      </w:pPr>
      <w:r>
        <w:t xml:space="preserve">Project activities meet all Verra Methodology VM0042 (v2) criteria eligibility as detailed in section 3.2 below. All project activities will be conducted for each instance and are not fragmented. No capacity limits exist outside of hectares of cropland that meet the group project eligibility criteria indicated in section 1.5.1.  </w:t>
      </w:r>
    </w:p>
    <w:p w14:paraId="1C90F557" w14:textId="77777777" w:rsidR="002D6346" w:rsidRDefault="00BA22C0">
      <w:pPr>
        <w:spacing w:after="15" w:line="259" w:lineRule="auto"/>
        <w:ind w:left="0" w:right="0" w:firstLine="0"/>
      </w:pPr>
      <w:r>
        <w:t xml:space="preserve"> </w:t>
      </w:r>
    </w:p>
    <w:p w14:paraId="0020C162" w14:textId="44AEAF25" w:rsidR="002D6346" w:rsidRDefault="00BA22C0">
      <w:pPr>
        <w:ind w:right="32"/>
      </w:pPr>
      <w:r>
        <w:t xml:space="preserve">According to the </w:t>
      </w:r>
      <w:r>
        <w:rPr>
          <w:rFonts w:cs="Franklin Gothic Book"/>
          <w:i/>
        </w:rPr>
        <w:t>Technical Report on the National Assessment of Forest and Landscape Restoration Opportunities in Kenya 2016</w:t>
      </w:r>
      <w:r>
        <w:t>,</w:t>
      </w:r>
      <w:r>
        <w:rPr>
          <w:rFonts w:cs="Franklin Gothic Book"/>
          <w:i/>
        </w:rPr>
        <w:t xml:space="preserve"> </w:t>
      </w:r>
      <w:r>
        <w:t xml:space="preserve">Kenya has set a conservative target of restoring 1.4 </w:t>
      </w:r>
      <w:r>
        <w:rPr>
          <w:rFonts w:cs="Franklin Gothic Book"/>
        </w:rPr>
        <w:t xml:space="preserve">million hectares of cropland to </w:t>
      </w:r>
      <w:r w:rsidR="008B5D1A">
        <w:rPr>
          <w:rFonts w:cs="Franklin Gothic Book"/>
        </w:rPr>
        <w:t>agroforestry systems by 2030. WB</w:t>
      </w:r>
      <w:r>
        <w:rPr>
          <w:rFonts w:cs="Franklin Gothic Book"/>
        </w:rPr>
        <w:t xml:space="preserve"> Carbon’s project area is a </w:t>
      </w:r>
      <w:r>
        <w:t>designated focus area for this restoration activity</w:t>
      </w:r>
      <w:r>
        <w:rPr>
          <w:vertAlign w:val="superscript"/>
        </w:rPr>
        <w:footnoteReference w:id="14"/>
      </w:r>
      <w:r>
        <w:t xml:space="preserve">. Given this mandate from the government and the clear suitability of the Forest </w:t>
      </w:r>
      <w:r w:rsidR="00590C81">
        <w:t>Farmland</w:t>
      </w:r>
      <w:r>
        <w:t xml:space="preserve"> Approach to address government objectives th</w:t>
      </w:r>
      <w:r w:rsidR="008B5D1A">
        <w:t>e activities plan to scale to 40</w:t>
      </w:r>
      <w:r>
        <w:t xml:space="preserve">,000 ha is within the 1.4 million available and consequently, there are no anticipated scalability limits and no anticipated negative impacts to project expansion.  </w:t>
      </w:r>
    </w:p>
    <w:p w14:paraId="03A7779D" w14:textId="77777777" w:rsidR="002D6346" w:rsidRDefault="00BA22C0">
      <w:pPr>
        <w:spacing w:after="15" w:line="259" w:lineRule="auto"/>
        <w:ind w:left="0" w:right="0" w:firstLine="0"/>
      </w:pPr>
      <w:r>
        <w:t xml:space="preserve"> </w:t>
      </w:r>
    </w:p>
    <w:p w14:paraId="4AA47F8D" w14:textId="77777777" w:rsidR="002D6346" w:rsidRDefault="00BA22C0">
      <w:pPr>
        <w:spacing w:after="65"/>
        <w:ind w:right="199"/>
      </w:pPr>
      <w:r>
        <w:t xml:space="preserve">This project meets all AFOLU VCS requirements listed in Section 3 of VCS Standard v4.5, including the following:  </w:t>
      </w:r>
    </w:p>
    <w:p w14:paraId="23BE314E" w14:textId="36F14DE6" w:rsidR="002D6346" w:rsidRDefault="008B5D1A">
      <w:pPr>
        <w:numPr>
          <w:ilvl w:val="0"/>
          <w:numId w:val="2"/>
        </w:numPr>
        <w:spacing w:after="67"/>
        <w:ind w:right="199" w:hanging="360"/>
      </w:pPr>
      <w:r>
        <w:t>3.1.1-3.1.3: The WB</w:t>
      </w:r>
      <w:r w:rsidR="00BA22C0">
        <w:t xml:space="preserve"> Carbon Project will meet all rules and requirements of the VCS program and use the latest applicable methodology under VM0042 v2.0 (Methodology for Improved Agricultural Land Management).   </w:t>
      </w:r>
    </w:p>
    <w:p w14:paraId="5276524E" w14:textId="77777777" w:rsidR="002D6346" w:rsidRDefault="00BA22C0">
      <w:pPr>
        <w:numPr>
          <w:ilvl w:val="0"/>
          <w:numId w:val="2"/>
        </w:numPr>
        <w:ind w:right="199" w:hanging="360"/>
      </w:pPr>
      <w:r>
        <w:t xml:space="preserve">3.1.4: The project will not lead to the violation of any law.   </w:t>
      </w:r>
    </w:p>
    <w:p w14:paraId="2040536E" w14:textId="77777777" w:rsidR="002D6346" w:rsidRDefault="00BA22C0">
      <w:pPr>
        <w:numPr>
          <w:ilvl w:val="0"/>
          <w:numId w:val="2"/>
        </w:numPr>
        <w:spacing w:after="64"/>
        <w:ind w:right="199" w:hanging="360"/>
      </w:pPr>
      <w:r>
        <w:t xml:space="preserve">3.1.5: The model applied to estimate GHG SOC benefits from the project will meet all requirements set out in the VCS Methodology Requirements.   </w:t>
      </w:r>
    </w:p>
    <w:p w14:paraId="5ECD5550" w14:textId="79AA16E3" w:rsidR="002D6346" w:rsidRDefault="008B5D1A">
      <w:pPr>
        <w:numPr>
          <w:ilvl w:val="0"/>
          <w:numId w:val="2"/>
        </w:numPr>
        <w:spacing w:after="65"/>
        <w:ind w:right="199" w:hanging="360"/>
      </w:pPr>
      <w:r>
        <w:t>3.2.1: The WB</w:t>
      </w:r>
      <w:r w:rsidR="00BA22C0">
        <w:t xml:space="preserve"> Carbon Project is an AFOLU project implementing ALM activities that reduce net GHG emissions on croplands by increasing carbon stocks in soils and woody biomass and/or decreasing CO2, N2O and/or CH4 emissions from soils.  </w:t>
      </w:r>
    </w:p>
    <w:p w14:paraId="064EBA4E" w14:textId="77777777" w:rsidR="002D6346" w:rsidRDefault="00BA22C0">
      <w:pPr>
        <w:numPr>
          <w:ilvl w:val="0"/>
          <w:numId w:val="2"/>
        </w:numPr>
        <w:spacing w:after="65"/>
        <w:ind w:right="199" w:hanging="360"/>
      </w:pPr>
      <w:r>
        <w:t xml:space="preserve">3.2.2: The project is not located within a jurisdiction covered by a jurisdictional REDD+ program.  </w:t>
      </w:r>
    </w:p>
    <w:p w14:paraId="154DE674" w14:textId="77777777" w:rsidR="002D6346" w:rsidRDefault="00BA22C0">
      <w:pPr>
        <w:numPr>
          <w:ilvl w:val="0"/>
          <w:numId w:val="2"/>
        </w:numPr>
        <w:spacing w:after="65"/>
        <w:ind w:right="199" w:hanging="360"/>
      </w:pPr>
      <w:r>
        <w:t xml:space="preserve">3.2.5: The baseline will be reassessed every ten years, and all requirements laid out in 3.2.6 and 3.2.7 will be followed.  </w:t>
      </w:r>
    </w:p>
    <w:p w14:paraId="688EB8BE" w14:textId="77777777" w:rsidR="002D6346" w:rsidRDefault="00BA22C0">
      <w:pPr>
        <w:numPr>
          <w:ilvl w:val="0"/>
          <w:numId w:val="2"/>
        </w:numPr>
        <w:spacing w:after="67"/>
        <w:ind w:right="199" w:hanging="360"/>
      </w:pPr>
      <w:r>
        <w:t xml:space="preserve">3.2.10 The project will prepare a non-permanence risk report in accordance with the online AFOLU Non-Permanence Risk Tool at validation and verification and buffer credits shall be deposited in the AFOLU pooled buffer account based upon the non-permanence risk report assessed by the validation/verification body in accordance with 3.2.15.and 3.2.16.  </w:t>
      </w:r>
    </w:p>
    <w:p w14:paraId="4652519A" w14:textId="77777777" w:rsidR="002D6346" w:rsidRDefault="00BA22C0">
      <w:pPr>
        <w:numPr>
          <w:ilvl w:val="0"/>
          <w:numId w:val="2"/>
        </w:numPr>
        <w:spacing w:after="113"/>
        <w:ind w:right="199" w:hanging="360"/>
      </w:pPr>
      <w:r>
        <w:t xml:space="preserve">To ensure eligibility, all other requirements for non-permanence, project activities, activity instances, leakage, project longevity, safeguards and others outlined in the VCS Standard v4.5 will be followed throughout the project.  </w:t>
      </w:r>
    </w:p>
    <w:p w14:paraId="5F114F1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14C930C" wp14:editId="71B1E6E8">
                <wp:extent cx="1829054" cy="7620"/>
                <wp:effectExtent l="0" t="0" r="0" b="0"/>
                <wp:docPr id="445800" name="Group 44580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86" name="Shape 5657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5800" style="width:144.02pt;height:0.599976pt;mso-position-horizontal-relative:char;mso-position-vertical-relative:line" coordsize="18290,76">
                <v:shape id="Shape 56578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361436DE" w14:textId="77777777" w:rsidR="002D6346" w:rsidRDefault="00BA22C0">
      <w:pPr>
        <w:numPr>
          <w:ilvl w:val="0"/>
          <w:numId w:val="2"/>
        </w:numPr>
        <w:spacing w:after="64"/>
        <w:ind w:right="199" w:hanging="360"/>
      </w:pPr>
      <w:r>
        <w:t xml:space="preserve">New project instances will be eligible for inclusion in this grouped project provided that they demonstrate applicability to the criteria below.   </w:t>
      </w:r>
    </w:p>
    <w:p w14:paraId="4089B2BF" w14:textId="77777777" w:rsidR="002D6346" w:rsidRDefault="00BA22C0">
      <w:pPr>
        <w:numPr>
          <w:ilvl w:val="0"/>
          <w:numId w:val="2"/>
        </w:numPr>
        <w:ind w:right="199" w:hanging="360"/>
      </w:pPr>
      <w:r>
        <w:t xml:space="preserve">The project does not clear native ecosystems within the 10-year period prior to the project start date.   </w:t>
      </w:r>
    </w:p>
    <w:p w14:paraId="7D9B29E4" w14:textId="77777777" w:rsidR="002D6346" w:rsidRDefault="00BA22C0">
      <w:pPr>
        <w:spacing w:after="15" w:line="259" w:lineRule="auto"/>
        <w:ind w:left="1080" w:right="0" w:firstLine="0"/>
      </w:pPr>
      <w:r>
        <w:lastRenderedPageBreak/>
        <w:t xml:space="preserve"> </w:t>
      </w:r>
    </w:p>
    <w:p w14:paraId="44A30E3B" w14:textId="77777777" w:rsidR="002D6346" w:rsidRDefault="00BA22C0">
      <w:pPr>
        <w:spacing w:after="296"/>
        <w:ind w:right="0"/>
      </w:pPr>
      <w:r>
        <w:t xml:space="preserve">For evidence that native ecosystems have not been converted, cleared, drained, or degraded to generate GHG credits, see Section 3.1.2. </w:t>
      </w:r>
      <w:r>
        <w:rPr>
          <w:rFonts w:ascii="Arial" w:eastAsia="Arial" w:hAnsi="Arial" w:cs="Arial"/>
        </w:rPr>
        <w:t xml:space="preserve">  </w:t>
      </w:r>
      <w:r>
        <w:t xml:space="preserve">    </w:t>
      </w:r>
    </w:p>
    <w:p w14:paraId="3E65D7C2" w14:textId="77777777" w:rsidR="002D6346" w:rsidRDefault="00BA22C0">
      <w:pPr>
        <w:spacing w:after="192" w:line="265" w:lineRule="auto"/>
        <w:ind w:left="-5" w:right="46"/>
      </w:pPr>
      <w:r>
        <w:rPr>
          <w:rFonts w:ascii="Century Gothic" w:eastAsia="Century Gothic" w:hAnsi="Century Gothic" w:cs="Century Gothic"/>
          <w:color w:val="0685B2"/>
          <w:sz w:val="22"/>
        </w:rPr>
        <w:t>2.1.5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Transfer Project Eligibility (VCS, 3.23, Appendix 2) </w:t>
      </w:r>
    </w:p>
    <w:p w14:paraId="6412FDA6" w14:textId="77777777" w:rsidR="002D6346" w:rsidRDefault="00BA22C0">
      <w:pPr>
        <w:spacing w:after="343"/>
        <w:ind w:right="199"/>
      </w:pPr>
      <w:r>
        <w:t xml:space="preserve">This section is not applicable because this is not a transfer project. </w:t>
      </w:r>
    </w:p>
    <w:p w14:paraId="4799B0C8" w14:textId="77777777" w:rsidR="002D6346" w:rsidRDefault="00BA22C0">
      <w:pPr>
        <w:spacing w:after="192" w:line="265" w:lineRule="auto"/>
        <w:ind w:left="-5" w:right="46"/>
      </w:pPr>
      <w:r>
        <w:rPr>
          <w:rFonts w:ascii="Century Gothic" w:eastAsia="Century Gothic" w:hAnsi="Century Gothic" w:cs="Century Gothic"/>
          <w:color w:val="0685B2"/>
          <w:sz w:val="22"/>
        </w:rPr>
        <w:t>2.1.6</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Design (VCS, 3.6) </w:t>
      </w:r>
    </w:p>
    <w:p w14:paraId="6E1FBC93" w14:textId="77777777" w:rsidR="002D6346" w:rsidRDefault="00BA22C0">
      <w:pPr>
        <w:spacing w:after="252"/>
        <w:ind w:left="730" w:right="199"/>
      </w:pPr>
      <w:r>
        <w:t xml:space="preserve">Indicate if the project has been designed as:  </w:t>
      </w:r>
    </w:p>
    <w:p w14:paraId="52923E06" w14:textId="77777777" w:rsidR="002D6346" w:rsidRDefault="00BA22C0">
      <w:pPr>
        <w:tabs>
          <w:tab w:val="center" w:pos="826"/>
          <w:tab w:val="center" w:pos="2748"/>
        </w:tabs>
        <w:spacing w:after="246"/>
        <w:ind w:left="0" w:right="0" w:firstLine="0"/>
      </w:pPr>
      <w:r>
        <w:rPr>
          <w:rFonts w:ascii="Calibri" w:eastAsia="Calibri" w:hAnsi="Calibri" w:cs="Calibri"/>
          <w:sz w:val="22"/>
        </w:rPr>
        <w:tab/>
      </w:r>
      <w:proofErr w:type="gramStart"/>
      <w:r>
        <w:rPr>
          <w:rFonts w:ascii="MS Gothic" w:eastAsia="MS Gothic" w:hAnsi="MS Gothic" w:cs="MS Gothic"/>
        </w:rPr>
        <w:t>☐</w:t>
      </w:r>
      <w:r>
        <w:t xml:space="preserve">  </w:t>
      </w:r>
      <w:r>
        <w:tab/>
      </w:r>
      <w:proofErr w:type="gramEnd"/>
      <w:r>
        <w:t xml:space="preserve">Single location or installation  </w:t>
      </w:r>
    </w:p>
    <w:p w14:paraId="4F62584D" w14:textId="77777777" w:rsidR="002D6346" w:rsidRDefault="00BA22C0">
      <w:pPr>
        <w:tabs>
          <w:tab w:val="center" w:pos="826"/>
          <w:tab w:val="center" w:pos="4730"/>
        </w:tabs>
        <w:spacing w:after="246" w:line="267" w:lineRule="auto"/>
        <w:ind w:left="0" w:right="0" w:firstLine="0"/>
      </w:pPr>
      <w:r>
        <w:rPr>
          <w:rFonts w:ascii="Calibri" w:eastAsia="Calibri" w:hAnsi="Calibri" w:cs="Calibri"/>
          <w:sz w:val="22"/>
        </w:rPr>
        <w:tab/>
      </w:r>
      <w:r>
        <w:rPr>
          <w:rFonts w:ascii="MS Gothic" w:eastAsia="MS Gothic" w:hAnsi="MS Gothic" w:cs="MS Gothic"/>
        </w:rPr>
        <w:t>☐</w:t>
      </w:r>
      <w:r>
        <w:t xml:space="preserve"> </w:t>
      </w:r>
      <w:r>
        <w:tab/>
        <w:t xml:space="preserve">Multiple locations or project activity instances (but not a grouped project) </w:t>
      </w:r>
    </w:p>
    <w:p w14:paraId="0AE25FF0" w14:textId="77777777" w:rsidR="002D6346" w:rsidRDefault="00BA22C0">
      <w:pPr>
        <w:tabs>
          <w:tab w:val="center" w:pos="826"/>
          <w:tab w:val="center" w:pos="2163"/>
        </w:tabs>
        <w:spacing w:after="328"/>
        <w:ind w:left="0" w:right="0" w:firstLine="0"/>
      </w:pPr>
      <w:r>
        <w:rPr>
          <w:rFonts w:ascii="Calibri" w:eastAsia="Calibri" w:hAnsi="Calibri" w:cs="Calibri"/>
          <w:sz w:val="22"/>
        </w:rPr>
        <w:tab/>
      </w:r>
      <w:r>
        <w:rPr>
          <w:rFonts w:ascii="MS Gothic" w:eastAsia="MS Gothic" w:hAnsi="MS Gothic" w:cs="MS Gothic"/>
        </w:rPr>
        <w:t>☒</w:t>
      </w:r>
      <w:r>
        <w:t xml:space="preserve"> </w:t>
      </w:r>
      <w:r>
        <w:tab/>
        <w:t xml:space="preserve">Grouped project  </w:t>
      </w:r>
    </w:p>
    <w:p w14:paraId="29872520" w14:textId="77777777" w:rsidR="002D6346" w:rsidRDefault="00BA22C0">
      <w:pPr>
        <w:pStyle w:val="Heading3"/>
        <w:tabs>
          <w:tab w:val="center" w:pos="3736"/>
        </w:tabs>
        <w:spacing w:after="35"/>
        <w:ind w:left="-15" w:firstLine="0"/>
      </w:pPr>
      <w:r>
        <w:rPr>
          <w:color w:val="4D783C"/>
        </w:rPr>
        <w:t>2.1.6.1</w:t>
      </w:r>
      <w:r>
        <w:rPr>
          <w:rFonts w:ascii="Arial" w:eastAsia="Arial" w:hAnsi="Arial" w:cs="Arial"/>
          <w:color w:val="4D783C"/>
        </w:rPr>
        <w:t xml:space="preserve"> </w:t>
      </w:r>
      <w:r>
        <w:rPr>
          <w:rFonts w:ascii="Arial" w:eastAsia="Arial" w:hAnsi="Arial" w:cs="Arial"/>
          <w:color w:val="4D783C"/>
        </w:rPr>
        <w:tab/>
      </w:r>
      <w:r>
        <w:t xml:space="preserve">Eligibility Criteria for Grouped Projects </w:t>
      </w:r>
      <w:r>
        <w:rPr>
          <w:color w:val="4D783C"/>
        </w:rPr>
        <w:t xml:space="preserve">(VCS, 3.6; CCB, G1.14) </w:t>
      </w:r>
    </w:p>
    <w:p w14:paraId="40A7F32C" w14:textId="77777777" w:rsidR="002D6346" w:rsidRDefault="00BA22C0">
      <w:pPr>
        <w:spacing w:after="0" w:line="259" w:lineRule="auto"/>
        <w:ind w:left="0" w:right="0" w:firstLine="0"/>
      </w:pPr>
      <w:r>
        <w:rPr>
          <w:rFonts w:ascii="Arial" w:eastAsia="Arial" w:hAnsi="Arial" w:cs="Arial"/>
          <w:sz w:val="22"/>
        </w:rPr>
        <w:t xml:space="preserve"> </w:t>
      </w:r>
    </w:p>
    <w:p w14:paraId="0628C1D2" w14:textId="13381AAE" w:rsidR="002D6346" w:rsidRDefault="00BA22C0">
      <w:pPr>
        <w:spacing w:after="123"/>
        <w:ind w:right="199"/>
      </w:pPr>
      <w:r>
        <w:t>This is a grouped project with the project zone encompassing the full administrative boundaries for the counties Kisumu, Homa Bay, Migori, and Siaya, plus a 1 km buffer around county borders to account for farms within the same participating communities that fall along or just beyond the county border. The project area will be the sum of boundaries of participating farms wit</w:t>
      </w:r>
      <w:r w:rsidR="008B5D1A">
        <w:t>hin the project zone up to 40,000 hectares and 40,000 farmers. GFCCA</w:t>
      </w:r>
      <w:r>
        <w:t xml:space="preserve"> does not anticipate that the project will include additional project activities.  </w:t>
      </w:r>
    </w:p>
    <w:p w14:paraId="64A038CE" w14:textId="5A3C3022" w:rsidR="002D6346" w:rsidRDefault="008B5D1A">
      <w:pPr>
        <w:spacing w:after="123"/>
        <w:ind w:right="199"/>
      </w:pPr>
      <w:r>
        <w:t xml:space="preserve">Initial instances of forest farmlands include farmers operating on 2,000 </w:t>
      </w:r>
      <w:r w:rsidR="00BA22C0">
        <w:t>a</w:t>
      </w:r>
      <w:r>
        <w:t>c</w:t>
      </w:r>
      <w:r w:rsidR="00BA22C0">
        <w:t>res out of an estimated 559,616 hectares</w:t>
      </w:r>
      <w:r w:rsidR="00BA22C0">
        <w:rPr>
          <w:vertAlign w:val="superscript"/>
        </w:rPr>
        <w:footnoteReference w:id="15"/>
      </w:r>
      <w:r w:rsidR="00BA22C0">
        <w:t xml:space="preserve"> under cultivation in the four counties, leaving substantial opportunity for additional instances.</w:t>
      </w:r>
      <w:r>
        <w:t xml:space="preserve"> Our farmers have restored 2,000 acres without any funding opportunities or investments. GFCCA expects to add an additional 38,000 hectares of forest farmlands</w:t>
      </w:r>
      <w:r w:rsidR="00BA22C0">
        <w:t xml:space="preserve"> in future instances,</w:t>
      </w:r>
      <w:r>
        <w:t xml:space="preserve"> with potential carbon investments and funding,</w:t>
      </w:r>
      <w:r w:rsidR="00BA22C0">
        <w:t xml:space="preserve"> </w:t>
      </w:r>
      <w:r>
        <w:t>bringing the project total to 40</w:t>
      </w:r>
      <w:r w:rsidR="00BA22C0">
        <w:t xml:space="preserve">,000 hectares.  </w:t>
      </w:r>
    </w:p>
    <w:p w14:paraId="71B0146B" w14:textId="20D3F731" w:rsidR="002D6346" w:rsidRDefault="00BA22C0">
      <w:pPr>
        <w:spacing w:after="123"/>
        <w:ind w:right="47"/>
      </w:pPr>
      <w:r>
        <w:t xml:space="preserve">Biodiversity and smallholder farming conditions and livelihoods are consistent throughout the four counties. Similarly, the benefits of forest </w:t>
      </w:r>
      <w:r w:rsidR="00590C81">
        <w:t>farmland</w:t>
      </w:r>
      <w:r>
        <w:t>s remain constant across the project area, so the same benefits for climate, community, and biodiversity are t</w:t>
      </w:r>
      <w:r w:rsidR="008B5D1A">
        <w:t>ypically delivered where the FFAS</w:t>
      </w:r>
      <w:r>
        <w:t xml:space="preserve"> is implemented. Therefore, in compliance with 3.6.10 of VCS Standard V 4.5, the four counties will comprise the grouped project zone with additional instances of farmers and hectares to be included as funding may allow. Consistent with VCS Standard 3.6.13, revised climate baselines will be established for each new instance of the project and the crediting period will commence from that baseline.   </w:t>
      </w:r>
    </w:p>
    <w:p w14:paraId="0B0C480F" w14:textId="77777777" w:rsidR="002D6346" w:rsidRDefault="00BA22C0">
      <w:pPr>
        <w:spacing w:after="262"/>
        <w:ind w:right="199"/>
      </w:pPr>
      <w:r>
        <w:t xml:space="preserve">Eligibility criteria for new instances (3.6.16) include that they are either within (or within a 1 km buffer around administrative borders) the four counties identified above, baseline land cover is </w:t>
      </w:r>
    </w:p>
    <w:p w14:paraId="71350C3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0F45149" wp14:editId="47DF3E40">
                <wp:extent cx="1829054" cy="7620"/>
                <wp:effectExtent l="0" t="0" r="0" b="0"/>
                <wp:docPr id="446729" name="Group 44672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88" name="Shape 5657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6729" style="width:144.02pt;height:0.599976pt;mso-position-horizontal-relative:char;mso-position-vertical-relative:line" coordsize="18290,76">
                <v:shape id="Shape 56578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B23611F" w14:textId="7C472FBB" w:rsidR="002D6346" w:rsidRDefault="00BA22C0">
      <w:pPr>
        <w:spacing w:after="305"/>
        <w:ind w:right="199"/>
      </w:pPr>
      <w:r>
        <w:lastRenderedPageBreak/>
        <w:t xml:space="preserve">cropland or grassland, and the forest </w:t>
      </w:r>
      <w:r w:rsidR="00590C81">
        <w:t>farmland</w:t>
      </w:r>
      <w:r>
        <w:t xml:space="preserve">s are implemented with the FGA including a living fence, alleys, and a mix of timber, vegetables, and fruit </w:t>
      </w:r>
      <w:r w:rsidR="00757B0A">
        <w:t>GFCCA</w:t>
      </w:r>
      <w:r>
        <w:t xml:space="preserve">. </w:t>
      </w:r>
      <w:r>
        <w:rPr>
          <w:rFonts w:cs="Franklin Gothic Book"/>
          <w:i/>
          <w:color w:val="4A7729"/>
        </w:rPr>
        <w:t xml:space="preserve"> </w:t>
      </w:r>
    </w:p>
    <w:p w14:paraId="37519763" w14:textId="77777777" w:rsidR="002D6346" w:rsidRDefault="00BA22C0">
      <w:pPr>
        <w:spacing w:after="46" w:line="265" w:lineRule="auto"/>
        <w:ind w:left="-5" w:right="46"/>
      </w:pPr>
      <w:r>
        <w:rPr>
          <w:rFonts w:ascii="Century Gothic" w:eastAsia="Century Gothic" w:hAnsi="Century Gothic" w:cs="Century Gothic"/>
          <w:color w:val="0685B2"/>
          <w:sz w:val="22"/>
        </w:rPr>
        <w:t>2.1.7</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Proponent </w:t>
      </w:r>
      <w:r>
        <w:rPr>
          <w:rFonts w:ascii="Century Gothic" w:eastAsia="Century Gothic" w:hAnsi="Century Gothic" w:cs="Century Gothic"/>
          <w:color w:val="4D783C"/>
          <w:sz w:val="22"/>
        </w:rPr>
        <w:t xml:space="preserve">(VCS, 3.7; CCB, G1.1) </w:t>
      </w:r>
    </w:p>
    <w:p w14:paraId="5029827C"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759" w:type="dxa"/>
        <w:tblInd w:w="-59" w:type="dxa"/>
        <w:tblCellMar>
          <w:top w:w="85" w:type="dxa"/>
          <w:left w:w="107" w:type="dxa"/>
          <w:right w:w="115" w:type="dxa"/>
        </w:tblCellMar>
        <w:tblLook w:val="04A0" w:firstRow="1" w:lastRow="0" w:firstColumn="1" w:lastColumn="0" w:noHBand="0" w:noVBand="1"/>
      </w:tblPr>
      <w:tblGrid>
        <w:gridCol w:w="2018"/>
        <w:gridCol w:w="6741"/>
      </w:tblGrid>
      <w:tr w:rsidR="002D6346" w14:paraId="7D211B1D" w14:textId="77777777">
        <w:trPr>
          <w:trHeight w:val="518"/>
        </w:trPr>
        <w:tc>
          <w:tcPr>
            <w:tcW w:w="2018" w:type="dxa"/>
            <w:tcBorders>
              <w:top w:val="nil"/>
              <w:left w:val="single" w:sz="4" w:space="0" w:color="FFFFFF"/>
              <w:bottom w:val="single" w:sz="4" w:space="0" w:color="FFFFFF"/>
              <w:right w:val="single" w:sz="4" w:space="0" w:color="FFFFFF"/>
            </w:tcBorders>
            <w:shd w:val="clear" w:color="auto" w:fill="2B3957"/>
            <w:vAlign w:val="center"/>
          </w:tcPr>
          <w:p w14:paraId="637FC0DC" w14:textId="77777777" w:rsidR="002D6346" w:rsidRDefault="00BA22C0">
            <w:pPr>
              <w:spacing w:after="0" w:line="259" w:lineRule="auto"/>
              <w:ind w:left="0" w:right="0" w:firstLine="0"/>
            </w:pPr>
            <w:r>
              <w:rPr>
                <w:color w:val="FFFFFF"/>
              </w:rPr>
              <w:t xml:space="preserve">Organization name </w:t>
            </w:r>
          </w:p>
        </w:tc>
        <w:tc>
          <w:tcPr>
            <w:tcW w:w="6741" w:type="dxa"/>
            <w:tcBorders>
              <w:top w:val="nil"/>
              <w:left w:val="single" w:sz="4" w:space="0" w:color="FFFFFF"/>
              <w:bottom w:val="single" w:sz="4" w:space="0" w:color="FFFFFF"/>
              <w:right w:val="single" w:sz="4" w:space="0" w:color="FFFFFF"/>
            </w:tcBorders>
            <w:shd w:val="clear" w:color="auto" w:fill="F2F2F2"/>
          </w:tcPr>
          <w:p w14:paraId="3716B4C1" w14:textId="072C81E4" w:rsidR="002D6346" w:rsidRDefault="00014AE3">
            <w:pPr>
              <w:spacing w:after="0" w:line="259" w:lineRule="auto"/>
              <w:ind w:left="1" w:right="0" w:firstLine="0"/>
            </w:pPr>
            <w:r>
              <w:t>Global Foundation for Climate Change Africa</w:t>
            </w:r>
            <w:r w:rsidR="00BA22C0">
              <w:t xml:space="preserve"> </w:t>
            </w:r>
          </w:p>
        </w:tc>
      </w:tr>
      <w:tr w:rsidR="002D6346" w14:paraId="27AFA54B" w14:textId="77777777">
        <w:trPr>
          <w:trHeight w:val="523"/>
        </w:trPr>
        <w:tc>
          <w:tcPr>
            <w:tcW w:w="201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A1A20EA" w14:textId="77777777" w:rsidR="002D6346" w:rsidRDefault="00BA22C0">
            <w:pPr>
              <w:spacing w:after="0" w:line="259" w:lineRule="auto"/>
              <w:ind w:left="0" w:right="0" w:firstLine="0"/>
            </w:pPr>
            <w:r>
              <w:rPr>
                <w:color w:val="FFFFFF"/>
              </w:rPr>
              <w:t xml:space="preserve">Contact person </w:t>
            </w:r>
          </w:p>
        </w:tc>
        <w:tc>
          <w:tcPr>
            <w:tcW w:w="6741" w:type="dxa"/>
            <w:tcBorders>
              <w:top w:val="single" w:sz="4" w:space="0" w:color="FFFFFF"/>
              <w:left w:val="single" w:sz="4" w:space="0" w:color="FFFFFF"/>
              <w:bottom w:val="single" w:sz="4" w:space="0" w:color="FFFFFF"/>
              <w:right w:val="single" w:sz="4" w:space="0" w:color="FFFFFF"/>
            </w:tcBorders>
            <w:shd w:val="clear" w:color="auto" w:fill="F2F2F2"/>
          </w:tcPr>
          <w:p w14:paraId="576DBB19" w14:textId="307F687F" w:rsidR="002D6346" w:rsidRDefault="00014AE3">
            <w:pPr>
              <w:spacing w:after="0" w:line="259" w:lineRule="auto"/>
              <w:ind w:left="1" w:right="0" w:firstLine="0"/>
            </w:pPr>
            <w:r>
              <w:t>Moses Ojunju</w:t>
            </w:r>
          </w:p>
        </w:tc>
      </w:tr>
      <w:tr w:rsidR="002D6346" w14:paraId="632A12B1" w14:textId="77777777">
        <w:trPr>
          <w:trHeight w:val="524"/>
        </w:trPr>
        <w:tc>
          <w:tcPr>
            <w:tcW w:w="2018" w:type="dxa"/>
            <w:tcBorders>
              <w:top w:val="single" w:sz="4" w:space="0" w:color="FFFFFF"/>
              <w:left w:val="single" w:sz="4" w:space="0" w:color="FFFFFF"/>
              <w:bottom w:val="nil"/>
              <w:right w:val="single" w:sz="4" w:space="0" w:color="FFFFFF"/>
            </w:tcBorders>
            <w:shd w:val="clear" w:color="auto" w:fill="2B3957"/>
            <w:vAlign w:val="center"/>
          </w:tcPr>
          <w:p w14:paraId="186507B7" w14:textId="77777777" w:rsidR="002D6346" w:rsidRDefault="00BA22C0">
            <w:pPr>
              <w:spacing w:after="0" w:line="259" w:lineRule="auto"/>
              <w:ind w:left="0" w:right="0" w:firstLine="0"/>
            </w:pPr>
            <w:r>
              <w:rPr>
                <w:color w:val="FFFFFF"/>
              </w:rPr>
              <w:t xml:space="preserve">Title </w:t>
            </w:r>
          </w:p>
        </w:tc>
        <w:tc>
          <w:tcPr>
            <w:tcW w:w="6741" w:type="dxa"/>
            <w:tcBorders>
              <w:top w:val="single" w:sz="4" w:space="0" w:color="FFFFFF"/>
              <w:left w:val="single" w:sz="4" w:space="0" w:color="FFFFFF"/>
              <w:bottom w:val="nil"/>
              <w:right w:val="single" w:sz="4" w:space="0" w:color="FFFFFF"/>
            </w:tcBorders>
            <w:shd w:val="clear" w:color="auto" w:fill="F2F2F2"/>
          </w:tcPr>
          <w:p w14:paraId="76E5A64F" w14:textId="77777777" w:rsidR="002D6346" w:rsidRDefault="00BA22C0">
            <w:pPr>
              <w:spacing w:after="0" w:line="259" w:lineRule="auto"/>
              <w:ind w:left="1" w:right="0" w:firstLine="0"/>
            </w:pPr>
            <w:r>
              <w:t xml:space="preserve">CEO </w:t>
            </w:r>
          </w:p>
        </w:tc>
      </w:tr>
      <w:tr w:rsidR="002D6346" w14:paraId="4FC94AD7" w14:textId="77777777">
        <w:trPr>
          <w:trHeight w:val="525"/>
        </w:trPr>
        <w:tc>
          <w:tcPr>
            <w:tcW w:w="2018" w:type="dxa"/>
            <w:tcBorders>
              <w:top w:val="nil"/>
              <w:left w:val="single" w:sz="4" w:space="0" w:color="FFFFFF"/>
              <w:bottom w:val="single" w:sz="4" w:space="0" w:color="FFFFFF"/>
              <w:right w:val="single" w:sz="4" w:space="0" w:color="FFFFFF"/>
            </w:tcBorders>
            <w:shd w:val="clear" w:color="auto" w:fill="2B3957"/>
            <w:vAlign w:val="center"/>
          </w:tcPr>
          <w:p w14:paraId="601C0304" w14:textId="77777777" w:rsidR="002D6346" w:rsidRDefault="00BA22C0">
            <w:pPr>
              <w:spacing w:after="0" w:line="259" w:lineRule="auto"/>
              <w:ind w:left="0" w:right="0" w:firstLine="0"/>
            </w:pPr>
            <w:r>
              <w:rPr>
                <w:color w:val="FFFFFF"/>
              </w:rPr>
              <w:t xml:space="preserve">Address </w:t>
            </w:r>
          </w:p>
        </w:tc>
        <w:tc>
          <w:tcPr>
            <w:tcW w:w="6741" w:type="dxa"/>
            <w:tcBorders>
              <w:top w:val="nil"/>
              <w:left w:val="single" w:sz="4" w:space="0" w:color="FFFFFF"/>
              <w:bottom w:val="single" w:sz="4" w:space="0" w:color="FFFFFF"/>
              <w:right w:val="single" w:sz="4" w:space="0" w:color="FFFFFF"/>
            </w:tcBorders>
            <w:shd w:val="clear" w:color="auto" w:fill="F2F2F2"/>
          </w:tcPr>
          <w:p w14:paraId="2DAC8DD1" w14:textId="6782D641" w:rsidR="002D6346" w:rsidRDefault="00014AE3">
            <w:pPr>
              <w:spacing w:after="0" w:line="259" w:lineRule="auto"/>
              <w:ind w:left="1" w:right="0" w:firstLine="0"/>
            </w:pPr>
            <w:r>
              <w:t>P.O Box</w:t>
            </w:r>
            <w:r w:rsidR="00BA22C0">
              <w:t>,</w:t>
            </w:r>
            <w:r>
              <w:t xml:space="preserve"> 282, 40222 Oyugis-Kisii Rd. Homabay.</w:t>
            </w:r>
            <w:r w:rsidR="00BA22C0">
              <w:t xml:space="preserve"> </w:t>
            </w:r>
          </w:p>
        </w:tc>
      </w:tr>
      <w:tr w:rsidR="002D6346" w14:paraId="043CED5A" w14:textId="77777777">
        <w:trPr>
          <w:trHeight w:val="523"/>
        </w:trPr>
        <w:tc>
          <w:tcPr>
            <w:tcW w:w="201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848F19E" w14:textId="77777777" w:rsidR="002D6346" w:rsidRDefault="00BA22C0">
            <w:pPr>
              <w:spacing w:after="0" w:line="259" w:lineRule="auto"/>
              <w:ind w:left="0" w:right="0" w:firstLine="0"/>
            </w:pPr>
            <w:r>
              <w:rPr>
                <w:color w:val="FFFFFF"/>
              </w:rPr>
              <w:t xml:space="preserve">Telephone </w:t>
            </w:r>
          </w:p>
        </w:tc>
        <w:tc>
          <w:tcPr>
            <w:tcW w:w="6741" w:type="dxa"/>
            <w:tcBorders>
              <w:top w:val="single" w:sz="4" w:space="0" w:color="FFFFFF"/>
              <w:left w:val="single" w:sz="4" w:space="0" w:color="FFFFFF"/>
              <w:bottom w:val="single" w:sz="4" w:space="0" w:color="FFFFFF"/>
              <w:right w:val="single" w:sz="4" w:space="0" w:color="FFFFFF"/>
            </w:tcBorders>
            <w:shd w:val="clear" w:color="auto" w:fill="F2F2F2"/>
          </w:tcPr>
          <w:p w14:paraId="216A4099" w14:textId="200C08D5" w:rsidR="002D6346" w:rsidRDefault="00014AE3">
            <w:pPr>
              <w:spacing w:after="0" w:line="259" w:lineRule="auto"/>
              <w:ind w:left="1" w:right="0" w:firstLine="0"/>
            </w:pPr>
            <w:r>
              <w:t>+254716270782</w:t>
            </w:r>
          </w:p>
        </w:tc>
      </w:tr>
      <w:tr w:rsidR="002D6346" w14:paraId="4B71BA25" w14:textId="77777777">
        <w:trPr>
          <w:trHeight w:val="522"/>
        </w:trPr>
        <w:tc>
          <w:tcPr>
            <w:tcW w:w="201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306A38EA" w14:textId="77777777" w:rsidR="002D6346" w:rsidRDefault="00BA22C0">
            <w:pPr>
              <w:spacing w:after="0" w:line="259" w:lineRule="auto"/>
              <w:ind w:left="0" w:right="0" w:firstLine="0"/>
            </w:pPr>
            <w:r>
              <w:rPr>
                <w:color w:val="FFFFFF"/>
              </w:rPr>
              <w:t xml:space="preserve">Email </w:t>
            </w:r>
          </w:p>
        </w:tc>
        <w:tc>
          <w:tcPr>
            <w:tcW w:w="6741" w:type="dxa"/>
            <w:tcBorders>
              <w:top w:val="single" w:sz="4" w:space="0" w:color="FFFFFF"/>
              <w:left w:val="single" w:sz="4" w:space="0" w:color="FFFFFF"/>
              <w:bottom w:val="single" w:sz="4" w:space="0" w:color="FFFFFF"/>
              <w:right w:val="single" w:sz="4" w:space="0" w:color="FFFFFF"/>
            </w:tcBorders>
            <w:shd w:val="clear" w:color="auto" w:fill="F2F2F2"/>
          </w:tcPr>
          <w:p w14:paraId="76162AB8" w14:textId="77A891B6" w:rsidR="002D6346" w:rsidRDefault="00014AE3">
            <w:pPr>
              <w:spacing w:after="0" w:line="259" w:lineRule="auto"/>
              <w:ind w:left="1" w:right="0" w:firstLine="0"/>
            </w:pPr>
            <w:r>
              <w:rPr>
                <w:u w:val="single" w:color="000000"/>
              </w:rPr>
              <w:t>info@gfccafrica.org/ojunjumoses1@gmail.com</w:t>
            </w:r>
            <w:r w:rsidR="00BA22C0">
              <w:t xml:space="preserve"> </w:t>
            </w:r>
          </w:p>
        </w:tc>
      </w:tr>
    </w:tbl>
    <w:p w14:paraId="64FF0D75" w14:textId="0BF7ACB0" w:rsidR="002D6346" w:rsidRDefault="00BA22C0">
      <w:pPr>
        <w:spacing w:after="192" w:line="265" w:lineRule="auto"/>
        <w:ind w:left="-5" w:right="46"/>
      </w:pPr>
      <w:r>
        <w:rPr>
          <w:rFonts w:ascii="Century Gothic" w:eastAsia="Century Gothic" w:hAnsi="Century Gothic" w:cs="Century Gothic"/>
          <w:color w:val="0685B2"/>
          <w:sz w:val="22"/>
        </w:rPr>
        <w:t>2.1.8</w:t>
      </w:r>
      <w:r>
        <w:rPr>
          <w:rFonts w:ascii="Arial" w:eastAsia="Arial" w:hAnsi="Arial" w:cs="Arial"/>
          <w:color w:val="0685B2"/>
          <w:sz w:val="22"/>
        </w:rPr>
        <w:t xml:space="preserve"> </w:t>
      </w:r>
      <w:r>
        <w:rPr>
          <w:rFonts w:ascii="Century Gothic" w:eastAsia="Century Gothic" w:hAnsi="Century Gothic" w:cs="Century Gothic"/>
          <w:color w:val="0685B2"/>
          <w:sz w:val="22"/>
        </w:rPr>
        <w:t>Other Entities Invo</w:t>
      </w:r>
      <w:r w:rsidR="00757B0A">
        <w:rPr>
          <w:rFonts w:ascii="Century Gothic" w:eastAsia="Century Gothic" w:hAnsi="Century Gothic" w:cs="Century Gothic"/>
          <w:color w:val="0685B2"/>
          <w:sz w:val="22"/>
        </w:rPr>
        <w:t>WB</w:t>
      </w:r>
      <w:r>
        <w:rPr>
          <w:rFonts w:ascii="Century Gothic" w:eastAsia="Century Gothic" w:hAnsi="Century Gothic" w:cs="Century Gothic"/>
          <w:color w:val="0685B2"/>
          <w:sz w:val="22"/>
        </w:rPr>
        <w:t xml:space="preserve">ed in the Project  </w:t>
      </w:r>
    </w:p>
    <w:p w14:paraId="27B4308D" w14:textId="58A9A625" w:rsidR="002D6346" w:rsidRDefault="00BA22C0">
      <w:pPr>
        <w:ind w:right="199"/>
      </w:pPr>
      <w:r>
        <w:t>This section is not applicable as other entities are not directly invo</w:t>
      </w:r>
      <w:r w:rsidR="00757B0A">
        <w:t>WB</w:t>
      </w:r>
      <w:r>
        <w:t xml:space="preserve">ed in the project's development. </w:t>
      </w:r>
    </w:p>
    <w:tbl>
      <w:tblPr>
        <w:tblStyle w:val="TableGrid"/>
        <w:tblW w:w="8759" w:type="dxa"/>
        <w:tblInd w:w="-59" w:type="dxa"/>
        <w:tblCellMar>
          <w:left w:w="107" w:type="dxa"/>
          <w:right w:w="91" w:type="dxa"/>
        </w:tblCellMar>
        <w:tblLook w:val="04A0" w:firstRow="1" w:lastRow="0" w:firstColumn="1" w:lastColumn="0" w:noHBand="0" w:noVBand="1"/>
      </w:tblPr>
      <w:tblGrid>
        <w:gridCol w:w="1991"/>
        <w:gridCol w:w="6768"/>
      </w:tblGrid>
      <w:tr w:rsidR="002D6346" w14:paraId="20F32DB4" w14:textId="77777777">
        <w:trPr>
          <w:trHeight w:val="521"/>
        </w:trPr>
        <w:tc>
          <w:tcPr>
            <w:tcW w:w="1991" w:type="dxa"/>
            <w:tcBorders>
              <w:top w:val="nil"/>
              <w:left w:val="single" w:sz="4" w:space="0" w:color="FFFFFF"/>
              <w:bottom w:val="single" w:sz="4" w:space="0" w:color="FFFFFF"/>
              <w:right w:val="single" w:sz="4" w:space="0" w:color="FFFFFF"/>
            </w:tcBorders>
            <w:shd w:val="clear" w:color="auto" w:fill="2B3957"/>
            <w:vAlign w:val="center"/>
          </w:tcPr>
          <w:p w14:paraId="46B74C0B" w14:textId="77777777" w:rsidR="002D6346" w:rsidRDefault="00BA22C0">
            <w:pPr>
              <w:spacing w:after="0" w:line="259" w:lineRule="auto"/>
              <w:ind w:left="0" w:right="0" w:firstLine="0"/>
            </w:pPr>
            <w:r>
              <w:rPr>
                <w:color w:val="FFFFFF"/>
              </w:rPr>
              <w:t xml:space="preserve">Organization name </w:t>
            </w:r>
          </w:p>
        </w:tc>
        <w:tc>
          <w:tcPr>
            <w:tcW w:w="6768" w:type="dxa"/>
            <w:tcBorders>
              <w:top w:val="nil"/>
              <w:left w:val="single" w:sz="4" w:space="0" w:color="FFFFFF"/>
              <w:bottom w:val="single" w:sz="4" w:space="0" w:color="FFFFFF"/>
              <w:right w:val="single" w:sz="4" w:space="0" w:color="FFFFFF"/>
            </w:tcBorders>
            <w:shd w:val="clear" w:color="auto" w:fill="F2F2F2"/>
            <w:vAlign w:val="center"/>
          </w:tcPr>
          <w:p w14:paraId="00ED0C08" w14:textId="77777777" w:rsidR="002D6346" w:rsidRDefault="00BA22C0">
            <w:pPr>
              <w:spacing w:after="0" w:line="259" w:lineRule="auto"/>
              <w:ind w:left="1" w:right="0" w:firstLine="0"/>
            </w:pPr>
            <w:r>
              <w:rPr>
                <w:i/>
                <w:color w:val="766A62"/>
                <w:sz w:val="19"/>
              </w:rPr>
              <w:t xml:space="preserve"> </w:t>
            </w:r>
          </w:p>
        </w:tc>
      </w:tr>
      <w:tr w:rsidR="002D6346" w14:paraId="4902DBB3" w14:textId="77777777">
        <w:trPr>
          <w:trHeight w:val="524"/>
        </w:trPr>
        <w:tc>
          <w:tcPr>
            <w:tcW w:w="199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2C2D1EF8" w14:textId="77777777" w:rsidR="002D6346" w:rsidRDefault="00BA22C0">
            <w:pPr>
              <w:spacing w:after="0" w:line="259" w:lineRule="auto"/>
              <w:ind w:left="0" w:right="0" w:firstLine="0"/>
            </w:pPr>
            <w:r>
              <w:rPr>
                <w:color w:val="FFFFFF"/>
              </w:rPr>
              <w:t xml:space="preserve">Role in the project </w:t>
            </w:r>
          </w:p>
        </w:tc>
        <w:tc>
          <w:tcPr>
            <w:tcW w:w="676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A09E77F" w14:textId="77777777" w:rsidR="002D6346" w:rsidRDefault="00BA22C0">
            <w:pPr>
              <w:spacing w:after="0" w:line="259" w:lineRule="auto"/>
              <w:ind w:left="1" w:right="0" w:firstLine="0"/>
            </w:pPr>
            <w:r>
              <w:rPr>
                <w:i/>
                <w:color w:val="766A62"/>
                <w:sz w:val="19"/>
              </w:rPr>
              <w:t xml:space="preserve"> </w:t>
            </w:r>
          </w:p>
        </w:tc>
      </w:tr>
      <w:tr w:rsidR="002D6346" w14:paraId="1CA35146" w14:textId="77777777">
        <w:trPr>
          <w:trHeight w:val="523"/>
        </w:trPr>
        <w:tc>
          <w:tcPr>
            <w:tcW w:w="199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DB33B1F" w14:textId="77777777" w:rsidR="002D6346" w:rsidRDefault="00BA22C0">
            <w:pPr>
              <w:spacing w:after="0" w:line="259" w:lineRule="auto"/>
              <w:ind w:left="0" w:right="0" w:firstLine="0"/>
            </w:pPr>
            <w:r>
              <w:rPr>
                <w:color w:val="FFFFFF"/>
              </w:rPr>
              <w:t xml:space="preserve">Contact person </w:t>
            </w:r>
          </w:p>
        </w:tc>
        <w:tc>
          <w:tcPr>
            <w:tcW w:w="676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FEFC69D" w14:textId="77777777" w:rsidR="002D6346" w:rsidRDefault="00BA22C0">
            <w:pPr>
              <w:spacing w:after="0" w:line="259" w:lineRule="auto"/>
              <w:ind w:left="1" w:right="0" w:firstLine="0"/>
            </w:pPr>
            <w:r>
              <w:rPr>
                <w:i/>
                <w:color w:val="766A62"/>
                <w:sz w:val="19"/>
              </w:rPr>
              <w:t xml:space="preserve"> </w:t>
            </w:r>
          </w:p>
        </w:tc>
      </w:tr>
      <w:tr w:rsidR="002D6346" w14:paraId="6726CC76" w14:textId="77777777">
        <w:trPr>
          <w:trHeight w:val="524"/>
        </w:trPr>
        <w:tc>
          <w:tcPr>
            <w:tcW w:w="1991" w:type="dxa"/>
            <w:tcBorders>
              <w:top w:val="single" w:sz="4" w:space="0" w:color="FFFFFF"/>
              <w:left w:val="single" w:sz="4" w:space="0" w:color="FFFFFF"/>
              <w:bottom w:val="nil"/>
              <w:right w:val="single" w:sz="4" w:space="0" w:color="FFFFFF"/>
            </w:tcBorders>
            <w:shd w:val="clear" w:color="auto" w:fill="2B3957"/>
            <w:vAlign w:val="center"/>
          </w:tcPr>
          <w:p w14:paraId="4071B4E9" w14:textId="77777777" w:rsidR="002D6346" w:rsidRDefault="00BA22C0">
            <w:pPr>
              <w:spacing w:after="0" w:line="259" w:lineRule="auto"/>
              <w:ind w:left="0" w:right="0" w:firstLine="0"/>
            </w:pPr>
            <w:r>
              <w:rPr>
                <w:color w:val="FFFFFF"/>
              </w:rPr>
              <w:t xml:space="preserve">Title </w:t>
            </w:r>
          </w:p>
        </w:tc>
        <w:tc>
          <w:tcPr>
            <w:tcW w:w="6768" w:type="dxa"/>
            <w:tcBorders>
              <w:top w:val="single" w:sz="4" w:space="0" w:color="FFFFFF"/>
              <w:left w:val="single" w:sz="4" w:space="0" w:color="FFFFFF"/>
              <w:bottom w:val="nil"/>
              <w:right w:val="single" w:sz="4" w:space="0" w:color="FFFFFF"/>
            </w:tcBorders>
            <w:shd w:val="clear" w:color="auto" w:fill="F2F2F2"/>
            <w:vAlign w:val="center"/>
          </w:tcPr>
          <w:p w14:paraId="65361740" w14:textId="77777777" w:rsidR="002D6346" w:rsidRDefault="00BA22C0">
            <w:pPr>
              <w:spacing w:after="0" w:line="259" w:lineRule="auto"/>
              <w:ind w:left="1" w:right="0" w:firstLine="0"/>
            </w:pPr>
            <w:r>
              <w:rPr>
                <w:i/>
                <w:color w:val="766A62"/>
                <w:sz w:val="19"/>
              </w:rPr>
              <w:t xml:space="preserve"> </w:t>
            </w:r>
          </w:p>
        </w:tc>
      </w:tr>
      <w:tr w:rsidR="002D6346" w14:paraId="04D3C111" w14:textId="77777777">
        <w:trPr>
          <w:trHeight w:val="524"/>
        </w:trPr>
        <w:tc>
          <w:tcPr>
            <w:tcW w:w="1991" w:type="dxa"/>
            <w:tcBorders>
              <w:top w:val="nil"/>
              <w:left w:val="single" w:sz="4" w:space="0" w:color="FFFFFF"/>
              <w:bottom w:val="single" w:sz="4" w:space="0" w:color="FFFFFF"/>
              <w:right w:val="single" w:sz="4" w:space="0" w:color="FFFFFF"/>
            </w:tcBorders>
            <w:shd w:val="clear" w:color="auto" w:fill="2B3957"/>
            <w:vAlign w:val="center"/>
          </w:tcPr>
          <w:p w14:paraId="567EBF61" w14:textId="77777777" w:rsidR="002D6346" w:rsidRDefault="00BA22C0">
            <w:pPr>
              <w:spacing w:after="0" w:line="259" w:lineRule="auto"/>
              <w:ind w:left="0" w:right="0" w:firstLine="0"/>
            </w:pPr>
            <w:r>
              <w:rPr>
                <w:color w:val="FFFFFF"/>
              </w:rPr>
              <w:t xml:space="preserve">Address </w:t>
            </w:r>
          </w:p>
        </w:tc>
        <w:tc>
          <w:tcPr>
            <w:tcW w:w="6768" w:type="dxa"/>
            <w:tcBorders>
              <w:top w:val="nil"/>
              <w:left w:val="single" w:sz="4" w:space="0" w:color="FFFFFF"/>
              <w:bottom w:val="single" w:sz="4" w:space="0" w:color="FFFFFF"/>
              <w:right w:val="single" w:sz="4" w:space="0" w:color="FFFFFF"/>
            </w:tcBorders>
            <w:shd w:val="clear" w:color="auto" w:fill="F2F2F2"/>
            <w:vAlign w:val="center"/>
          </w:tcPr>
          <w:p w14:paraId="5780D762" w14:textId="77777777" w:rsidR="002D6346" w:rsidRDefault="00BA22C0">
            <w:pPr>
              <w:spacing w:after="0" w:line="259" w:lineRule="auto"/>
              <w:ind w:left="1" w:right="0" w:firstLine="0"/>
            </w:pPr>
            <w:r>
              <w:rPr>
                <w:i/>
                <w:color w:val="766A62"/>
                <w:sz w:val="19"/>
              </w:rPr>
              <w:t xml:space="preserve"> </w:t>
            </w:r>
          </w:p>
        </w:tc>
      </w:tr>
      <w:tr w:rsidR="002D6346" w14:paraId="07CA6745" w14:textId="77777777">
        <w:trPr>
          <w:trHeight w:val="523"/>
        </w:trPr>
        <w:tc>
          <w:tcPr>
            <w:tcW w:w="199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AA26352" w14:textId="77777777" w:rsidR="002D6346" w:rsidRDefault="00BA22C0">
            <w:pPr>
              <w:spacing w:after="0" w:line="259" w:lineRule="auto"/>
              <w:ind w:left="0" w:right="0" w:firstLine="0"/>
            </w:pPr>
            <w:r>
              <w:rPr>
                <w:color w:val="FFFFFF"/>
              </w:rPr>
              <w:t xml:space="preserve">Telephone </w:t>
            </w:r>
          </w:p>
        </w:tc>
        <w:tc>
          <w:tcPr>
            <w:tcW w:w="676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2C918D4" w14:textId="77777777" w:rsidR="002D6346" w:rsidRDefault="00BA22C0">
            <w:pPr>
              <w:spacing w:after="0" w:line="259" w:lineRule="auto"/>
              <w:ind w:left="1" w:right="0" w:firstLine="0"/>
            </w:pPr>
            <w:r>
              <w:rPr>
                <w:i/>
                <w:color w:val="766A62"/>
                <w:sz w:val="19"/>
              </w:rPr>
              <w:t xml:space="preserve"> </w:t>
            </w:r>
          </w:p>
        </w:tc>
      </w:tr>
      <w:tr w:rsidR="002D6346" w14:paraId="3DC5A249" w14:textId="77777777">
        <w:trPr>
          <w:trHeight w:val="522"/>
        </w:trPr>
        <w:tc>
          <w:tcPr>
            <w:tcW w:w="199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AE864E8" w14:textId="77777777" w:rsidR="002D6346" w:rsidRDefault="00BA22C0">
            <w:pPr>
              <w:spacing w:after="0" w:line="259" w:lineRule="auto"/>
              <w:ind w:left="0" w:right="0" w:firstLine="0"/>
            </w:pPr>
            <w:r>
              <w:rPr>
                <w:color w:val="FFFFFF"/>
              </w:rPr>
              <w:t xml:space="preserve">Email </w:t>
            </w:r>
          </w:p>
        </w:tc>
        <w:tc>
          <w:tcPr>
            <w:tcW w:w="676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07403E1" w14:textId="77777777" w:rsidR="002D6346" w:rsidRDefault="00BA22C0">
            <w:pPr>
              <w:spacing w:after="0" w:line="259" w:lineRule="auto"/>
              <w:ind w:left="1" w:right="0" w:firstLine="0"/>
            </w:pPr>
            <w:r>
              <w:rPr>
                <w:i/>
                <w:color w:val="766A62"/>
                <w:sz w:val="19"/>
              </w:rPr>
              <w:t xml:space="preserve">  </w:t>
            </w:r>
          </w:p>
        </w:tc>
      </w:tr>
    </w:tbl>
    <w:p w14:paraId="61EF924D" w14:textId="77777777" w:rsidR="002D6346" w:rsidRDefault="00BA22C0">
      <w:pPr>
        <w:spacing w:after="278" w:line="259" w:lineRule="auto"/>
        <w:ind w:left="-5" w:right="0"/>
      </w:pPr>
      <w:r>
        <w:rPr>
          <w:rFonts w:ascii="Century Gothic" w:eastAsia="Century Gothic" w:hAnsi="Century Gothic" w:cs="Century Gothic"/>
          <w:color w:val="0685B2"/>
          <w:sz w:val="22"/>
        </w:rPr>
        <w:t>2.1.9</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Ownership </w:t>
      </w:r>
      <w:r>
        <w:rPr>
          <w:rFonts w:ascii="Century Gothic" w:eastAsia="Century Gothic" w:hAnsi="Century Gothic" w:cs="Century Gothic"/>
          <w:color w:val="4D783C"/>
          <w:sz w:val="22"/>
        </w:rPr>
        <w:t xml:space="preserve">(VCS, 3.2, 3.7, 3.10; CCB, G5.8) </w:t>
      </w:r>
    </w:p>
    <w:p w14:paraId="3ECC6E43" w14:textId="1ECD713A" w:rsidR="002D6346" w:rsidRDefault="00014AE3">
      <w:pPr>
        <w:spacing w:after="254"/>
        <w:ind w:right="0"/>
      </w:pPr>
      <w:r>
        <w:t>Global Foundation for Climate Change Africa (GFCCA</w:t>
      </w:r>
      <w:r w:rsidR="00BA22C0">
        <w:t>) is the project proponent and the project owner. As indicated in the VCS standards, evidence of project ownership can be documented by virtue of a statutory, property or contractual right in the land, vegetation or conservation or management process that generates GHG emission reductions and/or removals (where the project proponent has not been divested of such project own</w:t>
      </w:r>
      <w:r>
        <w:t>ership). GFCCA</w:t>
      </w:r>
      <w:r w:rsidR="00BA22C0">
        <w:t xml:space="preserve"> is the project proponent and becomes the owner of the project through the project landholder agreement, </w:t>
      </w:r>
      <w:r w:rsidR="00BA22C0">
        <w:rPr>
          <w:vertAlign w:val="superscript"/>
        </w:rPr>
        <w:footnoteReference w:id="16"/>
      </w:r>
      <w:r w:rsidR="00BA22C0">
        <w:t xml:space="preserve"> noting that contract clearly and definitely states that the land remains and will always remain in the ownership of the farmer. GHG </w:t>
      </w:r>
    </w:p>
    <w:p w14:paraId="43AED575"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A640A32" wp14:editId="4AE7FE0D">
                <wp:extent cx="1829054" cy="7620"/>
                <wp:effectExtent l="0" t="0" r="0" b="0"/>
                <wp:docPr id="448314" name="Group 44831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90" name="Shape 5657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8314" style="width:144.02pt;height:0.599976pt;mso-position-horizontal-relative:char;mso-position-vertical-relative:line" coordsize="18290,76">
                <v:shape id="Shape 56579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53FD088" w14:textId="16B71305" w:rsidR="002D6346" w:rsidRDefault="00BA22C0">
      <w:pPr>
        <w:spacing w:after="305"/>
        <w:ind w:right="199"/>
      </w:pPr>
      <w:r>
        <w:lastRenderedPageBreak/>
        <w:t xml:space="preserve">emissions removals from </w:t>
      </w:r>
      <w:r w:rsidR="00757B0A">
        <w:t>GFCCA</w:t>
      </w:r>
      <w:r>
        <w:t xml:space="preserve"> and conservation soil management practices are con</w:t>
      </w:r>
      <w:r w:rsidR="00014AE3">
        <w:t>sidered under ownership of GFCCA</w:t>
      </w:r>
      <w:r>
        <w:t xml:space="preserve"> subject to its sharing agreements with the farmers and the investor. </w:t>
      </w:r>
    </w:p>
    <w:p w14:paraId="1C2FC1E2" w14:textId="77777777" w:rsidR="002D6346" w:rsidRDefault="00BA22C0">
      <w:pPr>
        <w:spacing w:after="46" w:line="265" w:lineRule="auto"/>
        <w:ind w:left="-5" w:right="46"/>
      </w:pPr>
      <w:r>
        <w:rPr>
          <w:rFonts w:ascii="Century Gothic" w:eastAsia="Century Gothic" w:hAnsi="Century Gothic" w:cs="Century Gothic"/>
          <w:color w:val="0685B2"/>
          <w:sz w:val="22"/>
        </w:rPr>
        <w:t>2.1.10</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Start Date </w:t>
      </w:r>
      <w:r>
        <w:rPr>
          <w:rFonts w:ascii="Century Gothic" w:eastAsia="Century Gothic" w:hAnsi="Century Gothic" w:cs="Century Gothic"/>
          <w:color w:val="4D783C"/>
          <w:sz w:val="22"/>
        </w:rPr>
        <w:t xml:space="preserve">(VCS, 3.8) </w:t>
      </w:r>
    </w:p>
    <w:p w14:paraId="6F2DB1B9"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1" w:type="dxa"/>
        <w:tblCellMar>
          <w:top w:w="49" w:type="dxa"/>
          <w:left w:w="107" w:type="dxa"/>
          <w:right w:w="115" w:type="dxa"/>
        </w:tblCellMar>
        <w:tblLook w:val="04A0" w:firstRow="1" w:lastRow="0" w:firstColumn="1" w:lastColumn="0" w:noHBand="0" w:noVBand="1"/>
      </w:tblPr>
      <w:tblGrid>
        <w:gridCol w:w="2087"/>
        <w:gridCol w:w="6552"/>
      </w:tblGrid>
      <w:tr w:rsidR="002D6346" w14:paraId="10F66D03" w14:textId="77777777">
        <w:trPr>
          <w:trHeight w:val="518"/>
        </w:trPr>
        <w:tc>
          <w:tcPr>
            <w:tcW w:w="2087" w:type="dxa"/>
            <w:tcBorders>
              <w:top w:val="nil"/>
              <w:left w:val="single" w:sz="4" w:space="0" w:color="FFFFFF"/>
              <w:bottom w:val="single" w:sz="4" w:space="0" w:color="FFFFFF"/>
              <w:right w:val="single" w:sz="4" w:space="0" w:color="FFFFFF"/>
            </w:tcBorders>
            <w:shd w:val="clear" w:color="auto" w:fill="2B3957"/>
            <w:vAlign w:val="center"/>
          </w:tcPr>
          <w:p w14:paraId="4707F001" w14:textId="77777777" w:rsidR="002D6346" w:rsidRDefault="00BA22C0">
            <w:pPr>
              <w:spacing w:after="0" w:line="259" w:lineRule="auto"/>
              <w:ind w:left="0" w:right="0" w:firstLine="0"/>
            </w:pPr>
            <w:r>
              <w:rPr>
                <w:color w:val="FFFFFF"/>
              </w:rPr>
              <w:t xml:space="preserve">Project start date  </w:t>
            </w:r>
          </w:p>
        </w:tc>
        <w:tc>
          <w:tcPr>
            <w:tcW w:w="6552" w:type="dxa"/>
            <w:tcBorders>
              <w:top w:val="nil"/>
              <w:left w:val="single" w:sz="4" w:space="0" w:color="FFFFFF"/>
              <w:bottom w:val="single" w:sz="4" w:space="0" w:color="FFFFFF"/>
              <w:right w:val="single" w:sz="4" w:space="0" w:color="FFFFFF"/>
            </w:tcBorders>
            <w:shd w:val="clear" w:color="auto" w:fill="F2F2F2"/>
            <w:vAlign w:val="center"/>
          </w:tcPr>
          <w:p w14:paraId="168F427D" w14:textId="4B3BB1FD" w:rsidR="002D6346" w:rsidRDefault="00014AE3">
            <w:pPr>
              <w:spacing w:after="0" w:line="259" w:lineRule="auto"/>
              <w:ind w:left="1" w:right="0" w:firstLine="0"/>
            </w:pPr>
            <w:r>
              <w:t>01 March 2025</w:t>
            </w:r>
            <w:r w:rsidR="00BA22C0">
              <w:rPr>
                <w:color w:val="766A62"/>
              </w:rPr>
              <w:t xml:space="preserve"> </w:t>
            </w:r>
          </w:p>
        </w:tc>
      </w:tr>
      <w:tr w:rsidR="002D6346" w14:paraId="796CDB2F" w14:textId="77777777">
        <w:trPr>
          <w:trHeight w:val="1915"/>
        </w:trPr>
        <w:tc>
          <w:tcPr>
            <w:tcW w:w="2087" w:type="dxa"/>
            <w:tcBorders>
              <w:top w:val="single" w:sz="4" w:space="0" w:color="FFFFFF"/>
              <w:left w:val="single" w:sz="4" w:space="0" w:color="FFFFFF"/>
              <w:bottom w:val="single" w:sz="4" w:space="0" w:color="FFFFFF"/>
              <w:right w:val="single" w:sz="4" w:space="0" w:color="FFFFFF"/>
            </w:tcBorders>
            <w:shd w:val="clear" w:color="auto" w:fill="2B3957"/>
          </w:tcPr>
          <w:p w14:paraId="58C0B706" w14:textId="77777777" w:rsidR="002D6346" w:rsidRDefault="00BA22C0">
            <w:pPr>
              <w:spacing w:after="0" w:line="259" w:lineRule="auto"/>
              <w:ind w:left="0" w:right="0" w:firstLine="0"/>
            </w:pPr>
            <w:r>
              <w:rPr>
                <w:color w:val="FFFFFF"/>
              </w:rPr>
              <w:t xml:space="preserve">Justification  </w:t>
            </w:r>
          </w:p>
        </w:tc>
        <w:tc>
          <w:tcPr>
            <w:tcW w:w="6552" w:type="dxa"/>
            <w:tcBorders>
              <w:top w:val="single" w:sz="4" w:space="0" w:color="FFFFFF"/>
              <w:left w:val="single" w:sz="4" w:space="0" w:color="FFFFFF"/>
              <w:bottom w:val="single" w:sz="4" w:space="0" w:color="FFFFFF"/>
              <w:right w:val="single" w:sz="4" w:space="0" w:color="FFFFFF"/>
            </w:tcBorders>
            <w:shd w:val="clear" w:color="auto" w:fill="F2F2F2"/>
          </w:tcPr>
          <w:p w14:paraId="743A3E17" w14:textId="199E0340" w:rsidR="002D6346" w:rsidRDefault="00014AE3">
            <w:pPr>
              <w:spacing w:after="0" w:line="259" w:lineRule="auto"/>
              <w:ind w:left="1" w:right="0" w:firstLine="0"/>
            </w:pPr>
            <w:r>
              <w:t>GFCCA</w:t>
            </w:r>
            <w:r w:rsidR="00BA22C0">
              <w:t xml:space="preserve"> maintains a cloud-based Salesforce database record of each project instance indicating the dates that farmers were first registered in the program, farm polygons, training, and dates of each planting. These records are available to the VVB and stored by project</w:t>
            </w:r>
            <w:r>
              <w:t xml:space="preserve"> number. Data collected by GFCCA</w:t>
            </w:r>
            <w:r w:rsidR="00BA22C0">
              <w:t xml:space="preserve"> indicates that the first </w:t>
            </w:r>
            <w:r w:rsidR="00757B0A">
              <w:t>GFCCA</w:t>
            </w:r>
            <w:r w:rsidR="00BA22C0">
              <w:t xml:space="preserve"> planted by farmers in the project</w:t>
            </w:r>
            <w:r w:rsidR="000F01F8">
              <w:t xml:space="preserve"> areas were on September, 2022</w:t>
            </w:r>
            <w:r w:rsidR="00BA22C0">
              <w:t>. See data from first project p</w:t>
            </w:r>
            <w:r w:rsidR="000F01F8">
              <w:t>lanting Monthly reporting forms</w:t>
            </w:r>
            <w:r w:rsidR="00BA22C0">
              <w:t xml:space="preserve"> and li</w:t>
            </w:r>
            <w:r w:rsidR="000F01F8">
              <w:t>st of Registered farmers in 2022</w:t>
            </w:r>
            <w:r w:rsidR="00BA22C0">
              <w:t>.</w:t>
            </w:r>
            <w:r w:rsidR="00BA22C0">
              <w:rPr>
                <w:vertAlign w:val="superscript"/>
              </w:rPr>
              <w:footnoteReference w:id="17"/>
            </w:r>
            <w:r w:rsidR="00BA22C0">
              <w:rPr>
                <w:rFonts w:ascii="Arial" w:eastAsia="Arial" w:hAnsi="Arial" w:cs="Arial"/>
                <w:sz w:val="22"/>
              </w:rPr>
              <w:t xml:space="preserve"> </w:t>
            </w:r>
            <w:r w:rsidR="00BA22C0">
              <w:rPr>
                <w:sz w:val="22"/>
                <w:vertAlign w:val="superscript"/>
              </w:rPr>
              <w:t>18</w:t>
            </w:r>
            <w:r w:rsidR="00BA22C0">
              <w:t xml:space="preserve"> </w:t>
            </w:r>
          </w:p>
        </w:tc>
      </w:tr>
    </w:tbl>
    <w:p w14:paraId="60218A64" w14:textId="77777777" w:rsidR="002D6346" w:rsidRDefault="00BA22C0">
      <w:pPr>
        <w:spacing w:after="46" w:line="265" w:lineRule="auto"/>
        <w:ind w:left="-5" w:right="46"/>
      </w:pPr>
      <w:r>
        <w:rPr>
          <w:rFonts w:ascii="Century Gothic" w:eastAsia="Century Gothic" w:hAnsi="Century Gothic" w:cs="Century Gothic"/>
          <w:color w:val="0685B2"/>
          <w:sz w:val="22"/>
        </w:rPr>
        <w:t>2.1.11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Benefits Assessment and Project Crediting Period </w:t>
      </w:r>
      <w:r>
        <w:rPr>
          <w:rFonts w:ascii="Century Gothic" w:eastAsia="Century Gothic" w:hAnsi="Century Gothic" w:cs="Century Gothic"/>
          <w:color w:val="4D783C"/>
          <w:sz w:val="22"/>
        </w:rPr>
        <w:t xml:space="preserve">(VCS, 3.9; CCB, G1.9) </w:t>
      </w:r>
    </w:p>
    <w:p w14:paraId="01C702F6"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55" w:type="dxa"/>
        <w:tblInd w:w="-8" w:type="dxa"/>
        <w:tblCellMar>
          <w:top w:w="164" w:type="dxa"/>
          <w:left w:w="107" w:type="dxa"/>
          <w:right w:w="115" w:type="dxa"/>
        </w:tblCellMar>
        <w:tblLook w:val="04A0" w:firstRow="1" w:lastRow="0" w:firstColumn="1" w:lastColumn="0" w:noHBand="0" w:noVBand="1"/>
      </w:tblPr>
      <w:tblGrid>
        <w:gridCol w:w="1571"/>
        <w:gridCol w:w="7084"/>
      </w:tblGrid>
      <w:tr w:rsidR="002D6346" w14:paraId="3B4FE0A4" w14:textId="77777777">
        <w:trPr>
          <w:trHeight w:val="1673"/>
        </w:trPr>
        <w:tc>
          <w:tcPr>
            <w:tcW w:w="1571" w:type="dxa"/>
            <w:tcBorders>
              <w:top w:val="nil"/>
              <w:left w:val="single" w:sz="4" w:space="0" w:color="FFFFFF"/>
              <w:bottom w:val="single" w:sz="4" w:space="0" w:color="FFFFFF"/>
              <w:right w:val="single" w:sz="4" w:space="0" w:color="FFFFFF"/>
            </w:tcBorders>
            <w:shd w:val="clear" w:color="auto" w:fill="2B3957"/>
          </w:tcPr>
          <w:p w14:paraId="4AC948AB" w14:textId="77777777" w:rsidR="002D6346" w:rsidRDefault="00BA22C0">
            <w:pPr>
              <w:spacing w:after="0" w:line="259" w:lineRule="auto"/>
              <w:ind w:left="0" w:right="0" w:firstLine="0"/>
            </w:pPr>
            <w:r>
              <w:rPr>
                <w:color w:val="FFFFFF"/>
              </w:rPr>
              <w:t xml:space="preserve">Crediting period  </w:t>
            </w:r>
          </w:p>
        </w:tc>
        <w:tc>
          <w:tcPr>
            <w:tcW w:w="7084" w:type="dxa"/>
            <w:tcBorders>
              <w:top w:val="nil"/>
              <w:left w:val="single" w:sz="4" w:space="0" w:color="FFFFFF"/>
              <w:bottom w:val="single" w:sz="4" w:space="0" w:color="FFFFFF"/>
              <w:right w:val="nil"/>
            </w:tcBorders>
            <w:shd w:val="clear" w:color="auto" w:fill="F2F2F2"/>
            <w:vAlign w:val="center"/>
          </w:tcPr>
          <w:p w14:paraId="26F5B5E5" w14:textId="754993AB" w:rsidR="002D6346" w:rsidRDefault="000F01F8">
            <w:pPr>
              <w:spacing w:after="0" w:line="259" w:lineRule="auto"/>
              <w:ind w:left="2" w:right="0" w:firstLine="0"/>
            </w:pPr>
            <w:r>
              <w:t>WB</w:t>
            </w:r>
            <w:r w:rsidR="00BA22C0">
              <w:t xml:space="preserve"> Car</w:t>
            </w:r>
            <w:r>
              <w:t>bon project will have a total 25</w:t>
            </w:r>
            <w:r w:rsidR="00BA22C0">
              <w:t>-year crediting pe</w:t>
            </w:r>
            <w:r>
              <w:t>riod of from 2025 to 2050</w:t>
            </w:r>
            <w:r w:rsidR="00BA22C0">
              <w:t>. Each grouped project instance is scheduled to have a four-year phased implementation period and an additional 20 years of crediting period after implementation i</w:t>
            </w:r>
            <w:r>
              <w:t>s complete. This results in a 25</w:t>
            </w:r>
            <w:r w:rsidR="00BA22C0">
              <w:t>-year crediting period for each instance and is in accordance with VCS Standard v 4.5 Section 3.9.3.</w:t>
            </w:r>
            <w:r w:rsidR="00BA22C0">
              <w:rPr>
                <w:color w:val="766A62"/>
              </w:rPr>
              <w:t xml:space="preserve"> </w:t>
            </w:r>
          </w:p>
        </w:tc>
      </w:tr>
      <w:tr w:rsidR="002D6346" w14:paraId="646B78F0" w14:textId="77777777">
        <w:trPr>
          <w:trHeight w:val="1346"/>
        </w:trPr>
        <w:tc>
          <w:tcPr>
            <w:tcW w:w="157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269D43D" w14:textId="77777777" w:rsidR="002D6346" w:rsidRDefault="00BA22C0">
            <w:pPr>
              <w:spacing w:after="0" w:line="259" w:lineRule="auto"/>
              <w:ind w:left="0" w:right="0" w:firstLine="0"/>
            </w:pPr>
            <w:r>
              <w:rPr>
                <w:color w:val="FFFFFF"/>
              </w:rPr>
              <w:t xml:space="preserve">Start date of first or fixed crediting period </w:t>
            </w:r>
          </w:p>
        </w:tc>
        <w:tc>
          <w:tcPr>
            <w:tcW w:w="7084" w:type="dxa"/>
            <w:tcBorders>
              <w:top w:val="single" w:sz="4" w:space="0" w:color="FFFFFF"/>
              <w:left w:val="single" w:sz="4" w:space="0" w:color="FFFFFF"/>
              <w:bottom w:val="single" w:sz="4" w:space="0" w:color="FFFFFF"/>
              <w:right w:val="nil"/>
            </w:tcBorders>
            <w:shd w:val="clear" w:color="auto" w:fill="F2F2F2"/>
          </w:tcPr>
          <w:p w14:paraId="30FFE7C7" w14:textId="25C5F08C" w:rsidR="002D6346" w:rsidRDefault="000F01F8">
            <w:pPr>
              <w:spacing w:after="0" w:line="259" w:lineRule="auto"/>
              <w:ind w:left="2" w:right="0" w:firstLine="0"/>
            </w:pPr>
            <w:r>
              <w:t>January 2022 to December 2050</w:t>
            </w:r>
            <w:r w:rsidR="00BA22C0">
              <w:t xml:space="preserve"> (total crediting period of all grouped instances) </w:t>
            </w:r>
          </w:p>
        </w:tc>
      </w:tr>
      <w:tr w:rsidR="002D6346" w14:paraId="10AE79FC" w14:textId="77777777">
        <w:trPr>
          <w:trHeight w:val="1067"/>
        </w:trPr>
        <w:tc>
          <w:tcPr>
            <w:tcW w:w="1571" w:type="dxa"/>
            <w:tcBorders>
              <w:top w:val="single" w:sz="4" w:space="0" w:color="FFFFFF"/>
              <w:left w:val="single" w:sz="4" w:space="0" w:color="FFFFFF"/>
              <w:bottom w:val="nil"/>
              <w:right w:val="single" w:sz="4" w:space="0" w:color="FFFFFF"/>
            </w:tcBorders>
            <w:shd w:val="clear" w:color="auto" w:fill="2B3957"/>
            <w:vAlign w:val="center"/>
          </w:tcPr>
          <w:p w14:paraId="0A0B7026" w14:textId="77777777" w:rsidR="002D6346" w:rsidRDefault="00BA22C0">
            <w:pPr>
              <w:spacing w:after="0" w:line="259" w:lineRule="auto"/>
              <w:ind w:left="0" w:right="0" w:firstLine="0"/>
            </w:pPr>
            <w:r>
              <w:rPr>
                <w:color w:val="FFFFFF"/>
              </w:rPr>
              <w:t xml:space="preserve">CCB benefits assessment period </w:t>
            </w:r>
          </w:p>
        </w:tc>
        <w:tc>
          <w:tcPr>
            <w:tcW w:w="7084" w:type="dxa"/>
            <w:tcBorders>
              <w:top w:val="single" w:sz="4" w:space="0" w:color="FFFFFF"/>
              <w:left w:val="single" w:sz="4" w:space="0" w:color="FFFFFF"/>
              <w:bottom w:val="nil"/>
              <w:right w:val="nil"/>
            </w:tcBorders>
            <w:shd w:val="clear" w:color="auto" w:fill="F2F2F2"/>
          </w:tcPr>
          <w:p w14:paraId="73DA16ED" w14:textId="7832A07C" w:rsidR="002D6346" w:rsidRDefault="00BA22C0">
            <w:pPr>
              <w:spacing w:after="0" w:line="259" w:lineRule="auto"/>
              <w:ind w:left="2" w:right="0" w:firstLine="0"/>
            </w:pPr>
            <w:r>
              <w:t xml:space="preserve">Each farmer will have </w:t>
            </w:r>
            <w:r w:rsidR="000F01F8">
              <w:t>a twenty-five-year</w:t>
            </w:r>
            <w:r>
              <w:t xml:space="preserve"> crediting period. Community and biodiversity monitoring will occur across the same period. </w:t>
            </w:r>
          </w:p>
        </w:tc>
      </w:tr>
    </w:tbl>
    <w:p w14:paraId="108A8401" w14:textId="77777777" w:rsidR="002D6346" w:rsidRDefault="00BA22C0">
      <w:pPr>
        <w:spacing w:after="192" w:line="265" w:lineRule="auto"/>
        <w:ind w:left="-5" w:right="46"/>
      </w:pPr>
      <w:r>
        <w:rPr>
          <w:rFonts w:ascii="Century Gothic" w:eastAsia="Century Gothic" w:hAnsi="Century Gothic" w:cs="Century Gothic"/>
          <w:color w:val="0685B2"/>
          <w:sz w:val="22"/>
        </w:rPr>
        <w:t>2.1.12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Differences in Assessment/Project Crediting Periods </w:t>
      </w:r>
      <w:r>
        <w:rPr>
          <w:rFonts w:ascii="Century Gothic" w:eastAsia="Century Gothic" w:hAnsi="Century Gothic" w:cs="Century Gothic"/>
          <w:color w:val="4D783C"/>
          <w:sz w:val="22"/>
        </w:rPr>
        <w:t>(CCB, G1.9)</w:t>
      </w:r>
      <w:r>
        <w:rPr>
          <w:rFonts w:ascii="Century Gothic" w:eastAsia="Century Gothic" w:hAnsi="Century Gothic" w:cs="Century Gothic"/>
          <w:color w:val="0685B2"/>
          <w:sz w:val="22"/>
        </w:rPr>
        <w:t xml:space="preserve"> </w:t>
      </w:r>
    </w:p>
    <w:p w14:paraId="2CF6CA78" w14:textId="77777777" w:rsidR="002D6346" w:rsidRDefault="00BA22C0">
      <w:pPr>
        <w:spacing w:after="344"/>
        <w:ind w:right="199"/>
      </w:pPr>
      <w:r>
        <w:t xml:space="preserve">The assessment periods will be the same for GHG emissions accounting and CCB impacts. </w:t>
      </w:r>
    </w:p>
    <w:p w14:paraId="12C2289A" w14:textId="77777777" w:rsidR="002D6346" w:rsidRDefault="00BA22C0">
      <w:pPr>
        <w:spacing w:after="246" w:line="265" w:lineRule="auto"/>
        <w:ind w:left="-5" w:right="46"/>
      </w:pPr>
      <w:r>
        <w:rPr>
          <w:rFonts w:ascii="Century Gothic" w:eastAsia="Century Gothic" w:hAnsi="Century Gothic" w:cs="Century Gothic"/>
          <w:color w:val="0685B2"/>
          <w:sz w:val="22"/>
        </w:rPr>
        <w:t>2.1.13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Scale and Estimated Reductions or Removals </w:t>
      </w:r>
      <w:r>
        <w:rPr>
          <w:rFonts w:ascii="Century Gothic" w:eastAsia="Century Gothic" w:hAnsi="Century Gothic" w:cs="Century Gothic"/>
          <w:color w:val="4D783C"/>
          <w:sz w:val="22"/>
        </w:rPr>
        <w:t>(VCS, 3.10)</w:t>
      </w:r>
      <w:r>
        <w:rPr>
          <w:rFonts w:ascii="Century Gothic" w:eastAsia="Century Gothic" w:hAnsi="Century Gothic" w:cs="Century Gothic"/>
          <w:color w:val="0685B2"/>
          <w:sz w:val="22"/>
        </w:rPr>
        <w:t xml:space="preserve"> </w:t>
      </w:r>
    </w:p>
    <w:p w14:paraId="3D9C489A" w14:textId="7111CFC8" w:rsidR="002D6346" w:rsidRDefault="00BA22C0">
      <w:pPr>
        <w:spacing w:after="250"/>
        <w:ind w:left="730" w:right="199"/>
      </w:pPr>
      <w:r>
        <w:rPr>
          <w:rFonts w:ascii="MS Gothic" w:eastAsia="MS Gothic" w:hAnsi="MS Gothic" w:cs="MS Gothic"/>
        </w:rPr>
        <w:t>☐</w:t>
      </w:r>
      <w:r w:rsidR="000F01F8">
        <w:t xml:space="preserve"> &lt; 2</w:t>
      </w:r>
      <w:r>
        <w:t>00,000 tCO</w:t>
      </w:r>
      <w:r>
        <w:rPr>
          <w:vertAlign w:val="subscript"/>
        </w:rPr>
        <w:t>2</w:t>
      </w:r>
      <w:r>
        <w:t xml:space="preserve">e/year (project) </w:t>
      </w:r>
    </w:p>
    <w:p w14:paraId="2F9A1FAD" w14:textId="1CFA797E" w:rsidR="002D6346" w:rsidRDefault="00BA22C0">
      <w:pPr>
        <w:ind w:left="730" w:right="199"/>
      </w:pPr>
      <w:r>
        <w:rPr>
          <w:rFonts w:ascii="MS Gothic" w:eastAsia="MS Gothic" w:hAnsi="MS Gothic" w:cs="MS Gothic"/>
        </w:rPr>
        <w:t>☒</w:t>
      </w:r>
      <w:r>
        <w:t xml:space="preserve"> </w:t>
      </w:r>
      <w:r w:rsidR="000F01F8">
        <w:rPr>
          <w:rFonts w:cs="Franklin Gothic Book"/>
        </w:rPr>
        <w:t>≥ 2</w:t>
      </w:r>
      <w:r>
        <w:rPr>
          <w:rFonts w:cs="Franklin Gothic Book"/>
        </w:rPr>
        <w:t>00,000 tCO</w:t>
      </w:r>
      <w:r>
        <w:rPr>
          <w:vertAlign w:val="subscript"/>
        </w:rPr>
        <w:t>2</w:t>
      </w:r>
      <w:r>
        <w:t>e/year (large project)</w:t>
      </w:r>
      <w:r>
        <w:rPr>
          <w:rFonts w:ascii="Arial" w:eastAsia="Arial" w:hAnsi="Arial" w:cs="Arial"/>
        </w:rPr>
        <w:t xml:space="preserve"> </w:t>
      </w:r>
    </w:p>
    <w:tbl>
      <w:tblPr>
        <w:tblStyle w:val="TableGrid"/>
        <w:tblW w:w="8550" w:type="dxa"/>
        <w:tblInd w:w="46" w:type="dxa"/>
        <w:tblCellMar>
          <w:left w:w="108" w:type="dxa"/>
          <w:right w:w="115" w:type="dxa"/>
        </w:tblCellMar>
        <w:tblLook w:val="04A0" w:firstRow="1" w:lastRow="0" w:firstColumn="1" w:lastColumn="0" w:noHBand="0" w:noVBand="1"/>
      </w:tblPr>
      <w:tblGrid>
        <w:gridCol w:w="3329"/>
        <w:gridCol w:w="5221"/>
      </w:tblGrid>
      <w:tr w:rsidR="002D6346" w14:paraId="39390B4B" w14:textId="77777777">
        <w:trPr>
          <w:trHeight w:val="514"/>
        </w:trPr>
        <w:tc>
          <w:tcPr>
            <w:tcW w:w="3329" w:type="dxa"/>
            <w:tcBorders>
              <w:top w:val="nil"/>
              <w:left w:val="nil"/>
              <w:bottom w:val="nil"/>
              <w:right w:val="single" w:sz="8" w:space="0" w:color="FFFFFF"/>
            </w:tcBorders>
            <w:shd w:val="clear" w:color="auto" w:fill="2B3957"/>
            <w:vAlign w:val="center"/>
          </w:tcPr>
          <w:p w14:paraId="46BE009F" w14:textId="77777777" w:rsidR="002D6346" w:rsidRDefault="00BA22C0">
            <w:pPr>
              <w:spacing w:after="0" w:line="259" w:lineRule="auto"/>
              <w:ind w:left="0" w:right="0" w:firstLine="0"/>
            </w:pPr>
            <w:r>
              <w:rPr>
                <w:color w:val="FFFFFF"/>
              </w:rPr>
              <w:t xml:space="preserve">Calendar year of crediting period </w:t>
            </w:r>
          </w:p>
        </w:tc>
        <w:tc>
          <w:tcPr>
            <w:tcW w:w="5221" w:type="dxa"/>
            <w:tcBorders>
              <w:top w:val="nil"/>
              <w:left w:val="single" w:sz="8" w:space="0" w:color="FFFFFF"/>
              <w:bottom w:val="nil"/>
              <w:right w:val="nil"/>
            </w:tcBorders>
            <w:shd w:val="clear" w:color="auto" w:fill="2B3957"/>
            <w:vAlign w:val="center"/>
          </w:tcPr>
          <w:p w14:paraId="022AA643" w14:textId="77777777" w:rsidR="002D6346" w:rsidRDefault="00BA22C0">
            <w:pPr>
              <w:spacing w:after="0" w:line="259" w:lineRule="auto"/>
              <w:ind w:left="0" w:right="0" w:firstLine="0"/>
            </w:pPr>
            <w:r>
              <w:rPr>
                <w:color w:val="FFFFFF"/>
              </w:rPr>
              <w:t>Estimated reductions or removals (tCO</w:t>
            </w:r>
            <w:r>
              <w:rPr>
                <w:color w:val="FFFFFF"/>
                <w:vertAlign w:val="subscript"/>
              </w:rPr>
              <w:t>2</w:t>
            </w:r>
            <w:r>
              <w:rPr>
                <w:color w:val="FFFFFF"/>
              </w:rPr>
              <w:t xml:space="preserve">e) </w:t>
            </w:r>
          </w:p>
        </w:tc>
      </w:tr>
      <w:tr w:rsidR="002D6346" w14:paraId="4E9FBB79" w14:textId="77777777">
        <w:trPr>
          <w:trHeight w:val="803"/>
        </w:trPr>
        <w:tc>
          <w:tcPr>
            <w:tcW w:w="3329" w:type="dxa"/>
            <w:tcBorders>
              <w:top w:val="nil"/>
              <w:left w:val="nil"/>
              <w:bottom w:val="single" w:sz="2" w:space="0" w:color="F2F2F2"/>
              <w:right w:val="single" w:sz="8" w:space="0" w:color="FFFFFF"/>
            </w:tcBorders>
            <w:shd w:val="clear" w:color="auto" w:fill="F2F2F2"/>
            <w:vAlign w:val="center"/>
          </w:tcPr>
          <w:p w14:paraId="5C730381" w14:textId="12216466" w:rsidR="002D6346" w:rsidRDefault="000F01F8">
            <w:pPr>
              <w:spacing w:after="15" w:line="259" w:lineRule="auto"/>
              <w:ind w:left="0" w:right="0" w:firstLine="0"/>
            </w:pPr>
            <w:r>
              <w:lastRenderedPageBreak/>
              <w:t>01 January 2025</w:t>
            </w:r>
            <w:r w:rsidR="00BA22C0">
              <w:t xml:space="preserve"> </w:t>
            </w:r>
            <w:r>
              <w:t>to December</w:t>
            </w:r>
            <w:r w:rsidR="00BA22C0">
              <w:t xml:space="preserve"> </w:t>
            </w:r>
          </w:p>
          <w:p w14:paraId="435A52BD" w14:textId="62E004AF" w:rsidR="002D6346" w:rsidRDefault="000F01F8">
            <w:pPr>
              <w:spacing w:after="0" w:line="259" w:lineRule="auto"/>
              <w:ind w:left="0" w:right="0" w:firstLine="0"/>
            </w:pPr>
            <w:r>
              <w:t>2050</w:t>
            </w:r>
            <w:r w:rsidR="00BA22C0">
              <w:t xml:space="preserve"> </w:t>
            </w:r>
          </w:p>
        </w:tc>
        <w:tc>
          <w:tcPr>
            <w:tcW w:w="5221" w:type="dxa"/>
            <w:tcBorders>
              <w:top w:val="nil"/>
              <w:left w:val="single" w:sz="8" w:space="0" w:color="FFFFFF"/>
              <w:bottom w:val="single" w:sz="2" w:space="0" w:color="F2F2F2"/>
              <w:right w:val="nil"/>
            </w:tcBorders>
            <w:shd w:val="clear" w:color="auto" w:fill="F2F2F2"/>
          </w:tcPr>
          <w:p w14:paraId="7B25058E" w14:textId="77777777" w:rsidR="002D6346" w:rsidRDefault="00BA22C0">
            <w:pPr>
              <w:spacing w:after="0" w:line="259" w:lineRule="auto"/>
              <w:ind w:left="0" w:right="0" w:firstLine="0"/>
            </w:pPr>
            <w:r>
              <w:t xml:space="preserve"> </w:t>
            </w:r>
          </w:p>
          <w:p w14:paraId="5653242D" w14:textId="57460DBF" w:rsidR="002D6346" w:rsidRDefault="000F01F8">
            <w:pPr>
              <w:spacing w:after="0" w:line="259" w:lineRule="auto"/>
              <w:ind w:left="0" w:right="0" w:firstLine="0"/>
            </w:pPr>
            <w:r>
              <w:t>1</w:t>
            </w:r>
            <w:r w:rsidR="00BA22C0">
              <w:t xml:space="preserve">0,291,624  </w:t>
            </w:r>
          </w:p>
        </w:tc>
      </w:tr>
      <w:tr w:rsidR="002D6346" w14:paraId="7522D128" w14:textId="77777777">
        <w:trPr>
          <w:trHeight w:val="812"/>
        </w:trPr>
        <w:tc>
          <w:tcPr>
            <w:tcW w:w="3329" w:type="dxa"/>
            <w:tcBorders>
              <w:top w:val="single" w:sz="2" w:space="0" w:color="F2F2F2"/>
              <w:left w:val="nil"/>
              <w:bottom w:val="single" w:sz="8" w:space="0" w:color="FFFFFF"/>
              <w:right w:val="single" w:sz="8" w:space="0" w:color="FFFFFF"/>
            </w:tcBorders>
            <w:shd w:val="clear" w:color="auto" w:fill="F2F2F2"/>
            <w:vAlign w:val="center"/>
          </w:tcPr>
          <w:p w14:paraId="60E7E4BA" w14:textId="77777777" w:rsidR="002D6346" w:rsidRDefault="00BA22C0">
            <w:pPr>
              <w:spacing w:after="0" w:line="259" w:lineRule="auto"/>
              <w:ind w:left="0" w:right="0" w:firstLine="0"/>
            </w:pPr>
            <w:r>
              <w:t xml:space="preserve">Total estimated ERRs during the first or fixed crediting period </w:t>
            </w:r>
          </w:p>
        </w:tc>
        <w:tc>
          <w:tcPr>
            <w:tcW w:w="5221" w:type="dxa"/>
            <w:tcBorders>
              <w:top w:val="single" w:sz="2" w:space="0" w:color="F2F2F2"/>
              <w:left w:val="single" w:sz="8" w:space="0" w:color="FFFFFF"/>
              <w:bottom w:val="single" w:sz="8" w:space="0" w:color="FFFFFF"/>
              <w:right w:val="nil"/>
            </w:tcBorders>
            <w:shd w:val="clear" w:color="auto" w:fill="F2F2F2"/>
          </w:tcPr>
          <w:p w14:paraId="3B3E9042" w14:textId="77777777" w:rsidR="002D6346" w:rsidRDefault="00BA22C0">
            <w:pPr>
              <w:spacing w:after="0" w:line="259" w:lineRule="auto"/>
              <w:ind w:left="0" w:right="0" w:firstLine="0"/>
            </w:pPr>
            <w:r>
              <w:t xml:space="preserve"> </w:t>
            </w:r>
          </w:p>
          <w:p w14:paraId="6A3101E6" w14:textId="4F34135B" w:rsidR="002D6346" w:rsidRDefault="000F01F8">
            <w:pPr>
              <w:spacing w:after="0" w:line="259" w:lineRule="auto"/>
              <w:ind w:left="0" w:right="0" w:firstLine="0"/>
            </w:pPr>
            <w:r>
              <w:t>1</w:t>
            </w:r>
            <w:r w:rsidR="00BA22C0">
              <w:t xml:space="preserve">0,291,624  </w:t>
            </w:r>
          </w:p>
        </w:tc>
      </w:tr>
      <w:tr w:rsidR="002D6346" w14:paraId="2BA9E9A8" w14:textId="77777777">
        <w:trPr>
          <w:trHeight w:val="534"/>
        </w:trPr>
        <w:tc>
          <w:tcPr>
            <w:tcW w:w="3329" w:type="dxa"/>
            <w:tcBorders>
              <w:top w:val="single" w:sz="8" w:space="0" w:color="FFFFFF"/>
              <w:left w:val="nil"/>
              <w:bottom w:val="single" w:sz="8" w:space="0" w:color="FFFFFF"/>
              <w:right w:val="single" w:sz="8" w:space="0" w:color="FFFFFF"/>
            </w:tcBorders>
            <w:shd w:val="clear" w:color="auto" w:fill="F2F2F2"/>
            <w:vAlign w:val="center"/>
          </w:tcPr>
          <w:p w14:paraId="53BEEE5B" w14:textId="77777777" w:rsidR="002D6346" w:rsidRDefault="00BA22C0">
            <w:pPr>
              <w:spacing w:after="0" w:line="259" w:lineRule="auto"/>
              <w:ind w:left="0" w:right="0" w:firstLine="0"/>
            </w:pPr>
            <w:r>
              <w:t xml:space="preserve">Total number of years </w:t>
            </w:r>
          </w:p>
        </w:tc>
        <w:tc>
          <w:tcPr>
            <w:tcW w:w="5221" w:type="dxa"/>
            <w:tcBorders>
              <w:top w:val="single" w:sz="8" w:space="0" w:color="FFFFFF"/>
              <w:left w:val="single" w:sz="8" w:space="0" w:color="FFFFFF"/>
              <w:bottom w:val="single" w:sz="8" w:space="0" w:color="FFFFFF"/>
              <w:right w:val="nil"/>
            </w:tcBorders>
            <w:shd w:val="clear" w:color="auto" w:fill="F2F2F2"/>
            <w:vAlign w:val="center"/>
          </w:tcPr>
          <w:p w14:paraId="5ECAF871" w14:textId="2F333081" w:rsidR="002D6346" w:rsidRDefault="000F01F8">
            <w:pPr>
              <w:spacing w:after="0" w:line="259" w:lineRule="auto"/>
              <w:ind w:left="0" w:right="0" w:firstLine="0"/>
            </w:pPr>
            <w:r>
              <w:t>25</w:t>
            </w:r>
            <w:r w:rsidR="00BA22C0">
              <w:t xml:space="preserve"> </w:t>
            </w:r>
          </w:p>
        </w:tc>
      </w:tr>
      <w:tr w:rsidR="002D6346" w14:paraId="75FD67C6" w14:textId="77777777">
        <w:trPr>
          <w:trHeight w:val="524"/>
        </w:trPr>
        <w:tc>
          <w:tcPr>
            <w:tcW w:w="3329" w:type="dxa"/>
            <w:tcBorders>
              <w:top w:val="single" w:sz="8" w:space="0" w:color="FFFFFF"/>
              <w:left w:val="nil"/>
              <w:bottom w:val="nil"/>
              <w:right w:val="single" w:sz="8" w:space="0" w:color="FFFFFF"/>
            </w:tcBorders>
            <w:shd w:val="clear" w:color="auto" w:fill="F2F2F2"/>
            <w:vAlign w:val="center"/>
          </w:tcPr>
          <w:p w14:paraId="3075AD5F" w14:textId="77777777" w:rsidR="002D6346" w:rsidRDefault="00BA22C0">
            <w:pPr>
              <w:spacing w:after="0" w:line="259" w:lineRule="auto"/>
              <w:ind w:left="0" w:right="0" w:firstLine="0"/>
            </w:pPr>
            <w:r>
              <w:t xml:space="preserve">Average annual ERRs </w:t>
            </w:r>
          </w:p>
        </w:tc>
        <w:tc>
          <w:tcPr>
            <w:tcW w:w="5221" w:type="dxa"/>
            <w:tcBorders>
              <w:top w:val="single" w:sz="8" w:space="0" w:color="FFFFFF"/>
              <w:left w:val="single" w:sz="8" w:space="0" w:color="FFFFFF"/>
              <w:bottom w:val="nil"/>
              <w:right w:val="nil"/>
            </w:tcBorders>
            <w:shd w:val="clear" w:color="auto" w:fill="F2F2F2"/>
            <w:vAlign w:val="center"/>
          </w:tcPr>
          <w:p w14:paraId="2D88D919" w14:textId="418B60BE" w:rsidR="002D6346" w:rsidRDefault="000F01F8">
            <w:pPr>
              <w:spacing w:after="0" w:line="259" w:lineRule="auto"/>
              <w:ind w:left="0" w:right="0" w:firstLine="0"/>
            </w:pPr>
            <w:r>
              <w:t>411,665</w:t>
            </w:r>
            <w:r w:rsidR="00BA22C0">
              <w:t xml:space="preserve"> </w:t>
            </w:r>
          </w:p>
        </w:tc>
      </w:tr>
    </w:tbl>
    <w:p w14:paraId="15831304" w14:textId="77777777" w:rsidR="002D6346" w:rsidRDefault="00BA22C0">
      <w:pPr>
        <w:spacing w:after="31" w:line="265" w:lineRule="auto"/>
        <w:ind w:left="-5" w:right="46"/>
      </w:pPr>
      <w:r>
        <w:rPr>
          <w:rFonts w:ascii="Century Gothic" w:eastAsia="Century Gothic" w:hAnsi="Century Gothic" w:cs="Century Gothic"/>
          <w:color w:val="0685B2"/>
          <w:sz w:val="22"/>
        </w:rPr>
        <w:t>2.1.14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Physical Parameters </w:t>
      </w:r>
      <w:r>
        <w:rPr>
          <w:rFonts w:ascii="Century Gothic" w:eastAsia="Century Gothic" w:hAnsi="Century Gothic" w:cs="Century Gothic"/>
          <w:color w:val="4D783C"/>
          <w:sz w:val="22"/>
        </w:rPr>
        <w:t>(CCB, G1.3)</w:t>
      </w:r>
      <w:r>
        <w:rPr>
          <w:rFonts w:ascii="Century Gothic" w:eastAsia="Century Gothic" w:hAnsi="Century Gothic" w:cs="Century Gothic"/>
          <w:color w:val="0685B2"/>
          <w:sz w:val="22"/>
        </w:rPr>
        <w:t xml:space="preserve"> </w:t>
      </w:r>
    </w:p>
    <w:p w14:paraId="607D2C22" w14:textId="77777777" w:rsidR="002D6346" w:rsidRDefault="00BA22C0">
      <w:pPr>
        <w:spacing w:after="27" w:line="259" w:lineRule="auto"/>
        <w:ind w:left="0" w:right="0" w:firstLine="0"/>
      </w:pPr>
      <w:r>
        <w:rPr>
          <w:noProof/>
          <w:lang w:val="en-US" w:eastAsia="en-US"/>
        </w:rPr>
        <w:drawing>
          <wp:anchor distT="0" distB="0" distL="114300" distR="114300" simplePos="0" relativeHeight="251658240" behindDoc="0" locked="0" layoutInCell="1" allowOverlap="0" wp14:anchorId="410A030D" wp14:editId="3823EAC1">
            <wp:simplePos x="0" y="0"/>
            <wp:positionH relativeFrom="column">
              <wp:posOffset>2072386</wp:posOffset>
            </wp:positionH>
            <wp:positionV relativeFrom="paragraph">
              <wp:posOffset>1956</wp:posOffset>
            </wp:positionV>
            <wp:extent cx="3806190" cy="5183505"/>
            <wp:effectExtent l="0" t="0" r="0" b="0"/>
            <wp:wrapSquare wrapText="bothSides"/>
            <wp:docPr id="33086" name="Picture 33086"/>
            <wp:cNvGraphicFramePr/>
            <a:graphic xmlns:a="http://schemas.openxmlformats.org/drawingml/2006/main">
              <a:graphicData uri="http://schemas.openxmlformats.org/drawingml/2006/picture">
                <pic:pic xmlns:pic="http://schemas.openxmlformats.org/drawingml/2006/picture">
                  <pic:nvPicPr>
                    <pic:cNvPr id="33086" name="Picture 33086"/>
                    <pic:cNvPicPr/>
                  </pic:nvPicPr>
                  <pic:blipFill>
                    <a:blip r:embed="rId20"/>
                    <a:stretch>
                      <a:fillRect/>
                    </a:stretch>
                  </pic:blipFill>
                  <pic:spPr>
                    <a:xfrm>
                      <a:off x="0" y="0"/>
                      <a:ext cx="3806190" cy="5183505"/>
                    </a:xfrm>
                    <a:prstGeom prst="rect">
                      <a:avLst/>
                    </a:prstGeom>
                  </pic:spPr>
                </pic:pic>
              </a:graphicData>
            </a:graphic>
          </wp:anchor>
        </w:drawing>
      </w:r>
      <w:r>
        <w:t xml:space="preserve"> </w:t>
      </w:r>
    </w:p>
    <w:p w14:paraId="3D131095" w14:textId="74F99DDC" w:rsidR="002D6346" w:rsidRDefault="000F01F8">
      <w:pPr>
        <w:ind w:right="199"/>
      </w:pPr>
      <w:r>
        <w:t>WB</w:t>
      </w:r>
      <w:r w:rsidR="00BA22C0">
        <w:t xml:space="preserve"> Carbon will transform landscapes and livelihoods in four counties in the Nyanza Region of Kenya </w:t>
      </w:r>
      <w:r w:rsidR="00BA22C0">
        <w:rPr>
          <w:rFonts w:cs="Franklin Gothic Book"/>
        </w:rPr>
        <w:t>—</w:t>
      </w:r>
      <w:r w:rsidR="00BA22C0">
        <w:t xml:space="preserve"> Kisumu, Homa Bay, Migori, and Siaya </w:t>
      </w:r>
      <w:r w:rsidR="00BA22C0">
        <w:rPr>
          <w:rFonts w:cs="Franklin Gothic Book"/>
        </w:rPr>
        <w:t>—</w:t>
      </w:r>
      <w:r w:rsidR="00BA22C0">
        <w:t xml:space="preserve"> that border the northeastern shore of Lake Victoria in Kenya from stretching from approximately 0°17'57.4"N, 34°10'03.0"E in northwestern </w:t>
      </w:r>
    </w:p>
    <w:p w14:paraId="1F70041D" w14:textId="77777777" w:rsidR="002D6346" w:rsidRDefault="00BA22C0">
      <w:pPr>
        <w:ind w:right="0"/>
      </w:pPr>
      <w:r>
        <w:t xml:space="preserve">Siaya country to 1°23'14.0"S </w:t>
      </w:r>
    </w:p>
    <w:p w14:paraId="275A9A2A" w14:textId="77777777" w:rsidR="002D6346" w:rsidRDefault="00BA22C0">
      <w:pPr>
        <w:ind w:right="199"/>
      </w:pPr>
      <w:r>
        <w:t xml:space="preserve">34°43'42.5"E in in southeastern Migori county. Lake Victoria is the </w:t>
      </w:r>
      <w:r>
        <w:rPr>
          <w:rFonts w:cs="Franklin Gothic Book"/>
        </w:rPr>
        <w:t xml:space="preserve">world’s largest tropical lake </w:t>
      </w:r>
      <w:r>
        <w:t xml:space="preserve">and </w:t>
      </w:r>
      <w:r>
        <w:rPr>
          <w:rFonts w:cs="Franklin Gothic Book"/>
        </w:rPr>
        <w:t xml:space="preserve">Africa’s single most important </w:t>
      </w:r>
      <w:r>
        <w:t xml:space="preserve">inland fishery, providing a major source of protein for people throughout Kenya, Uganda, and Tanzania. It is a global biodiversity hotspot but under threat as a growing population not only </w:t>
      </w:r>
      <w:r>
        <w:rPr>
          <w:rFonts w:cs="Franklin Gothic Book"/>
        </w:rPr>
        <w:t>overexploits the lake’s resource</w:t>
      </w:r>
      <w:r>
        <w:t xml:space="preserve">s but also follows unsustainable agricultural practices on land that negatively impact the lake due to land erosion that leads to siltation and pollution from chemical fertilizers. </w:t>
      </w:r>
    </w:p>
    <w:p w14:paraId="59D8F7A0" w14:textId="77777777" w:rsidR="002D6346" w:rsidRDefault="00BA22C0">
      <w:pPr>
        <w:spacing w:after="15" w:line="259" w:lineRule="auto"/>
        <w:ind w:left="0" w:right="0" w:firstLine="0"/>
      </w:pPr>
      <w:r>
        <w:t xml:space="preserve"> </w:t>
      </w:r>
    </w:p>
    <w:p w14:paraId="73A0A211" w14:textId="77777777" w:rsidR="002D6346" w:rsidRDefault="00BA22C0">
      <w:pPr>
        <w:spacing w:after="15" w:line="259" w:lineRule="auto"/>
        <w:ind w:left="0" w:right="0" w:firstLine="0"/>
      </w:pPr>
      <w:r>
        <w:t xml:space="preserve"> </w:t>
      </w:r>
    </w:p>
    <w:p w14:paraId="74766A6C" w14:textId="77777777" w:rsidR="002D6346" w:rsidRDefault="00BA22C0">
      <w:pPr>
        <w:spacing w:after="0" w:line="259" w:lineRule="auto"/>
        <w:ind w:left="0" w:right="0" w:firstLine="0"/>
      </w:pPr>
      <w:r>
        <w:t xml:space="preserve"> </w:t>
      </w:r>
    </w:p>
    <w:p w14:paraId="7DDDA1FF" w14:textId="77777777" w:rsidR="002D6346" w:rsidRDefault="00BA22C0">
      <w:pPr>
        <w:spacing w:after="308" w:line="265" w:lineRule="auto"/>
        <w:ind w:right="40"/>
        <w:jc w:val="right"/>
      </w:pPr>
      <w:r>
        <w:t>Figure 2.1.14.a. Elevation Map</w:t>
      </w:r>
      <w:r>
        <w:rPr>
          <w:vertAlign w:val="superscript"/>
        </w:rPr>
        <w:footnoteReference w:id="18"/>
      </w:r>
      <w:r>
        <w:t xml:space="preserve"> </w:t>
      </w:r>
    </w:p>
    <w:p w14:paraId="3A9CC21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4F1D091" wp14:editId="5BDB3E70">
                <wp:extent cx="1829054" cy="7620"/>
                <wp:effectExtent l="0" t="0" r="0" b="0"/>
                <wp:docPr id="446139" name="Group 44613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92" name="Shape 5657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6139" style="width:144.02pt;height:0.599976pt;mso-position-horizontal-relative:char;mso-position-vertical-relative:line" coordsize="18290,76">
                <v:shape id="Shape 56579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ACE3848" w14:textId="77777777" w:rsidR="002D6346" w:rsidRDefault="00BA22C0">
      <w:pPr>
        <w:spacing w:after="15" w:line="259" w:lineRule="auto"/>
        <w:ind w:left="0" w:right="0" w:firstLine="0"/>
      </w:pPr>
      <w:r>
        <w:t xml:space="preserve"> </w:t>
      </w:r>
    </w:p>
    <w:p w14:paraId="4451F2C7" w14:textId="4296A3E9" w:rsidR="002D6346" w:rsidRDefault="00BA22C0">
      <w:pPr>
        <w:ind w:right="199"/>
      </w:pPr>
      <w:r>
        <w:rPr>
          <w:noProof/>
          <w:lang w:val="en-US" w:eastAsia="en-US"/>
        </w:rPr>
        <w:lastRenderedPageBreak/>
        <w:drawing>
          <wp:anchor distT="0" distB="0" distL="114300" distR="114300" simplePos="0" relativeHeight="251659264" behindDoc="0" locked="0" layoutInCell="1" allowOverlap="0" wp14:anchorId="04F740E2" wp14:editId="1C80CAB0">
            <wp:simplePos x="0" y="0"/>
            <wp:positionH relativeFrom="column">
              <wp:posOffset>1999996</wp:posOffset>
            </wp:positionH>
            <wp:positionV relativeFrom="paragraph">
              <wp:posOffset>725603</wp:posOffset>
            </wp:positionV>
            <wp:extent cx="3479165" cy="4919980"/>
            <wp:effectExtent l="0" t="0" r="0" b="0"/>
            <wp:wrapSquare wrapText="bothSides"/>
            <wp:docPr id="33267" name="Picture 33267" descr="A map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33267" name="Picture 33267"/>
                    <pic:cNvPicPr/>
                  </pic:nvPicPr>
                  <pic:blipFill>
                    <a:blip r:embed="rId21"/>
                    <a:stretch>
                      <a:fillRect/>
                    </a:stretch>
                  </pic:blipFill>
                  <pic:spPr>
                    <a:xfrm>
                      <a:off x="0" y="0"/>
                      <a:ext cx="3479165" cy="4919980"/>
                    </a:xfrm>
                    <a:prstGeom prst="rect">
                      <a:avLst/>
                    </a:prstGeom>
                  </pic:spPr>
                </pic:pic>
              </a:graphicData>
            </a:graphic>
          </wp:anchor>
        </w:drawing>
      </w:r>
      <w:r>
        <w:t xml:space="preserve">The project area consists largely of undulating hills that gradually slope downward as they move west towards Lake Victoria. Elevations range from 1078 m at the lakeshore to over 2263 m in some parts of eastern Migori County and near Ruma National Park in Homa Bay. A slope assessment of the project area assessed the land to be largely low risk with respect to soil erosion, as illustrated in Figure 2.1.14.a. While the project area is generally flat, there are steep areas concentrated in Homa Bay county that are susceptible to erosion. Forest </w:t>
      </w:r>
      <w:r w:rsidR="00590C81">
        <w:t>farmland</w:t>
      </w:r>
      <w:r>
        <w:t xml:space="preserve">s offer an advantage over monocropping in these areas, as the </w:t>
      </w:r>
      <w:r w:rsidR="00757B0A">
        <w:t>GFCCA</w:t>
      </w:r>
      <w:r>
        <w:t xml:space="preserve"> help to mitigate destructive erosion.   </w:t>
      </w:r>
    </w:p>
    <w:p w14:paraId="16DBA738" w14:textId="77777777" w:rsidR="002D6346" w:rsidRDefault="00BA22C0">
      <w:pPr>
        <w:spacing w:after="15" w:line="259" w:lineRule="auto"/>
        <w:ind w:left="0" w:right="66" w:firstLine="0"/>
      </w:pPr>
      <w:r>
        <w:t xml:space="preserve"> </w:t>
      </w:r>
    </w:p>
    <w:p w14:paraId="03AACA8B" w14:textId="77777777" w:rsidR="002D6346" w:rsidRDefault="00BA22C0">
      <w:pPr>
        <w:ind w:right="199"/>
      </w:pPr>
      <w:r>
        <w:rPr>
          <w:rFonts w:cs="Franklin Gothic Book"/>
          <w:i/>
        </w:rPr>
        <w:t>Soils:</w:t>
      </w:r>
      <w:r>
        <w:t xml:space="preserve"> Soils in the project zone are varied and suited to a range of agricultural activities. Soils in the project area are predominantly sandy clay loam (approximately 86% of the farms in the first three project instances, based on an overlay of the Food and Agriculture </w:t>
      </w:r>
      <w:r>
        <w:rPr>
          <w:rFonts w:cs="Franklin Gothic Book"/>
        </w:rPr>
        <w:t xml:space="preserve">Organization’s Harmonized World </w:t>
      </w:r>
      <w:r>
        <w:t>Soil Database</w:t>
      </w:r>
      <w:r>
        <w:rPr>
          <w:vertAlign w:val="superscript"/>
        </w:rPr>
        <w:footnoteReference w:id="19"/>
      </w:r>
      <w:r>
        <w:t xml:space="preserve"> with farms in the project area). There are also farms present in the project area with clay, clay loam, and loam soils although these are less dominant soil types (Figure 2.1.14.b).  </w:t>
      </w:r>
    </w:p>
    <w:p w14:paraId="4A28D6A4" w14:textId="77777777" w:rsidR="002D6346" w:rsidRDefault="00BA22C0">
      <w:pPr>
        <w:spacing w:after="27" w:line="259" w:lineRule="auto"/>
        <w:ind w:left="2972" w:right="66" w:firstLine="0"/>
      </w:pPr>
      <w:r>
        <w:t xml:space="preserve"> </w:t>
      </w:r>
    </w:p>
    <w:p w14:paraId="1BBF287F" w14:textId="77777777" w:rsidR="002D6346" w:rsidRDefault="00BA22C0">
      <w:pPr>
        <w:spacing w:after="10" w:line="259" w:lineRule="auto"/>
        <w:ind w:left="0" w:right="66" w:firstLine="0"/>
      </w:pPr>
      <w:r>
        <w:t xml:space="preserve"> </w:t>
      </w:r>
    </w:p>
    <w:p w14:paraId="0F815E97" w14:textId="77777777" w:rsidR="002D6346" w:rsidRDefault="00BA22C0">
      <w:pPr>
        <w:spacing w:after="31" w:line="265" w:lineRule="auto"/>
        <w:ind w:right="40"/>
        <w:jc w:val="right"/>
      </w:pPr>
      <w:r>
        <w:t>Figure 2.1.14.b Soil Map</w:t>
      </w:r>
      <w:r>
        <w:rPr>
          <w:vertAlign w:val="superscript"/>
        </w:rPr>
        <w:footnoteReference w:id="20"/>
      </w:r>
      <w:r>
        <w:t xml:space="preserve"> </w:t>
      </w:r>
    </w:p>
    <w:p w14:paraId="71168126" w14:textId="77777777" w:rsidR="002D6346" w:rsidRDefault="00BA22C0">
      <w:pPr>
        <w:spacing w:after="15" w:line="259" w:lineRule="auto"/>
        <w:ind w:left="0" w:right="0" w:firstLine="0"/>
      </w:pPr>
      <w:r>
        <w:t xml:space="preserve"> </w:t>
      </w:r>
    </w:p>
    <w:p w14:paraId="076574C9" w14:textId="2D7F3D9C" w:rsidR="002D6346" w:rsidRDefault="00BA22C0">
      <w:pPr>
        <w:spacing w:after="919"/>
        <w:ind w:right="0"/>
      </w:pPr>
      <w:r>
        <w:t xml:space="preserve">Based on the average clay content estimated in 0-20 cm and 20-40 cm soils provided from the </w:t>
      </w:r>
      <w:r>
        <w:rPr>
          <w:rFonts w:cs="Franklin Gothic Book"/>
        </w:rPr>
        <w:t xml:space="preserve">Food and Agriculture Organization’s Harmonized World Soil Database, </w:t>
      </w:r>
      <w:r>
        <w:t xml:space="preserve">the average percent clay in the project zone ranges between 24.5% and 42.5%. Within forest </w:t>
      </w:r>
      <w:r w:rsidR="00590C81">
        <w:t>farmland</w:t>
      </w:r>
      <w:r>
        <w:t xml:space="preserve">s in the first three instances, approximately 71% of farms had an average clay content of 33.5%, with clay content </w:t>
      </w:r>
    </w:p>
    <w:p w14:paraId="5A3DFEB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3EC7857" wp14:editId="71D15022">
                <wp:extent cx="1829054" cy="7620"/>
                <wp:effectExtent l="0" t="0" r="0" b="0"/>
                <wp:docPr id="447087" name="Group 44708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94" name="Shape 5657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7087" style="width:144.02pt;height:0.600037pt;mso-position-horizontal-relative:char;mso-position-vertical-relative:line" coordsize="18290,76">
                <v:shape id="Shape 5657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7626996" w14:textId="77777777" w:rsidR="002D6346" w:rsidRDefault="00BA22C0">
      <w:pPr>
        <w:spacing w:after="26"/>
        <w:ind w:right="0"/>
      </w:pPr>
      <w:r>
        <w:rPr>
          <w:noProof/>
          <w:lang w:val="en-US" w:eastAsia="en-US"/>
        </w:rPr>
        <w:lastRenderedPageBreak/>
        <w:drawing>
          <wp:anchor distT="0" distB="0" distL="114300" distR="114300" simplePos="0" relativeHeight="251660288" behindDoc="0" locked="0" layoutInCell="1" allowOverlap="0" wp14:anchorId="05FC20D7" wp14:editId="34848E94">
            <wp:simplePos x="0" y="0"/>
            <wp:positionH relativeFrom="column">
              <wp:posOffset>-695578</wp:posOffset>
            </wp:positionH>
            <wp:positionV relativeFrom="paragraph">
              <wp:posOffset>-28269</wp:posOffset>
            </wp:positionV>
            <wp:extent cx="3851910" cy="5448300"/>
            <wp:effectExtent l="0" t="0" r="0" b="0"/>
            <wp:wrapSquare wrapText="bothSides"/>
            <wp:docPr id="33408" name="Picture 33408" descr="A map of the state of arizona&#10;&#10;Description automatically generated"/>
            <wp:cNvGraphicFramePr/>
            <a:graphic xmlns:a="http://schemas.openxmlformats.org/drawingml/2006/main">
              <a:graphicData uri="http://schemas.openxmlformats.org/drawingml/2006/picture">
                <pic:pic xmlns:pic="http://schemas.openxmlformats.org/drawingml/2006/picture">
                  <pic:nvPicPr>
                    <pic:cNvPr id="33408" name="Picture 33408"/>
                    <pic:cNvPicPr/>
                  </pic:nvPicPr>
                  <pic:blipFill>
                    <a:blip r:embed="rId22"/>
                    <a:stretch>
                      <a:fillRect/>
                    </a:stretch>
                  </pic:blipFill>
                  <pic:spPr>
                    <a:xfrm>
                      <a:off x="0" y="0"/>
                      <a:ext cx="3851910" cy="5448300"/>
                    </a:xfrm>
                    <a:prstGeom prst="rect">
                      <a:avLst/>
                    </a:prstGeom>
                  </pic:spPr>
                </pic:pic>
              </a:graphicData>
            </a:graphic>
          </wp:anchor>
        </w:drawing>
      </w:r>
      <w:r>
        <w:t>ranging from 26.5% to 42.5%. Most soils require organic, inorganic, or a combination of fertilizers for productive cultivation. These soils are frequently degraded, with insufficient moisture retention and nutrient depletion.</w:t>
      </w:r>
      <w:r>
        <w:rPr>
          <w:vertAlign w:val="superscript"/>
        </w:rPr>
        <w:footnoteReference w:id="21"/>
      </w:r>
      <w:r>
        <w:t xml:space="preserve"> </w:t>
      </w:r>
    </w:p>
    <w:p w14:paraId="35795990" w14:textId="77777777" w:rsidR="002D6346" w:rsidRDefault="00BA22C0">
      <w:pPr>
        <w:spacing w:after="15" w:line="259" w:lineRule="auto"/>
        <w:ind w:left="1661" w:right="0" w:firstLine="0"/>
        <w:jc w:val="center"/>
      </w:pPr>
      <w:r>
        <w:t xml:space="preserve"> </w:t>
      </w:r>
    </w:p>
    <w:p w14:paraId="0B6DBA63" w14:textId="77777777" w:rsidR="002D6346" w:rsidRDefault="00BA22C0">
      <w:pPr>
        <w:ind w:right="43"/>
      </w:pPr>
      <w:r>
        <w:rPr>
          <w:rFonts w:cs="Franklin Gothic Book"/>
          <w:i/>
        </w:rPr>
        <w:t xml:space="preserve">Climate and hydrology: </w:t>
      </w:r>
      <w:r>
        <w:t xml:space="preserve">The project area experiences two rainy seasons per year, with the long rains concentrated from March to May and short rains from September to November. Temperatures range between a mean minimum of 24C and maximum of 31C. A full classification and details of the agro-ecological zones in the project zone can be found in Section 3.1.4. The project area is entirely within the Lake Victoria watershed. A large number of permanent and seasonal rivers flow through all four counties and they each border the second largest freshwater lake in the world, Lake Victoria. Figure 2.1.14.d below indicates major waterways. Rainfall is significant throughout the region, with total annual precipitation of at least 917 mm throughout the project zone and up to 1,988 mm as indicated in Figure </w:t>
      </w:r>
    </w:p>
    <w:p w14:paraId="0B942FF9" w14:textId="77777777" w:rsidR="002D6346" w:rsidRDefault="00BA22C0">
      <w:pPr>
        <w:spacing w:after="7" w:line="267" w:lineRule="auto"/>
        <w:ind w:left="2432" w:right="0"/>
        <w:jc w:val="center"/>
      </w:pPr>
      <w:r>
        <w:t xml:space="preserve">2.1.14.e. </w:t>
      </w:r>
    </w:p>
    <w:p w14:paraId="4F012C49" w14:textId="77777777" w:rsidR="002D6346" w:rsidRDefault="00BA22C0">
      <w:pPr>
        <w:spacing w:after="0" w:line="259" w:lineRule="auto"/>
        <w:ind w:left="1661" w:right="0" w:firstLine="0"/>
        <w:jc w:val="center"/>
      </w:pPr>
      <w:r>
        <w:t xml:space="preserve"> </w:t>
      </w:r>
    </w:p>
    <w:p w14:paraId="7B0CDBA3" w14:textId="77777777" w:rsidR="002D6346" w:rsidRDefault="00BA22C0">
      <w:pPr>
        <w:spacing w:after="36"/>
        <w:ind w:right="199"/>
      </w:pPr>
      <w:r>
        <w:t>Figure 2.1.14.c Percentage Clay in Soils</w:t>
      </w:r>
      <w:r>
        <w:rPr>
          <w:vertAlign w:val="superscript"/>
        </w:rPr>
        <w:footnoteReference w:id="22"/>
      </w:r>
      <w:r>
        <w:t xml:space="preserve"> </w:t>
      </w:r>
    </w:p>
    <w:p w14:paraId="3752E45E" w14:textId="77777777" w:rsidR="002D6346" w:rsidRDefault="00BA22C0">
      <w:pPr>
        <w:spacing w:after="2802" w:line="259" w:lineRule="auto"/>
        <w:ind w:left="0" w:right="0" w:firstLine="0"/>
      </w:pPr>
      <w:r>
        <w:t xml:space="preserve"> </w:t>
      </w:r>
    </w:p>
    <w:p w14:paraId="020FB010"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C5E9FA0" wp14:editId="351EB17D">
                <wp:extent cx="1829054" cy="7620"/>
                <wp:effectExtent l="0" t="0" r="0" b="0"/>
                <wp:docPr id="446974" name="Group 44697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96" name="Shape 5657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6974" style="width:144.02pt;height:0.599976pt;mso-position-horizontal-relative:char;mso-position-vertical-relative:line" coordsize="18290,76">
                <v:shape id="Shape 5657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EE1F4FC" w14:textId="77777777" w:rsidR="002D6346" w:rsidRDefault="00BA22C0">
      <w:pPr>
        <w:spacing w:after="0" w:line="259" w:lineRule="auto"/>
        <w:ind w:left="-634" w:right="0" w:firstLine="0"/>
      </w:pPr>
      <w:r>
        <w:rPr>
          <w:noProof/>
          <w:lang w:val="en-US" w:eastAsia="en-US"/>
        </w:rPr>
        <w:lastRenderedPageBreak/>
        <w:drawing>
          <wp:inline distT="0" distB="0" distL="0" distR="0" wp14:anchorId="758BE59E" wp14:editId="12F4DD1B">
            <wp:extent cx="3833496" cy="5316347"/>
            <wp:effectExtent l="0" t="0" r="0" b="0"/>
            <wp:docPr id="33514" name="Picture 33514"/>
            <wp:cNvGraphicFramePr/>
            <a:graphic xmlns:a="http://schemas.openxmlformats.org/drawingml/2006/main">
              <a:graphicData uri="http://schemas.openxmlformats.org/drawingml/2006/picture">
                <pic:pic xmlns:pic="http://schemas.openxmlformats.org/drawingml/2006/picture">
                  <pic:nvPicPr>
                    <pic:cNvPr id="33514" name="Picture 33514"/>
                    <pic:cNvPicPr/>
                  </pic:nvPicPr>
                  <pic:blipFill>
                    <a:blip r:embed="rId23"/>
                    <a:stretch>
                      <a:fillRect/>
                    </a:stretch>
                  </pic:blipFill>
                  <pic:spPr>
                    <a:xfrm>
                      <a:off x="0" y="0"/>
                      <a:ext cx="3833496" cy="5316347"/>
                    </a:xfrm>
                    <a:prstGeom prst="rect">
                      <a:avLst/>
                    </a:prstGeom>
                  </pic:spPr>
                </pic:pic>
              </a:graphicData>
            </a:graphic>
          </wp:inline>
        </w:drawing>
      </w:r>
    </w:p>
    <w:p w14:paraId="2D80309B" w14:textId="77777777" w:rsidR="002D6346" w:rsidRDefault="00BA22C0">
      <w:pPr>
        <w:spacing w:after="21" w:line="259" w:lineRule="auto"/>
        <w:ind w:left="2525" w:right="0" w:firstLine="0"/>
        <w:jc w:val="center"/>
      </w:pPr>
      <w:r>
        <w:t xml:space="preserve"> </w:t>
      </w:r>
    </w:p>
    <w:p w14:paraId="29D5789C" w14:textId="77777777" w:rsidR="002D6346" w:rsidRDefault="00BA22C0">
      <w:pPr>
        <w:spacing w:after="26"/>
        <w:ind w:right="199"/>
      </w:pPr>
      <w:r>
        <w:t>Figure 2.1.14.d Major Waterways</w:t>
      </w:r>
      <w:r>
        <w:rPr>
          <w:vertAlign w:val="superscript"/>
        </w:rPr>
        <w:footnoteReference w:id="23"/>
      </w:r>
      <w:r>
        <w:t xml:space="preserve"> </w:t>
      </w:r>
    </w:p>
    <w:p w14:paraId="7D80CB64" w14:textId="77777777" w:rsidR="002D6346" w:rsidRDefault="00BA22C0">
      <w:pPr>
        <w:spacing w:after="3200" w:line="259" w:lineRule="auto"/>
        <w:ind w:left="0" w:right="0" w:firstLine="0"/>
      </w:pPr>
      <w:r>
        <w:t xml:space="preserve"> </w:t>
      </w:r>
    </w:p>
    <w:p w14:paraId="5107A98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6D30E47" wp14:editId="79D79FD8">
                <wp:extent cx="1829054" cy="7620"/>
                <wp:effectExtent l="0" t="0" r="0" b="0"/>
                <wp:docPr id="447608" name="Group 4476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798" name="Shape 5657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7608" style="width:144.02pt;height:0.599976pt;mso-position-horizontal-relative:char;mso-position-vertical-relative:line" coordsize="18290,76">
                <v:shape id="Shape 56579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E004131" w14:textId="77777777" w:rsidR="002D6346" w:rsidRDefault="00BA22C0">
      <w:pPr>
        <w:spacing w:after="98" w:line="259" w:lineRule="auto"/>
        <w:ind w:left="2399" w:right="0" w:firstLine="0"/>
      </w:pPr>
      <w:r>
        <w:rPr>
          <w:noProof/>
          <w:lang w:val="en-US" w:eastAsia="en-US"/>
        </w:rPr>
        <w:lastRenderedPageBreak/>
        <w:drawing>
          <wp:inline distT="0" distB="0" distL="0" distR="0" wp14:anchorId="601C0A71" wp14:editId="2EC97D53">
            <wp:extent cx="3695700" cy="5227320"/>
            <wp:effectExtent l="0" t="0" r="0" b="0"/>
            <wp:docPr id="33633" name="Picture 33633" descr="A map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33633" name="Picture 33633"/>
                    <pic:cNvPicPr/>
                  </pic:nvPicPr>
                  <pic:blipFill>
                    <a:blip r:embed="rId24"/>
                    <a:stretch>
                      <a:fillRect/>
                    </a:stretch>
                  </pic:blipFill>
                  <pic:spPr>
                    <a:xfrm>
                      <a:off x="0" y="0"/>
                      <a:ext cx="3695700" cy="5227320"/>
                    </a:xfrm>
                    <a:prstGeom prst="rect">
                      <a:avLst/>
                    </a:prstGeom>
                  </pic:spPr>
                </pic:pic>
              </a:graphicData>
            </a:graphic>
          </wp:inline>
        </w:drawing>
      </w:r>
    </w:p>
    <w:p w14:paraId="5AD1CCC4" w14:textId="77777777" w:rsidR="002D6346" w:rsidRDefault="00BA22C0">
      <w:pPr>
        <w:spacing w:after="23" w:line="259" w:lineRule="auto"/>
        <w:ind w:left="0" w:right="0" w:firstLine="0"/>
      </w:pPr>
      <w:r>
        <w:t xml:space="preserve"> </w:t>
      </w:r>
    </w:p>
    <w:p w14:paraId="3DA95E7C" w14:textId="77777777" w:rsidR="002D6346" w:rsidRDefault="00BA22C0">
      <w:pPr>
        <w:spacing w:after="31" w:line="265" w:lineRule="auto"/>
        <w:ind w:right="40"/>
        <w:jc w:val="right"/>
      </w:pPr>
      <w:r>
        <w:t xml:space="preserve">Figure 2.1.14.e Average Annual Rainfall (mm per year) </w:t>
      </w:r>
      <w:r>
        <w:rPr>
          <w:vertAlign w:val="superscript"/>
        </w:rPr>
        <w:footnoteReference w:id="24"/>
      </w:r>
      <w:r>
        <w:t xml:space="preserve"> </w:t>
      </w:r>
    </w:p>
    <w:p w14:paraId="259A8860" w14:textId="77777777" w:rsidR="002D6346" w:rsidRDefault="00BA22C0">
      <w:pPr>
        <w:spacing w:after="29" w:line="259" w:lineRule="auto"/>
        <w:ind w:left="0" w:right="0" w:firstLine="0"/>
      </w:pPr>
      <w:r>
        <w:t xml:space="preserve"> </w:t>
      </w:r>
    </w:p>
    <w:p w14:paraId="346E8FBC" w14:textId="77777777" w:rsidR="002D6346" w:rsidRDefault="00BA22C0">
      <w:pPr>
        <w:spacing w:after="15" w:line="259" w:lineRule="auto"/>
        <w:ind w:left="0" w:right="0" w:firstLine="0"/>
      </w:pPr>
      <w:r>
        <w:rPr>
          <w:rFonts w:cs="Franklin Gothic Book"/>
          <w:i/>
        </w:rPr>
        <w:t xml:space="preserve"> </w:t>
      </w:r>
    </w:p>
    <w:p w14:paraId="108CF65E" w14:textId="77777777" w:rsidR="002D6346" w:rsidRDefault="00BA22C0">
      <w:pPr>
        <w:spacing w:after="15" w:line="259" w:lineRule="auto"/>
        <w:ind w:left="0" w:right="0" w:firstLine="0"/>
      </w:pPr>
      <w:r>
        <w:rPr>
          <w:rFonts w:cs="Franklin Gothic Book"/>
          <w:i/>
        </w:rPr>
        <w:t xml:space="preserve"> </w:t>
      </w:r>
    </w:p>
    <w:p w14:paraId="0AD42A2D" w14:textId="77777777" w:rsidR="002D6346" w:rsidRDefault="00BA22C0">
      <w:pPr>
        <w:spacing w:after="15" w:line="259" w:lineRule="auto"/>
        <w:ind w:left="0" w:right="0" w:firstLine="0"/>
      </w:pPr>
      <w:r>
        <w:rPr>
          <w:rFonts w:cs="Franklin Gothic Book"/>
          <w:i/>
        </w:rPr>
        <w:t xml:space="preserve"> </w:t>
      </w:r>
    </w:p>
    <w:p w14:paraId="0862B267" w14:textId="77777777" w:rsidR="002D6346" w:rsidRDefault="00BA22C0">
      <w:pPr>
        <w:spacing w:after="15" w:line="259" w:lineRule="auto"/>
        <w:ind w:left="0" w:right="0" w:firstLine="0"/>
      </w:pPr>
      <w:r>
        <w:rPr>
          <w:rFonts w:cs="Franklin Gothic Book"/>
          <w:i/>
        </w:rPr>
        <w:t xml:space="preserve"> </w:t>
      </w:r>
    </w:p>
    <w:p w14:paraId="4D62D9C8" w14:textId="77777777" w:rsidR="002D6346" w:rsidRDefault="00BA22C0">
      <w:pPr>
        <w:spacing w:after="15" w:line="259" w:lineRule="auto"/>
        <w:ind w:left="0" w:right="0" w:firstLine="0"/>
      </w:pPr>
      <w:r>
        <w:rPr>
          <w:rFonts w:cs="Franklin Gothic Book"/>
          <w:i/>
        </w:rPr>
        <w:t xml:space="preserve"> </w:t>
      </w:r>
    </w:p>
    <w:p w14:paraId="6449A89E" w14:textId="77777777" w:rsidR="002D6346" w:rsidRDefault="00BA22C0">
      <w:pPr>
        <w:spacing w:after="15" w:line="259" w:lineRule="auto"/>
        <w:ind w:left="0" w:right="0" w:firstLine="0"/>
      </w:pPr>
      <w:r>
        <w:rPr>
          <w:rFonts w:cs="Franklin Gothic Book"/>
          <w:i/>
        </w:rPr>
        <w:t xml:space="preserve"> </w:t>
      </w:r>
    </w:p>
    <w:p w14:paraId="78D6A2DE" w14:textId="77777777" w:rsidR="002D6346" w:rsidRDefault="00BA22C0">
      <w:pPr>
        <w:spacing w:after="15" w:line="259" w:lineRule="auto"/>
        <w:ind w:left="0" w:right="0" w:firstLine="0"/>
      </w:pPr>
      <w:r>
        <w:rPr>
          <w:rFonts w:cs="Franklin Gothic Book"/>
          <w:i/>
        </w:rPr>
        <w:t xml:space="preserve"> </w:t>
      </w:r>
    </w:p>
    <w:p w14:paraId="5D3306F2" w14:textId="77777777" w:rsidR="002D6346" w:rsidRDefault="00BA22C0">
      <w:pPr>
        <w:spacing w:after="15" w:line="259" w:lineRule="auto"/>
        <w:ind w:left="0" w:right="0" w:firstLine="0"/>
      </w:pPr>
      <w:r>
        <w:rPr>
          <w:rFonts w:cs="Franklin Gothic Book"/>
          <w:i/>
        </w:rPr>
        <w:t xml:space="preserve"> </w:t>
      </w:r>
    </w:p>
    <w:p w14:paraId="099E6C20" w14:textId="77777777" w:rsidR="002D6346" w:rsidRDefault="00BA22C0">
      <w:pPr>
        <w:spacing w:after="15" w:line="259" w:lineRule="auto"/>
        <w:ind w:left="0" w:right="0" w:firstLine="0"/>
      </w:pPr>
      <w:r>
        <w:rPr>
          <w:rFonts w:cs="Franklin Gothic Book"/>
          <w:i/>
        </w:rPr>
        <w:t xml:space="preserve"> </w:t>
      </w:r>
    </w:p>
    <w:p w14:paraId="1DA6C4EB" w14:textId="77777777" w:rsidR="002D6346" w:rsidRDefault="00BA22C0">
      <w:pPr>
        <w:spacing w:after="243" w:line="259" w:lineRule="auto"/>
        <w:ind w:left="0" w:right="0" w:firstLine="0"/>
      </w:pPr>
      <w:r>
        <w:rPr>
          <w:rFonts w:cs="Franklin Gothic Book"/>
          <w:i/>
        </w:rPr>
        <w:t xml:space="preserve"> </w:t>
      </w:r>
    </w:p>
    <w:p w14:paraId="21DD352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2D99EB1" wp14:editId="71A98EFD">
                <wp:extent cx="1829054" cy="7620"/>
                <wp:effectExtent l="0" t="0" r="0" b="0"/>
                <wp:docPr id="450526" name="Group 4505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00" name="Shape 5658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0526" style="width:144.02pt;height:0.599976pt;mso-position-horizontal-relative:char;mso-position-vertical-relative:line" coordsize="18290,76">
                <v:shape id="Shape 56580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3E4DD5F7" w14:textId="77777777" w:rsidR="002D6346" w:rsidRDefault="00BA22C0">
      <w:pPr>
        <w:spacing w:after="15" w:line="259" w:lineRule="auto"/>
        <w:ind w:left="0" w:right="0" w:firstLine="0"/>
      </w:pPr>
      <w:r>
        <w:rPr>
          <w:rFonts w:cs="Franklin Gothic Book"/>
          <w:i/>
        </w:rPr>
        <w:t xml:space="preserve"> </w:t>
      </w:r>
    </w:p>
    <w:p w14:paraId="4B163DAC" w14:textId="77777777" w:rsidR="002D6346" w:rsidRDefault="00BA22C0">
      <w:pPr>
        <w:spacing w:after="9" w:line="267" w:lineRule="auto"/>
        <w:ind w:left="-5" w:right="72"/>
      </w:pPr>
      <w:r>
        <w:rPr>
          <w:rFonts w:cs="Franklin Gothic Book"/>
          <w:i/>
        </w:rPr>
        <w:lastRenderedPageBreak/>
        <w:t>Vegetation, natural habitats, and rare and endangered species:</w:t>
      </w:r>
      <w:r>
        <w:t xml:space="preserve">  </w:t>
      </w:r>
    </w:p>
    <w:p w14:paraId="2F48BA44" w14:textId="77777777" w:rsidR="002D6346" w:rsidRDefault="00BA22C0">
      <w:pPr>
        <w:ind w:right="199"/>
      </w:pPr>
      <w:r>
        <w:t xml:space="preserve">Based on the land cover dataset developed and described in Kenya's 2021 National Forest </w:t>
      </w:r>
    </w:p>
    <w:p w14:paraId="141E80D2" w14:textId="77777777" w:rsidR="002D6346" w:rsidRDefault="00BA22C0">
      <w:pPr>
        <w:ind w:right="199"/>
      </w:pPr>
      <w:r>
        <w:t>Resources Assessment Report</w:t>
      </w:r>
      <w:r>
        <w:rPr>
          <w:vertAlign w:val="superscript"/>
        </w:rPr>
        <w:footnoteReference w:id="25"/>
      </w:r>
      <w:r>
        <w:rPr>
          <w:vertAlign w:val="superscript"/>
        </w:rPr>
        <w:t xml:space="preserve">  </w:t>
      </w:r>
      <w:r>
        <w:t xml:space="preserve">(dataset shared through correspondence with the project) Kisumu, Homa Bay, Migori and Siaya counties are predominantly comprised of cropland areas. Table 2.1.14.a shows the area of land cover in each project county.  </w:t>
      </w:r>
    </w:p>
    <w:p w14:paraId="7140C204" w14:textId="77777777" w:rsidR="002D6346" w:rsidRDefault="00BA22C0">
      <w:pPr>
        <w:spacing w:after="15" w:line="259" w:lineRule="auto"/>
        <w:ind w:left="0" w:right="0" w:firstLine="0"/>
      </w:pPr>
      <w:r>
        <w:t xml:space="preserve"> </w:t>
      </w:r>
    </w:p>
    <w:p w14:paraId="5C600977" w14:textId="77777777" w:rsidR="002D6346" w:rsidRDefault="00BA22C0">
      <w:pPr>
        <w:ind w:right="199"/>
      </w:pPr>
      <w:r>
        <w:t xml:space="preserve">Table 2.1.14.a Land Cover in four project counties  </w:t>
      </w:r>
    </w:p>
    <w:tbl>
      <w:tblPr>
        <w:tblStyle w:val="TableGrid"/>
        <w:tblW w:w="8630" w:type="dxa"/>
        <w:tblInd w:w="6" w:type="dxa"/>
        <w:tblCellMar>
          <w:top w:w="49" w:type="dxa"/>
          <w:left w:w="107" w:type="dxa"/>
          <w:right w:w="115" w:type="dxa"/>
        </w:tblCellMar>
        <w:tblLook w:val="04A0" w:firstRow="1" w:lastRow="0" w:firstColumn="1" w:lastColumn="0" w:noHBand="0" w:noVBand="1"/>
      </w:tblPr>
      <w:tblGrid>
        <w:gridCol w:w="1726"/>
        <w:gridCol w:w="1727"/>
        <w:gridCol w:w="1727"/>
        <w:gridCol w:w="1726"/>
        <w:gridCol w:w="1724"/>
      </w:tblGrid>
      <w:tr w:rsidR="002D6346" w14:paraId="3CD5A18D" w14:textId="77777777">
        <w:trPr>
          <w:trHeight w:val="499"/>
        </w:trPr>
        <w:tc>
          <w:tcPr>
            <w:tcW w:w="1725" w:type="dxa"/>
            <w:tcBorders>
              <w:top w:val="nil"/>
              <w:left w:val="single" w:sz="4" w:space="0" w:color="FFFFFF"/>
              <w:bottom w:val="single" w:sz="4" w:space="0" w:color="FFFFFF"/>
              <w:right w:val="single" w:sz="4" w:space="0" w:color="FFFFFF"/>
            </w:tcBorders>
            <w:shd w:val="clear" w:color="auto" w:fill="2B3957"/>
            <w:vAlign w:val="center"/>
          </w:tcPr>
          <w:p w14:paraId="6B57F75D" w14:textId="77777777" w:rsidR="002D6346" w:rsidRDefault="00BA22C0">
            <w:pPr>
              <w:spacing w:after="0" w:line="259" w:lineRule="auto"/>
              <w:ind w:left="0" w:right="0" w:firstLine="0"/>
            </w:pPr>
            <w:r>
              <w:rPr>
                <w:color w:val="FFFFFF"/>
              </w:rPr>
              <w:t xml:space="preserve">Area (ha) </w:t>
            </w:r>
          </w:p>
        </w:tc>
        <w:tc>
          <w:tcPr>
            <w:tcW w:w="1727" w:type="dxa"/>
            <w:tcBorders>
              <w:top w:val="nil"/>
              <w:left w:val="single" w:sz="4" w:space="0" w:color="FFFFFF"/>
              <w:bottom w:val="single" w:sz="4" w:space="0" w:color="FFFFFF"/>
              <w:right w:val="single" w:sz="4" w:space="0" w:color="FFFFFF"/>
            </w:tcBorders>
            <w:shd w:val="clear" w:color="auto" w:fill="2B3957"/>
            <w:vAlign w:val="center"/>
          </w:tcPr>
          <w:p w14:paraId="28B9A286" w14:textId="77777777" w:rsidR="002D6346" w:rsidRDefault="00BA22C0">
            <w:pPr>
              <w:spacing w:after="0" w:line="259" w:lineRule="auto"/>
              <w:ind w:left="1" w:right="0" w:firstLine="0"/>
            </w:pPr>
            <w:r>
              <w:rPr>
                <w:color w:val="FFFFFF"/>
              </w:rPr>
              <w:t xml:space="preserve">Homa Bay </w:t>
            </w:r>
          </w:p>
        </w:tc>
        <w:tc>
          <w:tcPr>
            <w:tcW w:w="1727" w:type="dxa"/>
            <w:tcBorders>
              <w:top w:val="nil"/>
              <w:left w:val="single" w:sz="4" w:space="0" w:color="FFFFFF"/>
              <w:bottom w:val="single" w:sz="4" w:space="0" w:color="FFFFFF"/>
              <w:right w:val="single" w:sz="4" w:space="0" w:color="FFFFFF"/>
            </w:tcBorders>
            <w:shd w:val="clear" w:color="auto" w:fill="2B3957"/>
            <w:vAlign w:val="center"/>
          </w:tcPr>
          <w:p w14:paraId="749CAC31" w14:textId="77777777" w:rsidR="002D6346" w:rsidRDefault="00BA22C0">
            <w:pPr>
              <w:spacing w:after="0" w:line="259" w:lineRule="auto"/>
              <w:ind w:left="0" w:right="0" w:firstLine="0"/>
            </w:pPr>
            <w:r>
              <w:rPr>
                <w:color w:val="FFFFFF"/>
              </w:rPr>
              <w:t xml:space="preserve">Kisumu </w:t>
            </w:r>
          </w:p>
        </w:tc>
        <w:tc>
          <w:tcPr>
            <w:tcW w:w="1726" w:type="dxa"/>
            <w:tcBorders>
              <w:top w:val="nil"/>
              <w:left w:val="single" w:sz="4" w:space="0" w:color="FFFFFF"/>
              <w:bottom w:val="single" w:sz="4" w:space="0" w:color="FFFFFF"/>
              <w:right w:val="single" w:sz="4" w:space="0" w:color="FFFFFF"/>
            </w:tcBorders>
            <w:shd w:val="clear" w:color="auto" w:fill="2B3957"/>
            <w:vAlign w:val="center"/>
          </w:tcPr>
          <w:p w14:paraId="3986D8E0" w14:textId="77777777" w:rsidR="002D6346" w:rsidRDefault="00BA22C0">
            <w:pPr>
              <w:spacing w:after="0" w:line="259" w:lineRule="auto"/>
              <w:ind w:left="1" w:right="0" w:firstLine="0"/>
            </w:pPr>
            <w:r>
              <w:rPr>
                <w:color w:val="FFFFFF"/>
              </w:rPr>
              <w:t xml:space="preserve">Migori </w:t>
            </w:r>
          </w:p>
        </w:tc>
        <w:tc>
          <w:tcPr>
            <w:tcW w:w="1724" w:type="dxa"/>
            <w:tcBorders>
              <w:top w:val="nil"/>
              <w:left w:val="single" w:sz="4" w:space="0" w:color="FFFFFF"/>
              <w:bottom w:val="single" w:sz="4" w:space="0" w:color="FFFFFF"/>
              <w:right w:val="single" w:sz="4" w:space="0" w:color="FFFFFF"/>
            </w:tcBorders>
            <w:shd w:val="clear" w:color="auto" w:fill="2B3957"/>
            <w:vAlign w:val="center"/>
          </w:tcPr>
          <w:p w14:paraId="053AD3A2" w14:textId="77777777" w:rsidR="002D6346" w:rsidRDefault="00BA22C0">
            <w:pPr>
              <w:spacing w:after="0" w:line="259" w:lineRule="auto"/>
              <w:ind w:left="1" w:right="0" w:firstLine="0"/>
            </w:pPr>
            <w:r>
              <w:rPr>
                <w:color w:val="FFFFFF"/>
              </w:rPr>
              <w:t xml:space="preserve">Siaya </w:t>
            </w:r>
          </w:p>
        </w:tc>
      </w:tr>
      <w:tr w:rsidR="002D6346" w14:paraId="61A649E9" w14:textId="77777777">
        <w:trPr>
          <w:trHeight w:val="310"/>
        </w:trPr>
        <w:tc>
          <w:tcPr>
            <w:tcW w:w="1725" w:type="dxa"/>
            <w:tcBorders>
              <w:top w:val="single" w:sz="4" w:space="0" w:color="FFFFFF"/>
              <w:left w:val="single" w:sz="4" w:space="0" w:color="FFFFFF"/>
              <w:bottom w:val="single" w:sz="4" w:space="0" w:color="FFFFFF"/>
              <w:right w:val="single" w:sz="4" w:space="0" w:color="FFFFFF"/>
            </w:tcBorders>
            <w:shd w:val="clear" w:color="auto" w:fill="F2F2F2"/>
          </w:tcPr>
          <w:p w14:paraId="6AA384CC" w14:textId="77777777" w:rsidR="002D6346" w:rsidRDefault="00BA22C0">
            <w:pPr>
              <w:spacing w:after="0" w:line="259" w:lineRule="auto"/>
              <w:ind w:left="0" w:right="0" w:firstLine="0"/>
            </w:pPr>
            <w:r>
              <w:t xml:space="preserve">Annual cropland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tcPr>
          <w:p w14:paraId="1E2A7980" w14:textId="77777777" w:rsidR="002D6346" w:rsidRDefault="00BA22C0">
            <w:pPr>
              <w:spacing w:after="0" w:line="259" w:lineRule="auto"/>
              <w:ind w:left="1" w:right="0" w:firstLine="0"/>
            </w:pPr>
            <w:r>
              <w:t xml:space="preserve">226,161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tcPr>
          <w:p w14:paraId="5E83F2D9" w14:textId="77777777" w:rsidR="002D6346" w:rsidRDefault="00BA22C0">
            <w:pPr>
              <w:spacing w:after="0" w:line="259" w:lineRule="auto"/>
              <w:ind w:left="0" w:right="0" w:firstLine="0"/>
            </w:pPr>
            <w:r>
              <w:t xml:space="preserve">142,991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tcPr>
          <w:p w14:paraId="07085663" w14:textId="77777777" w:rsidR="002D6346" w:rsidRDefault="00BA22C0">
            <w:pPr>
              <w:spacing w:after="0" w:line="259" w:lineRule="auto"/>
              <w:ind w:left="1" w:right="0" w:firstLine="0"/>
            </w:pPr>
            <w:r>
              <w:t xml:space="preserve">219,251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tcPr>
          <w:p w14:paraId="65E6C87D" w14:textId="77777777" w:rsidR="002D6346" w:rsidRDefault="00BA22C0">
            <w:pPr>
              <w:spacing w:after="0" w:line="259" w:lineRule="auto"/>
              <w:ind w:left="1" w:right="0" w:firstLine="0"/>
            </w:pPr>
            <w:r>
              <w:t xml:space="preserve">187,795 </w:t>
            </w:r>
          </w:p>
        </w:tc>
      </w:tr>
      <w:tr w:rsidR="002D6346" w14:paraId="480C477D" w14:textId="77777777">
        <w:trPr>
          <w:trHeight w:val="329"/>
        </w:trPr>
        <w:tc>
          <w:tcPr>
            <w:tcW w:w="1725" w:type="dxa"/>
            <w:tcBorders>
              <w:top w:val="single" w:sz="4" w:space="0" w:color="FFFFFF"/>
              <w:left w:val="single" w:sz="4" w:space="0" w:color="FFFFFF"/>
              <w:bottom w:val="single" w:sz="4" w:space="0" w:color="FFFFFF"/>
              <w:right w:val="single" w:sz="4" w:space="0" w:color="FFFFFF"/>
            </w:tcBorders>
            <w:shd w:val="clear" w:color="auto" w:fill="F2F2F2"/>
          </w:tcPr>
          <w:p w14:paraId="436E5C11" w14:textId="77777777" w:rsidR="002D6346" w:rsidRDefault="00BA22C0">
            <w:pPr>
              <w:spacing w:after="0" w:line="259" w:lineRule="auto"/>
              <w:ind w:left="0" w:right="0" w:firstLine="0"/>
            </w:pPr>
            <w:r>
              <w:t xml:space="preserve">Dense forest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tcPr>
          <w:p w14:paraId="7BCECBA4" w14:textId="77777777" w:rsidR="002D6346" w:rsidRDefault="00BA22C0">
            <w:pPr>
              <w:spacing w:after="0" w:line="259" w:lineRule="auto"/>
              <w:ind w:left="1" w:right="0" w:firstLine="0"/>
            </w:pPr>
            <w:r>
              <w:t xml:space="preserve"> 3,208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tcPr>
          <w:p w14:paraId="4767601E" w14:textId="77777777" w:rsidR="002D6346" w:rsidRDefault="00BA22C0">
            <w:pPr>
              <w:spacing w:after="0" w:line="259" w:lineRule="auto"/>
              <w:ind w:left="0" w:right="0" w:firstLine="0"/>
            </w:pPr>
            <w:r>
              <w:t xml:space="preserve"> 97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tcPr>
          <w:p w14:paraId="63DF3D62" w14:textId="77777777" w:rsidR="002D6346" w:rsidRDefault="00BA22C0">
            <w:pPr>
              <w:spacing w:after="0" w:line="259" w:lineRule="auto"/>
              <w:ind w:left="1" w:right="0" w:firstLine="0"/>
            </w:pPr>
            <w:r>
              <w:t xml:space="preserve"> 848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tcPr>
          <w:p w14:paraId="0642B451" w14:textId="77777777" w:rsidR="002D6346" w:rsidRDefault="00BA22C0">
            <w:pPr>
              <w:spacing w:after="0" w:line="259" w:lineRule="auto"/>
              <w:ind w:left="1" w:right="0" w:firstLine="0"/>
            </w:pPr>
            <w:r>
              <w:t xml:space="preserve">774 </w:t>
            </w:r>
          </w:p>
        </w:tc>
      </w:tr>
      <w:tr w:rsidR="002D6346" w14:paraId="188192C1" w14:textId="77777777">
        <w:trPr>
          <w:trHeight w:val="451"/>
        </w:trPr>
        <w:tc>
          <w:tcPr>
            <w:tcW w:w="1725" w:type="dxa"/>
            <w:tcBorders>
              <w:top w:val="single" w:sz="4" w:space="0" w:color="FFFFFF"/>
              <w:left w:val="single" w:sz="4" w:space="0" w:color="FFFFFF"/>
              <w:bottom w:val="nil"/>
              <w:right w:val="single" w:sz="4" w:space="0" w:color="FFFFFF"/>
            </w:tcBorders>
            <w:shd w:val="clear" w:color="auto" w:fill="F2F2F2"/>
            <w:vAlign w:val="center"/>
          </w:tcPr>
          <w:p w14:paraId="1A1F6BDE" w14:textId="77777777" w:rsidR="002D6346" w:rsidRDefault="00BA22C0">
            <w:pPr>
              <w:spacing w:after="0" w:line="259" w:lineRule="auto"/>
              <w:ind w:left="0" w:right="0" w:firstLine="0"/>
            </w:pPr>
            <w:r>
              <w:t xml:space="preserve">Moderate forest </w:t>
            </w:r>
          </w:p>
        </w:tc>
        <w:tc>
          <w:tcPr>
            <w:tcW w:w="1727" w:type="dxa"/>
            <w:tcBorders>
              <w:top w:val="single" w:sz="4" w:space="0" w:color="FFFFFF"/>
              <w:left w:val="single" w:sz="4" w:space="0" w:color="FFFFFF"/>
              <w:bottom w:val="nil"/>
              <w:right w:val="single" w:sz="4" w:space="0" w:color="FFFFFF"/>
            </w:tcBorders>
            <w:shd w:val="clear" w:color="auto" w:fill="F2F2F2"/>
            <w:vAlign w:val="center"/>
          </w:tcPr>
          <w:p w14:paraId="4279D4E0" w14:textId="77777777" w:rsidR="002D6346" w:rsidRDefault="00BA22C0">
            <w:pPr>
              <w:spacing w:after="0" w:line="259" w:lineRule="auto"/>
              <w:ind w:left="1" w:right="0" w:firstLine="0"/>
            </w:pPr>
            <w:r>
              <w:t xml:space="preserve"> 5,842  </w:t>
            </w:r>
          </w:p>
        </w:tc>
        <w:tc>
          <w:tcPr>
            <w:tcW w:w="1727" w:type="dxa"/>
            <w:tcBorders>
              <w:top w:val="single" w:sz="4" w:space="0" w:color="FFFFFF"/>
              <w:left w:val="single" w:sz="4" w:space="0" w:color="FFFFFF"/>
              <w:bottom w:val="nil"/>
              <w:right w:val="single" w:sz="4" w:space="0" w:color="FFFFFF"/>
            </w:tcBorders>
            <w:shd w:val="clear" w:color="auto" w:fill="F2F2F2"/>
            <w:vAlign w:val="center"/>
          </w:tcPr>
          <w:p w14:paraId="56E87C2D" w14:textId="77777777" w:rsidR="002D6346" w:rsidRDefault="00BA22C0">
            <w:pPr>
              <w:spacing w:after="0" w:line="259" w:lineRule="auto"/>
              <w:ind w:left="0" w:right="0" w:firstLine="0"/>
            </w:pPr>
            <w:r>
              <w:t xml:space="preserve"> 631  </w:t>
            </w:r>
          </w:p>
        </w:tc>
        <w:tc>
          <w:tcPr>
            <w:tcW w:w="1726" w:type="dxa"/>
            <w:tcBorders>
              <w:top w:val="single" w:sz="4" w:space="0" w:color="FFFFFF"/>
              <w:left w:val="single" w:sz="4" w:space="0" w:color="FFFFFF"/>
              <w:bottom w:val="nil"/>
              <w:right w:val="single" w:sz="4" w:space="0" w:color="FFFFFF"/>
            </w:tcBorders>
            <w:shd w:val="clear" w:color="auto" w:fill="F2F2F2"/>
            <w:vAlign w:val="center"/>
          </w:tcPr>
          <w:p w14:paraId="2FF0AC48" w14:textId="77777777" w:rsidR="002D6346" w:rsidRDefault="00BA22C0">
            <w:pPr>
              <w:spacing w:after="0" w:line="259" w:lineRule="auto"/>
              <w:ind w:left="1" w:right="0" w:firstLine="0"/>
            </w:pPr>
            <w:r>
              <w:t xml:space="preserve"> 72  </w:t>
            </w:r>
          </w:p>
        </w:tc>
        <w:tc>
          <w:tcPr>
            <w:tcW w:w="1724" w:type="dxa"/>
            <w:tcBorders>
              <w:top w:val="single" w:sz="4" w:space="0" w:color="FFFFFF"/>
              <w:left w:val="single" w:sz="4" w:space="0" w:color="FFFFFF"/>
              <w:bottom w:val="nil"/>
              <w:right w:val="single" w:sz="4" w:space="0" w:color="FFFFFF"/>
            </w:tcBorders>
            <w:shd w:val="clear" w:color="auto" w:fill="F2F2F2"/>
            <w:vAlign w:val="center"/>
          </w:tcPr>
          <w:p w14:paraId="3F0E0924" w14:textId="77777777" w:rsidR="002D6346" w:rsidRDefault="00BA22C0">
            <w:pPr>
              <w:spacing w:after="0" w:line="259" w:lineRule="auto"/>
              <w:ind w:left="1" w:right="0" w:firstLine="0"/>
            </w:pPr>
            <w:r>
              <w:t xml:space="preserve">0 </w:t>
            </w:r>
          </w:p>
        </w:tc>
      </w:tr>
      <w:tr w:rsidR="002D6346" w14:paraId="4ACB78C7" w14:textId="77777777">
        <w:trPr>
          <w:trHeight w:val="450"/>
        </w:trPr>
        <w:tc>
          <w:tcPr>
            <w:tcW w:w="1725" w:type="dxa"/>
            <w:tcBorders>
              <w:top w:val="nil"/>
              <w:left w:val="single" w:sz="4" w:space="0" w:color="FFFFFF"/>
              <w:bottom w:val="single" w:sz="4" w:space="0" w:color="FFFFFF"/>
              <w:right w:val="single" w:sz="4" w:space="0" w:color="FFFFFF"/>
            </w:tcBorders>
            <w:shd w:val="clear" w:color="auto" w:fill="F2F2F2"/>
            <w:vAlign w:val="center"/>
          </w:tcPr>
          <w:p w14:paraId="3DE7C670" w14:textId="77777777" w:rsidR="002D6346" w:rsidRDefault="00BA22C0">
            <w:pPr>
              <w:spacing w:after="0" w:line="259" w:lineRule="auto"/>
              <w:ind w:left="0" w:right="0" w:firstLine="0"/>
            </w:pPr>
            <w:r>
              <w:t xml:space="preserve">Open forest </w:t>
            </w:r>
          </w:p>
        </w:tc>
        <w:tc>
          <w:tcPr>
            <w:tcW w:w="1727" w:type="dxa"/>
            <w:tcBorders>
              <w:top w:val="nil"/>
              <w:left w:val="single" w:sz="4" w:space="0" w:color="FFFFFF"/>
              <w:bottom w:val="single" w:sz="4" w:space="0" w:color="FFFFFF"/>
              <w:right w:val="single" w:sz="4" w:space="0" w:color="FFFFFF"/>
            </w:tcBorders>
            <w:shd w:val="clear" w:color="auto" w:fill="F2F2F2"/>
            <w:vAlign w:val="center"/>
          </w:tcPr>
          <w:p w14:paraId="7FB485BC" w14:textId="77777777" w:rsidR="002D6346" w:rsidRDefault="00BA22C0">
            <w:pPr>
              <w:spacing w:after="0" w:line="259" w:lineRule="auto"/>
              <w:ind w:left="1" w:right="0" w:firstLine="0"/>
            </w:pPr>
            <w:r>
              <w:t xml:space="preserve"> 4,571  </w:t>
            </w:r>
          </w:p>
        </w:tc>
        <w:tc>
          <w:tcPr>
            <w:tcW w:w="1727" w:type="dxa"/>
            <w:tcBorders>
              <w:top w:val="nil"/>
              <w:left w:val="single" w:sz="4" w:space="0" w:color="FFFFFF"/>
              <w:bottom w:val="single" w:sz="4" w:space="0" w:color="FFFFFF"/>
              <w:right w:val="single" w:sz="4" w:space="0" w:color="FFFFFF"/>
            </w:tcBorders>
            <w:shd w:val="clear" w:color="auto" w:fill="F2F2F2"/>
            <w:vAlign w:val="center"/>
          </w:tcPr>
          <w:p w14:paraId="4B7B6F56" w14:textId="77777777" w:rsidR="002D6346" w:rsidRDefault="00BA22C0">
            <w:pPr>
              <w:spacing w:after="0" w:line="259" w:lineRule="auto"/>
              <w:ind w:left="0" w:right="0" w:firstLine="0"/>
            </w:pPr>
            <w:r>
              <w:t xml:space="preserve"> 2,950  </w:t>
            </w:r>
          </w:p>
        </w:tc>
        <w:tc>
          <w:tcPr>
            <w:tcW w:w="1726" w:type="dxa"/>
            <w:tcBorders>
              <w:top w:val="nil"/>
              <w:left w:val="single" w:sz="4" w:space="0" w:color="FFFFFF"/>
              <w:bottom w:val="single" w:sz="4" w:space="0" w:color="FFFFFF"/>
              <w:right w:val="single" w:sz="4" w:space="0" w:color="FFFFFF"/>
            </w:tcBorders>
            <w:shd w:val="clear" w:color="auto" w:fill="F2F2F2"/>
            <w:vAlign w:val="center"/>
          </w:tcPr>
          <w:p w14:paraId="596B219D" w14:textId="77777777" w:rsidR="002D6346" w:rsidRDefault="00BA22C0">
            <w:pPr>
              <w:spacing w:after="0" w:line="259" w:lineRule="auto"/>
              <w:ind w:left="1" w:right="0" w:firstLine="0"/>
            </w:pPr>
            <w:r>
              <w:t xml:space="preserve"> 17  </w:t>
            </w:r>
          </w:p>
        </w:tc>
        <w:tc>
          <w:tcPr>
            <w:tcW w:w="1724" w:type="dxa"/>
            <w:tcBorders>
              <w:top w:val="nil"/>
              <w:left w:val="single" w:sz="4" w:space="0" w:color="FFFFFF"/>
              <w:bottom w:val="single" w:sz="4" w:space="0" w:color="FFFFFF"/>
              <w:right w:val="single" w:sz="4" w:space="0" w:color="FFFFFF"/>
            </w:tcBorders>
            <w:shd w:val="clear" w:color="auto" w:fill="F2F2F2"/>
            <w:vAlign w:val="center"/>
          </w:tcPr>
          <w:p w14:paraId="7DF56909" w14:textId="77777777" w:rsidR="002D6346" w:rsidRDefault="00BA22C0">
            <w:pPr>
              <w:spacing w:after="0" w:line="259" w:lineRule="auto"/>
              <w:ind w:left="1" w:right="0" w:firstLine="0"/>
            </w:pPr>
            <w:r>
              <w:t xml:space="preserve">0 </w:t>
            </w:r>
          </w:p>
        </w:tc>
      </w:tr>
      <w:tr w:rsidR="002D6346" w14:paraId="2F8EE94E" w14:textId="77777777">
        <w:trPr>
          <w:trHeight w:val="450"/>
        </w:trPr>
        <w:tc>
          <w:tcPr>
            <w:tcW w:w="172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AE54387" w14:textId="77777777" w:rsidR="002D6346" w:rsidRDefault="00BA22C0">
            <w:pPr>
              <w:spacing w:after="0" w:line="259" w:lineRule="auto"/>
              <w:ind w:left="0" w:right="0" w:firstLine="0"/>
            </w:pPr>
            <w:r>
              <w:t xml:space="preserve">Open grassland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85C9F0F" w14:textId="77777777" w:rsidR="002D6346" w:rsidRDefault="00BA22C0">
            <w:pPr>
              <w:spacing w:after="0" w:line="259" w:lineRule="auto"/>
              <w:ind w:left="1" w:right="0" w:firstLine="0"/>
            </w:pPr>
            <w:r>
              <w:t xml:space="preserve"> 17,835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44ED672" w14:textId="77777777" w:rsidR="002D6346" w:rsidRDefault="00BA22C0">
            <w:pPr>
              <w:spacing w:after="0" w:line="259" w:lineRule="auto"/>
              <w:ind w:left="0" w:right="0" w:firstLine="0"/>
            </w:pPr>
            <w:r>
              <w:t xml:space="preserve"> 2,490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F859EA3" w14:textId="77777777" w:rsidR="002D6346" w:rsidRDefault="00BA22C0">
            <w:pPr>
              <w:spacing w:after="0" w:line="259" w:lineRule="auto"/>
              <w:ind w:left="1" w:right="0" w:firstLine="0"/>
            </w:pPr>
            <w:r>
              <w:t xml:space="preserve"> 5,233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423E181" w14:textId="77777777" w:rsidR="002D6346" w:rsidRDefault="00BA22C0">
            <w:pPr>
              <w:spacing w:after="0" w:line="259" w:lineRule="auto"/>
              <w:ind w:left="1" w:right="0" w:firstLine="0"/>
            </w:pPr>
            <w:r>
              <w:t xml:space="preserve">1,813 </w:t>
            </w:r>
          </w:p>
        </w:tc>
      </w:tr>
      <w:tr w:rsidR="002D6346" w14:paraId="723647E1" w14:textId="77777777">
        <w:trPr>
          <w:trHeight w:val="450"/>
        </w:trPr>
        <w:tc>
          <w:tcPr>
            <w:tcW w:w="172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8992E34" w14:textId="77777777" w:rsidR="002D6346" w:rsidRDefault="00BA22C0">
            <w:pPr>
              <w:spacing w:after="0" w:line="259" w:lineRule="auto"/>
              <w:ind w:left="0" w:right="0" w:firstLine="0"/>
            </w:pPr>
            <w:r>
              <w:t xml:space="preserve">Open water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78E44B3" w14:textId="77777777" w:rsidR="002D6346" w:rsidRDefault="00BA22C0">
            <w:pPr>
              <w:spacing w:after="0" w:line="259" w:lineRule="auto"/>
              <w:ind w:left="1" w:right="0" w:firstLine="0"/>
            </w:pPr>
            <w:r>
              <w:t xml:space="preserve"> 163,791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7EE6FA1" w14:textId="77777777" w:rsidR="002D6346" w:rsidRDefault="00BA22C0">
            <w:pPr>
              <w:spacing w:after="0" w:line="259" w:lineRule="auto"/>
              <w:ind w:left="0" w:right="0" w:firstLine="0"/>
            </w:pPr>
            <w:r>
              <w:t xml:space="preserve"> 59,280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13D3CD8" w14:textId="77777777" w:rsidR="002D6346" w:rsidRDefault="00BA22C0">
            <w:pPr>
              <w:spacing w:after="0" w:line="259" w:lineRule="auto"/>
              <w:ind w:left="1" w:right="0" w:firstLine="0"/>
            </w:pPr>
            <w:r>
              <w:t xml:space="preserve"> 56,271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553FDA4" w14:textId="77777777" w:rsidR="002D6346" w:rsidRDefault="00BA22C0">
            <w:pPr>
              <w:spacing w:after="0" w:line="259" w:lineRule="auto"/>
              <w:ind w:left="1" w:right="0" w:firstLine="0"/>
            </w:pPr>
            <w:r>
              <w:t xml:space="preserve">102,888 </w:t>
            </w:r>
          </w:p>
        </w:tc>
      </w:tr>
      <w:tr w:rsidR="002D6346" w14:paraId="5D35CABB" w14:textId="77777777">
        <w:trPr>
          <w:trHeight w:val="450"/>
        </w:trPr>
        <w:tc>
          <w:tcPr>
            <w:tcW w:w="172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77071A2" w14:textId="77777777" w:rsidR="002D6346" w:rsidRDefault="00BA22C0">
            <w:pPr>
              <w:spacing w:after="0" w:line="259" w:lineRule="auto"/>
              <w:ind w:left="0" w:right="0" w:firstLine="0"/>
            </w:pPr>
            <w:r>
              <w:t xml:space="preserve">Other 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FC42719" w14:textId="77777777" w:rsidR="002D6346" w:rsidRDefault="00BA22C0">
            <w:pPr>
              <w:spacing w:after="0" w:line="259" w:lineRule="auto"/>
              <w:ind w:left="1" w:right="0" w:firstLine="0"/>
            </w:pPr>
            <w:r>
              <w:t xml:space="preserve"> 2,423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31CBC5A" w14:textId="77777777" w:rsidR="002D6346" w:rsidRDefault="00BA22C0">
            <w:pPr>
              <w:spacing w:after="0" w:line="259" w:lineRule="auto"/>
              <w:ind w:left="0" w:right="0" w:firstLine="0"/>
            </w:pPr>
            <w:r>
              <w:t xml:space="preserve"> 2,076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072B378" w14:textId="77777777" w:rsidR="002D6346" w:rsidRDefault="00BA22C0">
            <w:pPr>
              <w:spacing w:after="0" w:line="259" w:lineRule="auto"/>
              <w:ind w:left="1" w:right="0" w:firstLine="0"/>
            </w:pPr>
            <w:r>
              <w:t xml:space="preserve"> 2,272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B5BD638" w14:textId="77777777" w:rsidR="002D6346" w:rsidRDefault="00BA22C0">
            <w:pPr>
              <w:spacing w:after="0" w:line="259" w:lineRule="auto"/>
              <w:ind w:left="1" w:right="0" w:firstLine="0"/>
            </w:pPr>
            <w:r>
              <w:t xml:space="preserve">7,089 </w:t>
            </w:r>
          </w:p>
        </w:tc>
      </w:tr>
      <w:tr w:rsidR="002D6346" w14:paraId="4D36C319" w14:textId="77777777">
        <w:trPr>
          <w:trHeight w:val="486"/>
        </w:trPr>
        <w:tc>
          <w:tcPr>
            <w:tcW w:w="1725" w:type="dxa"/>
            <w:tcBorders>
              <w:top w:val="single" w:sz="4" w:space="0" w:color="FFFFFF"/>
              <w:left w:val="single" w:sz="4" w:space="0" w:color="FFFFFF"/>
              <w:bottom w:val="single" w:sz="4" w:space="0" w:color="FFFFFF"/>
              <w:right w:val="single" w:sz="4" w:space="0" w:color="FFFFFF"/>
            </w:tcBorders>
            <w:shd w:val="clear" w:color="auto" w:fill="F2F2F2"/>
          </w:tcPr>
          <w:p w14:paraId="73AF3E19" w14:textId="77777777" w:rsidR="002D6346" w:rsidRDefault="00BA22C0">
            <w:pPr>
              <w:spacing w:after="0" w:line="259" w:lineRule="auto"/>
              <w:ind w:left="0" w:right="0" w:firstLine="0"/>
            </w:pPr>
            <w:r>
              <w:t xml:space="preserve">Perennial cropland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4EE40F1" w14:textId="77777777" w:rsidR="002D6346" w:rsidRDefault="00BA22C0">
            <w:pPr>
              <w:spacing w:after="0" w:line="259" w:lineRule="auto"/>
              <w:ind w:left="1" w:right="0" w:firstLine="0"/>
            </w:pPr>
            <w:r>
              <w:t xml:space="preserve"> 4,000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33E1AC4" w14:textId="77777777" w:rsidR="002D6346" w:rsidRDefault="00BA22C0">
            <w:pPr>
              <w:spacing w:after="0" w:line="259" w:lineRule="auto"/>
              <w:ind w:left="0" w:right="0" w:firstLine="0"/>
            </w:pPr>
            <w:r>
              <w:t xml:space="preserve"> 32,256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095BA67" w14:textId="77777777" w:rsidR="002D6346" w:rsidRDefault="00BA22C0">
            <w:pPr>
              <w:spacing w:after="0" w:line="259" w:lineRule="auto"/>
              <w:ind w:left="1" w:right="0" w:firstLine="0"/>
            </w:pPr>
            <w:r>
              <w:t xml:space="preserve"> 292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B1CDC27" w14:textId="77777777" w:rsidR="002D6346" w:rsidRDefault="00BA22C0">
            <w:pPr>
              <w:spacing w:after="0" w:line="259" w:lineRule="auto"/>
              <w:ind w:left="1" w:right="0" w:firstLine="0"/>
            </w:pPr>
            <w:r>
              <w:t xml:space="preserve">292 </w:t>
            </w:r>
          </w:p>
        </w:tc>
      </w:tr>
      <w:tr w:rsidR="002D6346" w14:paraId="30FA0CCA" w14:textId="77777777">
        <w:trPr>
          <w:trHeight w:val="451"/>
        </w:trPr>
        <w:tc>
          <w:tcPr>
            <w:tcW w:w="172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8E76462" w14:textId="77777777" w:rsidR="002D6346" w:rsidRDefault="00BA22C0">
            <w:pPr>
              <w:spacing w:after="0" w:line="259" w:lineRule="auto"/>
              <w:ind w:left="0" w:right="0" w:firstLine="0"/>
            </w:pPr>
            <w:r>
              <w:t xml:space="preserve">Settlement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002D652" w14:textId="77777777" w:rsidR="002D6346" w:rsidRDefault="00BA22C0">
            <w:pPr>
              <w:spacing w:after="0" w:line="259" w:lineRule="auto"/>
              <w:ind w:left="1" w:right="0" w:firstLine="0"/>
            </w:pPr>
            <w:r>
              <w:t xml:space="preserve"> 2,609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7E4F602" w14:textId="77777777" w:rsidR="002D6346" w:rsidRDefault="00BA22C0">
            <w:pPr>
              <w:spacing w:after="0" w:line="259" w:lineRule="auto"/>
              <w:ind w:left="0" w:right="0" w:firstLine="0"/>
            </w:pPr>
            <w:r>
              <w:t xml:space="preserve"> 9,394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5BE8C0E" w14:textId="77777777" w:rsidR="002D6346" w:rsidRDefault="00BA22C0">
            <w:pPr>
              <w:spacing w:after="0" w:line="259" w:lineRule="auto"/>
              <w:ind w:left="1" w:right="0" w:firstLine="0"/>
            </w:pPr>
            <w:r>
              <w:t xml:space="preserve"> 2,571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A0FF36A" w14:textId="77777777" w:rsidR="002D6346" w:rsidRDefault="00BA22C0">
            <w:pPr>
              <w:spacing w:after="0" w:line="259" w:lineRule="auto"/>
              <w:ind w:left="1" w:right="0" w:firstLine="0"/>
            </w:pPr>
            <w:r>
              <w:t xml:space="preserve">2,112 </w:t>
            </w:r>
          </w:p>
        </w:tc>
      </w:tr>
      <w:tr w:rsidR="002D6346" w14:paraId="54693F66" w14:textId="77777777">
        <w:trPr>
          <w:trHeight w:val="485"/>
        </w:trPr>
        <w:tc>
          <w:tcPr>
            <w:tcW w:w="1725" w:type="dxa"/>
            <w:tcBorders>
              <w:top w:val="single" w:sz="4" w:space="0" w:color="FFFFFF"/>
              <w:left w:val="single" w:sz="4" w:space="0" w:color="FFFFFF"/>
              <w:bottom w:val="single" w:sz="4" w:space="0" w:color="FFFFFF"/>
              <w:right w:val="single" w:sz="4" w:space="0" w:color="FFFFFF"/>
            </w:tcBorders>
            <w:shd w:val="clear" w:color="auto" w:fill="F2F2F2"/>
          </w:tcPr>
          <w:p w14:paraId="03C96EB6" w14:textId="77777777" w:rsidR="002D6346" w:rsidRDefault="00BA22C0">
            <w:pPr>
              <w:spacing w:after="0" w:line="259" w:lineRule="auto"/>
              <w:ind w:left="0" w:right="0" w:firstLine="0"/>
            </w:pPr>
            <w:r>
              <w:t xml:space="preserve">Vegetated wetland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1A900F9" w14:textId="77777777" w:rsidR="002D6346" w:rsidRDefault="00BA22C0">
            <w:pPr>
              <w:spacing w:after="0" w:line="259" w:lineRule="auto"/>
              <w:ind w:left="1" w:right="0" w:firstLine="0"/>
            </w:pPr>
            <w:r>
              <w:t xml:space="preserve"> 2,087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B974DE3" w14:textId="77777777" w:rsidR="002D6346" w:rsidRDefault="00BA22C0">
            <w:pPr>
              <w:spacing w:after="0" w:line="259" w:lineRule="auto"/>
              <w:ind w:left="0" w:right="0" w:firstLine="0"/>
            </w:pPr>
            <w:r>
              <w:t xml:space="preserve"> 7,544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693D9D9" w14:textId="77777777" w:rsidR="002D6346" w:rsidRDefault="00BA22C0">
            <w:pPr>
              <w:spacing w:after="0" w:line="259" w:lineRule="auto"/>
              <w:ind w:left="1" w:right="0" w:firstLine="0"/>
            </w:pPr>
            <w:r>
              <w:t xml:space="preserve"> 4,616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119589C" w14:textId="77777777" w:rsidR="002D6346" w:rsidRDefault="00BA22C0">
            <w:pPr>
              <w:spacing w:after="0" w:line="259" w:lineRule="auto"/>
              <w:ind w:left="1" w:right="0" w:firstLine="0"/>
            </w:pPr>
            <w:r>
              <w:t xml:space="preserve">9,781 </w:t>
            </w:r>
          </w:p>
        </w:tc>
      </w:tr>
      <w:tr w:rsidR="002D6346" w14:paraId="682FEDED" w14:textId="77777777">
        <w:trPr>
          <w:trHeight w:val="487"/>
        </w:trPr>
        <w:tc>
          <w:tcPr>
            <w:tcW w:w="1725" w:type="dxa"/>
            <w:tcBorders>
              <w:top w:val="single" w:sz="4" w:space="0" w:color="FFFFFF"/>
              <w:left w:val="single" w:sz="4" w:space="0" w:color="FFFFFF"/>
              <w:bottom w:val="single" w:sz="4" w:space="0" w:color="FFFFFF"/>
              <w:right w:val="single" w:sz="4" w:space="0" w:color="FFFFFF"/>
            </w:tcBorders>
            <w:shd w:val="clear" w:color="auto" w:fill="F2F2F2"/>
          </w:tcPr>
          <w:p w14:paraId="64B20704" w14:textId="77777777" w:rsidR="002D6346" w:rsidRDefault="00BA22C0">
            <w:pPr>
              <w:spacing w:after="0" w:line="259" w:lineRule="auto"/>
              <w:ind w:left="0" w:right="0" w:firstLine="0"/>
            </w:pPr>
            <w:r>
              <w:t xml:space="preserve">Wooded </w:t>
            </w:r>
          </w:p>
          <w:p w14:paraId="1CC411ED" w14:textId="77777777" w:rsidR="002D6346" w:rsidRDefault="00BA22C0">
            <w:pPr>
              <w:spacing w:after="0" w:line="259" w:lineRule="auto"/>
              <w:ind w:left="0" w:right="0" w:firstLine="0"/>
            </w:pPr>
            <w:r>
              <w:t xml:space="preserve">grassland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8F07309" w14:textId="77777777" w:rsidR="002D6346" w:rsidRDefault="00BA22C0">
            <w:pPr>
              <w:spacing w:after="0" w:line="259" w:lineRule="auto"/>
              <w:ind w:left="1" w:right="0" w:firstLine="0"/>
            </w:pPr>
            <w:r>
              <w:t xml:space="preserve"> 40,170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B79F41E" w14:textId="77777777" w:rsidR="002D6346" w:rsidRDefault="00BA22C0">
            <w:pPr>
              <w:spacing w:after="0" w:line="259" w:lineRule="auto"/>
              <w:ind w:left="0" w:right="0" w:firstLine="0"/>
            </w:pPr>
            <w:r>
              <w:t xml:space="preserve"> 3,988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096E032" w14:textId="77777777" w:rsidR="002D6346" w:rsidRDefault="00BA22C0">
            <w:pPr>
              <w:spacing w:after="0" w:line="259" w:lineRule="auto"/>
              <w:ind w:left="1" w:right="0" w:firstLine="0"/>
            </w:pPr>
            <w:r>
              <w:t xml:space="preserve"> 22,667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723819B" w14:textId="77777777" w:rsidR="002D6346" w:rsidRDefault="00BA22C0">
            <w:pPr>
              <w:spacing w:after="0" w:line="259" w:lineRule="auto"/>
              <w:ind w:left="1" w:right="0" w:firstLine="0"/>
            </w:pPr>
            <w:r>
              <w:t xml:space="preserve">36,415 </w:t>
            </w:r>
          </w:p>
        </w:tc>
      </w:tr>
      <w:tr w:rsidR="002D6346" w14:paraId="75D02AFF" w14:textId="77777777">
        <w:trPr>
          <w:trHeight w:val="448"/>
        </w:trPr>
        <w:tc>
          <w:tcPr>
            <w:tcW w:w="172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1C78181" w14:textId="77777777" w:rsidR="002D6346" w:rsidRDefault="00BA22C0">
            <w:pPr>
              <w:spacing w:after="0" w:line="259" w:lineRule="auto"/>
              <w:ind w:left="0" w:right="0" w:firstLine="0"/>
            </w:pPr>
            <w:r>
              <w:t xml:space="preserve">Total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DBFF4A0" w14:textId="77777777" w:rsidR="002D6346" w:rsidRDefault="00BA22C0">
            <w:pPr>
              <w:spacing w:after="0" w:line="259" w:lineRule="auto"/>
              <w:ind w:left="1" w:right="0" w:firstLine="0"/>
            </w:pPr>
            <w:r>
              <w:t xml:space="preserve">472,697 </w:t>
            </w:r>
          </w:p>
        </w:tc>
        <w:tc>
          <w:tcPr>
            <w:tcW w:w="172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81871E5" w14:textId="77777777" w:rsidR="002D6346" w:rsidRDefault="00BA22C0">
            <w:pPr>
              <w:spacing w:after="0" w:line="259" w:lineRule="auto"/>
              <w:ind w:left="0" w:right="0" w:firstLine="0"/>
            </w:pPr>
            <w:r>
              <w:t xml:space="preserve"> 263,698 </w:t>
            </w:r>
          </w:p>
        </w:tc>
        <w:tc>
          <w:tcPr>
            <w:tcW w:w="17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CD63AE1" w14:textId="77777777" w:rsidR="002D6346" w:rsidRDefault="00BA22C0">
            <w:pPr>
              <w:spacing w:after="0" w:line="259" w:lineRule="auto"/>
              <w:ind w:left="1" w:right="0" w:firstLine="0"/>
            </w:pPr>
            <w:r>
              <w:t xml:space="preserve"> 314,109 </w:t>
            </w:r>
          </w:p>
        </w:tc>
        <w:tc>
          <w:tcPr>
            <w:tcW w:w="172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19D97A9" w14:textId="77777777" w:rsidR="002D6346" w:rsidRDefault="00BA22C0">
            <w:pPr>
              <w:spacing w:after="0" w:line="259" w:lineRule="auto"/>
              <w:ind w:left="1" w:right="0" w:firstLine="0"/>
            </w:pPr>
            <w:r>
              <w:t xml:space="preserve">348,959 </w:t>
            </w:r>
          </w:p>
        </w:tc>
      </w:tr>
    </w:tbl>
    <w:p w14:paraId="4E0E7B76" w14:textId="77777777" w:rsidR="002D6346" w:rsidRDefault="00BA22C0">
      <w:pPr>
        <w:spacing w:after="3899" w:line="259" w:lineRule="auto"/>
        <w:ind w:left="0" w:right="0" w:firstLine="0"/>
      </w:pPr>
      <w:r>
        <w:t xml:space="preserve"> </w:t>
      </w:r>
    </w:p>
    <w:p w14:paraId="1CA33D41"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10DF83F0" wp14:editId="69D55A8A">
                <wp:extent cx="1829054" cy="7620"/>
                <wp:effectExtent l="0" t="0" r="0" b="0"/>
                <wp:docPr id="447991" name="Group 44799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02" name="Shape 5658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7991" style="width:144.02pt;height:0.599976pt;mso-position-horizontal-relative:char;mso-position-vertical-relative:line" coordsize="18290,76">
                <v:shape id="Shape 5658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3D71A2DB" w14:textId="7094EC1F" w:rsidR="002D6346" w:rsidRDefault="00BA22C0">
      <w:pPr>
        <w:ind w:right="62"/>
      </w:pPr>
      <w:r>
        <w:rPr>
          <w:noProof/>
          <w:lang w:val="en-US" w:eastAsia="en-US"/>
        </w:rPr>
        <w:drawing>
          <wp:anchor distT="0" distB="0" distL="114300" distR="114300" simplePos="0" relativeHeight="251661312" behindDoc="0" locked="0" layoutInCell="1" allowOverlap="0" wp14:anchorId="38FF3D7F" wp14:editId="32E6F10D">
            <wp:simplePos x="0" y="0"/>
            <wp:positionH relativeFrom="column">
              <wp:posOffset>2121916</wp:posOffset>
            </wp:positionH>
            <wp:positionV relativeFrom="paragraph">
              <wp:posOffset>1197915</wp:posOffset>
            </wp:positionV>
            <wp:extent cx="3289935" cy="4991100"/>
            <wp:effectExtent l="0" t="0" r="0" b="0"/>
            <wp:wrapSquare wrapText="bothSides"/>
            <wp:docPr id="34486" name="Picture 34486" descr="A map of the state of kenya&#10;&#10;Description automatically generated"/>
            <wp:cNvGraphicFramePr/>
            <a:graphic xmlns:a="http://schemas.openxmlformats.org/drawingml/2006/main">
              <a:graphicData uri="http://schemas.openxmlformats.org/drawingml/2006/picture">
                <pic:pic xmlns:pic="http://schemas.openxmlformats.org/drawingml/2006/picture">
                  <pic:nvPicPr>
                    <pic:cNvPr id="34486" name="Picture 34486"/>
                    <pic:cNvPicPr/>
                  </pic:nvPicPr>
                  <pic:blipFill>
                    <a:blip r:embed="rId25"/>
                    <a:stretch>
                      <a:fillRect/>
                    </a:stretch>
                  </pic:blipFill>
                  <pic:spPr>
                    <a:xfrm>
                      <a:off x="0" y="0"/>
                      <a:ext cx="3289935" cy="4991100"/>
                    </a:xfrm>
                    <a:prstGeom prst="rect">
                      <a:avLst/>
                    </a:prstGeom>
                  </pic:spPr>
                </pic:pic>
              </a:graphicData>
            </a:graphic>
          </wp:anchor>
        </w:drawing>
      </w:r>
      <w:r>
        <w:t xml:space="preserve">Figure 2.1.14.f shows the range of land use/land cover in the four project counties. An analysis of land cover in the first three instances of the project area (5,724 ha) using the Kenya National Forest Resources Assessment dataset and visual cross-checks with high-resolution imagery show that 100% of land in the project area is cropland (annual or perennial) or grassland (wooded or open). This process is described in more detail in Section 3.1.2. The project area experiences a high-elevation inland equatorial climate that can nurture diverse flora and fauna when not excessively disturbed by human settlement and activity. Shoreline areas tend to be dry grassland while higher-elevation inland areas experience more rain and are more productive. There are a number of gazetted forests and swamps throughout the project zone, and one national park (Ruma National Park) is located in Homa Bay county. Although these are natural biodiversity areas, the 2023 biodiversity assessment revealed seriously degraded forests and swamp habitats due to harvesting of </w:t>
      </w:r>
      <w:r w:rsidR="00757B0A">
        <w:t>GFCCA</w:t>
      </w:r>
      <w:r>
        <w:t xml:space="preserve"> and other species from the forest and silting of streams from soil erosion and runoff, leaving these natural areas with less biodiversity than would be expected. Two key endangered speci</w:t>
      </w:r>
      <w:r w:rsidR="000F01F8">
        <w:t>es were identified during the WB</w:t>
      </w:r>
      <w:r>
        <w:t xml:space="preserve"> Carbon biodiversity study </w:t>
      </w:r>
      <w:r>
        <w:rPr>
          <w:rFonts w:cs="Franklin Gothic Book"/>
        </w:rPr>
        <w:t>—</w:t>
      </w:r>
      <w:r>
        <w:t xml:space="preserve"> the Meru oak (</w:t>
      </w:r>
      <w:r>
        <w:rPr>
          <w:rFonts w:cs="Franklin Gothic Book"/>
          <w:i/>
        </w:rPr>
        <w:t>Vitex fischeri</w:t>
      </w:r>
      <w:r>
        <w:t xml:space="preserve"> var. </w:t>
      </w:r>
    </w:p>
    <w:p w14:paraId="4B8186E5" w14:textId="77777777" w:rsidR="002D6346" w:rsidRDefault="00BA22C0">
      <w:pPr>
        <w:ind w:right="199"/>
      </w:pPr>
      <w:r>
        <w:rPr>
          <w:rFonts w:cs="Franklin Gothic Book"/>
          <w:i/>
        </w:rPr>
        <w:t>Keniensis</w:t>
      </w:r>
      <w:r>
        <w:t xml:space="preserve">) and grey crowned crane </w:t>
      </w:r>
    </w:p>
    <w:p w14:paraId="4320E924" w14:textId="77777777" w:rsidR="002D6346" w:rsidRDefault="00BA22C0">
      <w:pPr>
        <w:ind w:right="199"/>
      </w:pPr>
      <w:r>
        <w:t>(</w:t>
      </w:r>
      <w:r>
        <w:rPr>
          <w:rFonts w:cs="Franklin Gothic Book"/>
          <w:i/>
        </w:rPr>
        <w:t>Balearica regulorum</w:t>
      </w:r>
      <w:r>
        <w:t xml:space="preserve">). Although the Meru oak is endangered in Kenya it is not native to this region. A full discussion of biodiversity in the project area, including the current conditions and projected impacts can be found in Section 5. </w:t>
      </w:r>
    </w:p>
    <w:p w14:paraId="609CDDC5" w14:textId="77777777" w:rsidR="002D6346" w:rsidRDefault="00BA22C0">
      <w:pPr>
        <w:spacing w:after="31" w:line="265" w:lineRule="auto"/>
        <w:ind w:right="40"/>
        <w:jc w:val="right"/>
      </w:pPr>
      <w:r>
        <w:t>Figure 2.1.14.f Land Cover, 2019</w:t>
      </w:r>
      <w:r>
        <w:rPr>
          <w:vertAlign w:val="superscript"/>
        </w:rPr>
        <w:footnoteReference w:id="26"/>
      </w:r>
      <w:r>
        <w:t xml:space="preserve"> </w:t>
      </w:r>
    </w:p>
    <w:p w14:paraId="7CF4CAA5" w14:textId="77777777" w:rsidR="002D6346" w:rsidRDefault="00BA22C0">
      <w:pPr>
        <w:spacing w:after="16" w:line="259" w:lineRule="auto"/>
        <w:ind w:left="0" w:right="0" w:firstLine="0"/>
      </w:pPr>
      <w:r>
        <w:rPr>
          <w:rFonts w:ascii="Arial" w:eastAsia="Arial" w:hAnsi="Arial" w:cs="Arial"/>
          <w:sz w:val="22"/>
        </w:rPr>
        <w:t xml:space="preserve"> </w:t>
      </w:r>
    </w:p>
    <w:p w14:paraId="560F145A" w14:textId="77777777" w:rsidR="002D6346" w:rsidRDefault="00BA22C0">
      <w:pPr>
        <w:spacing w:after="19" w:line="259" w:lineRule="auto"/>
        <w:ind w:left="0" w:right="0" w:firstLine="0"/>
      </w:pPr>
      <w:r>
        <w:rPr>
          <w:rFonts w:ascii="Arial" w:eastAsia="Arial" w:hAnsi="Arial" w:cs="Arial"/>
          <w:sz w:val="22"/>
        </w:rPr>
        <w:t xml:space="preserve"> </w:t>
      </w:r>
    </w:p>
    <w:p w14:paraId="1B8C96A4" w14:textId="77777777" w:rsidR="002D6346" w:rsidRDefault="00BA22C0">
      <w:pPr>
        <w:spacing w:after="16" w:line="259" w:lineRule="auto"/>
        <w:ind w:left="0" w:right="0" w:firstLine="0"/>
      </w:pPr>
      <w:r>
        <w:rPr>
          <w:rFonts w:ascii="Arial" w:eastAsia="Arial" w:hAnsi="Arial" w:cs="Arial"/>
          <w:sz w:val="22"/>
        </w:rPr>
        <w:t xml:space="preserve"> </w:t>
      </w:r>
    </w:p>
    <w:p w14:paraId="7B7BD22A" w14:textId="77777777" w:rsidR="002D6346" w:rsidRDefault="00BA22C0">
      <w:pPr>
        <w:spacing w:after="16" w:line="259" w:lineRule="auto"/>
        <w:ind w:left="0" w:right="0" w:firstLine="0"/>
      </w:pPr>
      <w:r>
        <w:rPr>
          <w:rFonts w:ascii="Arial" w:eastAsia="Arial" w:hAnsi="Arial" w:cs="Arial"/>
          <w:sz w:val="22"/>
        </w:rPr>
        <w:t xml:space="preserve"> </w:t>
      </w:r>
    </w:p>
    <w:p w14:paraId="583A8520" w14:textId="77777777" w:rsidR="002D6346" w:rsidRDefault="00BA22C0">
      <w:pPr>
        <w:spacing w:after="16" w:line="259" w:lineRule="auto"/>
        <w:ind w:left="0" w:right="0" w:firstLine="0"/>
      </w:pPr>
      <w:r>
        <w:rPr>
          <w:rFonts w:ascii="Arial" w:eastAsia="Arial" w:hAnsi="Arial" w:cs="Arial"/>
          <w:sz w:val="22"/>
        </w:rPr>
        <w:t xml:space="preserve"> </w:t>
      </w:r>
    </w:p>
    <w:p w14:paraId="5811FDCE" w14:textId="77777777" w:rsidR="002D6346" w:rsidRDefault="00BA22C0">
      <w:pPr>
        <w:spacing w:after="19" w:line="259" w:lineRule="auto"/>
        <w:ind w:left="0" w:right="0" w:firstLine="0"/>
      </w:pPr>
      <w:r>
        <w:rPr>
          <w:rFonts w:ascii="Arial" w:eastAsia="Arial" w:hAnsi="Arial" w:cs="Arial"/>
          <w:sz w:val="22"/>
        </w:rPr>
        <w:t xml:space="preserve"> </w:t>
      </w:r>
    </w:p>
    <w:p w14:paraId="4542B83A" w14:textId="77777777" w:rsidR="002D6346" w:rsidRDefault="00BA22C0">
      <w:pPr>
        <w:spacing w:after="283" w:line="259" w:lineRule="auto"/>
        <w:ind w:left="0" w:right="0" w:firstLine="0"/>
      </w:pPr>
      <w:r>
        <w:rPr>
          <w:rFonts w:ascii="Arial" w:eastAsia="Arial" w:hAnsi="Arial" w:cs="Arial"/>
          <w:sz w:val="22"/>
        </w:rPr>
        <w:t xml:space="preserve"> </w:t>
      </w:r>
    </w:p>
    <w:p w14:paraId="2BA2749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0BA573D" wp14:editId="67B19EFE">
                <wp:extent cx="1829054" cy="7620"/>
                <wp:effectExtent l="0" t="0" r="0" b="0"/>
                <wp:docPr id="448156" name="Group 44815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04" name="Shape 5658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8156" style="width:144.02pt;height:0.600037pt;mso-position-horizontal-relative:char;mso-position-vertical-relative:line" coordsize="18290,76">
                <v:shape id="Shape 5658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25FB7CC" w14:textId="77777777" w:rsidR="002D6346" w:rsidRDefault="00BA22C0">
      <w:pPr>
        <w:spacing w:after="151" w:line="265" w:lineRule="auto"/>
        <w:ind w:left="-5" w:right="46"/>
      </w:pPr>
      <w:r>
        <w:rPr>
          <w:rFonts w:ascii="Century Gothic" w:eastAsia="Century Gothic" w:hAnsi="Century Gothic" w:cs="Century Gothic"/>
          <w:color w:val="0685B2"/>
          <w:sz w:val="22"/>
        </w:rPr>
        <w:lastRenderedPageBreak/>
        <w:t>2.1.15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Social Parameters </w:t>
      </w:r>
      <w:r>
        <w:rPr>
          <w:rFonts w:ascii="Century Gothic" w:eastAsia="Century Gothic" w:hAnsi="Century Gothic" w:cs="Century Gothic"/>
          <w:color w:val="4D783C"/>
          <w:sz w:val="22"/>
        </w:rPr>
        <w:t>(VCS, 3.18; CCB, G1.3)</w:t>
      </w:r>
      <w:r>
        <w:rPr>
          <w:rFonts w:ascii="Century Gothic" w:eastAsia="Century Gothic" w:hAnsi="Century Gothic" w:cs="Century Gothic"/>
          <w:color w:val="0685B2"/>
          <w:sz w:val="22"/>
        </w:rPr>
        <w:t xml:space="preserve"> </w:t>
      </w:r>
    </w:p>
    <w:p w14:paraId="7D1AD902" w14:textId="0EE1F761" w:rsidR="002D6346" w:rsidRDefault="00BA22C0">
      <w:pPr>
        <w:spacing w:after="138"/>
        <w:ind w:right="60"/>
      </w:pPr>
      <w:r>
        <w:rPr>
          <w:noProof/>
          <w:lang w:val="en-US" w:eastAsia="en-US"/>
        </w:rPr>
        <w:drawing>
          <wp:anchor distT="0" distB="0" distL="114300" distR="114300" simplePos="0" relativeHeight="251662336" behindDoc="0" locked="0" layoutInCell="1" allowOverlap="0" wp14:anchorId="242D5C54" wp14:editId="7B3BC520">
            <wp:simplePos x="0" y="0"/>
            <wp:positionH relativeFrom="column">
              <wp:posOffset>2339086</wp:posOffset>
            </wp:positionH>
            <wp:positionV relativeFrom="paragraph">
              <wp:posOffset>615874</wp:posOffset>
            </wp:positionV>
            <wp:extent cx="3227071" cy="4466717"/>
            <wp:effectExtent l="0" t="0" r="0" b="0"/>
            <wp:wrapSquare wrapText="bothSides"/>
            <wp:docPr id="34632" name="Picture 34632"/>
            <wp:cNvGraphicFramePr/>
            <a:graphic xmlns:a="http://schemas.openxmlformats.org/drawingml/2006/main">
              <a:graphicData uri="http://schemas.openxmlformats.org/drawingml/2006/picture">
                <pic:pic xmlns:pic="http://schemas.openxmlformats.org/drawingml/2006/picture">
                  <pic:nvPicPr>
                    <pic:cNvPr id="34632" name="Picture 34632"/>
                    <pic:cNvPicPr/>
                  </pic:nvPicPr>
                  <pic:blipFill>
                    <a:blip r:embed="rId26"/>
                    <a:stretch>
                      <a:fillRect/>
                    </a:stretch>
                  </pic:blipFill>
                  <pic:spPr>
                    <a:xfrm>
                      <a:off x="0" y="0"/>
                      <a:ext cx="3227071" cy="4466717"/>
                    </a:xfrm>
                    <a:prstGeom prst="rect">
                      <a:avLst/>
                    </a:prstGeom>
                  </pic:spPr>
                </pic:pic>
              </a:graphicData>
            </a:graphic>
          </wp:anchor>
        </w:drawing>
      </w:r>
      <w:r>
        <w:rPr>
          <w:rFonts w:cs="Franklin Gothic Book"/>
          <w:i/>
        </w:rPr>
        <w:t xml:space="preserve">Main Settlements &amp; Demographics. </w:t>
      </w:r>
      <w:r w:rsidR="000F01F8">
        <w:t>WB</w:t>
      </w:r>
      <w:r>
        <w:t xml:space="preserve"> Carbon will work with smallholder farmers in rural areas of Kisumu, Homa Bay, Migori, and Siaya counties along the eastern shoreline of Lake Victoria</w:t>
      </w:r>
      <w:r w:rsidR="000F01F8">
        <w:t>/Western Block</w:t>
      </w:r>
      <w:r>
        <w:t xml:space="preserve">. These contiguous counties are part of the densely populated, predominantly Luo speaking region of Nyanza, Kenya, a name derived from a Bantu word that means a large mass </w:t>
      </w:r>
      <w:r>
        <w:rPr>
          <w:rFonts w:cs="Franklin Gothic Book"/>
        </w:rPr>
        <w:t xml:space="preserve">of water. Kisumu city is the region’s </w:t>
      </w:r>
      <w:r>
        <w:t xml:space="preserve">major urban center, with its 400,000 </w:t>
      </w:r>
      <w:r>
        <w:rPr>
          <w:rFonts w:cs="Franklin Gothic Book"/>
        </w:rPr>
        <w:t xml:space="preserve">people making it Kenya’s sixth largest </w:t>
      </w:r>
      <w:r>
        <w:t xml:space="preserve">city. County seats and other towns throughout the region are significantly smaller but growing rapidly, stressing </w:t>
      </w:r>
      <w:r>
        <w:rPr>
          <w:rFonts w:cs="Franklin Gothic Book"/>
        </w:rPr>
        <w:t xml:space="preserve">the region’s resources. Population </w:t>
      </w:r>
      <w:r>
        <w:t xml:space="preserve">density outside of the main urban areas remains high relative to the national average of 82 persons per square kilometer, with densities at the county level ranging from 360 in Homa Bay to 554 in Kisumu. </w:t>
      </w:r>
      <w:r>
        <w:rPr>
          <w:vertAlign w:val="superscript"/>
        </w:rPr>
        <w:footnoteReference w:id="27"/>
      </w:r>
      <w:r>
        <w:t xml:space="preserve"> Luo are the primary ethnic group in all four counties, with significant populations of Kisii, Kuria, and Luhya also present.</w:t>
      </w:r>
      <w:r>
        <w:rPr>
          <w:vertAlign w:val="superscript"/>
        </w:rPr>
        <w:footnoteReference w:id="28"/>
      </w:r>
      <w:r>
        <w:t xml:space="preserve">  </w:t>
      </w:r>
    </w:p>
    <w:p w14:paraId="0A042202" w14:textId="77777777" w:rsidR="002D6346" w:rsidRDefault="00BA22C0">
      <w:pPr>
        <w:spacing w:after="140"/>
        <w:ind w:right="199"/>
      </w:pPr>
      <w:r>
        <w:t xml:space="preserve">Population centers/town are illustrated in Figure 2.1.15.a below. Settlements outside the few major cities reflect high rates of human habitation and modification of the natural landscape for agricultural purposes. </w:t>
      </w:r>
      <w:r>
        <w:rPr>
          <w:vertAlign w:val="superscript"/>
        </w:rPr>
        <w:footnoteReference w:id="29"/>
      </w:r>
      <w:r>
        <w:t xml:space="preserve"> </w:t>
      </w:r>
    </w:p>
    <w:p w14:paraId="5B995901" w14:textId="77777777" w:rsidR="002D6346" w:rsidRDefault="00BA22C0">
      <w:pPr>
        <w:spacing w:after="149" w:line="259" w:lineRule="auto"/>
        <w:ind w:left="3505" w:right="0" w:firstLine="0"/>
      </w:pPr>
      <w:r>
        <w:t xml:space="preserve"> </w:t>
      </w:r>
    </w:p>
    <w:p w14:paraId="24F850A2" w14:textId="77777777" w:rsidR="002D6346" w:rsidRDefault="00BA22C0">
      <w:pPr>
        <w:spacing w:after="130" w:line="259" w:lineRule="auto"/>
        <w:ind w:left="3505" w:right="0" w:firstLine="0"/>
      </w:pPr>
      <w:r>
        <w:t xml:space="preserve"> </w:t>
      </w:r>
    </w:p>
    <w:p w14:paraId="653A2573" w14:textId="77777777" w:rsidR="002D6346" w:rsidRDefault="00BA22C0">
      <w:pPr>
        <w:spacing w:after="161" w:line="265" w:lineRule="auto"/>
        <w:ind w:right="40"/>
        <w:jc w:val="right"/>
      </w:pPr>
      <w:r>
        <w:t>Figure 2.1.15.a Cities and Town in Project Zone</w:t>
      </w:r>
      <w:r>
        <w:rPr>
          <w:vertAlign w:val="superscript"/>
        </w:rPr>
        <w:footnoteReference w:id="30"/>
      </w:r>
      <w:r>
        <w:t xml:space="preserve"> </w:t>
      </w:r>
    </w:p>
    <w:p w14:paraId="02BB9B60" w14:textId="77777777" w:rsidR="002D6346" w:rsidRDefault="00BA22C0">
      <w:pPr>
        <w:spacing w:after="135" w:line="259" w:lineRule="auto"/>
        <w:ind w:left="0" w:right="0" w:firstLine="0"/>
      </w:pPr>
      <w:r>
        <w:rPr>
          <w:rFonts w:cs="Franklin Gothic Book"/>
          <w:i/>
        </w:rPr>
        <w:t xml:space="preserve"> </w:t>
      </w:r>
    </w:p>
    <w:p w14:paraId="7244693F" w14:textId="77777777" w:rsidR="002D6346" w:rsidRDefault="00BA22C0">
      <w:pPr>
        <w:spacing w:after="295"/>
        <w:ind w:right="0"/>
      </w:pPr>
      <w:r>
        <w:rPr>
          <w:rFonts w:cs="Franklin Gothic Book"/>
          <w:i/>
        </w:rPr>
        <w:t xml:space="preserve">Land use and socio-economic status. </w:t>
      </w:r>
      <w:r>
        <w:t>The project area is characterized by the interrelated challenge of persistently high population densities, poverty rates, and subsistence-level agriculture production. In the four counties, 96 percent or more of the rural population is engaged in subsistence farming.</w:t>
      </w:r>
      <w:r>
        <w:rPr>
          <w:vertAlign w:val="superscript"/>
        </w:rPr>
        <w:footnoteReference w:id="31"/>
      </w:r>
      <w:r>
        <w:t xml:space="preserve"> Poverty rates in Kisumu, Homa Bay and Siaya counties are 34 percent </w:t>
      </w:r>
    </w:p>
    <w:p w14:paraId="458678A5"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3F0648D2" wp14:editId="6F248537">
                <wp:extent cx="1829054" cy="7620"/>
                <wp:effectExtent l="0" t="0" r="0" b="0"/>
                <wp:docPr id="448507" name="Group 44850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06" name="Shape 5658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8507" style="width:144.02pt;height:0.599976pt;mso-position-horizontal-relative:char;mso-position-vertical-relative:line" coordsize="18290,76">
                <v:shape id="Shape 5658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2CF2BC8" w14:textId="77777777" w:rsidR="002D6346" w:rsidRDefault="00BA22C0">
      <w:pPr>
        <w:ind w:right="199"/>
      </w:pPr>
      <w:r>
        <w:t>with higher incidence in Migori County at 41 percent, meaning individuals in these households are living on less than $1.20 per day.</w:t>
      </w:r>
      <w:r>
        <w:rPr>
          <w:vertAlign w:val="superscript"/>
        </w:rPr>
        <w:footnoteReference w:id="32"/>
      </w:r>
      <w:r>
        <w:t xml:space="preserve"> From the summary of recent census data in Table </w:t>
      </w:r>
    </w:p>
    <w:p w14:paraId="70CF6953" w14:textId="77777777" w:rsidR="002D6346" w:rsidRDefault="00BA22C0">
      <w:pPr>
        <w:spacing w:after="139"/>
        <w:ind w:right="53"/>
      </w:pPr>
      <w:r>
        <w:t>2.1.15.a below, households in the project area have larger family sizes, lower access to services like main line electricity, and are highly dependent on the surrounding landscape for cooking fuel and livestock grazing.</w:t>
      </w:r>
      <w:r>
        <w:rPr>
          <w:vertAlign w:val="superscript"/>
        </w:rPr>
        <w:footnoteReference w:id="33"/>
      </w:r>
      <w:r>
        <w:t xml:space="preserve"> </w:t>
      </w:r>
      <w:r>
        <w:rPr>
          <w:rFonts w:cs="Franklin Gothic Book"/>
        </w:rPr>
        <w:t xml:space="preserve">Educational attainment rates are near or below Kenya’s national average, </w:t>
      </w:r>
      <w:r>
        <w:t>with only 50 percent of the population completing primary school and 25 percent completing secondary school.</w:t>
      </w:r>
      <w:r>
        <w:rPr>
          <w:vertAlign w:val="superscript"/>
        </w:rPr>
        <w:footnoteReference w:id="34"/>
      </w:r>
      <w:r>
        <w:t xml:space="preserve"> A low ratio of men to women reflects an outmigration of males in search of enhanced economic opportunity and the lingering effects of the HIV/AIDS epidemic.  Table 2.1.15.a.  Household Census Data </w:t>
      </w:r>
    </w:p>
    <w:p w14:paraId="600894E7" w14:textId="77777777" w:rsidR="002D6346" w:rsidRDefault="00BA22C0">
      <w:pPr>
        <w:spacing w:after="0" w:line="259" w:lineRule="auto"/>
        <w:ind w:left="0" w:right="51" w:firstLine="0"/>
        <w:jc w:val="right"/>
      </w:pPr>
      <w:r>
        <w:rPr>
          <w:noProof/>
          <w:lang w:val="en-US" w:eastAsia="en-US"/>
        </w:rPr>
        <w:drawing>
          <wp:inline distT="0" distB="0" distL="0" distR="0" wp14:anchorId="67178285" wp14:editId="0BF7059B">
            <wp:extent cx="5440426" cy="1804670"/>
            <wp:effectExtent l="0" t="0" r="0" b="0"/>
            <wp:docPr id="34768" name="Picture 34768"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4768" name="Picture 34768"/>
                    <pic:cNvPicPr/>
                  </pic:nvPicPr>
                  <pic:blipFill>
                    <a:blip r:embed="rId27"/>
                    <a:stretch>
                      <a:fillRect/>
                    </a:stretch>
                  </pic:blipFill>
                  <pic:spPr>
                    <a:xfrm>
                      <a:off x="0" y="0"/>
                      <a:ext cx="5440426" cy="1804670"/>
                    </a:xfrm>
                    <a:prstGeom prst="rect">
                      <a:avLst/>
                    </a:prstGeom>
                  </pic:spPr>
                </pic:pic>
              </a:graphicData>
            </a:graphic>
          </wp:inline>
        </w:drawing>
      </w:r>
      <w:r>
        <w:rPr>
          <w:rFonts w:ascii="Arial" w:eastAsia="Arial" w:hAnsi="Arial" w:cs="Arial"/>
          <w:sz w:val="22"/>
        </w:rPr>
        <w:t xml:space="preserve"> </w:t>
      </w:r>
    </w:p>
    <w:p w14:paraId="44455695" w14:textId="77777777" w:rsidR="002D6346" w:rsidRDefault="00BA22C0">
      <w:pPr>
        <w:spacing w:after="128" w:line="259" w:lineRule="auto"/>
        <w:ind w:left="0" w:right="0" w:firstLine="0"/>
      </w:pPr>
      <w:r>
        <w:rPr>
          <w:rFonts w:cs="Franklin Gothic Book"/>
          <w:i/>
        </w:rPr>
        <w:t xml:space="preserve"> </w:t>
      </w:r>
    </w:p>
    <w:p w14:paraId="331764DA" w14:textId="59EDABA0" w:rsidR="002D6346" w:rsidRDefault="00BA22C0">
      <w:pPr>
        <w:spacing w:after="122"/>
        <w:ind w:right="0"/>
      </w:pPr>
      <w:r>
        <w:rPr>
          <w:rFonts w:cs="Franklin Gothic Book"/>
          <w:i/>
        </w:rPr>
        <w:t xml:space="preserve">Socio-cultural context. </w:t>
      </w:r>
      <w:r w:rsidR="000F01F8">
        <w:rPr>
          <w:rFonts w:cs="Franklin Gothic Book"/>
        </w:rPr>
        <w:t>GFCCA</w:t>
      </w:r>
      <w:r>
        <w:rPr>
          <w:rFonts w:cs="Franklin Gothic Book"/>
        </w:rPr>
        <w:t>’ Community Assessment Report</w:t>
      </w:r>
      <w:r>
        <w:rPr>
          <w:vertAlign w:val="superscript"/>
        </w:rPr>
        <w:t>36</w:t>
      </w:r>
      <w:r w:rsidR="000F01F8">
        <w:t xml:space="preserve"> conducted for WB</w:t>
      </w:r>
      <w:r>
        <w:t xml:space="preserve"> Carbon </w:t>
      </w:r>
      <w:r>
        <w:rPr>
          <w:rFonts w:cs="Franklin Gothic Book"/>
        </w:rPr>
        <w:t xml:space="preserve">supports this overall data picture and provides essential cultural context. Consistent with Kenya’s </w:t>
      </w:r>
      <w:r>
        <w:t xml:space="preserve">general economic growth over the last fifteen years, smallholder farming households reported improved access to educational resources and economic opportunities, but also recognized increasing pressures on land due to population growth, which has decimated community environmental resources valued for cultural, medicinal, and economic purposes. </w:t>
      </w:r>
    </w:p>
    <w:p w14:paraId="2384C70E" w14:textId="77777777" w:rsidR="002D6346" w:rsidRDefault="00BA22C0">
      <w:pPr>
        <w:spacing w:after="123"/>
        <w:ind w:right="199"/>
      </w:pPr>
      <w:r>
        <w:t xml:space="preserve">Cultural influences over agricultural production practices are significant, with land use and cultivation decisions following a well-established hierarchy, including clear roles and responsibilities for farming activities dependent on age, marital status, and community standing with patriarchs as primary landowners and decision-makers. In households with multiple wives, first wives take precedence over junior wives when planting and harvesting. Landholdings are typically cleared as sons establish new homesteads, driving land use change. In addition to cash crop farming, livestock production, subsistence farming, and fishing, participants indicated other sources of income from rentals, unskilled labor, and formal employment. </w:t>
      </w:r>
    </w:p>
    <w:p w14:paraId="37D51EFB" w14:textId="77777777" w:rsidR="002D6346" w:rsidRDefault="00BA22C0">
      <w:pPr>
        <w:spacing w:after="58"/>
        <w:ind w:right="199"/>
      </w:pPr>
      <w:r>
        <w:t xml:space="preserve">Interviews and focus groups reflected significant challenges to female empowerment. Society in the project area is strictly patriarchal, with traditional roles for land ownership, land preparation, </w:t>
      </w:r>
      <w:r>
        <w:rPr>
          <w:rFonts w:cs="Franklin Gothic Book"/>
        </w:rPr>
        <w:t>home building, and “breadwinning” to me</w:t>
      </w:r>
      <w:r>
        <w:t>n, and home and child supervision, farm management, and marketing and retail businesses to women. Polygamy remains common in the project area with over 26 percent of women in Homa Bay county reporting marriages with one or more co-</w:t>
      </w:r>
    </w:p>
    <w:p w14:paraId="0612542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E9EC442" wp14:editId="4BDBCD40">
                <wp:extent cx="1829054" cy="7620"/>
                <wp:effectExtent l="0" t="0" r="0" b="0"/>
                <wp:docPr id="448572" name="Group 44857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08" name="Shape 5658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8572" style="width:144.02pt;height:0.599976pt;mso-position-horizontal-relative:char;mso-position-vertical-relative:line" coordsize="18290,76">
                <v:shape id="Shape 56580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834501E" w14:textId="77777777" w:rsidR="002D6346" w:rsidRDefault="00BA22C0">
      <w:pPr>
        <w:spacing w:after="313"/>
        <w:ind w:right="0"/>
      </w:pPr>
      <w:r>
        <w:lastRenderedPageBreak/>
        <w:t xml:space="preserve">wives. The percentage is slightly lower in Migori at 19.7 percent and substantially lower in Kisumu at 7.4 percent. Over 90 percent of women reported full or joint control over their earnings with their husbands, however most titled agricultural landholdings are held by men. </w:t>
      </w:r>
      <w:r>
        <w:rPr>
          <w:vertAlign w:val="superscript"/>
        </w:rPr>
        <w:t>37</w:t>
      </w:r>
      <w:r>
        <w:t xml:space="preserve">  </w:t>
      </w:r>
    </w:p>
    <w:p w14:paraId="59F2357C" w14:textId="77777777" w:rsidR="002D6346" w:rsidRDefault="00BA22C0">
      <w:pPr>
        <w:spacing w:after="146" w:line="259" w:lineRule="auto"/>
        <w:ind w:left="705" w:right="0" w:hanging="720"/>
      </w:pPr>
      <w:r>
        <w:rPr>
          <w:rFonts w:ascii="Century Gothic" w:eastAsia="Century Gothic" w:hAnsi="Century Gothic" w:cs="Century Gothic"/>
          <w:color w:val="0685B2"/>
          <w:sz w:val="22"/>
        </w:rPr>
        <w:t>2.1.16</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Zone Map and Project Location </w:t>
      </w:r>
      <w:r>
        <w:rPr>
          <w:rFonts w:ascii="Century Gothic" w:eastAsia="Century Gothic" w:hAnsi="Century Gothic" w:cs="Century Gothic"/>
          <w:color w:val="4D783C"/>
          <w:sz w:val="22"/>
        </w:rPr>
        <w:t>(VCS, 3.11, 3.18; CCB, G1.4-7, G1.13, CM1.2, B1.2)</w:t>
      </w:r>
      <w:r>
        <w:rPr>
          <w:rFonts w:ascii="Century Gothic" w:eastAsia="Century Gothic" w:hAnsi="Century Gothic" w:cs="Century Gothic"/>
          <w:color w:val="0685B2"/>
          <w:sz w:val="22"/>
        </w:rPr>
        <w:t xml:space="preserve"> </w:t>
      </w:r>
    </w:p>
    <w:p w14:paraId="3BFAC4CB" w14:textId="513C385C" w:rsidR="002D6346" w:rsidRDefault="00C749E1">
      <w:pPr>
        <w:ind w:right="199"/>
      </w:pPr>
      <w:r>
        <w:t>The WB</w:t>
      </w:r>
      <w:r w:rsidR="00BA22C0">
        <w:t xml:space="preserve"> Carbon project zone is defined as four counties (Migori, Homa Bay, Kisumu,</w:t>
      </w:r>
      <w:r>
        <w:t xml:space="preserve"> and Siaya) in the Western Block</w:t>
      </w:r>
      <w:r w:rsidR="00BA22C0">
        <w:t xml:space="preserve"> of Kenya on the northeastern s</w:t>
      </w:r>
      <w:r>
        <w:t>hore of Lake Victoria.</w:t>
      </w:r>
      <w:r w:rsidR="00BA22C0">
        <w:t xml:space="preserve">  </w:t>
      </w:r>
    </w:p>
    <w:p w14:paraId="50C9F228" w14:textId="77777777" w:rsidR="00C749E1" w:rsidRDefault="00C749E1" w:rsidP="00C749E1">
      <w:pPr>
        <w:spacing w:after="3" w:line="270" w:lineRule="auto"/>
        <w:ind w:right="94"/>
      </w:pPr>
    </w:p>
    <w:p w14:paraId="63ECF3F8" w14:textId="4FD25204" w:rsidR="002D6346" w:rsidRDefault="00C749E1">
      <w:pPr>
        <w:spacing w:after="123"/>
        <w:ind w:right="199"/>
      </w:pPr>
      <w:r>
        <w:t>GFCCA</w:t>
      </w:r>
      <w:r w:rsidR="00BA22C0">
        <w:t xml:space="preserve"> is currently active in three counties </w:t>
      </w:r>
      <w:r w:rsidR="00BA22C0">
        <w:rPr>
          <w:rFonts w:cs="Franklin Gothic Book"/>
        </w:rPr>
        <w:t>—</w:t>
      </w:r>
      <w:r w:rsidR="00BA22C0">
        <w:t xml:space="preserve"> Kisumu, Homa Bay and Migori.</w:t>
      </w:r>
      <w:r>
        <w:t xml:space="preserve"> WB</w:t>
      </w:r>
      <w:r w:rsidR="00BA22C0">
        <w:t xml:space="preserve"> Carbon is a grouped project and will include new project instances through the addition of new enrolled smallholder farmers at future verification events within the current area and in Siaya County. All project area coordinates are available in KML format. </w:t>
      </w:r>
    </w:p>
    <w:p w14:paraId="1458690F" w14:textId="1BC84683" w:rsidR="002D6346" w:rsidRDefault="00C749E1">
      <w:pPr>
        <w:spacing w:after="123"/>
        <w:ind w:right="266"/>
      </w:pPr>
      <w:r>
        <w:rPr>
          <w:rFonts w:cs="Franklin Gothic Book"/>
        </w:rPr>
        <w:t>Due to the nature of WB</w:t>
      </w:r>
      <w:r w:rsidR="00BA22C0">
        <w:rPr>
          <w:rFonts w:cs="Franklin Gothic Book"/>
        </w:rPr>
        <w:t xml:space="preserve"> Carbon Project’s smallholder farmer model where operations are taking </w:t>
      </w:r>
      <w:r w:rsidR="00BA22C0">
        <w:t xml:space="preserve">place on landowner plots scattered throughout a very large landscape, no offsite climate impacts and biodiversity impacts have been identified. Benefits are predominantly expected within farms that are privately owned and positive impacts will accrue to households participating in the program, with no anticipated negative impacts to offsite stakeholders. </w:t>
      </w:r>
    </w:p>
    <w:p w14:paraId="6984A855" w14:textId="3C8F4904" w:rsidR="002D6346" w:rsidRDefault="00BA22C0" w:rsidP="00C749E1">
      <w:pPr>
        <w:spacing w:after="146"/>
        <w:ind w:right="199"/>
      </w:pPr>
      <w:r>
        <w:t>Communities surveyed in community assessment identified High Conservation Values (HCVs) defined in Section 4.1.3 including local forests, water sources and other communal land areas as highly significant for cultural values, ecosystem services or community needs. They have been grouped separately given their shared purpose across the counties surveyed. These sites were not large, nationally recognized or protected lands and are difficult to map. A full list of community identi</w:t>
      </w:r>
      <w:r w:rsidR="00C749E1">
        <w:t>fied areas is available in GFCCA</w:t>
      </w:r>
      <w:r>
        <w:t xml:space="preserve"> Community Assessment Report.</w:t>
      </w:r>
      <w:r>
        <w:rPr>
          <w:vertAlign w:val="superscript"/>
        </w:rPr>
        <w:footnoteReference w:id="35"/>
      </w:r>
      <w:r>
        <w:t xml:space="preserve"> </w:t>
      </w:r>
      <w:r>
        <w:rPr>
          <w:rFonts w:ascii="Calibri" w:eastAsia="Calibri" w:hAnsi="Calibri" w:cs="Calibri"/>
          <w:noProof/>
          <w:sz w:val="22"/>
          <w:lang w:val="en-US" w:eastAsia="en-US"/>
        </w:rPr>
        <mc:AlternateContent>
          <mc:Choice Requires="wpg">
            <w:drawing>
              <wp:inline distT="0" distB="0" distL="0" distR="0" wp14:anchorId="07AEC53B" wp14:editId="56D10A26">
                <wp:extent cx="1829054" cy="7620"/>
                <wp:effectExtent l="0" t="0" r="0" b="0"/>
                <wp:docPr id="449094" name="Group 44909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12" name="Shape 5658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9094" style="width:144.02pt;height:0.599976pt;mso-position-horizontal-relative:char;mso-position-vertical-relative:line" coordsize="18290,76">
                <v:shape id="Shape 56581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13AA683" w14:textId="77777777" w:rsidR="002D6346" w:rsidRDefault="00BA22C0">
      <w:pPr>
        <w:ind w:right="199"/>
      </w:pPr>
      <w:r>
        <w:t xml:space="preserve">Biodiversity HCVs defined in Section 5.1.2 are located on the map in Figure 2.1.16.c including Lake Victoria, Ruma National Park, Gwasi, Lake Simbi Nyaima, and Lake Kanyaboli. </w:t>
      </w:r>
    </w:p>
    <w:p w14:paraId="6212BD10" w14:textId="77777777" w:rsidR="002D6346" w:rsidRDefault="00BA22C0">
      <w:pPr>
        <w:spacing w:after="66" w:line="259" w:lineRule="auto"/>
        <w:ind w:left="-45" w:right="0" w:firstLine="0"/>
      </w:pPr>
      <w:r>
        <w:rPr>
          <w:noProof/>
          <w:lang w:val="en-US" w:eastAsia="en-US"/>
        </w:rPr>
        <w:lastRenderedPageBreak/>
        <w:drawing>
          <wp:inline distT="0" distB="0" distL="0" distR="0" wp14:anchorId="2C7F49F8" wp14:editId="2A4573BB">
            <wp:extent cx="3876675" cy="5483860"/>
            <wp:effectExtent l="0" t="0" r="0" b="0"/>
            <wp:docPr id="35097" name="Picture 35097" descr="A map of canada with a map of the canadian provi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5097" name="Picture 35097"/>
                    <pic:cNvPicPr/>
                  </pic:nvPicPr>
                  <pic:blipFill>
                    <a:blip r:embed="rId28"/>
                    <a:stretch>
                      <a:fillRect/>
                    </a:stretch>
                  </pic:blipFill>
                  <pic:spPr>
                    <a:xfrm>
                      <a:off x="0" y="0"/>
                      <a:ext cx="3876675" cy="5483860"/>
                    </a:xfrm>
                    <a:prstGeom prst="rect">
                      <a:avLst/>
                    </a:prstGeom>
                  </pic:spPr>
                </pic:pic>
              </a:graphicData>
            </a:graphic>
          </wp:inline>
        </w:drawing>
      </w:r>
    </w:p>
    <w:p w14:paraId="03EC07FA" w14:textId="77777777" w:rsidR="002D6346" w:rsidRDefault="00BA22C0">
      <w:pPr>
        <w:spacing w:after="315"/>
        <w:ind w:right="199"/>
      </w:pPr>
      <w:r>
        <w:t>Figure 2.1.16.c. Biodiversity High Conservation Areas Map</w:t>
      </w:r>
      <w:r>
        <w:rPr>
          <w:vertAlign w:val="superscript"/>
        </w:rPr>
        <w:footnoteReference w:id="36"/>
      </w:r>
      <w:r>
        <w:t xml:space="preserve"> </w:t>
      </w:r>
    </w:p>
    <w:p w14:paraId="10FAAA49" w14:textId="77777777" w:rsidR="002D6346" w:rsidRDefault="00BA22C0">
      <w:pPr>
        <w:spacing w:after="32" w:line="265" w:lineRule="auto"/>
        <w:ind w:left="-5" w:right="46"/>
      </w:pPr>
      <w:r>
        <w:rPr>
          <w:rFonts w:ascii="Century Gothic" w:eastAsia="Century Gothic" w:hAnsi="Century Gothic" w:cs="Century Gothic"/>
          <w:color w:val="0685B2"/>
          <w:sz w:val="22"/>
        </w:rPr>
        <w:t>2.1.17</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Activities and Theory of Change </w:t>
      </w:r>
      <w:r>
        <w:rPr>
          <w:rFonts w:ascii="Century Gothic" w:eastAsia="Century Gothic" w:hAnsi="Century Gothic" w:cs="Century Gothic"/>
          <w:color w:val="4D783C"/>
          <w:sz w:val="22"/>
        </w:rPr>
        <w:t>(VCS, 3.6; CCB, G1.8)</w:t>
      </w:r>
      <w:r>
        <w:rPr>
          <w:rFonts w:ascii="Century Gothic" w:eastAsia="Century Gothic" w:hAnsi="Century Gothic" w:cs="Century Gothic"/>
          <w:color w:val="0685B2"/>
          <w:sz w:val="22"/>
        </w:rPr>
        <w:t xml:space="preserve"> </w:t>
      </w:r>
    </w:p>
    <w:p w14:paraId="7B63694A" w14:textId="77777777" w:rsidR="002D6346" w:rsidRDefault="00BA22C0">
      <w:pPr>
        <w:spacing w:after="15" w:line="259" w:lineRule="auto"/>
        <w:ind w:left="0" w:right="0" w:firstLine="0"/>
      </w:pPr>
      <w:r>
        <w:t xml:space="preserve"> </w:t>
      </w:r>
    </w:p>
    <w:p w14:paraId="2FCB339F" w14:textId="0131E8A8" w:rsidR="002D6346" w:rsidRDefault="00C749E1">
      <w:pPr>
        <w:ind w:right="199"/>
      </w:pPr>
      <w:r>
        <w:t>WB</w:t>
      </w:r>
      <w:r w:rsidR="00BA22C0">
        <w:t xml:space="preserve"> Carbon will institute and sustain restorat</w:t>
      </w:r>
      <w:r>
        <w:t>ive agricultural practices on 40</w:t>
      </w:r>
      <w:r w:rsidR="00BA22C0">
        <w:t>,000 hectares of farmland with enrolled smallholder farmers in fou</w:t>
      </w:r>
      <w:r w:rsidR="008512A7">
        <w:t>r counties in the Western Block</w:t>
      </w:r>
      <w:r w:rsidR="00BA22C0">
        <w:t xml:space="preserve"> of Kenya. The </w:t>
      </w:r>
      <w:r w:rsidR="00BA22C0">
        <w:rPr>
          <w:rFonts w:cs="Franklin Gothic Book"/>
        </w:rPr>
        <w:t>project area is not covered by a jur</w:t>
      </w:r>
      <w:r w:rsidR="008512A7">
        <w:rPr>
          <w:rFonts w:cs="Franklin Gothic Book"/>
        </w:rPr>
        <w:t>isdictional REDD+ program. GFCCA</w:t>
      </w:r>
      <w:r w:rsidR="00BA22C0">
        <w:rPr>
          <w:rFonts w:cs="Franklin Gothic Book"/>
        </w:rPr>
        <w:t>’</w:t>
      </w:r>
      <w:r w:rsidR="008512A7">
        <w:rPr>
          <w:rFonts w:cs="Franklin Gothic Book"/>
        </w:rPr>
        <w:t>s FFAS</w:t>
      </w:r>
      <w:r w:rsidR="00BA22C0">
        <w:rPr>
          <w:rFonts w:cs="Franklin Gothic Book"/>
        </w:rPr>
        <w:t xml:space="preserve"> methodology has </w:t>
      </w:r>
      <w:r w:rsidR="00BA22C0">
        <w:t>demonstrated its ability to increase and diversify revenue sources for smallholder farm enterprises and to improve household food security, dietary diversity, and land productivity through current and completed programs. Smallholder farmers in the project area typically struggle to access sufficient cash flow in the months outside of the harvest of primary field crops, which are typically</w:t>
      </w:r>
      <w:r w:rsidR="008512A7">
        <w:t xml:space="preserve"> maize and beans. Forest farmlands</w:t>
      </w:r>
      <w:r w:rsidR="00BA22C0">
        <w:t xml:space="preserve"> fill this gap by providing a broad range of new products to sell or meet family needs throughout the year. As climate change advances, forest </w:t>
      </w:r>
      <w:r w:rsidR="00590C81">
        <w:t>farmland</w:t>
      </w:r>
      <w:r w:rsidR="00BA22C0">
        <w:t xml:space="preserve">s help even the most vulnerable subsistence farming households </w:t>
      </w:r>
      <w:r w:rsidR="00BA22C0">
        <w:lastRenderedPageBreak/>
        <w:t>establish sustaina</w:t>
      </w:r>
      <w:r w:rsidR="008512A7">
        <w:t>ble agriculture practices. GFCCA</w:t>
      </w:r>
      <w:r w:rsidR="00BA22C0">
        <w:t xml:space="preserve"> will encourage women to join the program and all monitoring and evaluation will prioritize assessment of equitable sharing of benefits by gender, as our experience</w:t>
      </w:r>
      <w:r w:rsidR="00BA22C0">
        <w:rPr>
          <w:vertAlign w:val="superscript"/>
        </w:rPr>
        <w:footnoteReference w:id="37"/>
      </w:r>
      <w:r w:rsidR="008512A7">
        <w:t xml:space="preserve"> is that the FFAS</w:t>
      </w:r>
      <w:r w:rsidR="00BA22C0">
        <w:t xml:space="preserve"> is particularly suitable for women farmers, contributing to their economic and social empowerment.  </w:t>
      </w:r>
    </w:p>
    <w:p w14:paraId="21881848" w14:textId="77777777" w:rsidR="002D6346" w:rsidRDefault="00BA22C0">
      <w:pPr>
        <w:spacing w:after="15" w:line="259" w:lineRule="auto"/>
        <w:ind w:left="0" w:right="0" w:firstLine="0"/>
      </w:pPr>
      <w:r>
        <w:t xml:space="preserve"> </w:t>
      </w:r>
    </w:p>
    <w:p w14:paraId="7D183A80" w14:textId="78EFE582" w:rsidR="002D6346" w:rsidRDefault="008512A7">
      <w:pPr>
        <w:spacing w:after="243"/>
        <w:ind w:right="0"/>
      </w:pPr>
      <w:r>
        <w:t>Forest farmlands</w:t>
      </w:r>
      <w:r w:rsidR="00BA22C0">
        <w:t xml:space="preserve"> utilize regenerative agricultural practices that sustain production and create ecosystem synergies that contribute to natural resources and biodiversity conservation. Farmers intercrop diverse tree and plant species in different formations to ensure continuous supplies of valuable food and forest products, to provide additional income opportunities, and to sustain essential environmental services. Perennial and annual food crops are intensively cultivated to provide products to eat and sell throughout the year. Appropriate </w:t>
      </w:r>
      <w:r w:rsidR="00757B0A">
        <w:t>GFCCA</w:t>
      </w:r>
      <w:r w:rsidR="00BA22C0">
        <w:t xml:space="preserve"> are selected to provide sustainable sources of fuelwood, timber, and livestock fodder to use or sell, which takes pressure off existing forests and landscapes. Farmers plant fast-growing nitrogen-fixing </w:t>
      </w:r>
      <w:r w:rsidR="00757B0A">
        <w:t>GFCCA</w:t>
      </w:r>
      <w:r w:rsidR="00BA22C0">
        <w:t xml:space="preserve"> and apply mulch, compost, and farmyard manure to protect and stabilize soils, reduce erosion, increase water filtration and moisture content, decrease soil temperatures, and build soil carbon and fertility. The use of organic fertility measures and Integrated Pest Management practices preclude the need for synthetic fertilizers and pesticides. Compared with monocropped land-use practices that will persist without the project, the increased vegetative cover and diversity, reduced agrochemical pollution, and enhanced microclimate of forest </w:t>
      </w:r>
      <w:r w:rsidR="00590C81">
        <w:t>farmland</w:t>
      </w:r>
      <w:r w:rsidR="00BA22C0">
        <w:t xml:space="preserve">s provide a more conducive habitat for biodiversity on-site and will contribute to conservation of biodiversity off-site. The project will measure the contribution to biodiversity conservation as part of its reporting under the CCB standards. </w:t>
      </w:r>
    </w:p>
    <w:p w14:paraId="2589311F" w14:textId="320C008B" w:rsidR="002D6346" w:rsidRDefault="008512A7">
      <w:pPr>
        <w:spacing w:after="243"/>
        <w:ind w:right="37"/>
      </w:pPr>
      <w:r>
        <w:t>GFCCA</w:t>
      </w:r>
      <w:r w:rsidR="00BA22C0">
        <w:t xml:space="preserve"> operates at the center of a partnership including the investor and enrolled smallholder farmers who will transform their land into forest </w:t>
      </w:r>
      <w:r w:rsidR="00590C81">
        <w:t>farmland</w:t>
      </w:r>
      <w:r w:rsidR="00BA22C0">
        <w:t xml:space="preserve">s. Upon creation of carbon credits and verification, the investor will sell the credits on behalf of the consortium </w:t>
      </w:r>
      <w:r>
        <w:t>and share proceeds through GFCCA</w:t>
      </w:r>
      <w:r w:rsidR="00BA22C0">
        <w:t xml:space="preserve"> to the farmers in accordance with the Landowner agreement. Each farmer will be individually paid a carbon credit benefit share v</w:t>
      </w:r>
      <w:r>
        <w:t>ia MPESA within 60 days of GFCCA</w:t>
      </w:r>
      <w:r w:rsidR="00BA22C0">
        <w:t xml:space="preserve"> receiving the payment from the sale of the credits. The </w:t>
      </w:r>
      <w:r>
        <w:t>first payment will occur in 2028</w:t>
      </w:r>
      <w:r w:rsidR="00BA22C0">
        <w:t xml:space="preserve"> and approximately every three years following. The calculation of the carbon credit benefit share is detailed in the Landowner agreement. This will be a meaningful addition to smallholder household livelihoods, supplementing the cost of family essentials like school fees for children, health emergencies, housing improvements, or investments in other businesses and income streams. Income from the project will encourage further labor investments in forest </w:t>
      </w:r>
      <w:r w:rsidR="00590C81">
        <w:t>farmland</w:t>
      </w:r>
      <w:r w:rsidR="00BA22C0">
        <w:t xml:space="preserve">s while maturation of diverse climate-sensitive agroforestry systems will yield measurable carbon and biodiversity benefits.  </w:t>
      </w:r>
    </w:p>
    <w:p w14:paraId="1B2E260A" w14:textId="1C4B59CA" w:rsidR="002D6346" w:rsidRDefault="008512A7">
      <w:pPr>
        <w:spacing w:after="62"/>
        <w:ind w:right="199"/>
      </w:pPr>
      <w:r>
        <w:rPr>
          <w:rFonts w:cs="Franklin Gothic Book"/>
        </w:rPr>
        <w:t>WB</w:t>
      </w:r>
      <w:r w:rsidR="00BA22C0">
        <w:rPr>
          <w:rFonts w:cs="Franklin Gothic Book"/>
        </w:rPr>
        <w:t xml:space="preserve"> Carbon’s theory of change is that IF farmers create and maintain high quality forest </w:t>
      </w:r>
      <w:r w:rsidR="00590C81">
        <w:rPr>
          <w:rFonts w:cs="Franklin Gothic Book"/>
        </w:rPr>
        <w:t>farmland</w:t>
      </w:r>
      <w:r w:rsidR="00BA22C0">
        <w:rPr>
          <w:rFonts w:cs="Franklin Gothic Book"/>
        </w:rPr>
        <w:t xml:space="preserve">s </w:t>
      </w:r>
      <w:r w:rsidR="00BA22C0">
        <w:t>with carbon financing AND the voluntary carbon market remains vib</w:t>
      </w:r>
      <w:r>
        <w:t>rant for AFOLU solutions like WB</w:t>
      </w:r>
      <w:r w:rsidR="00BA22C0">
        <w:t xml:space="preserve"> Carbon, THEN (a) CO2 will be removed from the atmosphere and stored in soil and plant biomass; (b) farmer resilience will increase through higher and diversified revenue, increased food security, dietary diversity and on-farm biodiversity; and (c) biodiversity will be further </w:t>
      </w:r>
    </w:p>
    <w:p w14:paraId="547614D0"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5758F18" wp14:editId="49FF7478">
                <wp:extent cx="1829054" cy="7620"/>
                <wp:effectExtent l="0" t="0" r="0" b="0"/>
                <wp:docPr id="445537" name="Group 44553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14" name="Shape 5658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5537" style="width:144.02pt;height:0.599976pt;mso-position-horizontal-relative:char;mso-position-vertical-relative:line" coordsize="18290,76">
                <v:shape id="Shape 5658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1095ED5" w14:textId="77777777" w:rsidR="002D6346" w:rsidRDefault="00BA22C0">
      <w:pPr>
        <w:spacing w:after="243"/>
        <w:ind w:right="0"/>
      </w:pPr>
      <w:r>
        <w:t xml:space="preserve">supported on nearby forest and grasslands through reduced pressure from resource extraction by participating farmers.  </w:t>
      </w:r>
    </w:p>
    <w:p w14:paraId="6F87E11A" w14:textId="77709E4D" w:rsidR="002D6346" w:rsidRDefault="008512A7">
      <w:pPr>
        <w:spacing w:after="125"/>
        <w:ind w:right="199"/>
      </w:pPr>
      <w:r>
        <w:lastRenderedPageBreak/>
        <w:t>WB</w:t>
      </w:r>
      <w:r w:rsidR="00BA22C0">
        <w:t xml:space="preserve"> Carbon is organized around four key activities, summarized in Table 2.1.17.a below and detailed in the following paragraphs, and will be implemented by a skilled team of agroforestry extension specialists and results-driven management team. This is consistent with the Theory of Change table provided in Appendix 2. </w:t>
      </w:r>
    </w:p>
    <w:p w14:paraId="4AD38679" w14:textId="77777777" w:rsidR="002D6346" w:rsidRDefault="00BA22C0">
      <w:pPr>
        <w:ind w:right="199"/>
      </w:pPr>
      <w:r>
        <w:t xml:space="preserve">Table 2.1.17.a. Stakeholder Descriptions </w:t>
      </w:r>
    </w:p>
    <w:tbl>
      <w:tblPr>
        <w:tblStyle w:val="TableGrid"/>
        <w:tblW w:w="9359" w:type="dxa"/>
        <w:tblInd w:w="8" w:type="dxa"/>
        <w:tblCellMar>
          <w:top w:w="51" w:type="dxa"/>
          <w:left w:w="5" w:type="dxa"/>
          <w:right w:w="17" w:type="dxa"/>
        </w:tblCellMar>
        <w:tblLook w:val="04A0" w:firstRow="1" w:lastRow="0" w:firstColumn="1" w:lastColumn="0" w:noHBand="0" w:noVBand="1"/>
      </w:tblPr>
      <w:tblGrid>
        <w:gridCol w:w="2338"/>
        <w:gridCol w:w="2341"/>
        <w:gridCol w:w="2341"/>
        <w:gridCol w:w="2339"/>
      </w:tblGrid>
      <w:tr w:rsidR="002D6346" w14:paraId="1063B67F" w14:textId="77777777">
        <w:trPr>
          <w:trHeight w:val="327"/>
        </w:trPr>
        <w:tc>
          <w:tcPr>
            <w:tcW w:w="2339" w:type="dxa"/>
            <w:tcBorders>
              <w:top w:val="single" w:sz="5" w:space="0" w:color="000000"/>
              <w:left w:val="single" w:sz="5" w:space="0" w:color="000000"/>
              <w:bottom w:val="single" w:sz="5" w:space="0" w:color="000000"/>
              <w:right w:val="single" w:sz="5" w:space="0" w:color="000000"/>
            </w:tcBorders>
            <w:shd w:val="clear" w:color="auto" w:fill="74AE5E"/>
          </w:tcPr>
          <w:p w14:paraId="2FDABCAE" w14:textId="77777777" w:rsidR="002D6346" w:rsidRDefault="00BA22C0">
            <w:pPr>
              <w:spacing w:after="0" w:line="259" w:lineRule="auto"/>
              <w:ind w:left="9" w:right="0" w:firstLine="0"/>
              <w:jc w:val="center"/>
            </w:pPr>
            <w:r>
              <w:t xml:space="preserve">Activity description  </w:t>
            </w:r>
          </w:p>
        </w:tc>
        <w:tc>
          <w:tcPr>
            <w:tcW w:w="7020" w:type="dxa"/>
            <w:gridSpan w:val="3"/>
            <w:tcBorders>
              <w:top w:val="single" w:sz="5" w:space="0" w:color="000000"/>
              <w:left w:val="single" w:sz="5" w:space="0" w:color="000000"/>
              <w:bottom w:val="single" w:sz="5" w:space="0" w:color="000000"/>
              <w:right w:val="single" w:sz="5" w:space="0" w:color="000000"/>
            </w:tcBorders>
            <w:shd w:val="clear" w:color="auto" w:fill="74AE5E"/>
          </w:tcPr>
          <w:p w14:paraId="75852830" w14:textId="77777777" w:rsidR="002D6346" w:rsidRDefault="00BA22C0">
            <w:pPr>
              <w:spacing w:after="0" w:line="259" w:lineRule="auto"/>
              <w:ind w:right="0" w:firstLine="0"/>
              <w:jc w:val="center"/>
            </w:pPr>
            <w:r>
              <w:t xml:space="preserve">Expected climate, community, and/or biodiversity  </w:t>
            </w:r>
          </w:p>
        </w:tc>
      </w:tr>
      <w:tr w:rsidR="002D6346" w14:paraId="3D57FF01" w14:textId="77777777">
        <w:trPr>
          <w:trHeight w:val="608"/>
        </w:trPr>
        <w:tc>
          <w:tcPr>
            <w:tcW w:w="2339" w:type="dxa"/>
            <w:tcBorders>
              <w:top w:val="single" w:sz="5" w:space="0" w:color="000000"/>
              <w:left w:val="single" w:sz="5" w:space="0" w:color="000000"/>
              <w:bottom w:val="single" w:sz="5" w:space="0" w:color="000000"/>
              <w:right w:val="single" w:sz="5" w:space="0" w:color="000000"/>
            </w:tcBorders>
            <w:shd w:val="clear" w:color="auto" w:fill="CBE1C3"/>
          </w:tcPr>
          <w:p w14:paraId="5C5CDFC1" w14:textId="77777777" w:rsidR="002D6346" w:rsidRDefault="00BA22C0">
            <w:pPr>
              <w:spacing w:after="0" w:line="259" w:lineRule="auto"/>
              <w:ind w:left="0" w:right="0" w:firstLine="0"/>
            </w:pPr>
            <w:r>
              <w:t xml:space="preserve">  </w:t>
            </w:r>
          </w:p>
        </w:tc>
        <w:tc>
          <w:tcPr>
            <w:tcW w:w="2341" w:type="dxa"/>
            <w:tcBorders>
              <w:top w:val="single" w:sz="5" w:space="0" w:color="000000"/>
              <w:left w:val="single" w:sz="5" w:space="0" w:color="000000"/>
              <w:bottom w:val="single" w:sz="5" w:space="0" w:color="000000"/>
              <w:right w:val="single" w:sz="5" w:space="0" w:color="000000"/>
            </w:tcBorders>
            <w:shd w:val="clear" w:color="auto" w:fill="CBE1C3"/>
          </w:tcPr>
          <w:p w14:paraId="7200E319" w14:textId="77777777" w:rsidR="002D6346" w:rsidRDefault="00BA22C0">
            <w:pPr>
              <w:spacing w:after="0" w:line="259" w:lineRule="auto"/>
              <w:ind w:left="556" w:right="441" w:firstLine="0"/>
              <w:jc w:val="center"/>
            </w:pPr>
            <w:r>
              <w:t xml:space="preserve">Outputs  (short term)  </w:t>
            </w:r>
          </w:p>
        </w:tc>
        <w:tc>
          <w:tcPr>
            <w:tcW w:w="2341" w:type="dxa"/>
            <w:tcBorders>
              <w:top w:val="single" w:sz="5" w:space="0" w:color="000000"/>
              <w:left w:val="single" w:sz="5" w:space="0" w:color="000000"/>
              <w:bottom w:val="single" w:sz="5" w:space="0" w:color="000000"/>
              <w:right w:val="single" w:sz="5" w:space="0" w:color="000000"/>
            </w:tcBorders>
            <w:shd w:val="clear" w:color="auto" w:fill="CBE1C3"/>
          </w:tcPr>
          <w:p w14:paraId="27153D2E" w14:textId="77777777" w:rsidR="002D6346" w:rsidRDefault="00BA22C0">
            <w:pPr>
              <w:spacing w:after="0" w:line="259" w:lineRule="auto"/>
              <w:ind w:left="322" w:right="207" w:firstLine="0"/>
              <w:jc w:val="center"/>
            </w:pPr>
            <w:r>
              <w:t xml:space="preserve">Outcomes  (medium term)  </w:t>
            </w:r>
          </w:p>
        </w:tc>
        <w:tc>
          <w:tcPr>
            <w:tcW w:w="2339" w:type="dxa"/>
            <w:tcBorders>
              <w:top w:val="single" w:sz="5" w:space="0" w:color="000000"/>
              <w:left w:val="single" w:sz="5" w:space="0" w:color="000000"/>
              <w:bottom w:val="single" w:sz="5" w:space="0" w:color="000000"/>
              <w:right w:val="single" w:sz="5" w:space="0" w:color="000000"/>
            </w:tcBorders>
            <w:shd w:val="clear" w:color="auto" w:fill="CBE1C3"/>
          </w:tcPr>
          <w:p w14:paraId="74D8D45E" w14:textId="77777777" w:rsidR="002D6346" w:rsidRDefault="00BA22C0">
            <w:pPr>
              <w:spacing w:after="0" w:line="259" w:lineRule="auto"/>
              <w:ind w:left="591" w:right="476" w:firstLine="0"/>
              <w:jc w:val="center"/>
            </w:pPr>
            <w:r>
              <w:t xml:space="preserve">Impacts  (long term)  </w:t>
            </w:r>
          </w:p>
        </w:tc>
      </w:tr>
      <w:tr w:rsidR="002D6346" w14:paraId="2C317F8F" w14:textId="77777777">
        <w:trPr>
          <w:trHeight w:val="3309"/>
        </w:trPr>
        <w:tc>
          <w:tcPr>
            <w:tcW w:w="2339" w:type="dxa"/>
            <w:tcBorders>
              <w:top w:val="single" w:sz="5" w:space="0" w:color="000000"/>
              <w:left w:val="single" w:sz="5" w:space="0" w:color="000000"/>
              <w:bottom w:val="single" w:sz="5" w:space="0" w:color="000000"/>
              <w:right w:val="single" w:sz="5" w:space="0" w:color="000000"/>
            </w:tcBorders>
            <w:vAlign w:val="center"/>
          </w:tcPr>
          <w:p w14:paraId="73DE8F91" w14:textId="77777777" w:rsidR="002D6346" w:rsidRDefault="00BA22C0">
            <w:pPr>
              <w:spacing w:after="17" w:line="259" w:lineRule="auto"/>
              <w:ind w:left="91" w:right="0" w:firstLine="0"/>
            </w:pPr>
            <w:r>
              <w:t xml:space="preserve">Activity 1. </w:t>
            </w:r>
          </w:p>
          <w:p w14:paraId="3C36B572" w14:textId="77777777" w:rsidR="002D6346" w:rsidRDefault="00BA22C0">
            <w:pPr>
              <w:spacing w:after="0" w:line="259" w:lineRule="auto"/>
              <w:ind w:left="91" w:right="18" w:firstLine="0"/>
            </w:pPr>
            <w:r>
              <w:t xml:space="preserve">Farmers receive capacity building on carbon rights and contracts during recruitment and mobilization  </w:t>
            </w:r>
          </w:p>
        </w:tc>
        <w:tc>
          <w:tcPr>
            <w:tcW w:w="2341" w:type="dxa"/>
            <w:tcBorders>
              <w:top w:val="single" w:sz="5" w:space="0" w:color="000000"/>
              <w:left w:val="single" w:sz="5" w:space="0" w:color="000000"/>
              <w:bottom w:val="single" w:sz="5" w:space="0" w:color="000000"/>
              <w:right w:val="single" w:sz="5" w:space="0" w:color="000000"/>
            </w:tcBorders>
          </w:tcPr>
          <w:p w14:paraId="19DBB55A" w14:textId="73012AC1" w:rsidR="002D6346" w:rsidRDefault="00BA22C0">
            <w:pPr>
              <w:spacing w:after="40" w:line="239" w:lineRule="auto"/>
              <w:ind w:left="182" w:right="73" w:firstLine="0"/>
            </w:pPr>
            <w:r>
              <w:t xml:space="preserve">Farmers are enrolled in the program using Free, Prior, Informed Consent and a </w:t>
            </w:r>
            <w:r w:rsidR="008512A7">
              <w:t>rights-based</w:t>
            </w:r>
            <w:r>
              <w:t xml:space="preserve"> approach.  </w:t>
            </w:r>
          </w:p>
          <w:p w14:paraId="1CC8F67E" w14:textId="77777777" w:rsidR="002D6346" w:rsidRDefault="00BA22C0">
            <w:pPr>
              <w:spacing w:after="20" w:line="259" w:lineRule="auto"/>
              <w:ind w:left="182" w:right="0" w:firstLine="0"/>
            </w:pPr>
            <w:r>
              <w:t xml:space="preserve">  </w:t>
            </w:r>
          </w:p>
          <w:p w14:paraId="64A50D79" w14:textId="77777777" w:rsidR="002D6346" w:rsidRDefault="00BA22C0">
            <w:pPr>
              <w:spacing w:after="40" w:line="238" w:lineRule="auto"/>
              <w:ind w:left="182" w:right="34" w:firstLine="0"/>
            </w:pPr>
            <w:r>
              <w:t xml:space="preserve">Farmers document land tenure and receive education on VCU creation and their individual carbon rights.  </w:t>
            </w:r>
          </w:p>
          <w:p w14:paraId="2B02C2A9" w14:textId="77777777" w:rsidR="002D6346" w:rsidRDefault="00BA22C0">
            <w:pPr>
              <w:spacing w:after="0" w:line="259" w:lineRule="auto"/>
              <w:ind w:left="182" w:right="0" w:firstLine="0"/>
            </w:pPr>
            <w:r>
              <w:t xml:space="preserve">  </w:t>
            </w:r>
          </w:p>
        </w:tc>
        <w:tc>
          <w:tcPr>
            <w:tcW w:w="2341" w:type="dxa"/>
            <w:tcBorders>
              <w:top w:val="single" w:sz="5" w:space="0" w:color="000000"/>
              <w:left w:val="single" w:sz="5" w:space="0" w:color="000000"/>
              <w:bottom w:val="single" w:sz="5" w:space="0" w:color="000000"/>
              <w:right w:val="single" w:sz="5" w:space="0" w:color="000000"/>
            </w:tcBorders>
            <w:vAlign w:val="center"/>
          </w:tcPr>
          <w:p w14:paraId="23F28FDC" w14:textId="77777777" w:rsidR="002D6346" w:rsidRDefault="00BA22C0">
            <w:pPr>
              <w:spacing w:after="20" w:line="259" w:lineRule="auto"/>
              <w:ind w:left="93" w:right="0" w:firstLine="0"/>
            </w:pPr>
            <w:r>
              <w:t xml:space="preserve">  </w:t>
            </w:r>
          </w:p>
          <w:p w14:paraId="2B85A2D2" w14:textId="77777777" w:rsidR="002D6346" w:rsidRDefault="00BA22C0">
            <w:pPr>
              <w:spacing w:after="0" w:line="259" w:lineRule="auto"/>
              <w:ind w:left="93" w:right="0" w:firstLine="0"/>
            </w:pPr>
            <w:r>
              <w:t xml:space="preserve">The project contract is signed with individual farmers agreeing to the project terms  </w:t>
            </w:r>
          </w:p>
        </w:tc>
        <w:tc>
          <w:tcPr>
            <w:tcW w:w="2339" w:type="dxa"/>
            <w:tcBorders>
              <w:top w:val="single" w:sz="5" w:space="0" w:color="000000"/>
              <w:left w:val="single" w:sz="5" w:space="0" w:color="000000"/>
              <w:bottom w:val="single" w:sz="5" w:space="0" w:color="000000"/>
              <w:right w:val="single" w:sz="5" w:space="0" w:color="000000"/>
            </w:tcBorders>
            <w:vAlign w:val="center"/>
          </w:tcPr>
          <w:p w14:paraId="40C41919" w14:textId="77777777" w:rsidR="002D6346" w:rsidRDefault="00BA22C0">
            <w:pPr>
              <w:spacing w:after="17" w:line="259" w:lineRule="auto"/>
              <w:ind w:left="93" w:right="0" w:firstLine="0"/>
            </w:pPr>
            <w:r>
              <w:rPr>
                <w:color w:val="0078D4"/>
              </w:rPr>
              <w:t xml:space="preserve">  </w:t>
            </w:r>
          </w:p>
          <w:p w14:paraId="3E03A082" w14:textId="77777777" w:rsidR="002D6346" w:rsidRDefault="00BA22C0">
            <w:pPr>
              <w:spacing w:after="0" w:line="259" w:lineRule="auto"/>
              <w:ind w:left="93" w:right="70" w:firstLine="0"/>
            </w:pPr>
            <w:r>
              <w:t xml:space="preserve">Accumulation of individual agreements under the project forms an attractive investment in major financial markets.  </w:t>
            </w:r>
          </w:p>
        </w:tc>
      </w:tr>
      <w:tr w:rsidR="002D6346" w14:paraId="6E2CCCE2" w14:textId="77777777">
        <w:trPr>
          <w:trHeight w:val="5015"/>
        </w:trPr>
        <w:tc>
          <w:tcPr>
            <w:tcW w:w="2339" w:type="dxa"/>
            <w:tcBorders>
              <w:top w:val="single" w:sz="5" w:space="0" w:color="000000"/>
              <w:left w:val="single" w:sz="5" w:space="0" w:color="000000"/>
              <w:bottom w:val="single" w:sz="5" w:space="0" w:color="000000"/>
              <w:right w:val="single" w:sz="5" w:space="0" w:color="000000"/>
            </w:tcBorders>
            <w:vAlign w:val="center"/>
          </w:tcPr>
          <w:p w14:paraId="01F74CBF" w14:textId="77777777" w:rsidR="002D6346" w:rsidRDefault="00BA22C0">
            <w:pPr>
              <w:spacing w:after="20" w:line="259" w:lineRule="auto"/>
              <w:ind w:left="91" w:right="0" w:firstLine="0"/>
            </w:pPr>
            <w:r>
              <w:t xml:space="preserve">Activity 2. </w:t>
            </w:r>
          </w:p>
          <w:p w14:paraId="0747ECEB" w14:textId="77777777" w:rsidR="002D6346" w:rsidRDefault="00BA22C0">
            <w:pPr>
              <w:spacing w:after="0" w:line="259" w:lineRule="auto"/>
              <w:ind w:left="91" w:right="0" w:firstLine="0"/>
            </w:pPr>
            <w:r>
              <w:t xml:space="preserve">Farmers are trained in climate-adapted agroforestry systems  </w:t>
            </w:r>
          </w:p>
        </w:tc>
        <w:tc>
          <w:tcPr>
            <w:tcW w:w="2341" w:type="dxa"/>
            <w:tcBorders>
              <w:top w:val="single" w:sz="5" w:space="0" w:color="000000"/>
              <w:left w:val="single" w:sz="5" w:space="0" w:color="000000"/>
              <w:bottom w:val="single" w:sz="5" w:space="0" w:color="000000"/>
              <w:right w:val="single" w:sz="5" w:space="0" w:color="000000"/>
            </w:tcBorders>
          </w:tcPr>
          <w:p w14:paraId="6D58A952" w14:textId="77777777" w:rsidR="002D6346" w:rsidRDefault="00BA22C0">
            <w:pPr>
              <w:spacing w:after="40" w:line="239" w:lineRule="auto"/>
              <w:ind w:left="93" w:right="0" w:firstLine="0"/>
            </w:pPr>
            <w:r>
              <w:t xml:space="preserve">Adequate materials, tools and tree seeds purchased and distributed to farmers.  </w:t>
            </w:r>
          </w:p>
          <w:p w14:paraId="7D64973A" w14:textId="77777777" w:rsidR="002D6346" w:rsidRDefault="00BA22C0">
            <w:pPr>
              <w:spacing w:after="20" w:line="259" w:lineRule="auto"/>
              <w:ind w:left="93" w:right="0" w:firstLine="0"/>
            </w:pPr>
            <w:r>
              <w:t xml:space="preserve">  </w:t>
            </w:r>
          </w:p>
          <w:p w14:paraId="170A84EF" w14:textId="22FF9299" w:rsidR="002D6346" w:rsidRDefault="00BA22C0">
            <w:pPr>
              <w:spacing w:after="41" w:line="238" w:lineRule="auto"/>
              <w:ind w:left="93" w:right="0" w:firstLine="0"/>
            </w:pPr>
            <w:r>
              <w:t>Farmers develop tree nurs</w:t>
            </w:r>
            <w:r w:rsidR="008512A7">
              <w:t>eries with support from GFCCA</w:t>
            </w:r>
            <w:r>
              <w:t xml:space="preserve"> staff.  </w:t>
            </w:r>
          </w:p>
          <w:p w14:paraId="099A77DB" w14:textId="77777777" w:rsidR="002D6346" w:rsidRDefault="00BA22C0">
            <w:pPr>
              <w:spacing w:after="20" w:line="259" w:lineRule="auto"/>
              <w:ind w:left="93" w:right="0" w:firstLine="0"/>
            </w:pPr>
            <w:r>
              <w:t xml:space="preserve">  </w:t>
            </w:r>
          </w:p>
          <w:p w14:paraId="05F4B46D" w14:textId="77777777" w:rsidR="002D6346" w:rsidRDefault="00BA22C0">
            <w:pPr>
              <w:spacing w:after="2" w:line="238" w:lineRule="auto"/>
              <w:ind w:left="93" w:right="74" w:firstLine="0"/>
            </w:pPr>
            <w:r>
              <w:t xml:space="preserve">Farmers are trained and demonstrate capacity in sustainable land management </w:t>
            </w:r>
          </w:p>
          <w:p w14:paraId="17BA5EFD" w14:textId="77777777" w:rsidR="002D6346" w:rsidRDefault="00BA22C0">
            <w:pPr>
              <w:spacing w:after="2" w:line="238" w:lineRule="auto"/>
              <w:ind w:left="93" w:right="1" w:firstLine="0"/>
            </w:pPr>
            <w:r>
              <w:t xml:space="preserve">practices, including compost creation and use, soil and water conservation techniques, and </w:t>
            </w:r>
          </w:p>
          <w:p w14:paraId="63DADBE3" w14:textId="77777777" w:rsidR="002D6346" w:rsidRDefault="00BA22C0">
            <w:pPr>
              <w:spacing w:after="0" w:line="259" w:lineRule="auto"/>
              <w:ind w:left="93" w:right="0" w:firstLine="0"/>
            </w:pPr>
            <w:r>
              <w:t xml:space="preserve">integrated pest management  </w:t>
            </w:r>
          </w:p>
        </w:tc>
        <w:tc>
          <w:tcPr>
            <w:tcW w:w="2341" w:type="dxa"/>
            <w:tcBorders>
              <w:top w:val="single" w:sz="5" w:space="0" w:color="000000"/>
              <w:left w:val="single" w:sz="5" w:space="0" w:color="000000"/>
              <w:bottom w:val="single" w:sz="5" w:space="0" w:color="000000"/>
              <w:right w:val="single" w:sz="5" w:space="0" w:color="000000"/>
            </w:tcBorders>
            <w:vAlign w:val="center"/>
          </w:tcPr>
          <w:p w14:paraId="5E327458" w14:textId="5F5B34A1" w:rsidR="002D6346" w:rsidRDefault="00757B0A">
            <w:pPr>
              <w:spacing w:after="0" w:line="238" w:lineRule="auto"/>
              <w:ind w:left="93" w:right="0" w:firstLine="0"/>
            </w:pPr>
            <w:r>
              <w:t>GFCCA</w:t>
            </w:r>
            <w:r w:rsidR="00BA22C0">
              <w:t xml:space="preserve"> for live fence, alleys, fruit, and timber </w:t>
            </w:r>
          </w:p>
          <w:p w14:paraId="50A64EDA" w14:textId="77777777" w:rsidR="002D6346" w:rsidRDefault="00BA22C0">
            <w:pPr>
              <w:spacing w:after="41" w:line="238" w:lineRule="auto"/>
              <w:ind w:left="93" w:right="51" w:firstLine="0"/>
            </w:pPr>
            <w:r>
              <w:t xml:space="preserve">planted and maintained.  </w:t>
            </w:r>
          </w:p>
          <w:p w14:paraId="172BD6D7" w14:textId="77777777" w:rsidR="002D6346" w:rsidRDefault="00BA22C0">
            <w:pPr>
              <w:spacing w:after="20" w:line="259" w:lineRule="auto"/>
              <w:ind w:left="93" w:right="0" w:firstLine="0"/>
            </w:pPr>
            <w:r>
              <w:t xml:space="preserve">  </w:t>
            </w:r>
          </w:p>
          <w:p w14:paraId="07DDC130" w14:textId="77777777" w:rsidR="002D6346" w:rsidRDefault="00BA22C0">
            <w:pPr>
              <w:spacing w:after="41" w:line="238" w:lineRule="auto"/>
              <w:ind w:left="93" w:right="0" w:firstLine="0"/>
            </w:pPr>
            <w:r>
              <w:t xml:space="preserve">Farmers cultivate fuelwood and fodder on farms.  </w:t>
            </w:r>
          </w:p>
          <w:p w14:paraId="61490210" w14:textId="77777777" w:rsidR="002D6346" w:rsidRDefault="00BA22C0">
            <w:pPr>
              <w:spacing w:after="20" w:line="259" w:lineRule="auto"/>
              <w:ind w:left="93" w:right="0" w:firstLine="0"/>
            </w:pPr>
            <w:r>
              <w:t xml:space="preserve">  </w:t>
            </w:r>
          </w:p>
          <w:p w14:paraId="48E0FF6C" w14:textId="77777777" w:rsidR="002D6346" w:rsidRDefault="00BA22C0">
            <w:pPr>
              <w:spacing w:after="0" w:line="259" w:lineRule="auto"/>
              <w:ind w:left="93" w:right="0" w:firstLine="0"/>
            </w:pPr>
            <w:r>
              <w:t xml:space="preserve">Farmers restore degraded land  </w:t>
            </w:r>
          </w:p>
        </w:tc>
        <w:tc>
          <w:tcPr>
            <w:tcW w:w="2339" w:type="dxa"/>
            <w:tcBorders>
              <w:top w:val="single" w:sz="5" w:space="0" w:color="000000"/>
              <w:left w:val="single" w:sz="5" w:space="0" w:color="000000"/>
              <w:bottom w:val="single" w:sz="5" w:space="0" w:color="000000"/>
              <w:right w:val="single" w:sz="5" w:space="0" w:color="000000"/>
            </w:tcBorders>
            <w:vAlign w:val="center"/>
          </w:tcPr>
          <w:p w14:paraId="7AB3A361" w14:textId="77777777" w:rsidR="002D6346" w:rsidRDefault="00BA22C0">
            <w:pPr>
              <w:spacing w:after="41" w:line="238" w:lineRule="auto"/>
              <w:ind w:left="93" w:right="0" w:firstLine="0"/>
            </w:pPr>
            <w:r>
              <w:t xml:space="preserve">Pressure reduced on nearby forest and grassland resources.  </w:t>
            </w:r>
          </w:p>
          <w:p w14:paraId="588FB593" w14:textId="77777777" w:rsidR="002D6346" w:rsidRDefault="00BA22C0">
            <w:pPr>
              <w:spacing w:after="20" w:line="259" w:lineRule="auto"/>
              <w:ind w:left="93" w:right="0" w:firstLine="0"/>
            </w:pPr>
            <w:r>
              <w:t xml:space="preserve">  </w:t>
            </w:r>
          </w:p>
          <w:p w14:paraId="1C35B37A" w14:textId="77777777" w:rsidR="002D6346" w:rsidRDefault="00BA22C0">
            <w:pPr>
              <w:spacing w:after="40" w:line="238" w:lineRule="auto"/>
              <w:ind w:left="93" w:right="0" w:firstLine="0"/>
            </w:pPr>
            <w:r>
              <w:t xml:space="preserve">Biomass below and above ground for long term carbon sequestration established and sustained.  </w:t>
            </w:r>
          </w:p>
          <w:p w14:paraId="53331873" w14:textId="77777777" w:rsidR="002D6346" w:rsidRDefault="00BA22C0">
            <w:pPr>
              <w:spacing w:after="20" w:line="259" w:lineRule="auto"/>
              <w:ind w:left="93" w:right="0" w:firstLine="0"/>
            </w:pPr>
            <w:r>
              <w:t xml:space="preserve">  </w:t>
            </w:r>
          </w:p>
          <w:p w14:paraId="6A3DD867" w14:textId="77777777" w:rsidR="002D6346" w:rsidRDefault="00BA22C0">
            <w:pPr>
              <w:spacing w:after="41" w:line="238" w:lineRule="auto"/>
              <w:ind w:left="93" w:right="0" w:firstLine="0"/>
            </w:pPr>
            <w:r>
              <w:t xml:space="preserve">Biodiversity supported with increased on-farm habitat for multiple species. </w:t>
            </w:r>
            <w:r>
              <w:rPr>
                <w:color w:val="0078D4"/>
              </w:rPr>
              <w:t xml:space="preserve"> </w:t>
            </w:r>
          </w:p>
          <w:p w14:paraId="61A3E572" w14:textId="77777777" w:rsidR="002D6346" w:rsidRDefault="00BA22C0">
            <w:pPr>
              <w:spacing w:after="20" w:line="259" w:lineRule="auto"/>
              <w:ind w:left="93" w:right="0" w:firstLine="0"/>
            </w:pPr>
            <w:r>
              <w:t xml:space="preserve">  </w:t>
            </w:r>
          </w:p>
          <w:p w14:paraId="67A6342F" w14:textId="77777777" w:rsidR="002D6346" w:rsidRDefault="00BA22C0">
            <w:pPr>
              <w:spacing w:after="0" w:line="259" w:lineRule="auto"/>
              <w:ind w:left="93" w:right="0" w:firstLine="0"/>
            </w:pPr>
            <w:r>
              <w:t xml:space="preserve">Farms are more resilient in a changing climate  </w:t>
            </w:r>
          </w:p>
        </w:tc>
      </w:tr>
      <w:tr w:rsidR="002D6346" w14:paraId="7741EE6E" w14:textId="77777777">
        <w:trPr>
          <w:trHeight w:val="1044"/>
        </w:trPr>
        <w:tc>
          <w:tcPr>
            <w:tcW w:w="2339" w:type="dxa"/>
            <w:tcBorders>
              <w:top w:val="single" w:sz="5" w:space="0" w:color="000000"/>
              <w:left w:val="single" w:sz="5" w:space="0" w:color="000000"/>
              <w:bottom w:val="single" w:sz="5" w:space="0" w:color="000000"/>
              <w:right w:val="single" w:sz="5" w:space="0" w:color="000000"/>
            </w:tcBorders>
          </w:tcPr>
          <w:p w14:paraId="47BCE3D3" w14:textId="77777777" w:rsidR="002D6346" w:rsidRDefault="00BA22C0">
            <w:pPr>
              <w:spacing w:after="17" w:line="259" w:lineRule="auto"/>
              <w:ind w:left="91" w:right="0" w:firstLine="0"/>
            </w:pPr>
            <w:r>
              <w:t xml:space="preserve">Activity 3.  </w:t>
            </w:r>
          </w:p>
          <w:p w14:paraId="347CFAE2" w14:textId="77777777" w:rsidR="002D6346" w:rsidRDefault="00BA22C0">
            <w:pPr>
              <w:spacing w:after="0" w:line="259" w:lineRule="auto"/>
              <w:ind w:left="91" w:right="0" w:firstLine="0"/>
            </w:pPr>
            <w:r>
              <w:t xml:space="preserve">Farmers are trained to develop intensified agroforestry cropping </w:t>
            </w:r>
          </w:p>
        </w:tc>
        <w:tc>
          <w:tcPr>
            <w:tcW w:w="2341" w:type="dxa"/>
            <w:tcBorders>
              <w:top w:val="single" w:sz="5" w:space="0" w:color="000000"/>
              <w:left w:val="single" w:sz="5" w:space="0" w:color="000000"/>
              <w:bottom w:val="single" w:sz="5" w:space="0" w:color="000000"/>
              <w:right w:val="single" w:sz="5" w:space="0" w:color="000000"/>
            </w:tcBorders>
          </w:tcPr>
          <w:p w14:paraId="39B172CA" w14:textId="1B6ECBF7" w:rsidR="002D6346" w:rsidRDefault="00BA22C0">
            <w:pPr>
              <w:spacing w:after="0" w:line="259" w:lineRule="auto"/>
              <w:ind w:left="93" w:right="0" w:firstLine="0"/>
            </w:pPr>
            <w:r>
              <w:t>Farmers trained on diversifying crops on their farms through perma</w:t>
            </w:r>
            <w:r w:rsidR="00590C81">
              <w:t>farmland</w:t>
            </w:r>
            <w:r>
              <w:t xml:space="preserve">ing and </w:t>
            </w:r>
          </w:p>
        </w:tc>
        <w:tc>
          <w:tcPr>
            <w:tcW w:w="2341" w:type="dxa"/>
            <w:tcBorders>
              <w:top w:val="single" w:sz="5" w:space="0" w:color="000000"/>
              <w:left w:val="single" w:sz="5" w:space="0" w:color="000000"/>
              <w:bottom w:val="single" w:sz="5" w:space="0" w:color="000000"/>
              <w:right w:val="single" w:sz="5" w:space="0" w:color="000000"/>
            </w:tcBorders>
          </w:tcPr>
          <w:p w14:paraId="678D7C2F" w14:textId="29417462" w:rsidR="002D6346" w:rsidRDefault="00BA22C0">
            <w:pPr>
              <w:spacing w:after="0" w:line="259" w:lineRule="auto"/>
              <w:ind w:left="93" w:right="0" w:firstLine="0"/>
            </w:pPr>
            <w:r>
              <w:t xml:space="preserve">Farmers design and operate </w:t>
            </w:r>
            <w:r w:rsidR="00590C81">
              <w:t>farmland</w:t>
            </w:r>
            <w:r>
              <w:t xml:space="preserve">s in keeping with their own livelihood needs and </w:t>
            </w:r>
          </w:p>
        </w:tc>
        <w:tc>
          <w:tcPr>
            <w:tcW w:w="2339" w:type="dxa"/>
            <w:tcBorders>
              <w:top w:val="single" w:sz="5" w:space="0" w:color="000000"/>
              <w:left w:val="single" w:sz="5" w:space="0" w:color="000000"/>
              <w:bottom w:val="single" w:sz="5" w:space="0" w:color="000000"/>
              <w:right w:val="single" w:sz="5" w:space="0" w:color="000000"/>
            </w:tcBorders>
          </w:tcPr>
          <w:p w14:paraId="39E1F7E2" w14:textId="77777777" w:rsidR="002D6346" w:rsidRDefault="00BA22C0">
            <w:pPr>
              <w:spacing w:after="0" w:line="238" w:lineRule="auto"/>
              <w:ind w:left="93" w:right="0" w:firstLine="0"/>
            </w:pPr>
            <w:r>
              <w:t xml:space="preserve">Empowered farmers measurably increase </w:t>
            </w:r>
          </w:p>
          <w:p w14:paraId="2CEF66A7" w14:textId="77777777" w:rsidR="002D6346" w:rsidRDefault="00BA22C0">
            <w:pPr>
              <w:spacing w:after="0" w:line="259" w:lineRule="auto"/>
              <w:ind w:left="93" w:right="0" w:firstLine="0"/>
            </w:pPr>
            <w:r>
              <w:t xml:space="preserve">their dietary diversity, food security, and </w:t>
            </w:r>
          </w:p>
        </w:tc>
      </w:tr>
      <w:tr w:rsidR="002D6346" w14:paraId="586D10F3" w14:textId="77777777">
        <w:trPr>
          <w:trHeight w:val="2038"/>
        </w:trPr>
        <w:tc>
          <w:tcPr>
            <w:tcW w:w="2339" w:type="dxa"/>
            <w:tcBorders>
              <w:top w:val="single" w:sz="5" w:space="0" w:color="000000"/>
              <w:left w:val="single" w:sz="5" w:space="0" w:color="000000"/>
              <w:bottom w:val="single" w:sz="5" w:space="0" w:color="000000"/>
              <w:right w:val="single" w:sz="5" w:space="0" w:color="000000"/>
            </w:tcBorders>
          </w:tcPr>
          <w:p w14:paraId="3764E307" w14:textId="77777777" w:rsidR="002D6346" w:rsidRDefault="00BA22C0">
            <w:pPr>
              <w:spacing w:after="0" w:line="259" w:lineRule="auto"/>
              <w:ind w:left="0" w:right="42" w:firstLine="0"/>
            </w:pPr>
            <w:r>
              <w:lastRenderedPageBreak/>
              <w:t xml:space="preserve">systems that improve livelihood and wellbeing of households  </w:t>
            </w:r>
          </w:p>
        </w:tc>
        <w:tc>
          <w:tcPr>
            <w:tcW w:w="2341" w:type="dxa"/>
            <w:tcBorders>
              <w:top w:val="single" w:sz="5" w:space="0" w:color="000000"/>
              <w:left w:val="single" w:sz="5" w:space="0" w:color="000000"/>
              <w:bottom w:val="single" w:sz="5" w:space="0" w:color="000000"/>
              <w:right w:val="single" w:sz="5" w:space="0" w:color="000000"/>
            </w:tcBorders>
          </w:tcPr>
          <w:p w14:paraId="34666121" w14:textId="77777777" w:rsidR="002D6346" w:rsidRDefault="00BA22C0">
            <w:pPr>
              <w:spacing w:after="20" w:line="259" w:lineRule="auto"/>
              <w:ind w:left="0" w:right="0" w:firstLine="0"/>
            </w:pPr>
            <w:r>
              <w:t xml:space="preserve">tree planting.  </w:t>
            </w:r>
          </w:p>
          <w:p w14:paraId="56A903CE" w14:textId="77777777" w:rsidR="002D6346" w:rsidRDefault="00BA22C0">
            <w:pPr>
              <w:spacing w:after="20" w:line="259" w:lineRule="auto"/>
              <w:ind w:left="0" w:right="0" w:firstLine="0"/>
            </w:pPr>
            <w:r>
              <w:t xml:space="preserve">  </w:t>
            </w:r>
          </w:p>
          <w:p w14:paraId="2D03E75B" w14:textId="77777777" w:rsidR="002D6346" w:rsidRDefault="00BA22C0">
            <w:pPr>
              <w:spacing w:after="0" w:line="259" w:lineRule="auto"/>
              <w:ind w:left="0" w:right="0" w:firstLine="0"/>
            </w:pPr>
            <w:r>
              <w:t xml:space="preserve">Farmers are equipped with key skills, including fruit tree grafting, seed saving and banking, enterprise development, and marketing </w:t>
            </w:r>
          </w:p>
        </w:tc>
        <w:tc>
          <w:tcPr>
            <w:tcW w:w="2341" w:type="dxa"/>
            <w:tcBorders>
              <w:top w:val="single" w:sz="5" w:space="0" w:color="000000"/>
              <w:left w:val="single" w:sz="5" w:space="0" w:color="000000"/>
              <w:bottom w:val="single" w:sz="5" w:space="0" w:color="000000"/>
              <w:right w:val="single" w:sz="5" w:space="0" w:color="000000"/>
            </w:tcBorders>
          </w:tcPr>
          <w:p w14:paraId="09CF48A8" w14:textId="77777777" w:rsidR="002D6346" w:rsidRDefault="00BA22C0">
            <w:pPr>
              <w:spacing w:after="20" w:line="259" w:lineRule="auto"/>
              <w:ind w:left="0" w:right="0" w:firstLine="0"/>
            </w:pPr>
            <w:r>
              <w:t xml:space="preserve">resilience strategies. </w:t>
            </w:r>
          </w:p>
          <w:p w14:paraId="70230A27" w14:textId="77777777" w:rsidR="002D6346" w:rsidRDefault="00BA22C0">
            <w:pPr>
              <w:spacing w:after="20" w:line="259" w:lineRule="auto"/>
              <w:ind w:left="0" w:right="0" w:firstLine="0"/>
            </w:pPr>
            <w:r>
              <w:t xml:space="preserve">  </w:t>
            </w:r>
          </w:p>
          <w:p w14:paraId="0B49720F" w14:textId="77777777" w:rsidR="002D6346" w:rsidRDefault="00BA22C0">
            <w:pPr>
              <w:spacing w:after="0" w:line="239" w:lineRule="auto"/>
              <w:ind w:left="0" w:right="0" w:firstLine="0"/>
            </w:pPr>
            <w:r>
              <w:t xml:space="preserve">Farmers produce, consume, or sell diversified products, including fodder, fuelwood, vegetables </w:t>
            </w:r>
          </w:p>
          <w:p w14:paraId="1BA94E8B" w14:textId="77777777" w:rsidR="002D6346" w:rsidRDefault="00BA22C0">
            <w:pPr>
              <w:spacing w:after="0" w:line="259" w:lineRule="auto"/>
              <w:ind w:left="0" w:right="0" w:firstLine="0"/>
            </w:pPr>
            <w:r>
              <w:t xml:space="preserve">and fruit  </w:t>
            </w:r>
          </w:p>
        </w:tc>
        <w:tc>
          <w:tcPr>
            <w:tcW w:w="2339" w:type="dxa"/>
            <w:tcBorders>
              <w:top w:val="single" w:sz="5" w:space="0" w:color="000000"/>
              <w:left w:val="single" w:sz="5" w:space="0" w:color="000000"/>
              <w:bottom w:val="single" w:sz="5" w:space="0" w:color="000000"/>
              <w:right w:val="single" w:sz="5" w:space="0" w:color="000000"/>
            </w:tcBorders>
          </w:tcPr>
          <w:p w14:paraId="4936DA9A" w14:textId="77777777" w:rsidR="002D6346" w:rsidRDefault="00BA22C0">
            <w:pPr>
              <w:spacing w:after="0" w:line="259" w:lineRule="auto"/>
              <w:ind w:left="0" w:right="0" w:firstLine="0"/>
            </w:pPr>
            <w:r>
              <w:t xml:space="preserve">income  </w:t>
            </w:r>
          </w:p>
        </w:tc>
      </w:tr>
      <w:tr w:rsidR="002D6346" w14:paraId="55B3E87D" w14:textId="77777777">
        <w:trPr>
          <w:trHeight w:val="1561"/>
        </w:trPr>
        <w:tc>
          <w:tcPr>
            <w:tcW w:w="2339" w:type="dxa"/>
            <w:tcBorders>
              <w:top w:val="single" w:sz="5" w:space="0" w:color="000000"/>
              <w:left w:val="single" w:sz="5" w:space="0" w:color="000000"/>
              <w:bottom w:val="single" w:sz="5" w:space="0" w:color="000000"/>
              <w:right w:val="single" w:sz="5" w:space="0" w:color="000000"/>
            </w:tcBorders>
            <w:vAlign w:val="center"/>
          </w:tcPr>
          <w:p w14:paraId="6B300D4C" w14:textId="77777777" w:rsidR="002D6346" w:rsidRDefault="00BA22C0">
            <w:pPr>
              <w:spacing w:after="20" w:line="259" w:lineRule="auto"/>
              <w:ind w:left="0" w:right="0" w:firstLine="0"/>
            </w:pPr>
            <w:r>
              <w:t xml:space="preserve">Activity 4. </w:t>
            </w:r>
          </w:p>
          <w:p w14:paraId="2D7B0057" w14:textId="77777777" w:rsidR="002D6346" w:rsidRDefault="00BA22C0">
            <w:pPr>
              <w:spacing w:after="0" w:line="259" w:lineRule="auto"/>
              <w:ind w:left="0" w:right="0" w:firstLine="0"/>
            </w:pPr>
            <w:r>
              <w:t xml:space="preserve">Inclusive carbon and CCB, MRV, and VCU program instituted and maintained </w:t>
            </w:r>
          </w:p>
        </w:tc>
        <w:tc>
          <w:tcPr>
            <w:tcW w:w="2341" w:type="dxa"/>
            <w:tcBorders>
              <w:top w:val="single" w:sz="5" w:space="0" w:color="000000"/>
              <w:left w:val="single" w:sz="5" w:space="0" w:color="000000"/>
              <w:bottom w:val="single" w:sz="5" w:space="0" w:color="000000"/>
              <w:right w:val="single" w:sz="5" w:space="0" w:color="000000"/>
            </w:tcBorders>
          </w:tcPr>
          <w:p w14:paraId="62C8DA74" w14:textId="77777777" w:rsidR="002D6346" w:rsidRDefault="00BA22C0">
            <w:pPr>
              <w:spacing w:after="17" w:line="259" w:lineRule="auto"/>
              <w:ind w:left="0" w:right="0" w:firstLine="0"/>
            </w:pPr>
            <w:r>
              <w:t xml:space="preserve"> </w:t>
            </w:r>
          </w:p>
          <w:p w14:paraId="4E716D9B" w14:textId="77777777" w:rsidR="002D6346" w:rsidRDefault="00BA22C0">
            <w:pPr>
              <w:spacing w:after="0" w:line="259" w:lineRule="auto"/>
              <w:ind w:left="0" w:right="0" w:firstLine="0"/>
            </w:pPr>
            <w:r>
              <w:t xml:space="preserve">MRV plan instituted and operational capacity for execution retained (trained staff, qualified vendors, systems, etc.) </w:t>
            </w:r>
          </w:p>
        </w:tc>
        <w:tc>
          <w:tcPr>
            <w:tcW w:w="2341" w:type="dxa"/>
            <w:tcBorders>
              <w:top w:val="single" w:sz="5" w:space="0" w:color="000000"/>
              <w:left w:val="single" w:sz="5" w:space="0" w:color="000000"/>
              <w:bottom w:val="single" w:sz="5" w:space="0" w:color="000000"/>
              <w:right w:val="single" w:sz="5" w:space="0" w:color="000000"/>
            </w:tcBorders>
            <w:vAlign w:val="center"/>
          </w:tcPr>
          <w:p w14:paraId="7086A880" w14:textId="77777777" w:rsidR="002D6346" w:rsidRDefault="00BA22C0">
            <w:pPr>
              <w:spacing w:after="0" w:line="259" w:lineRule="auto"/>
              <w:ind w:left="0" w:right="39" w:firstLine="0"/>
            </w:pPr>
            <w:r>
              <w:t xml:space="preserve">VCUs documented, registered, and sold with proceeds shared between the investors and the farmers </w:t>
            </w:r>
          </w:p>
        </w:tc>
        <w:tc>
          <w:tcPr>
            <w:tcW w:w="2339" w:type="dxa"/>
            <w:tcBorders>
              <w:top w:val="single" w:sz="5" w:space="0" w:color="000000"/>
              <w:left w:val="single" w:sz="5" w:space="0" w:color="000000"/>
              <w:bottom w:val="single" w:sz="5" w:space="0" w:color="000000"/>
              <w:right w:val="single" w:sz="5" w:space="0" w:color="000000"/>
            </w:tcBorders>
            <w:vAlign w:val="center"/>
          </w:tcPr>
          <w:p w14:paraId="78FB247E" w14:textId="77777777" w:rsidR="002D6346" w:rsidRDefault="00BA22C0">
            <w:pPr>
              <w:spacing w:after="0" w:line="259" w:lineRule="auto"/>
              <w:ind w:left="0" w:right="0" w:firstLine="0"/>
            </w:pPr>
            <w:r>
              <w:t xml:space="preserve">Farmers receive a new and durable income stream derived from their land management. </w:t>
            </w:r>
          </w:p>
        </w:tc>
      </w:tr>
    </w:tbl>
    <w:p w14:paraId="71EAE0D8" w14:textId="77777777" w:rsidR="002D6346" w:rsidRDefault="00BA22C0">
      <w:pPr>
        <w:spacing w:after="15" w:line="259" w:lineRule="auto"/>
        <w:ind w:left="0" w:right="0" w:firstLine="0"/>
      </w:pPr>
      <w:r>
        <w:t xml:space="preserve"> </w:t>
      </w:r>
    </w:p>
    <w:p w14:paraId="5AC0ABB6" w14:textId="2074A9FF" w:rsidR="002D6346" w:rsidRDefault="00BA22C0">
      <w:pPr>
        <w:ind w:right="0"/>
      </w:pPr>
      <w:r>
        <w:rPr>
          <w:rFonts w:cs="Franklin Gothic Book"/>
          <w:i/>
        </w:rPr>
        <w:t xml:space="preserve">Activity 1. Farmers receive capacity building on carbon rights and contracts during recruitment and mobilization. </w:t>
      </w:r>
      <w:r>
        <w:t xml:space="preserve">Farmers are recruited through selection, sensitization, and agreement to undertake the project. Farmers with suitable landholdings are identified and introduced to the agroforestry program and its benefits as well as the labor and other requirements to develop and maintain a forest </w:t>
      </w:r>
      <w:r w:rsidR="00590C81">
        <w:t>farmland</w:t>
      </w:r>
      <w:r>
        <w:t xml:space="preserve">. A special effort will be made to reach and register women, who </w:t>
      </w:r>
      <w:r w:rsidR="008512A7">
        <w:t>we expect to make up at least 45</w:t>
      </w:r>
      <w:r>
        <w:t xml:space="preserve"> percent of participants and can often benefit immensely from a forest </w:t>
      </w:r>
      <w:r w:rsidR="00590C81">
        <w:t>farmland</w:t>
      </w:r>
      <w:r>
        <w:t xml:space="preserve"> situated near their homestead. Farmers registered with the project will have clear land boundaries and land registration to support their ownership. Upon conclusion of the orientation, farmers have the option to sign a</w:t>
      </w:r>
      <w:r w:rsidR="008512A7">
        <w:t>n individual contract with GFCCA</w:t>
      </w:r>
      <w:r>
        <w:t xml:space="preserve"> and commence the program. Details regarding farmer mobilization and enrollment in the program can be found in Sections 2.3.1 and 2.3.2. </w:t>
      </w:r>
    </w:p>
    <w:p w14:paraId="2C885EE1" w14:textId="77777777" w:rsidR="002D6346" w:rsidRDefault="00BA22C0">
      <w:pPr>
        <w:spacing w:after="15" w:line="259" w:lineRule="auto"/>
        <w:ind w:left="720" w:right="0" w:firstLine="0"/>
      </w:pPr>
      <w:r>
        <w:t xml:space="preserve"> </w:t>
      </w:r>
    </w:p>
    <w:p w14:paraId="06AC9796" w14:textId="34F614C5" w:rsidR="002D6346" w:rsidRDefault="00BA22C0">
      <w:pPr>
        <w:spacing w:after="423"/>
        <w:ind w:right="4"/>
      </w:pPr>
      <w:r>
        <w:rPr>
          <w:rFonts w:cs="Franklin Gothic Book"/>
          <w:i/>
        </w:rPr>
        <w:t>Activity 2. Farmers are trained in climate-adapted agroforestry systems.</w:t>
      </w:r>
      <w:r>
        <w:t xml:space="preserve"> After signing the project contract, farmers begin a four-year intensive training program.</w:t>
      </w:r>
      <w:r>
        <w:rPr>
          <w:vertAlign w:val="superscript"/>
        </w:rPr>
        <w:footnoteReference w:id="38"/>
      </w:r>
      <w:r w:rsidR="008512A7">
        <w:t xml:space="preserve"> Training is delivered by GFCCA</w:t>
      </w:r>
      <w:r>
        <w:t xml:space="preserve"> staff members through a low ratio farmer extension model with 170 farmers per each technician. The fundamentals of the forest </w:t>
      </w:r>
      <w:r w:rsidR="00590C81">
        <w:t>farmland</w:t>
      </w:r>
      <w:r>
        <w:t xml:space="preserve"> are an intensively planted, nitrogen-fixing, impenetrable live fence around the </w:t>
      </w:r>
      <w:r w:rsidR="00590C81">
        <w:t>farmland</w:t>
      </w:r>
      <w:r>
        <w:t xml:space="preserve"> perimeter with nitrogen-</w:t>
      </w:r>
      <w:r>
        <w:rPr>
          <w:rFonts w:cs="Franklin Gothic Book"/>
        </w:rPr>
        <w:t xml:space="preserve">fixing “alleys” planted throughout the </w:t>
      </w:r>
      <w:r w:rsidR="00590C81">
        <w:t>farmland</w:t>
      </w:r>
      <w:r>
        <w:t>, which require ove</w:t>
      </w:r>
      <w:r w:rsidR="008512A7">
        <w:t xml:space="preserve">r 5,000 </w:t>
      </w:r>
      <w:r w:rsidR="00757B0A">
        <w:t>GFCCA</w:t>
      </w:r>
      <w:r w:rsidR="008512A7">
        <w:t xml:space="preserve"> per hectare. GFCCA</w:t>
      </w:r>
      <w:r>
        <w:t xml:space="preserve"> arranges for the provision of seeds, nursery materials, and essential tools for farmers to begin their nursery development and planting. The </w:t>
      </w:r>
      <w:r w:rsidR="00757B0A">
        <w:t>GFCCA</w:t>
      </w:r>
      <w:r>
        <w:t xml:space="preserve"> and perennials for this intensive planting are raised by the farmers individually or exceptionally in groups, if water access for the seedlings must be centralized. Farmers learn and execute the required seed and soil preparation, filling of nursery bags, and the care of seedlings. When seasonal rains arrive, farmers plant their seedlings according to the required density and spacing for the rapid establishment of the live fence and alleys. Water flow throughout the </w:t>
      </w:r>
      <w:r w:rsidR="00590C81">
        <w:t>farmland</w:t>
      </w:r>
      <w:r>
        <w:t xml:space="preserve"> is assessed and the farmers receive assistance to maximize water retention through berms, swales, and cuvettes. The tree and perennial planting provide soil stabilization and nutrition through root development and creation of biomass for green manure, feeding of livestock, and access to fuel wood. Farmers are trained in seed harvest and preservation to serve their needs for periodic gap filling in the living fence and service of the market for tree seeds among neighbors and others who later become interested in developing a </w:t>
      </w:r>
    </w:p>
    <w:p w14:paraId="264011A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823F6E2" wp14:editId="46C32D65">
                <wp:extent cx="1829054" cy="7620"/>
                <wp:effectExtent l="0" t="0" r="0" b="0"/>
                <wp:docPr id="449733" name="Group 44973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16" name="Shape 5658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49733" style="width:144.02pt;height:0.599976pt;mso-position-horizontal-relative:char;mso-position-vertical-relative:line" coordsize="18290,76">
                <v:shape id="Shape 5658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2F254C5" w14:textId="6C263222" w:rsidR="002D6346" w:rsidRDefault="008512A7">
      <w:pPr>
        <w:ind w:right="199"/>
      </w:pPr>
      <w:r>
        <w:lastRenderedPageBreak/>
        <w:t>forest farmland</w:t>
      </w:r>
      <w:r w:rsidR="00BA22C0">
        <w:t xml:space="preserve">. Farmers start planting their </w:t>
      </w:r>
      <w:r w:rsidR="00757B0A">
        <w:t>GFCCA</w:t>
      </w:r>
      <w:r w:rsidR="00BA22C0">
        <w:t xml:space="preserve"> in year 1 of the Training Program and receive 3 more years for support and further training through the program. </w:t>
      </w:r>
    </w:p>
    <w:p w14:paraId="25AAAAE9" w14:textId="77777777" w:rsidR="002D6346" w:rsidRDefault="00BA22C0">
      <w:pPr>
        <w:spacing w:after="15" w:line="259" w:lineRule="auto"/>
        <w:ind w:left="0" w:right="0" w:firstLine="0"/>
      </w:pPr>
      <w:r>
        <w:t xml:space="preserve"> </w:t>
      </w:r>
    </w:p>
    <w:p w14:paraId="1F6B7FF8" w14:textId="22214FF4" w:rsidR="002D6346" w:rsidRDefault="00BA22C0">
      <w:pPr>
        <w:ind w:right="36"/>
      </w:pPr>
      <w:r>
        <w:rPr>
          <w:rFonts w:cs="Franklin Gothic Book"/>
          <w:i/>
        </w:rPr>
        <w:t>Activity 3. Farmers are trained to develop intensified cropping systems that improve livelihood and well-being of households.</w:t>
      </w:r>
      <w:r>
        <w:t xml:space="preserve"> As the live fence and alleys mature, farmers receive support to plan and execute their forest </w:t>
      </w:r>
      <w:r w:rsidR="00590C81">
        <w:t>farmland</w:t>
      </w:r>
      <w:r>
        <w:t xml:space="preserve"> in keeping with their personal needs and goals. Considerations include dietary requirements and preferences, proximity to and interest in accessing nearby markets, livestock requirements, labor and dry season water availability, and soil and microclimate conditions. The </w:t>
      </w:r>
      <w:r w:rsidR="00590C81">
        <w:t>farmland</w:t>
      </w:r>
      <w:r>
        <w:t xml:space="preserve"> itself is co-designed with the farmer and typically includes a mix and rotation of traditional field crops and legumes, a vegetable permaculture </w:t>
      </w:r>
      <w:r w:rsidR="00590C81">
        <w:t>farmland</w:t>
      </w:r>
      <w:r>
        <w:t xml:space="preserve">, fruit </w:t>
      </w:r>
      <w:r w:rsidR="00757B0A">
        <w:t>GFCCA</w:t>
      </w:r>
      <w:r>
        <w:t xml:space="preserve"> and vines, and a hardwood plantation. The </w:t>
      </w:r>
      <w:r w:rsidR="00590C81">
        <w:t>farmland</w:t>
      </w:r>
      <w:r>
        <w:t xml:space="preserve"> is designed to maximize diversity and horizontal and vertical space and provide monthly produce for household consumption and marketing. To support this design and execution, in-depth detailed training is provided on compost creation and use, development of a highly productive vegetable permaculture </w:t>
      </w:r>
      <w:r w:rsidR="00590C81">
        <w:t>farmland</w:t>
      </w:r>
      <w:r>
        <w:t xml:space="preserve">, effective co-planting, and crop rotation, pruning and use of the living fence biomass for soil amelioration, composting, mulching and livestock fodder, and integrated pest management emphasizing a deep reduction and preferably elimination of chemical fertilizers and pesticides. Fruit tree access and grafting is facilitated by the project along with training in productive pruning, harvesting, and marketing of tree fruits. Most </w:t>
      </w:r>
      <w:r w:rsidR="00590C81">
        <w:t>farmland</w:t>
      </w:r>
      <w:r>
        <w:t xml:space="preserve">s include a timber plantation as a form of long-term savings and hardwood </w:t>
      </w:r>
      <w:r w:rsidR="00757B0A">
        <w:t>GFCCA</w:t>
      </w:r>
      <w:r>
        <w:t xml:space="preserve"> to provide permanent habit</w:t>
      </w:r>
      <w:r w:rsidR="008512A7">
        <w:t>at and ecosystem services. GFCCA</w:t>
      </w:r>
      <w:r>
        <w:t xml:space="preserve"> staff support nursery development and planting alongside the development of the other components. </w:t>
      </w:r>
    </w:p>
    <w:p w14:paraId="7A1916F8" w14:textId="77777777" w:rsidR="002D6346" w:rsidRDefault="00BA22C0">
      <w:pPr>
        <w:spacing w:after="15" w:line="259" w:lineRule="auto"/>
        <w:ind w:left="0" w:right="0" w:firstLine="0"/>
      </w:pPr>
      <w:r>
        <w:t xml:space="preserve"> </w:t>
      </w:r>
    </w:p>
    <w:p w14:paraId="2F932C0B" w14:textId="57C25B0E" w:rsidR="002D6346" w:rsidRDefault="00BA22C0">
      <w:pPr>
        <w:ind w:right="199"/>
      </w:pPr>
      <w:r>
        <w:t xml:space="preserve">By adopting a multi-story agroforestry system, farmers switch from annual post-harvest grazing, burning, and tilling their fields to a system that maintains and adds organic matter to the soil including no till, reduced till, cover cropping, mulching, and composting systems. Increased revenue from forest </w:t>
      </w:r>
      <w:r w:rsidR="00590C81">
        <w:t>farmland</w:t>
      </w:r>
      <w:r>
        <w:t xml:space="preserve"> sales typically is used for a mix of further forest </w:t>
      </w:r>
      <w:r w:rsidR="00590C81">
        <w:t>farmland</w:t>
      </w:r>
      <w:r>
        <w:t xml:space="preserve"> investment, investment in entrepreneurial activities, or for household consumption needs. </w:t>
      </w:r>
    </w:p>
    <w:p w14:paraId="3C0D76E4" w14:textId="77777777" w:rsidR="002D6346" w:rsidRDefault="00BA22C0">
      <w:pPr>
        <w:spacing w:after="17" w:line="259" w:lineRule="auto"/>
        <w:ind w:left="271" w:right="0" w:firstLine="0"/>
      </w:pPr>
      <w:r>
        <w:t xml:space="preserve"> </w:t>
      </w:r>
    </w:p>
    <w:p w14:paraId="6B96DAF2" w14:textId="174A8C2A" w:rsidR="002D6346" w:rsidRDefault="00BA22C0">
      <w:pPr>
        <w:ind w:right="0"/>
      </w:pPr>
      <w:r>
        <w:rPr>
          <w:rFonts w:cs="Franklin Gothic Book"/>
          <w:i/>
        </w:rPr>
        <w:t xml:space="preserve">Activity 4. Inclusive carbon and CCB MRV and VCU program instituted and maintained. </w:t>
      </w:r>
      <w:r w:rsidR="008512A7">
        <w:t>GFCCA</w:t>
      </w:r>
      <w:r>
        <w:t xml:space="preserve"> will solicit and review proposals and keep up to date a roster of verification agents qualified to undertake</w:t>
      </w:r>
      <w:r w:rsidR="008512A7">
        <w:t xml:space="preserve"> VCS and CCB verification for WB</w:t>
      </w:r>
      <w:r>
        <w:t xml:space="preserve"> Carbon. A verifier will be selected every three years, beginning in 2024 to validate the project and subsequently to verify carbon credits accrued. By agreement with our investor, validated credits will be transferred to them and sold on behalf of the partnership for retirement by buyers. Proceeds from the sale will be shared among partners accor</w:t>
      </w:r>
      <w:r w:rsidR="008512A7">
        <w:t>ding to the agreement with GFCCA</w:t>
      </w:r>
      <w:r>
        <w:t xml:space="preserve"> and the onward contracts with individual farmers. Program inception benefitted from a baseline survey of flora</w:t>
      </w:r>
      <w:r w:rsidR="008512A7">
        <w:t xml:space="preserve"> and fauna commissioned by GFCCA</w:t>
      </w:r>
      <w:r>
        <w:t xml:space="preserve"> from a consortium including the Wangari Maathai Institute, the National Museum of Kenya, and the University of Nairobi. We expect to continue our partnership as the forest </w:t>
      </w:r>
      <w:r w:rsidR="00590C81">
        <w:t>farmland</w:t>
      </w:r>
      <w:r>
        <w:t>s mature to track the change in wildlife presence over time. Add</w:t>
      </w:r>
      <w:r w:rsidR="008512A7">
        <w:t>itionally, we are sourcing for like-minded partners</w:t>
      </w:r>
      <w:r>
        <w:t xml:space="preserve"> to track the evolution of vocalizing species with listening devices in sampled forest </w:t>
      </w:r>
      <w:r w:rsidR="00590C81">
        <w:t>farmland</w:t>
      </w:r>
      <w:r>
        <w:t xml:space="preserve">s as they mature. By working with Kenyan partners to conduct baselines of all CCB components we build local capacity to undertake future work autonomously and help build a competitive market for carbon-related services. </w:t>
      </w:r>
    </w:p>
    <w:p w14:paraId="155A791E" w14:textId="77777777" w:rsidR="002D6346" w:rsidRDefault="00BA22C0">
      <w:pPr>
        <w:spacing w:after="15" w:line="259" w:lineRule="auto"/>
        <w:ind w:left="0" w:right="0" w:firstLine="0"/>
      </w:pPr>
      <w:r>
        <w:t xml:space="preserve"> </w:t>
      </w:r>
    </w:p>
    <w:p w14:paraId="4AE52979" w14:textId="34845ECC" w:rsidR="002D6346" w:rsidRDefault="00BA22C0">
      <w:pPr>
        <w:ind w:right="199"/>
      </w:pPr>
      <w:r>
        <w:t>Figure 2.1.17.</w:t>
      </w:r>
      <w:proofErr w:type="gramStart"/>
      <w:r>
        <w:t>a</w:t>
      </w:r>
      <w:proofErr w:type="gramEnd"/>
      <w:r>
        <w:t xml:space="preserve"> on the following page presents a styliz</w:t>
      </w:r>
      <w:r w:rsidR="00582768">
        <w:t>ed plan of the result of the FFAS</w:t>
      </w:r>
      <w:r>
        <w:t xml:space="preserve"> with the components identified. </w:t>
      </w:r>
    </w:p>
    <w:p w14:paraId="5474DBED" w14:textId="01E88693" w:rsidR="002D6346" w:rsidRDefault="00582768">
      <w:pPr>
        <w:spacing w:after="200"/>
        <w:ind w:right="199"/>
      </w:pPr>
      <w:r>
        <w:t>Figure 2.1.17.a. Forest Farmland</w:t>
      </w:r>
      <w:r w:rsidR="00BA22C0">
        <w:t xml:space="preserve"> Model </w:t>
      </w:r>
    </w:p>
    <w:p w14:paraId="2225EC31" w14:textId="77777777" w:rsidR="002D6346" w:rsidRDefault="00BA22C0">
      <w:pPr>
        <w:spacing w:after="0" w:line="259" w:lineRule="auto"/>
        <w:ind w:left="0" w:right="166" w:firstLine="0"/>
        <w:jc w:val="right"/>
      </w:pPr>
      <w:r>
        <w:rPr>
          <w:noProof/>
          <w:lang w:val="en-US" w:eastAsia="en-US"/>
        </w:rPr>
        <w:lastRenderedPageBreak/>
        <w:drawing>
          <wp:inline distT="0" distB="0" distL="0" distR="0" wp14:anchorId="48B147BE" wp14:editId="541A2BE0">
            <wp:extent cx="5274310" cy="7548499"/>
            <wp:effectExtent l="0" t="0" r="0" b="0"/>
            <wp:docPr id="35882" name="Picture 35882" descr="A screen shot of a landscape&#10;&#10;Description automatically generated"/>
            <wp:cNvGraphicFramePr/>
            <a:graphic xmlns:a="http://schemas.openxmlformats.org/drawingml/2006/main">
              <a:graphicData uri="http://schemas.openxmlformats.org/drawingml/2006/picture">
                <pic:pic xmlns:pic="http://schemas.openxmlformats.org/drawingml/2006/picture">
                  <pic:nvPicPr>
                    <pic:cNvPr id="35882" name="Picture 35882"/>
                    <pic:cNvPicPr/>
                  </pic:nvPicPr>
                  <pic:blipFill>
                    <a:blip r:embed="rId29"/>
                    <a:stretch>
                      <a:fillRect/>
                    </a:stretch>
                  </pic:blipFill>
                  <pic:spPr>
                    <a:xfrm>
                      <a:off x="0" y="0"/>
                      <a:ext cx="5274310" cy="7548499"/>
                    </a:xfrm>
                    <a:prstGeom prst="rect">
                      <a:avLst/>
                    </a:prstGeom>
                  </pic:spPr>
                </pic:pic>
              </a:graphicData>
            </a:graphic>
          </wp:inline>
        </w:drawing>
      </w:r>
      <w:r>
        <w:t xml:space="preserve"> </w:t>
      </w:r>
    </w:p>
    <w:p w14:paraId="23E2C628" w14:textId="77777777" w:rsidR="002D6346" w:rsidRDefault="002D6346">
      <w:pPr>
        <w:sectPr w:rsidR="002D6346">
          <w:headerReference w:type="even" r:id="rId30"/>
          <w:headerReference w:type="default" r:id="rId31"/>
          <w:footerReference w:type="even" r:id="rId32"/>
          <w:footerReference w:type="default" r:id="rId33"/>
          <w:headerReference w:type="first" r:id="rId34"/>
          <w:footerReference w:type="first" r:id="rId35"/>
          <w:pgSz w:w="12240" w:h="15840"/>
          <w:pgMar w:top="1440" w:right="1385" w:bottom="417" w:left="2160" w:header="498" w:footer="142" w:gutter="0"/>
          <w:cols w:space="720"/>
          <w:titlePg/>
        </w:sectPr>
      </w:pPr>
    </w:p>
    <w:p w14:paraId="4DD8A267" w14:textId="6D9AE68B" w:rsidR="002D6346" w:rsidRDefault="00BA22C0">
      <w:pPr>
        <w:spacing w:after="263"/>
        <w:ind w:right="199"/>
      </w:pPr>
      <w:r>
        <w:lastRenderedPageBreak/>
        <w:t>Table 2.1.17.b below provides a summary of the</w:t>
      </w:r>
      <w:r w:rsidR="00582768">
        <w:t xml:space="preserve"> components of the forest farmland</w:t>
      </w:r>
      <w:r>
        <w:t xml:space="preserve">. A full list of species, spacing, and planting area can be found in the </w:t>
      </w:r>
      <w:r w:rsidR="00582768">
        <w:t>Design of the Full Forest Farmland</w:t>
      </w:r>
      <w:r>
        <w:t>.</w:t>
      </w:r>
      <w:r>
        <w:rPr>
          <w:vertAlign w:val="superscript"/>
        </w:rPr>
        <w:footnoteReference w:id="39"/>
      </w:r>
      <w:r>
        <w:t xml:space="preserve"> </w:t>
      </w:r>
    </w:p>
    <w:p w14:paraId="0ADB3A43" w14:textId="0BB5384E" w:rsidR="002D6346" w:rsidRDefault="00BA22C0">
      <w:pPr>
        <w:ind w:right="199"/>
      </w:pPr>
      <w:r>
        <w:t xml:space="preserve">Table 2.1.17.b. Summary of Forest </w:t>
      </w:r>
      <w:r w:rsidR="00590C81">
        <w:t>Farmland</w:t>
      </w:r>
      <w:r>
        <w:t xml:space="preserve"> Components </w:t>
      </w:r>
    </w:p>
    <w:p w14:paraId="1756E4F3" w14:textId="77777777" w:rsidR="002D6346" w:rsidRDefault="00BA22C0">
      <w:pPr>
        <w:spacing w:after="0" w:line="259" w:lineRule="auto"/>
        <w:ind w:left="0" w:right="0" w:firstLine="0"/>
      </w:pPr>
      <w:r>
        <w:t xml:space="preserve"> </w:t>
      </w:r>
    </w:p>
    <w:tbl>
      <w:tblPr>
        <w:tblStyle w:val="TableGrid"/>
        <w:tblW w:w="8724" w:type="dxa"/>
        <w:tblInd w:w="6" w:type="dxa"/>
        <w:tblCellMar>
          <w:left w:w="174" w:type="dxa"/>
          <w:right w:w="53" w:type="dxa"/>
        </w:tblCellMar>
        <w:tblLook w:val="04A0" w:firstRow="1" w:lastRow="0" w:firstColumn="1" w:lastColumn="0" w:noHBand="0" w:noVBand="1"/>
      </w:tblPr>
      <w:tblGrid>
        <w:gridCol w:w="3414"/>
        <w:gridCol w:w="5310"/>
      </w:tblGrid>
      <w:tr w:rsidR="002D6346" w14:paraId="3951F300" w14:textId="77777777">
        <w:trPr>
          <w:trHeight w:val="1693"/>
        </w:trPr>
        <w:tc>
          <w:tcPr>
            <w:tcW w:w="3414" w:type="dxa"/>
            <w:tcBorders>
              <w:top w:val="single" w:sz="4" w:space="0" w:color="000000"/>
              <w:left w:val="single" w:sz="4" w:space="0" w:color="000000"/>
              <w:bottom w:val="single" w:sz="4" w:space="0" w:color="000000"/>
              <w:right w:val="single" w:sz="4" w:space="0" w:color="000000"/>
            </w:tcBorders>
            <w:shd w:val="clear" w:color="auto" w:fill="74AE5E"/>
            <w:vAlign w:val="center"/>
          </w:tcPr>
          <w:p w14:paraId="7B99F220" w14:textId="5740B661" w:rsidR="002D6346" w:rsidRDefault="00BA22C0">
            <w:pPr>
              <w:spacing w:after="0" w:line="259" w:lineRule="auto"/>
              <w:ind w:left="0" w:right="0" w:firstLine="0"/>
            </w:pPr>
            <w:r>
              <w:rPr>
                <w:color w:val="FFFFFF"/>
              </w:rPr>
              <w:t xml:space="preserve">Forest </w:t>
            </w:r>
            <w:r w:rsidR="00590C81">
              <w:rPr>
                <w:color w:val="FFFFFF"/>
              </w:rPr>
              <w:t>Farmland</w:t>
            </w:r>
            <w:r>
              <w:rPr>
                <w:color w:val="FFFFFF"/>
              </w:rPr>
              <w:t xml:space="preserve"> Component </w:t>
            </w:r>
          </w:p>
        </w:tc>
        <w:tc>
          <w:tcPr>
            <w:tcW w:w="5310" w:type="dxa"/>
            <w:tcBorders>
              <w:top w:val="single" w:sz="4" w:space="0" w:color="000000"/>
              <w:left w:val="single" w:sz="4" w:space="0" w:color="000000"/>
              <w:bottom w:val="single" w:sz="4" w:space="0" w:color="000000"/>
              <w:right w:val="single" w:sz="4" w:space="0" w:color="000000"/>
            </w:tcBorders>
            <w:shd w:val="clear" w:color="auto" w:fill="74AE5E"/>
            <w:vAlign w:val="center"/>
          </w:tcPr>
          <w:p w14:paraId="5BEAAA23" w14:textId="77777777" w:rsidR="002D6346" w:rsidRDefault="00BA22C0">
            <w:pPr>
              <w:spacing w:after="221" w:line="259" w:lineRule="auto"/>
              <w:ind w:left="9" w:right="0" w:firstLine="0"/>
            </w:pPr>
            <w:r>
              <w:rPr>
                <w:color w:val="FFFFFF"/>
              </w:rPr>
              <w:t xml:space="preserve"> </w:t>
            </w:r>
          </w:p>
          <w:p w14:paraId="548DEBF0" w14:textId="77777777" w:rsidR="002D6346" w:rsidRDefault="00BA22C0">
            <w:pPr>
              <w:spacing w:after="219" w:line="259" w:lineRule="auto"/>
              <w:ind w:left="9" w:right="0" w:firstLine="0"/>
            </w:pPr>
            <w:r>
              <w:rPr>
                <w:color w:val="FFFFFF"/>
              </w:rPr>
              <w:t xml:space="preserve">Description </w:t>
            </w:r>
          </w:p>
          <w:p w14:paraId="63A12D41" w14:textId="77777777" w:rsidR="002D6346" w:rsidRDefault="00BA22C0">
            <w:pPr>
              <w:spacing w:after="0" w:line="259" w:lineRule="auto"/>
              <w:ind w:left="9" w:right="0" w:firstLine="0"/>
            </w:pPr>
            <w:r>
              <w:rPr>
                <w:color w:val="FFFFFF"/>
              </w:rPr>
              <w:t xml:space="preserve"> </w:t>
            </w:r>
          </w:p>
        </w:tc>
      </w:tr>
      <w:tr w:rsidR="002D6346" w14:paraId="086034C3" w14:textId="77777777">
        <w:trPr>
          <w:trHeight w:val="1695"/>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7E41F6B" w14:textId="77777777" w:rsidR="002D6346" w:rsidRDefault="00BA22C0">
            <w:pPr>
              <w:spacing w:after="0" w:line="259" w:lineRule="auto"/>
              <w:ind w:left="0" w:right="0" w:firstLine="0"/>
            </w:pPr>
            <w:r>
              <w:rPr>
                <w:color w:val="1A3C34"/>
              </w:rPr>
              <w:t xml:space="preserve">Green Wall </w:t>
            </w:r>
          </w:p>
        </w:tc>
        <w:tc>
          <w:tcPr>
            <w:tcW w:w="5310" w:type="dxa"/>
            <w:tcBorders>
              <w:top w:val="single" w:sz="4" w:space="0" w:color="000000"/>
              <w:left w:val="single" w:sz="4" w:space="0" w:color="000000"/>
              <w:bottom w:val="single" w:sz="4" w:space="0" w:color="000000"/>
              <w:right w:val="single" w:sz="4" w:space="0" w:color="000000"/>
            </w:tcBorders>
            <w:vAlign w:val="center"/>
          </w:tcPr>
          <w:p w14:paraId="25960C3D" w14:textId="5E955D8E" w:rsidR="002D6346" w:rsidRDefault="00BA22C0">
            <w:pPr>
              <w:spacing w:after="0" w:line="259" w:lineRule="auto"/>
              <w:ind w:left="9" w:right="0" w:firstLine="0"/>
            </w:pPr>
            <w:r>
              <w:rPr>
                <w:color w:val="1A3C34"/>
              </w:rPr>
              <w:t xml:space="preserve">Surrounding the entire 1 ha plot. Outer row of thorny fastgrowing </w:t>
            </w:r>
            <w:r w:rsidR="00757B0A">
              <w:rPr>
                <w:color w:val="1A3C34"/>
              </w:rPr>
              <w:t>GFCCA</w:t>
            </w:r>
            <w:r>
              <w:rPr>
                <w:color w:val="1A3C34"/>
              </w:rPr>
              <w:t xml:space="preserve">; middle row of multi-purpose fast-growing (MPFG) agroforestry </w:t>
            </w:r>
            <w:r w:rsidR="00757B0A">
              <w:rPr>
                <w:color w:val="1A3C34"/>
              </w:rPr>
              <w:t>GFCCA</w:t>
            </w:r>
            <w:r>
              <w:rPr>
                <w:color w:val="1A3C34"/>
              </w:rPr>
              <w:t xml:space="preserve"> and nitrogen-fixing </w:t>
            </w:r>
            <w:r w:rsidR="00757B0A">
              <w:rPr>
                <w:color w:val="1A3C34"/>
              </w:rPr>
              <w:t>GFCCA</w:t>
            </w:r>
            <w:r>
              <w:rPr>
                <w:color w:val="1A3C34"/>
              </w:rPr>
              <w:t xml:space="preserve"> (NFTs); inner row spaced further of mixed species of MPFG, fruit, and timber.  </w:t>
            </w:r>
          </w:p>
        </w:tc>
      </w:tr>
      <w:tr w:rsidR="002D6346" w14:paraId="0D3748D4" w14:textId="77777777">
        <w:trPr>
          <w:trHeight w:val="982"/>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6DD4E3F2" w14:textId="77777777" w:rsidR="002D6346" w:rsidRDefault="00BA22C0">
            <w:pPr>
              <w:spacing w:after="0" w:line="259" w:lineRule="auto"/>
              <w:ind w:left="0" w:right="0" w:firstLine="0"/>
            </w:pPr>
            <w:r>
              <w:rPr>
                <w:color w:val="1A3C34"/>
              </w:rPr>
              <w:t xml:space="preserve">Alleys </w:t>
            </w:r>
          </w:p>
        </w:tc>
        <w:tc>
          <w:tcPr>
            <w:tcW w:w="5310" w:type="dxa"/>
            <w:tcBorders>
              <w:top w:val="single" w:sz="4" w:space="0" w:color="000000"/>
              <w:left w:val="single" w:sz="4" w:space="0" w:color="000000"/>
              <w:bottom w:val="single" w:sz="4" w:space="0" w:color="000000"/>
              <w:right w:val="single" w:sz="4" w:space="0" w:color="000000"/>
            </w:tcBorders>
            <w:vAlign w:val="center"/>
          </w:tcPr>
          <w:p w14:paraId="1B39A338" w14:textId="77777777" w:rsidR="002D6346" w:rsidRDefault="00BA22C0">
            <w:pPr>
              <w:spacing w:after="0" w:line="259" w:lineRule="auto"/>
              <w:ind w:left="9" w:right="0" w:firstLine="0"/>
            </w:pPr>
            <w:r>
              <w:rPr>
                <w:color w:val="1A3C34"/>
              </w:rPr>
              <w:t xml:space="preserve">Rows of MPFG/NFTs and grasses spanning across the site and segmenting sections.  </w:t>
            </w:r>
          </w:p>
        </w:tc>
      </w:tr>
      <w:tr w:rsidR="002D6346" w14:paraId="1512C57C" w14:textId="77777777">
        <w:trPr>
          <w:trHeight w:val="1217"/>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CF1AA4F" w14:textId="15ED58EF" w:rsidR="002D6346" w:rsidRDefault="00BA22C0">
            <w:pPr>
              <w:spacing w:after="0" w:line="259" w:lineRule="auto"/>
              <w:ind w:left="0" w:right="0" w:firstLine="0"/>
            </w:pPr>
            <w:r>
              <w:rPr>
                <w:color w:val="1A3C34"/>
              </w:rPr>
              <w:t>Family Perma</w:t>
            </w:r>
            <w:r w:rsidR="00590C81">
              <w:rPr>
                <w:color w:val="1A3C34"/>
              </w:rPr>
              <w:t>farmland</w:t>
            </w:r>
            <w:r>
              <w:rPr>
                <w:color w:val="1A3C34"/>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7E1F6280" w14:textId="785FEF54" w:rsidR="002D6346" w:rsidRDefault="00BA22C0">
            <w:pPr>
              <w:spacing w:after="0" w:line="259" w:lineRule="auto"/>
              <w:ind w:left="9" w:right="0" w:firstLine="0"/>
            </w:pPr>
            <w:r>
              <w:rPr>
                <w:color w:val="1A3C34"/>
              </w:rPr>
              <w:t>Families grow diverse vegetables, small fruits/</w:t>
            </w:r>
            <w:r w:rsidR="00757B0A">
              <w:rPr>
                <w:color w:val="1A3C34"/>
              </w:rPr>
              <w:t>GFCCA</w:t>
            </w:r>
            <w:r>
              <w:rPr>
                <w:color w:val="1A3C34"/>
              </w:rPr>
              <w:t xml:space="preserve">, herbs, IPM plants, etc. around/near their homes for easy access throughout the year </w:t>
            </w:r>
          </w:p>
        </w:tc>
      </w:tr>
      <w:tr w:rsidR="002D6346" w14:paraId="3AE24E66" w14:textId="77777777">
        <w:trPr>
          <w:trHeight w:val="982"/>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0C2ED8A1" w14:textId="77777777" w:rsidR="002D6346" w:rsidRDefault="00BA22C0">
            <w:pPr>
              <w:spacing w:after="0" w:line="259" w:lineRule="auto"/>
              <w:ind w:left="0" w:right="0" w:firstLine="0"/>
            </w:pPr>
            <w:r>
              <w:rPr>
                <w:color w:val="1A3C34"/>
              </w:rPr>
              <w:t xml:space="preserve">Tree and Vegetable nurseries </w:t>
            </w:r>
          </w:p>
        </w:tc>
        <w:tc>
          <w:tcPr>
            <w:tcW w:w="5310" w:type="dxa"/>
            <w:tcBorders>
              <w:top w:val="single" w:sz="4" w:space="0" w:color="000000"/>
              <w:left w:val="single" w:sz="4" w:space="0" w:color="000000"/>
              <w:bottom w:val="single" w:sz="4" w:space="0" w:color="000000"/>
              <w:right w:val="single" w:sz="4" w:space="0" w:color="000000"/>
            </w:tcBorders>
            <w:vAlign w:val="center"/>
          </w:tcPr>
          <w:p w14:paraId="7C393CE6" w14:textId="77777777" w:rsidR="002D6346" w:rsidRDefault="00BA22C0">
            <w:pPr>
              <w:spacing w:after="0" w:line="259" w:lineRule="auto"/>
              <w:ind w:left="9" w:right="0" w:firstLine="0"/>
            </w:pPr>
            <w:r>
              <w:rPr>
                <w:color w:val="1A3C34"/>
              </w:rPr>
              <w:t xml:space="preserve">Area where tree and vegetable seedlings are raised for planting </w:t>
            </w:r>
          </w:p>
        </w:tc>
      </w:tr>
      <w:tr w:rsidR="002D6346" w14:paraId="75090512" w14:textId="77777777">
        <w:trPr>
          <w:trHeight w:val="979"/>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6E668DD" w14:textId="4951BFC1" w:rsidR="002D6346" w:rsidRDefault="00BA22C0">
            <w:pPr>
              <w:spacing w:after="0" w:line="259" w:lineRule="auto"/>
              <w:ind w:left="0" w:right="0" w:firstLine="0"/>
            </w:pPr>
            <w:r>
              <w:rPr>
                <w:color w:val="1A3C34"/>
              </w:rPr>
              <w:t>Market Perma</w:t>
            </w:r>
            <w:r w:rsidR="00590C81">
              <w:rPr>
                <w:color w:val="1A3C34"/>
              </w:rPr>
              <w:t>farmland</w:t>
            </w:r>
            <w:r>
              <w:rPr>
                <w:color w:val="1A3C34"/>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2051968B" w14:textId="77777777" w:rsidR="002D6346" w:rsidRDefault="00BA22C0">
            <w:pPr>
              <w:spacing w:after="0" w:line="259" w:lineRule="auto"/>
              <w:ind w:left="9" w:right="0" w:firstLine="0"/>
            </w:pPr>
            <w:r>
              <w:rPr>
                <w:color w:val="1A3C34"/>
              </w:rPr>
              <w:t xml:space="preserve">Market vegetables are planted in a grid, segmented by alleys and surrounded by perennials for IPM </w:t>
            </w:r>
          </w:p>
        </w:tc>
      </w:tr>
      <w:tr w:rsidR="002D6346" w14:paraId="1CAC1F1C" w14:textId="77777777">
        <w:trPr>
          <w:trHeight w:val="742"/>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761474AE" w14:textId="77777777" w:rsidR="002D6346" w:rsidRDefault="00BA22C0">
            <w:pPr>
              <w:spacing w:after="0" w:line="259" w:lineRule="auto"/>
              <w:ind w:left="0" w:right="0" w:firstLine="0"/>
            </w:pPr>
            <w:r>
              <w:rPr>
                <w:color w:val="1A3C34"/>
              </w:rPr>
              <w:t xml:space="preserve">Small Fruit Orchard </w:t>
            </w:r>
          </w:p>
        </w:tc>
        <w:tc>
          <w:tcPr>
            <w:tcW w:w="5310" w:type="dxa"/>
            <w:tcBorders>
              <w:top w:val="single" w:sz="4" w:space="0" w:color="000000"/>
              <w:left w:val="single" w:sz="4" w:space="0" w:color="000000"/>
              <w:bottom w:val="single" w:sz="4" w:space="0" w:color="000000"/>
              <w:right w:val="single" w:sz="4" w:space="0" w:color="000000"/>
            </w:tcBorders>
            <w:vAlign w:val="center"/>
          </w:tcPr>
          <w:p w14:paraId="09CD1BB2" w14:textId="77777777" w:rsidR="002D6346" w:rsidRDefault="00BA22C0">
            <w:pPr>
              <w:spacing w:after="0" w:line="259" w:lineRule="auto"/>
              <w:ind w:left="9" w:right="0" w:firstLine="0"/>
            </w:pPr>
            <w:r>
              <w:rPr>
                <w:color w:val="1A3C34"/>
              </w:rPr>
              <w:t xml:space="preserve">Production of small fruits, primarily for market </w:t>
            </w:r>
          </w:p>
        </w:tc>
      </w:tr>
      <w:tr w:rsidR="002D6346" w14:paraId="333F3BEA" w14:textId="77777777">
        <w:trPr>
          <w:trHeight w:val="1220"/>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232256E" w14:textId="77777777" w:rsidR="002D6346" w:rsidRDefault="00BA22C0">
            <w:pPr>
              <w:spacing w:after="0" w:line="259" w:lineRule="auto"/>
              <w:ind w:left="0" w:right="0" w:firstLine="0"/>
            </w:pPr>
            <w:r>
              <w:rPr>
                <w:color w:val="1A3C34"/>
              </w:rPr>
              <w:t xml:space="preserve">Fodder Plot </w:t>
            </w:r>
          </w:p>
        </w:tc>
        <w:tc>
          <w:tcPr>
            <w:tcW w:w="5310" w:type="dxa"/>
            <w:tcBorders>
              <w:top w:val="single" w:sz="4" w:space="0" w:color="000000"/>
              <w:left w:val="single" w:sz="4" w:space="0" w:color="000000"/>
              <w:bottom w:val="single" w:sz="4" w:space="0" w:color="000000"/>
              <w:right w:val="single" w:sz="4" w:space="0" w:color="000000"/>
            </w:tcBorders>
            <w:vAlign w:val="center"/>
          </w:tcPr>
          <w:p w14:paraId="28D29F8A" w14:textId="77777777" w:rsidR="002D6346" w:rsidRDefault="00BA22C0">
            <w:pPr>
              <w:spacing w:after="0" w:line="259" w:lineRule="auto"/>
              <w:ind w:left="9" w:right="0" w:firstLine="0"/>
            </w:pPr>
            <w:r>
              <w:rPr>
                <w:color w:val="1A3C34"/>
              </w:rPr>
              <w:t xml:space="preserve">Intensive production of a mix of livestock fodder (shrubs and grasses) for cut-and-carry. Livestock housed in onsite corral and kept from grazing the site. </w:t>
            </w:r>
          </w:p>
        </w:tc>
      </w:tr>
      <w:tr w:rsidR="002D6346" w14:paraId="294C41B6" w14:textId="77777777">
        <w:trPr>
          <w:trHeight w:val="740"/>
        </w:trPr>
        <w:tc>
          <w:tcPr>
            <w:tcW w:w="3414"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BEA3E20" w14:textId="77777777" w:rsidR="002D6346" w:rsidRDefault="00BA22C0">
            <w:pPr>
              <w:spacing w:after="0" w:line="259" w:lineRule="auto"/>
              <w:ind w:left="0" w:right="0" w:firstLine="0"/>
            </w:pPr>
            <w:r>
              <w:rPr>
                <w:color w:val="1A3C34"/>
              </w:rPr>
              <w:t xml:space="preserve">Large Fruit Orchard </w:t>
            </w:r>
          </w:p>
        </w:tc>
        <w:tc>
          <w:tcPr>
            <w:tcW w:w="5310" w:type="dxa"/>
            <w:tcBorders>
              <w:top w:val="single" w:sz="4" w:space="0" w:color="000000"/>
              <w:left w:val="single" w:sz="4" w:space="0" w:color="000000"/>
              <w:bottom w:val="single" w:sz="4" w:space="0" w:color="000000"/>
              <w:right w:val="single" w:sz="4" w:space="0" w:color="000000"/>
            </w:tcBorders>
            <w:vAlign w:val="center"/>
          </w:tcPr>
          <w:p w14:paraId="045E1B5C" w14:textId="77777777" w:rsidR="002D6346" w:rsidRDefault="00BA22C0">
            <w:pPr>
              <w:spacing w:after="0" w:line="259" w:lineRule="auto"/>
              <w:ind w:left="9" w:right="0" w:firstLine="0"/>
            </w:pPr>
            <w:r>
              <w:rPr>
                <w:color w:val="1A3C34"/>
              </w:rPr>
              <w:t xml:space="preserve">Orchard for larger, high-value fruits and nuts </w:t>
            </w:r>
          </w:p>
        </w:tc>
      </w:tr>
    </w:tbl>
    <w:p w14:paraId="6D8199D0"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0B1200C7" wp14:editId="4CB481F2">
                <wp:extent cx="1829054" cy="7620"/>
                <wp:effectExtent l="0" t="0" r="0" b="0"/>
                <wp:docPr id="451253" name="Group 4512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18" name="Shape 5658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1253" style="width:144.02pt;height:0.599976pt;mso-position-horizontal-relative:char;mso-position-vertical-relative:line" coordsize="18290,76">
                <v:shape id="Shape 56581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727" w:type="dxa"/>
        <w:tblInd w:w="6" w:type="dxa"/>
        <w:tblCellMar>
          <w:left w:w="174" w:type="dxa"/>
          <w:right w:w="115" w:type="dxa"/>
        </w:tblCellMar>
        <w:tblLook w:val="04A0" w:firstRow="1" w:lastRow="0" w:firstColumn="1" w:lastColumn="0" w:noHBand="0" w:noVBand="1"/>
      </w:tblPr>
      <w:tblGrid>
        <w:gridCol w:w="3413"/>
        <w:gridCol w:w="5314"/>
      </w:tblGrid>
      <w:tr w:rsidR="002D6346" w14:paraId="0478452A" w14:textId="77777777">
        <w:trPr>
          <w:trHeight w:val="977"/>
        </w:trPr>
        <w:tc>
          <w:tcPr>
            <w:tcW w:w="3413" w:type="dxa"/>
            <w:tcBorders>
              <w:top w:val="single" w:sz="4" w:space="0" w:color="000000"/>
              <w:left w:val="single" w:sz="4" w:space="0" w:color="000000"/>
              <w:bottom w:val="single" w:sz="4" w:space="0" w:color="000000"/>
              <w:right w:val="single" w:sz="4" w:space="0" w:color="000000"/>
            </w:tcBorders>
            <w:shd w:val="clear" w:color="auto" w:fill="A9CD9B"/>
            <w:vAlign w:val="center"/>
          </w:tcPr>
          <w:p w14:paraId="1FF6B155" w14:textId="77777777" w:rsidR="002D6346" w:rsidRDefault="00BA22C0">
            <w:pPr>
              <w:spacing w:after="0" w:line="259" w:lineRule="auto"/>
              <w:ind w:left="0" w:right="0" w:firstLine="0"/>
            </w:pPr>
            <w:r>
              <w:rPr>
                <w:color w:val="1A3C34"/>
              </w:rPr>
              <w:t xml:space="preserve">Timber Plantation </w:t>
            </w:r>
          </w:p>
        </w:tc>
        <w:tc>
          <w:tcPr>
            <w:tcW w:w="5314" w:type="dxa"/>
            <w:tcBorders>
              <w:top w:val="single" w:sz="4" w:space="0" w:color="000000"/>
              <w:left w:val="single" w:sz="4" w:space="0" w:color="000000"/>
              <w:bottom w:val="single" w:sz="4" w:space="0" w:color="000000"/>
              <w:right w:val="single" w:sz="4" w:space="0" w:color="000000"/>
            </w:tcBorders>
            <w:vAlign w:val="center"/>
          </w:tcPr>
          <w:p w14:paraId="55FDCB97" w14:textId="77777777" w:rsidR="002D6346" w:rsidRDefault="00BA22C0">
            <w:pPr>
              <w:spacing w:after="0" w:line="259" w:lineRule="auto"/>
              <w:ind w:right="0" w:firstLine="0"/>
            </w:pPr>
            <w:r>
              <w:rPr>
                <w:color w:val="1A3C34"/>
              </w:rPr>
              <w:t xml:space="preserve">This plot should be in the least accessible area of the site; to be left to grow indefinitely </w:t>
            </w:r>
          </w:p>
        </w:tc>
      </w:tr>
    </w:tbl>
    <w:p w14:paraId="1501FF8D" w14:textId="77777777" w:rsidR="002D6346" w:rsidRDefault="00BA22C0">
      <w:pPr>
        <w:spacing w:after="46" w:line="265" w:lineRule="auto"/>
        <w:ind w:left="-5" w:right="46"/>
      </w:pPr>
      <w:r>
        <w:rPr>
          <w:rFonts w:ascii="Century Gothic" w:eastAsia="Century Gothic" w:hAnsi="Century Gothic" w:cs="Century Gothic"/>
          <w:color w:val="0685B2"/>
          <w:sz w:val="22"/>
        </w:rPr>
        <w:t>2.1.18</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Sustainable Development Contributions </w:t>
      </w:r>
      <w:r>
        <w:rPr>
          <w:rFonts w:ascii="Century Gothic" w:eastAsia="Century Gothic" w:hAnsi="Century Gothic" w:cs="Century Gothic"/>
          <w:color w:val="4D783C"/>
          <w:sz w:val="22"/>
        </w:rPr>
        <w:t xml:space="preserve">(VCS, 3.17) </w:t>
      </w:r>
    </w:p>
    <w:p w14:paraId="08B58CE8" w14:textId="77777777" w:rsidR="002D6346" w:rsidRDefault="00BA22C0">
      <w:pPr>
        <w:spacing w:after="0" w:line="259" w:lineRule="auto"/>
        <w:ind w:left="0" w:right="0" w:firstLine="0"/>
      </w:pPr>
      <w:r>
        <w:rPr>
          <w:rFonts w:ascii="Arial" w:eastAsia="Arial" w:hAnsi="Arial" w:cs="Arial"/>
          <w:sz w:val="22"/>
        </w:rPr>
        <w:t xml:space="preserve"> </w:t>
      </w:r>
    </w:p>
    <w:p w14:paraId="37EB5B1A" w14:textId="63435A4A" w:rsidR="002D6346" w:rsidRDefault="00582768">
      <w:pPr>
        <w:ind w:right="0"/>
      </w:pPr>
      <w:r>
        <w:t>WB</w:t>
      </w:r>
      <w:r w:rsidR="00BA22C0">
        <w:t xml:space="preserve"> Carbon mobilizes market-based financing to help Kenya meet its sustainable development and climate change mitigation and adaptation goals and priorities. The project is closely aligned with Kenyan development priorities and well positioned to contribute directly to development in the project areas with additional benefits emanating out around the region. Kenya Vision 2030</w:t>
      </w:r>
      <w:r w:rsidR="00BA22C0">
        <w:rPr>
          <w:vertAlign w:val="superscript"/>
        </w:rPr>
        <w:footnoteReference w:id="40"/>
      </w:r>
      <w:r w:rsidR="00BA22C0">
        <w:t xml:space="preserve"> </w:t>
      </w:r>
      <w:r w:rsidR="00BA22C0">
        <w:rPr>
          <w:rFonts w:cs="Franklin Gothic Book"/>
        </w:rPr>
        <w:t>—</w:t>
      </w:r>
      <w:r w:rsidR="00BA22C0">
        <w:t xml:space="preserve"> </w:t>
      </w:r>
      <w:r w:rsidR="00BA22C0">
        <w:rPr>
          <w:rFonts w:cs="Franklin Gothic Book"/>
        </w:rPr>
        <w:t>the country’s lodestar for development towards global competitiveness and prosperity —</w:t>
      </w:r>
      <w:r w:rsidR="00BA22C0">
        <w:t xml:space="preserve"> is </w:t>
      </w:r>
      <w:r w:rsidR="00BA22C0">
        <w:rPr>
          <w:rFonts w:cs="Franklin Gothic Book"/>
        </w:rPr>
        <w:t xml:space="preserve">broadly aligned with the UN’s Sustainable Development Goals (SDGs). Kenya Vision 2030 makes </w:t>
      </w:r>
      <w:r w:rsidR="00BA22C0">
        <w:t xml:space="preserve">ensuring food </w:t>
      </w:r>
      <w:r>
        <w:t>security is a priority, which WB</w:t>
      </w:r>
      <w:r w:rsidR="00BA22C0">
        <w:t xml:space="preserve"> Carbon will contribute to by improving soil health and productivity on participant farms, allowing surplus produce to enter local and regional markets </w:t>
      </w:r>
      <w:r w:rsidR="00BA22C0">
        <w:rPr>
          <w:rFonts w:cs="Franklin Gothic Book"/>
        </w:rPr>
        <w:t xml:space="preserve">through established trade corridors. </w:t>
      </w:r>
      <w:r w:rsidR="00757B0A">
        <w:rPr>
          <w:rFonts w:cs="Franklin Gothic Book"/>
        </w:rPr>
        <w:t>WB</w:t>
      </w:r>
      <w:r w:rsidR="00BA22C0">
        <w:rPr>
          <w:rFonts w:cs="Franklin Gothic Book"/>
        </w:rPr>
        <w:t xml:space="preserve"> Carbon’s mapping onto</w:t>
      </w:r>
      <w:r w:rsidR="00BA22C0">
        <w:t xml:space="preserve"> the SDGs can be found in table </w:t>
      </w:r>
    </w:p>
    <w:p w14:paraId="5B12BE79" w14:textId="77777777" w:rsidR="002D6346" w:rsidRDefault="00BA22C0">
      <w:pPr>
        <w:ind w:right="199"/>
      </w:pPr>
      <w:r>
        <w:t xml:space="preserve">2.1.18.a below. </w:t>
      </w:r>
    </w:p>
    <w:p w14:paraId="7922137A" w14:textId="77777777" w:rsidR="002D6346" w:rsidRDefault="00BA22C0">
      <w:pPr>
        <w:spacing w:after="0" w:line="259" w:lineRule="auto"/>
        <w:ind w:left="0" w:right="0" w:firstLine="0"/>
      </w:pPr>
      <w:r>
        <w:t xml:space="preserve"> </w:t>
      </w:r>
    </w:p>
    <w:p w14:paraId="2B522243" w14:textId="77777777" w:rsidR="002D6346" w:rsidRDefault="00BA22C0">
      <w:pPr>
        <w:ind w:right="199"/>
      </w:pPr>
      <w:r>
        <w:t xml:space="preserve">Table 2.1.18.a. Project alignment with UN Sustainable Development Goals </w:t>
      </w:r>
    </w:p>
    <w:p w14:paraId="08F9303F" w14:textId="77777777" w:rsidR="002D6346" w:rsidRDefault="00BA22C0">
      <w:pPr>
        <w:spacing w:after="0" w:line="259" w:lineRule="auto"/>
        <w:ind w:left="0" w:right="0" w:firstLine="0"/>
      </w:pPr>
      <w:r>
        <w:t xml:space="preserve"> </w:t>
      </w:r>
    </w:p>
    <w:tbl>
      <w:tblPr>
        <w:tblStyle w:val="TableGrid"/>
        <w:tblW w:w="9357" w:type="dxa"/>
        <w:tblInd w:w="12" w:type="dxa"/>
        <w:tblCellMar>
          <w:top w:w="152" w:type="dxa"/>
          <w:left w:w="98" w:type="dxa"/>
          <w:bottom w:w="70" w:type="dxa"/>
          <w:right w:w="74" w:type="dxa"/>
        </w:tblCellMar>
        <w:tblLook w:val="04A0" w:firstRow="1" w:lastRow="0" w:firstColumn="1" w:lastColumn="0" w:noHBand="0" w:noVBand="1"/>
      </w:tblPr>
      <w:tblGrid>
        <w:gridCol w:w="4679"/>
        <w:gridCol w:w="4678"/>
      </w:tblGrid>
      <w:tr w:rsidR="002D6346" w14:paraId="3E171CC9" w14:textId="77777777">
        <w:trPr>
          <w:trHeight w:val="416"/>
        </w:trPr>
        <w:tc>
          <w:tcPr>
            <w:tcW w:w="4679" w:type="dxa"/>
            <w:tcBorders>
              <w:top w:val="single" w:sz="8" w:space="0" w:color="000000"/>
              <w:left w:val="single" w:sz="8" w:space="0" w:color="000000"/>
              <w:bottom w:val="single" w:sz="8" w:space="0" w:color="000000"/>
              <w:right w:val="single" w:sz="8" w:space="0" w:color="000000"/>
            </w:tcBorders>
            <w:shd w:val="clear" w:color="auto" w:fill="74AE5E"/>
          </w:tcPr>
          <w:p w14:paraId="5ABC9470" w14:textId="77777777" w:rsidR="002D6346" w:rsidRDefault="00BA22C0">
            <w:pPr>
              <w:spacing w:after="0" w:line="259" w:lineRule="auto"/>
              <w:ind w:left="0" w:right="0" w:firstLine="0"/>
            </w:pPr>
            <w:r>
              <w:t xml:space="preserve">Name </w:t>
            </w:r>
          </w:p>
        </w:tc>
        <w:tc>
          <w:tcPr>
            <w:tcW w:w="4678" w:type="dxa"/>
            <w:tcBorders>
              <w:top w:val="single" w:sz="8" w:space="0" w:color="000000"/>
              <w:left w:val="single" w:sz="8" w:space="0" w:color="000000"/>
              <w:bottom w:val="single" w:sz="8" w:space="0" w:color="000000"/>
              <w:right w:val="single" w:sz="8" w:space="0" w:color="000000"/>
            </w:tcBorders>
            <w:shd w:val="clear" w:color="auto" w:fill="74AE5E"/>
          </w:tcPr>
          <w:p w14:paraId="0F976555" w14:textId="707C5439" w:rsidR="002D6346" w:rsidRDefault="00582768">
            <w:pPr>
              <w:spacing w:after="0" w:line="259" w:lineRule="auto"/>
              <w:ind w:left="2" w:right="0" w:firstLine="0"/>
            </w:pPr>
            <w:r>
              <w:t>WB</w:t>
            </w:r>
            <w:r w:rsidR="00BA22C0">
              <w:t xml:space="preserve"> Carbon’s Contribution </w:t>
            </w:r>
          </w:p>
        </w:tc>
      </w:tr>
      <w:tr w:rsidR="002D6346" w14:paraId="1781DE03" w14:textId="77777777">
        <w:trPr>
          <w:trHeight w:val="1174"/>
        </w:trPr>
        <w:tc>
          <w:tcPr>
            <w:tcW w:w="4679" w:type="dxa"/>
            <w:tcBorders>
              <w:top w:val="single" w:sz="8" w:space="0" w:color="000000"/>
              <w:left w:val="single" w:sz="8" w:space="0" w:color="000000"/>
              <w:bottom w:val="single" w:sz="8" w:space="0" w:color="000000"/>
              <w:right w:val="single" w:sz="8" w:space="0" w:color="000000"/>
            </w:tcBorders>
            <w:shd w:val="clear" w:color="auto" w:fill="A9CD9B"/>
          </w:tcPr>
          <w:p w14:paraId="17B8199F" w14:textId="77777777" w:rsidR="002D6346" w:rsidRDefault="00BA22C0">
            <w:pPr>
              <w:spacing w:after="0" w:line="259" w:lineRule="auto"/>
              <w:ind w:left="0" w:right="0" w:firstLine="0"/>
            </w:pPr>
            <w:r>
              <w:t xml:space="preserve">1: No Poverty </w:t>
            </w:r>
          </w:p>
        </w:tc>
        <w:tc>
          <w:tcPr>
            <w:tcW w:w="4678" w:type="dxa"/>
            <w:tcBorders>
              <w:top w:val="single" w:sz="8" w:space="0" w:color="000000"/>
              <w:left w:val="single" w:sz="8" w:space="0" w:color="000000"/>
              <w:bottom w:val="single" w:sz="8" w:space="0" w:color="000000"/>
              <w:right w:val="single" w:sz="8" w:space="0" w:color="000000"/>
            </w:tcBorders>
            <w:vAlign w:val="bottom"/>
          </w:tcPr>
          <w:p w14:paraId="0CBBB0FF" w14:textId="31635D77" w:rsidR="002D6346" w:rsidRDefault="00582768">
            <w:pPr>
              <w:spacing w:after="0" w:line="259" w:lineRule="auto"/>
              <w:ind w:left="2" w:right="0" w:firstLine="0"/>
            </w:pPr>
            <w:r>
              <w:t>The WB</w:t>
            </w:r>
            <w:r w:rsidR="00BA22C0">
              <w:t xml:space="preserve"> Carbon Project implements a more diverse cropping system that leads to increased income. In addition, farmers receive payments for carbon as an additional crop. </w:t>
            </w:r>
          </w:p>
        </w:tc>
      </w:tr>
      <w:tr w:rsidR="002D6346" w14:paraId="0B8470CA" w14:textId="77777777">
        <w:trPr>
          <w:trHeight w:val="1411"/>
        </w:trPr>
        <w:tc>
          <w:tcPr>
            <w:tcW w:w="4679" w:type="dxa"/>
            <w:tcBorders>
              <w:top w:val="single" w:sz="8" w:space="0" w:color="000000"/>
              <w:left w:val="single" w:sz="8" w:space="0" w:color="000000"/>
              <w:bottom w:val="single" w:sz="8" w:space="0" w:color="000000"/>
              <w:right w:val="single" w:sz="8" w:space="0" w:color="000000"/>
            </w:tcBorders>
            <w:shd w:val="clear" w:color="auto" w:fill="A9CD9B"/>
          </w:tcPr>
          <w:p w14:paraId="6C2ED57B" w14:textId="77777777" w:rsidR="002D6346" w:rsidRDefault="00BA22C0">
            <w:pPr>
              <w:spacing w:after="0" w:line="259" w:lineRule="auto"/>
              <w:ind w:left="0" w:right="0" w:firstLine="0"/>
            </w:pPr>
            <w:r>
              <w:t xml:space="preserve">2: Zero Hunger  </w:t>
            </w:r>
          </w:p>
        </w:tc>
        <w:tc>
          <w:tcPr>
            <w:tcW w:w="4678" w:type="dxa"/>
            <w:tcBorders>
              <w:top w:val="single" w:sz="8" w:space="0" w:color="000000"/>
              <w:left w:val="single" w:sz="8" w:space="0" w:color="000000"/>
              <w:bottom w:val="single" w:sz="8" w:space="0" w:color="000000"/>
              <w:right w:val="single" w:sz="8" w:space="0" w:color="000000"/>
            </w:tcBorders>
            <w:vAlign w:val="bottom"/>
          </w:tcPr>
          <w:p w14:paraId="5BC0B8F5" w14:textId="66B452A4" w:rsidR="002D6346" w:rsidRDefault="00BA22C0">
            <w:pPr>
              <w:spacing w:after="0" w:line="259" w:lineRule="auto"/>
              <w:ind w:left="2" w:right="0" w:firstLine="0"/>
            </w:pPr>
            <w:r>
              <w:t xml:space="preserve">The project promotes sustainable agroforestry to improve crop yields and diversify crop production for harvest throughout the year. Farmers also plant fruit </w:t>
            </w:r>
            <w:r w:rsidR="00757B0A">
              <w:t>GFCCA</w:t>
            </w:r>
            <w:r>
              <w:t xml:space="preserve"> and vegetables for a more nutritious and well-balanced diet. </w:t>
            </w:r>
          </w:p>
        </w:tc>
      </w:tr>
      <w:tr w:rsidR="002D6346" w14:paraId="694D3D63" w14:textId="77777777">
        <w:trPr>
          <w:trHeight w:val="696"/>
        </w:trPr>
        <w:tc>
          <w:tcPr>
            <w:tcW w:w="4679" w:type="dxa"/>
            <w:tcBorders>
              <w:top w:val="single" w:sz="8" w:space="0" w:color="000000"/>
              <w:left w:val="single" w:sz="8" w:space="0" w:color="000000"/>
              <w:bottom w:val="single" w:sz="8" w:space="0" w:color="000000"/>
              <w:right w:val="single" w:sz="8" w:space="0" w:color="000000"/>
            </w:tcBorders>
            <w:shd w:val="clear" w:color="auto" w:fill="A9CD9B"/>
          </w:tcPr>
          <w:p w14:paraId="72E7AA6E" w14:textId="77777777" w:rsidR="002D6346" w:rsidRDefault="00BA22C0">
            <w:pPr>
              <w:spacing w:after="0" w:line="259" w:lineRule="auto"/>
              <w:ind w:left="0" w:right="0" w:firstLine="0"/>
            </w:pPr>
            <w:r>
              <w:t xml:space="preserve">3: Good Health and Well-being </w:t>
            </w:r>
          </w:p>
        </w:tc>
        <w:tc>
          <w:tcPr>
            <w:tcW w:w="4678" w:type="dxa"/>
            <w:tcBorders>
              <w:top w:val="single" w:sz="8" w:space="0" w:color="000000"/>
              <w:left w:val="single" w:sz="8" w:space="0" w:color="000000"/>
              <w:bottom w:val="single" w:sz="8" w:space="0" w:color="000000"/>
              <w:right w:val="single" w:sz="8" w:space="0" w:color="000000"/>
            </w:tcBorders>
            <w:vAlign w:val="bottom"/>
          </w:tcPr>
          <w:p w14:paraId="3C822EE1" w14:textId="77777777" w:rsidR="002D6346" w:rsidRDefault="00BA22C0">
            <w:pPr>
              <w:spacing w:after="0" w:line="259" w:lineRule="auto"/>
              <w:ind w:left="2" w:right="0" w:firstLine="0"/>
            </w:pPr>
            <w:r>
              <w:t xml:space="preserve">Increased food security, nutrition and income all lead to improved health and well being </w:t>
            </w:r>
          </w:p>
        </w:tc>
      </w:tr>
      <w:tr w:rsidR="002D6346" w14:paraId="730CA5E9" w14:textId="77777777">
        <w:trPr>
          <w:trHeight w:val="1409"/>
        </w:trPr>
        <w:tc>
          <w:tcPr>
            <w:tcW w:w="4679" w:type="dxa"/>
            <w:tcBorders>
              <w:top w:val="single" w:sz="8" w:space="0" w:color="000000"/>
              <w:left w:val="single" w:sz="8" w:space="0" w:color="000000"/>
              <w:bottom w:val="single" w:sz="8" w:space="0" w:color="000000"/>
              <w:right w:val="single" w:sz="8" w:space="0" w:color="000000"/>
            </w:tcBorders>
            <w:shd w:val="clear" w:color="auto" w:fill="A9CD9B"/>
          </w:tcPr>
          <w:p w14:paraId="5338DC06" w14:textId="77777777" w:rsidR="002D6346" w:rsidRDefault="00BA22C0">
            <w:pPr>
              <w:spacing w:after="0" w:line="259" w:lineRule="auto"/>
              <w:ind w:left="0" w:right="0" w:firstLine="0"/>
            </w:pPr>
            <w:r>
              <w:t xml:space="preserve">4: Quality Education </w:t>
            </w:r>
          </w:p>
        </w:tc>
        <w:tc>
          <w:tcPr>
            <w:tcW w:w="4678" w:type="dxa"/>
            <w:tcBorders>
              <w:top w:val="single" w:sz="8" w:space="0" w:color="000000"/>
              <w:left w:val="single" w:sz="8" w:space="0" w:color="000000"/>
              <w:bottom w:val="single" w:sz="8" w:space="0" w:color="000000"/>
              <w:right w:val="single" w:sz="8" w:space="0" w:color="000000"/>
            </w:tcBorders>
            <w:vAlign w:val="bottom"/>
          </w:tcPr>
          <w:p w14:paraId="475DC2F2" w14:textId="77777777" w:rsidR="002D6346" w:rsidRDefault="00BA22C0">
            <w:pPr>
              <w:spacing w:after="0" w:line="259" w:lineRule="auto"/>
              <w:ind w:left="2" w:right="0" w:firstLine="0"/>
            </w:pPr>
            <w:r>
              <w:t xml:space="preserve">Increased income from improved farm production allows farmers to pay for school fees for their children. In addition, farmers receive high quality training on sustainable agriculture techniques and continued mentorship over 4 years. </w:t>
            </w:r>
          </w:p>
        </w:tc>
      </w:tr>
      <w:tr w:rsidR="002D6346" w14:paraId="7B68108F" w14:textId="77777777">
        <w:trPr>
          <w:trHeight w:val="1886"/>
        </w:trPr>
        <w:tc>
          <w:tcPr>
            <w:tcW w:w="4679" w:type="dxa"/>
            <w:tcBorders>
              <w:top w:val="single" w:sz="8" w:space="0" w:color="000000"/>
              <w:left w:val="single" w:sz="8" w:space="0" w:color="000000"/>
              <w:bottom w:val="single" w:sz="8" w:space="0" w:color="000000"/>
              <w:right w:val="single" w:sz="8" w:space="0" w:color="000000"/>
            </w:tcBorders>
            <w:shd w:val="clear" w:color="auto" w:fill="A9CD9B"/>
          </w:tcPr>
          <w:p w14:paraId="4745E058" w14:textId="77777777" w:rsidR="002D6346" w:rsidRDefault="00BA22C0">
            <w:pPr>
              <w:spacing w:after="0" w:line="259" w:lineRule="auto"/>
              <w:ind w:left="0" w:right="0" w:firstLine="0"/>
            </w:pPr>
            <w:r>
              <w:lastRenderedPageBreak/>
              <w:t xml:space="preserve">5: Gender Equality </w:t>
            </w:r>
          </w:p>
        </w:tc>
        <w:tc>
          <w:tcPr>
            <w:tcW w:w="4678" w:type="dxa"/>
            <w:tcBorders>
              <w:top w:val="single" w:sz="8" w:space="0" w:color="000000"/>
              <w:left w:val="single" w:sz="8" w:space="0" w:color="000000"/>
              <w:bottom w:val="single" w:sz="8" w:space="0" w:color="000000"/>
              <w:right w:val="single" w:sz="8" w:space="0" w:color="000000"/>
            </w:tcBorders>
            <w:vAlign w:val="bottom"/>
          </w:tcPr>
          <w:p w14:paraId="5EBC5DD1" w14:textId="77777777" w:rsidR="002D6346" w:rsidRDefault="00BA22C0">
            <w:pPr>
              <w:spacing w:after="0" w:line="259" w:lineRule="auto"/>
              <w:ind w:left="2" w:right="0" w:firstLine="0"/>
            </w:pPr>
            <w:r>
              <w:t xml:space="preserve">The project creates an environment for gender equality whereby women are given the same opportunities as men. It is enforced by ensuring there is a gender balance in employment, leadership, lead farmer representation and participating farmers. There is greater than 40% representation among farmers. </w:t>
            </w:r>
          </w:p>
        </w:tc>
      </w:tr>
    </w:tbl>
    <w:p w14:paraId="625044E5"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3EA0ED5" wp14:editId="0547ED21">
                <wp:extent cx="1829054" cy="7620"/>
                <wp:effectExtent l="0" t="0" r="0" b="0"/>
                <wp:docPr id="452861" name="Group 45286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20" name="Shape 5658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2861" style="width:144.02pt;height:0.599976pt;mso-position-horizontal-relative:char;mso-position-vertical-relative:line" coordsize="18290,76">
                <v:shape id="Shape 56582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359" w:type="dxa"/>
        <w:tblInd w:w="12" w:type="dxa"/>
        <w:tblCellMar>
          <w:top w:w="153" w:type="dxa"/>
          <w:left w:w="98" w:type="dxa"/>
          <w:bottom w:w="70" w:type="dxa"/>
          <w:right w:w="50" w:type="dxa"/>
        </w:tblCellMar>
        <w:tblLook w:val="04A0" w:firstRow="1" w:lastRow="0" w:firstColumn="1" w:lastColumn="0" w:noHBand="0" w:noVBand="1"/>
      </w:tblPr>
      <w:tblGrid>
        <w:gridCol w:w="4676"/>
        <w:gridCol w:w="4683"/>
      </w:tblGrid>
      <w:tr w:rsidR="002D6346" w14:paraId="178C8681" w14:textId="77777777">
        <w:trPr>
          <w:trHeight w:val="2562"/>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3C6FE447" w14:textId="77777777" w:rsidR="002D6346" w:rsidRDefault="00BA22C0">
            <w:pPr>
              <w:spacing w:after="0" w:line="259" w:lineRule="auto"/>
              <w:ind w:left="0" w:right="0" w:firstLine="0"/>
            </w:pPr>
            <w:r>
              <w:t xml:space="preserve">8: Decent Work and Economic Growth </w:t>
            </w:r>
          </w:p>
        </w:tc>
        <w:tc>
          <w:tcPr>
            <w:tcW w:w="4683" w:type="dxa"/>
            <w:tcBorders>
              <w:top w:val="single" w:sz="8" w:space="0" w:color="000000"/>
              <w:left w:val="single" w:sz="8" w:space="0" w:color="000000"/>
              <w:bottom w:val="single" w:sz="8" w:space="0" w:color="000000"/>
              <w:right w:val="single" w:sz="8" w:space="0" w:color="000000"/>
            </w:tcBorders>
          </w:tcPr>
          <w:p w14:paraId="2B953E87" w14:textId="77777777" w:rsidR="002D6346" w:rsidRDefault="00BA22C0">
            <w:pPr>
              <w:spacing w:after="0" w:line="259" w:lineRule="auto"/>
              <w:ind w:left="5" w:right="0" w:firstLine="0"/>
            </w:pPr>
            <w:r>
              <w:t xml:space="preserve">When the productive capacity of the land is fully utilized in a sustainable system, farming is an independent and quality lifestyle. The aim of the project is to achieve this state for farmers. In addition, the employment opportunities in this project provide staff with meaningful work that utilizes their skills, degrees and experience. Creating employment opportunities and increasing the income of community members strengthens the local economy. </w:t>
            </w:r>
          </w:p>
        </w:tc>
      </w:tr>
      <w:tr w:rsidR="002D6346" w14:paraId="641D9ADC" w14:textId="77777777">
        <w:trPr>
          <w:trHeight w:val="2124"/>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0510C4F4" w14:textId="77777777" w:rsidR="002D6346" w:rsidRDefault="00BA22C0">
            <w:pPr>
              <w:spacing w:after="0" w:line="259" w:lineRule="auto"/>
              <w:ind w:left="0" w:right="0" w:firstLine="0"/>
            </w:pPr>
            <w:r>
              <w:t xml:space="preserve">10: Reduced Inequality </w:t>
            </w:r>
          </w:p>
        </w:tc>
        <w:tc>
          <w:tcPr>
            <w:tcW w:w="4683" w:type="dxa"/>
            <w:tcBorders>
              <w:top w:val="single" w:sz="8" w:space="0" w:color="000000"/>
              <w:left w:val="single" w:sz="8" w:space="0" w:color="000000"/>
              <w:bottom w:val="single" w:sz="8" w:space="0" w:color="000000"/>
              <w:right w:val="single" w:sz="8" w:space="0" w:color="000000"/>
            </w:tcBorders>
            <w:vAlign w:val="bottom"/>
          </w:tcPr>
          <w:p w14:paraId="6F60800E" w14:textId="77777777" w:rsidR="002D6346" w:rsidRDefault="00BA22C0">
            <w:pPr>
              <w:spacing w:after="0" w:line="259" w:lineRule="auto"/>
              <w:ind w:left="5" w:right="38" w:firstLine="0"/>
            </w:pPr>
            <w:r>
              <w:t xml:space="preserve">The project is open to smallholder farmers that meet the criteria with no discrimination based on gender, age, disabilities, or ethnicity. Originally the project eligibility required farmers to have 1 ha of land, this was modified to allow a percentage of farmers who have less than 1 ha into the program, to ensure equality among smallholder landholders. </w:t>
            </w:r>
          </w:p>
        </w:tc>
      </w:tr>
      <w:tr w:rsidR="002D6346" w14:paraId="7FC39E4D" w14:textId="77777777">
        <w:trPr>
          <w:trHeight w:val="696"/>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5ECADAD6" w14:textId="77777777" w:rsidR="002D6346" w:rsidRDefault="00BA22C0">
            <w:pPr>
              <w:spacing w:after="0" w:line="259" w:lineRule="auto"/>
              <w:ind w:left="0" w:right="0" w:firstLine="0"/>
            </w:pPr>
            <w:r>
              <w:t xml:space="preserve">11: Sustainable Cities and Communities </w:t>
            </w:r>
          </w:p>
        </w:tc>
        <w:tc>
          <w:tcPr>
            <w:tcW w:w="4683" w:type="dxa"/>
            <w:tcBorders>
              <w:top w:val="single" w:sz="8" w:space="0" w:color="000000"/>
              <w:left w:val="single" w:sz="8" w:space="0" w:color="000000"/>
              <w:bottom w:val="single" w:sz="8" w:space="0" w:color="000000"/>
              <w:right w:val="single" w:sz="8" w:space="0" w:color="000000"/>
            </w:tcBorders>
            <w:vAlign w:val="bottom"/>
          </w:tcPr>
          <w:p w14:paraId="273A39AE" w14:textId="77777777" w:rsidR="002D6346" w:rsidRDefault="00BA22C0">
            <w:pPr>
              <w:spacing w:after="0" w:line="259" w:lineRule="auto"/>
              <w:ind w:left="5" w:right="0" w:firstLine="0"/>
            </w:pPr>
            <w:r>
              <w:t xml:space="preserve">Sustainable agriculture and increased tree planting improve sustainable communities. </w:t>
            </w:r>
          </w:p>
        </w:tc>
      </w:tr>
      <w:tr w:rsidR="002D6346" w14:paraId="3368E3B8" w14:textId="77777777">
        <w:trPr>
          <w:trHeight w:val="1174"/>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0E9CE4DD" w14:textId="77777777" w:rsidR="002D6346" w:rsidRDefault="00BA22C0">
            <w:pPr>
              <w:spacing w:after="0" w:line="259" w:lineRule="auto"/>
              <w:ind w:left="0" w:right="0" w:firstLine="0"/>
            </w:pPr>
            <w:r>
              <w:t xml:space="preserve">12: Responsible Consumption and Production </w:t>
            </w:r>
          </w:p>
        </w:tc>
        <w:tc>
          <w:tcPr>
            <w:tcW w:w="4683" w:type="dxa"/>
            <w:tcBorders>
              <w:top w:val="single" w:sz="8" w:space="0" w:color="000000"/>
              <w:left w:val="single" w:sz="8" w:space="0" w:color="000000"/>
              <w:bottom w:val="single" w:sz="8" w:space="0" w:color="000000"/>
              <w:right w:val="single" w:sz="8" w:space="0" w:color="000000"/>
            </w:tcBorders>
            <w:vAlign w:val="bottom"/>
          </w:tcPr>
          <w:p w14:paraId="3404B38C" w14:textId="77777777" w:rsidR="002D6346" w:rsidRDefault="00BA22C0">
            <w:pPr>
              <w:spacing w:after="0" w:line="259" w:lineRule="auto"/>
              <w:ind w:left="5" w:right="28" w:firstLine="0"/>
            </w:pPr>
            <w:r>
              <w:t xml:space="preserve">Sustainable agriculture practices that eliminate the use of pesticides and chemical fertilizers result in sustainable agriculture reduction and reduce food imports. </w:t>
            </w:r>
          </w:p>
        </w:tc>
      </w:tr>
      <w:tr w:rsidR="002D6346" w14:paraId="1C4BE3CB" w14:textId="77777777">
        <w:trPr>
          <w:trHeight w:val="934"/>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59F4C5DC" w14:textId="77777777" w:rsidR="002D6346" w:rsidRDefault="00BA22C0">
            <w:pPr>
              <w:spacing w:after="0" w:line="259" w:lineRule="auto"/>
              <w:ind w:left="0" w:right="0" w:firstLine="0"/>
            </w:pPr>
            <w:r>
              <w:t xml:space="preserve">13: Climate Action </w:t>
            </w:r>
          </w:p>
        </w:tc>
        <w:tc>
          <w:tcPr>
            <w:tcW w:w="4683" w:type="dxa"/>
            <w:tcBorders>
              <w:top w:val="single" w:sz="8" w:space="0" w:color="000000"/>
              <w:left w:val="single" w:sz="8" w:space="0" w:color="000000"/>
              <w:bottom w:val="single" w:sz="8" w:space="0" w:color="000000"/>
              <w:right w:val="single" w:sz="8" w:space="0" w:color="000000"/>
            </w:tcBorders>
            <w:vAlign w:val="bottom"/>
          </w:tcPr>
          <w:p w14:paraId="1E5775B8" w14:textId="3C548472" w:rsidR="002D6346" w:rsidRDefault="00582768">
            <w:pPr>
              <w:spacing w:after="0" w:line="259" w:lineRule="auto"/>
              <w:ind w:left="5" w:right="294" w:firstLine="0"/>
              <w:jc w:val="both"/>
            </w:pPr>
            <w:r>
              <w:t>The WB</w:t>
            </w:r>
            <w:r w:rsidR="00BA22C0">
              <w:t xml:space="preserve"> Carbon Project is a CO2 removal project through improved agriculture land management and agroforestry. </w:t>
            </w:r>
          </w:p>
        </w:tc>
      </w:tr>
      <w:tr w:rsidR="002D6346" w14:paraId="1D3D3D41" w14:textId="77777777">
        <w:trPr>
          <w:trHeight w:val="1171"/>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266EB552" w14:textId="77777777" w:rsidR="002D6346" w:rsidRDefault="00BA22C0">
            <w:pPr>
              <w:spacing w:after="0" w:line="259" w:lineRule="auto"/>
              <w:ind w:left="0" w:right="0" w:firstLine="0"/>
            </w:pPr>
            <w:r>
              <w:t xml:space="preserve">15: Life on Land </w:t>
            </w:r>
          </w:p>
        </w:tc>
        <w:tc>
          <w:tcPr>
            <w:tcW w:w="4683" w:type="dxa"/>
            <w:tcBorders>
              <w:top w:val="single" w:sz="8" w:space="0" w:color="000000"/>
              <w:left w:val="single" w:sz="8" w:space="0" w:color="000000"/>
              <w:bottom w:val="single" w:sz="8" w:space="0" w:color="000000"/>
              <w:right w:val="single" w:sz="8" w:space="0" w:color="000000"/>
            </w:tcBorders>
            <w:vAlign w:val="bottom"/>
          </w:tcPr>
          <w:p w14:paraId="002EC4B6" w14:textId="77777777" w:rsidR="002D6346" w:rsidRDefault="00BA22C0">
            <w:pPr>
              <w:spacing w:after="0" w:line="259" w:lineRule="auto"/>
              <w:ind w:left="5" w:right="0" w:firstLine="0"/>
            </w:pPr>
            <w:r>
              <w:t xml:space="preserve">This project provides biodiversity benefits through increased tree cover canopy, increased habitat, creation of linkages to high conservation values, and improving soil biodiversity. </w:t>
            </w:r>
          </w:p>
        </w:tc>
      </w:tr>
      <w:tr w:rsidR="002D6346" w14:paraId="1BBB411E" w14:textId="77777777">
        <w:trPr>
          <w:trHeight w:val="934"/>
        </w:trPr>
        <w:tc>
          <w:tcPr>
            <w:tcW w:w="4676" w:type="dxa"/>
            <w:tcBorders>
              <w:top w:val="single" w:sz="8" w:space="0" w:color="000000"/>
              <w:left w:val="single" w:sz="8" w:space="0" w:color="000000"/>
              <w:bottom w:val="single" w:sz="8" w:space="0" w:color="000000"/>
              <w:right w:val="single" w:sz="8" w:space="0" w:color="000000"/>
            </w:tcBorders>
            <w:shd w:val="clear" w:color="auto" w:fill="A9CD9B"/>
          </w:tcPr>
          <w:p w14:paraId="5163B6DD" w14:textId="77777777" w:rsidR="002D6346" w:rsidRDefault="00BA22C0">
            <w:pPr>
              <w:spacing w:after="0" w:line="259" w:lineRule="auto"/>
              <w:ind w:left="0" w:right="0" w:firstLine="0"/>
            </w:pPr>
            <w:r>
              <w:lastRenderedPageBreak/>
              <w:t xml:space="preserve">17: Partnerships to Achieve SDGs  </w:t>
            </w:r>
          </w:p>
        </w:tc>
        <w:tc>
          <w:tcPr>
            <w:tcW w:w="4683" w:type="dxa"/>
            <w:tcBorders>
              <w:top w:val="single" w:sz="8" w:space="0" w:color="000000"/>
              <w:left w:val="single" w:sz="8" w:space="0" w:color="000000"/>
              <w:bottom w:val="single" w:sz="8" w:space="0" w:color="000000"/>
              <w:right w:val="single" w:sz="8" w:space="0" w:color="000000"/>
            </w:tcBorders>
            <w:vAlign w:val="bottom"/>
          </w:tcPr>
          <w:p w14:paraId="796B12C0" w14:textId="68641B93" w:rsidR="002D6346" w:rsidRDefault="00582768">
            <w:pPr>
              <w:spacing w:after="0" w:line="259" w:lineRule="auto"/>
              <w:ind w:left="5" w:right="0" w:firstLine="0"/>
            </w:pPr>
            <w:r>
              <w:t>The WB</w:t>
            </w:r>
            <w:r w:rsidR="00BA22C0">
              <w:t xml:space="preserve"> Carbon Project incorporates numerous local, national and international stakeholders across sectors to achieve multiple benefits. </w:t>
            </w:r>
          </w:p>
        </w:tc>
      </w:tr>
    </w:tbl>
    <w:p w14:paraId="75331004" w14:textId="77777777" w:rsidR="00582768" w:rsidRDefault="00582768">
      <w:pPr>
        <w:ind w:right="0"/>
      </w:pPr>
    </w:p>
    <w:p w14:paraId="79BDEEFE" w14:textId="6D21E7D8" w:rsidR="002D6346" w:rsidRDefault="00582768">
      <w:pPr>
        <w:ind w:right="0"/>
      </w:pPr>
      <w:r>
        <w:t>WB</w:t>
      </w:r>
      <w:r w:rsidR="00BA22C0">
        <w:t xml:space="preserve"> Carbon will help Kenya meet its updated Nationally Determined Contribution (NDC)</w:t>
      </w:r>
      <w:r w:rsidR="00BA22C0">
        <w:rPr>
          <w:vertAlign w:val="superscript"/>
        </w:rPr>
        <w:footnoteReference w:id="41"/>
      </w:r>
      <w:r w:rsidR="00BA22C0">
        <w:t xml:space="preserve"> to the UN </w:t>
      </w:r>
      <w:r w:rsidR="00BA22C0">
        <w:rPr>
          <w:rFonts w:cs="Franklin Gothic Book"/>
        </w:rPr>
        <w:t xml:space="preserve">Framework Convention on Climate Change (UNFCCC), which aims to reduce the country’s </w:t>
      </w:r>
      <w:r w:rsidR="00BA22C0">
        <w:t xml:space="preserve">greenhouse gas emissions (GHG) by 32 percent by 2030. As a member of the national Climate </w:t>
      </w:r>
      <w:r w:rsidR="00BA22C0">
        <w:rPr>
          <w:rFonts w:cs="Franklin Gothic Book"/>
        </w:rPr>
        <w:t xml:space="preserve">Change Directorate’s NDC Steering Committee and Carbon Markets Working </w:t>
      </w:r>
      <w:r>
        <w:t>Group, GFCCA</w:t>
      </w:r>
      <w:r w:rsidR="00BA22C0">
        <w:t xml:space="preserve"> is committed to contributing to both carbon mitigation and adaptation strategies. Throu</w:t>
      </w:r>
      <w:r>
        <w:t>gh WB Carbon, GFCCA</w:t>
      </w:r>
      <w:r w:rsidR="00BA22C0">
        <w:t xml:space="preserve"> will scale up implementati</w:t>
      </w:r>
      <w:r>
        <w:t>on of the Forest Farmland Agroforestry System</w:t>
      </w:r>
      <w:r w:rsidR="00BA22C0">
        <w:t>, an innovative livelihood strategy that increases household and commu</w:t>
      </w:r>
      <w:r>
        <w:t>nity resiliency. Working with 40</w:t>
      </w:r>
      <w:r w:rsidR="00BA22C0">
        <w:t xml:space="preserve">,000 farmers to transform their land enhances adaptive capacity and climate resilience across the </w:t>
      </w:r>
      <w:r>
        <w:rPr>
          <w:rFonts w:cs="Franklin Gothic Book"/>
        </w:rPr>
        <w:t>economy of the project area. WB</w:t>
      </w:r>
      <w:r w:rsidR="00BA22C0">
        <w:rPr>
          <w:rFonts w:cs="Franklin Gothic Book"/>
        </w:rPr>
        <w:t xml:space="preserve"> Carbon supports the NDC’s mitigation strategies by supporting </w:t>
      </w:r>
    </w:p>
    <w:p w14:paraId="068670FA" w14:textId="77777777" w:rsidR="002D6346" w:rsidRDefault="002D6346">
      <w:pPr>
        <w:sectPr w:rsidR="002D6346">
          <w:headerReference w:type="even" r:id="rId36"/>
          <w:headerReference w:type="default" r:id="rId37"/>
          <w:footerReference w:type="even" r:id="rId38"/>
          <w:footerReference w:type="default" r:id="rId39"/>
          <w:headerReference w:type="first" r:id="rId40"/>
          <w:footerReference w:type="first" r:id="rId41"/>
          <w:pgSz w:w="12240" w:h="15840"/>
          <w:pgMar w:top="1446" w:right="1443" w:bottom="1439" w:left="2160" w:header="498" w:footer="142" w:gutter="0"/>
          <w:cols w:space="720"/>
        </w:sectPr>
      </w:pPr>
    </w:p>
    <w:p w14:paraId="6EA8CD1B" w14:textId="77777777" w:rsidR="002D6346" w:rsidRDefault="00BA22C0">
      <w:pPr>
        <w:spacing w:after="123"/>
        <w:ind w:right="1130"/>
      </w:pPr>
      <w:r>
        <w:lastRenderedPageBreak/>
        <w:t xml:space="preserve">the adoption of climate smart agriculture (CSA) practices, improving energy and resource efficiency, and increasing tree cover, and working towards achieving land degradation neutrality.  </w:t>
      </w:r>
    </w:p>
    <w:p w14:paraId="5CD17E0B" w14:textId="058432E3" w:rsidR="002D6346" w:rsidRDefault="00582768">
      <w:pPr>
        <w:spacing w:after="317"/>
        <w:ind w:right="1261"/>
      </w:pPr>
      <w:r>
        <w:rPr>
          <w:rFonts w:cs="Franklin Gothic Book"/>
        </w:rPr>
        <w:t>WB</w:t>
      </w:r>
      <w:r w:rsidR="00BA22C0">
        <w:rPr>
          <w:rFonts w:cs="Franklin Gothic Book"/>
        </w:rPr>
        <w:t xml:space="preserve"> Carbon’s work will directly support Kenya’s conservative land restoration target of </w:t>
      </w:r>
      <w:r w:rsidR="00BA22C0">
        <w:t xml:space="preserve">transforming 1.4 million hectares of cropland with less than 10 percent tree cover to agroforestry </w:t>
      </w:r>
      <w:r w:rsidR="00757B0A">
        <w:rPr>
          <w:rFonts w:cs="Franklin Gothic Book"/>
        </w:rPr>
        <w:t>systems by 2030. WB</w:t>
      </w:r>
      <w:r w:rsidR="00BA22C0">
        <w:rPr>
          <w:rFonts w:cs="Franklin Gothic Book"/>
        </w:rPr>
        <w:t xml:space="preserve"> Carbon’s project area is a primary focus area desi</w:t>
      </w:r>
      <w:r w:rsidR="00BA22C0">
        <w:t>gnated for restoration, which is important to addressing land use challenges ranging from loss of soil fertility and erosion to water stress and siltation and sedimentation of water bodies.</w:t>
      </w:r>
      <w:r w:rsidR="00BA22C0">
        <w:rPr>
          <w:vertAlign w:val="superscript"/>
        </w:rPr>
        <w:footnoteReference w:id="42"/>
      </w:r>
      <w:r w:rsidR="00BA22C0">
        <w:t xml:space="preserve">  </w:t>
      </w:r>
    </w:p>
    <w:p w14:paraId="6BDD41C9" w14:textId="77777777" w:rsidR="002D6346" w:rsidRDefault="00BA22C0">
      <w:pPr>
        <w:spacing w:after="46" w:line="265" w:lineRule="auto"/>
        <w:ind w:left="-5" w:right="46"/>
      </w:pPr>
      <w:r>
        <w:rPr>
          <w:rFonts w:ascii="Century Gothic" w:eastAsia="Century Gothic" w:hAnsi="Century Gothic" w:cs="Century Gothic"/>
          <w:color w:val="0685B2"/>
          <w:sz w:val="22"/>
        </w:rPr>
        <w:t>2.1.19</w:t>
      </w:r>
      <w:r>
        <w:rPr>
          <w:rFonts w:ascii="Arial" w:eastAsia="Arial" w:hAnsi="Arial" w:cs="Arial"/>
          <w:color w:val="0685B2"/>
          <w:sz w:val="22"/>
        </w:rPr>
        <w:t xml:space="preserve"> </w:t>
      </w:r>
      <w:r>
        <w:rPr>
          <w:rFonts w:ascii="Century Gothic" w:eastAsia="Century Gothic" w:hAnsi="Century Gothic" w:cs="Century Gothic"/>
          <w:color w:val="0685B2"/>
          <w:sz w:val="22"/>
        </w:rPr>
        <w:t>Implementation Schedule</w:t>
      </w:r>
      <w:r>
        <w:rPr>
          <w:rFonts w:ascii="Century Gothic" w:eastAsia="Century Gothic" w:hAnsi="Century Gothic" w:cs="Century Gothic"/>
          <w:color w:val="4D783C"/>
          <w:sz w:val="22"/>
        </w:rPr>
        <w:t xml:space="preserve"> (CCB, G1.9) </w:t>
      </w:r>
    </w:p>
    <w:p w14:paraId="2231BB66"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016" w:type="dxa"/>
        <w:tblInd w:w="314" w:type="dxa"/>
        <w:tblCellMar>
          <w:top w:w="168" w:type="dxa"/>
          <w:left w:w="103" w:type="dxa"/>
          <w:right w:w="61" w:type="dxa"/>
        </w:tblCellMar>
        <w:tblLook w:val="04A0" w:firstRow="1" w:lastRow="0" w:firstColumn="1" w:lastColumn="0" w:noHBand="0" w:noVBand="1"/>
      </w:tblPr>
      <w:tblGrid>
        <w:gridCol w:w="1640"/>
        <w:gridCol w:w="6376"/>
      </w:tblGrid>
      <w:tr w:rsidR="002D6346" w14:paraId="06E5FE7D" w14:textId="77777777">
        <w:trPr>
          <w:trHeight w:val="503"/>
        </w:trPr>
        <w:tc>
          <w:tcPr>
            <w:tcW w:w="1640" w:type="dxa"/>
            <w:tcBorders>
              <w:top w:val="single" w:sz="4" w:space="0" w:color="FFFFFF"/>
              <w:left w:val="nil"/>
              <w:bottom w:val="nil"/>
              <w:right w:val="single" w:sz="4" w:space="0" w:color="FFFFFF"/>
            </w:tcBorders>
            <w:shd w:val="clear" w:color="auto" w:fill="2B3957"/>
            <w:vAlign w:val="center"/>
          </w:tcPr>
          <w:p w14:paraId="68EF09CD" w14:textId="77777777" w:rsidR="002D6346" w:rsidRDefault="00BA22C0">
            <w:pPr>
              <w:spacing w:after="0" w:line="259" w:lineRule="auto"/>
              <w:ind w:left="0" w:right="0" w:firstLine="0"/>
            </w:pPr>
            <w:r>
              <w:rPr>
                <w:color w:val="FFFFFF"/>
              </w:rPr>
              <w:t xml:space="preserve">Date </w:t>
            </w:r>
          </w:p>
        </w:tc>
        <w:tc>
          <w:tcPr>
            <w:tcW w:w="6377" w:type="dxa"/>
            <w:tcBorders>
              <w:top w:val="single" w:sz="4" w:space="0" w:color="FFFFFF"/>
              <w:left w:val="single" w:sz="4" w:space="0" w:color="FFFFFF"/>
              <w:bottom w:val="nil"/>
              <w:right w:val="single" w:sz="4" w:space="0" w:color="FFFFFF"/>
            </w:tcBorders>
            <w:shd w:val="clear" w:color="auto" w:fill="2B3957"/>
            <w:vAlign w:val="center"/>
          </w:tcPr>
          <w:p w14:paraId="3557DDD5" w14:textId="77777777" w:rsidR="002D6346" w:rsidRDefault="00BA22C0">
            <w:pPr>
              <w:spacing w:after="0" w:line="259" w:lineRule="auto"/>
              <w:ind w:left="5" w:right="0" w:firstLine="0"/>
            </w:pPr>
            <w:r>
              <w:rPr>
                <w:color w:val="FFFFFF"/>
              </w:rPr>
              <w:t xml:space="preserve">Milestone(s) in the project’s development and implementation </w:t>
            </w:r>
          </w:p>
        </w:tc>
      </w:tr>
      <w:tr w:rsidR="002D6346" w14:paraId="78FECA2E" w14:textId="77777777">
        <w:trPr>
          <w:trHeight w:val="1481"/>
        </w:trPr>
        <w:tc>
          <w:tcPr>
            <w:tcW w:w="1640" w:type="dxa"/>
            <w:tcBorders>
              <w:top w:val="nil"/>
              <w:left w:val="nil"/>
              <w:bottom w:val="single" w:sz="4" w:space="0" w:color="FFFFFF"/>
              <w:right w:val="single" w:sz="4" w:space="0" w:color="FFFFFF"/>
            </w:tcBorders>
            <w:shd w:val="clear" w:color="auto" w:fill="F2F2F2"/>
          </w:tcPr>
          <w:p w14:paraId="4060A72D" w14:textId="77777777" w:rsidR="002D6346" w:rsidRDefault="00BA22C0">
            <w:pPr>
              <w:spacing w:after="0" w:line="259" w:lineRule="auto"/>
              <w:ind w:left="0" w:right="0" w:firstLine="0"/>
            </w:pPr>
            <w:r>
              <w:t xml:space="preserve">1 January </w:t>
            </w:r>
          </w:p>
          <w:p w14:paraId="56FA31CD" w14:textId="2193504D" w:rsidR="002D6346" w:rsidRDefault="00757B0A">
            <w:pPr>
              <w:spacing w:after="0" w:line="259" w:lineRule="auto"/>
              <w:ind w:left="0" w:right="0" w:firstLine="0"/>
            </w:pPr>
            <w:r>
              <w:t>2025</w:t>
            </w:r>
            <w:r w:rsidR="00BA22C0">
              <w:t xml:space="preserve"> – 31 </w:t>
            </w:r>
          </w:p>
          <w:p w14:paraId="5755781D" w14:textId="77777777" w:rsidR="002D6346" w:rsidRDefault="00BA22C0">
            <w:pPr>
              <w:spacing w:after="0" w:line="259" w:lineRule="auto"/>
              <w:ind w:left="0" w:right="0" w:firstLine="0"/>
            </w:pPr>
            <w:r>
              <w:t xml:space="preserve">December </w:t>
            </w:r>
          </w:p>
          <w:p w14:paraId="04EDC6EE" w14:textId="77777777" w:rsidR="002D6346" w:rsidRDefault="00BA22C0">
            <w:pPr>
              <w:spacing w:after="0" w:line="259" w:lineRule="auto"/>
              <w:ind w:left="0" w:right="0" w:firstLine="0"/>
            </w:pPr>
            <w:r>
              <w:t xml:space="preserve">2030 </w:t>
            </w:r>
          </w:p>
        </w:tc>
        <w:tc>
          <w:tcPr>
            <w:tcW w:w="6377" w:type="dxa"/>
            <w:tcBorders>
              <w:top w:val="nil"/>
              <w:left w:val="single" w:sz="4" w:space="0" w:color="FFFFFF"/>
              <w:bottom w:val="single" w:sz="4" w:space="0" w:color="FFFFFF"/>
              <w:right w:val="single" w:sz="4" w:space="0" w:color="FFFFFF"/>
            </w:tcBorders>
            <w:shd w:val="clear" w:color="auto" w:fill="F2F2F2"/>
            <w:vAlign w:val="center"/>
          </w:tcPr>
          <w:p w14:paraId="30F55C7F" w14:textId="77777777" w:rsidR="002D6346" w:rsidRDefault="00BA22C0">
            <w:pPr>
              <w:spacing w:after="0" w:line="259" w:lineRule="auto"/>
              <w:ind w:left="5" w:right="0" w:firstLine="0"/>
            </w:pPr>
            <w:r>
              <w:t xml:space="preserve">Mobilization, Consultation Meetings, Registration and Farmer </w:t>
            </w:r>
          </w:p>
          <w:p w14:paraId="4FEA4B47" w14:textId="77777777" w:rsidR="002D6346" w:rsidRDefault="00BA22C0">
            <w:pPr>
              <w:spacing w:after="163" w:line="259" w:lineRule="auto"/>
              <w:ind w:left="5" w:right="0" w:firstLine="0"/>
            </w:pPr>
            <w:r>
              <w:t xml:space="preserve">Contract Signing </w:t>
            </w:r>
          </w:p>
          <w:p w14:paraId="6A56C625" w14:textId="77777777" w:rsidR="002D6346" w:rsidRDefault="00BA22C0">
            <w:pPr>
              <w:numPr>
                <w:ilvl w:val="0"/>
                <w:numId w:val="32"/>
              </w:numPr>
              <w:spacing w:after="121" w:line="259" w:lineRule="auto"/>
              <w:ind w:right="0" w:hanging="360"/>
            </w:pPr>
            <w:r>
              <w:t xml:space="preserve">Conducting FPIC and Registering farmers in Program </w:t>
            </w:r>
          </w:p>
          <w:p w14:paraId="1DFC741A" w14:textId="77777777" w:rsidR="002D6346" w:rsidRDefault="00BA22C0">
            <w:pPr>
              <w:numPr>
                <w:ilvl w:val="0"/>
                <w:numId w:val="32"/>
              </w:numPr>
              <w:spacing w:after="0" w:line="259" w:lineRule="auto"/>
              <w:ind w:right="0" w:hanging="360"/>
            </w:pPr>
            <w:r>
              <w:t xml:space="preserve">Signature of contracts with all cohorts </w:t>
            </w:r>
          </w:p>
        </w:tc>
      </w:tr>
      <w:tr w:rsidR="002D6346" w14:paraId="73D8C0FA" w14:textId="77777777">
        <w:trPr>
          <w:trHeight w:val="2232"/>
        </w:trPr>
        <w:tc>
          <w:tcPr>
            <w:tcW w:w="1640" w:type="dxa"/>
            <w:tcBorders>
              <w:top w:val="single" w:sz="4" w:space="0" w:color="FFFFFF"/>
              <w:left w:val="nil"/>
              <w:bottom w:val="single" w:sz="4" w:space="0" w:color="FFFFFF"/>
              <w:right w:val="single" w:sz="4" w:space="0" w:color="FFFFFF"/>
            </w:tcBorders>
            <w:shd w:val="clear" w:color="auto" w:fill="F2F2F2"/>
          </w:tcPr>
          <w:p w14:paraId="619F4484" w14:textId="77777777" w:rsidR="002D6346" w:rsidRDefault="00BA22C0">
            <w:pPr>
              <w:spacing w:after="0" w:line="259" w:lineRule="auto"/>
              <w:ind w:left="0" w:right="0" w:firstLine="0"/>
            </w:pPr>
            <w:r>
              <w:t xml:space="preserve">1 January – 31 </w:t>
            </w:r>
          </w:p>
          <w:p w14:paraId="361454E5" w14:textId="77777777" w:rsidR="002D6346" w:rsidRDefault="00BA22C0">
            <w:pPr>
              <w:spacing w:after="0" w:line="259" w:lineRule="auto"/>
              <w:ind w:left="0" w:right="0" w:firstLine="0"/>
            </w:pPr>
            <w:r>
              <w:t xml:space="preserve">December </w:t>
            </w:r>
          </w:p>
          <w:p w14:paraId="45099FF8" w14:textId="77777777" w:rsidR="002D6346" w:rsidRDefault="00BA22C0">
            <w:pPr>
              <w:spacing w:after="0" w:line="259" w:lineRule="auto"/>
              <w:ind w:left="0" w:right="0" w:firstLine="0"/>
            </w:pPr>
            <w:r>
              <w:t xml:space="preserve">2034 </w:t>
            </w:r>
          </w:p>
        </w:tc>
        <w:tc>
          <w:tcPr>
            <w:tcW w:w="637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D4AD193" w14:textId="1B4EED7A" w:rsidR="002D6346" w:rsidRDefault="00BA22C0">
            <w:pPr>
              <w:spacing w:after="181" w:line="238" w:lineRule="auto"/>
              <w:ind w:left="5" w:right="0" w:firstLine="0"/>
            </w:pPr>
            <w:r>
              <w:t xml:space="preserve">Forest </w:t>
            </w:r>
            <w:r w:rsidR="00590C81">
              <w:t>Farmland</w:t>
            </w:r>
            <w:r>
              <w:t xml:space="preserve"> Implementation Timeline: 4-year training program for each new grouped instance (trainings are detailed in Table 2.1.19 b) </w:t>
            </w:r>
          </w:p>
          <w:p w14:paraId="5A56BE21" w14:textId="77777777" w:rsidR="002D6346" w:rsidRDefault="00BA22C0">
            <w:pPr>
              <w:numPr>
                <w:ilvl w:val="0"/>
                <w:numId w:val="33"/>
              </w:numPr>
              <w:spacing w:after="121" w:line="259" w:lineRule="auto"/>
              <w:ind w:right="0" w:hanging="360"/>
            </w:pPr>
            <w:r>
              <w:t xml:space="preserve">Year 1 trainings </w:t>
            </w:r>
          </w:p>
          <w:p w14:paraId="4CC8EE00" w14:textId="77777777" w:rsidR="002D6346" w:rsidRDefault="00BA22C0">
            <w:pPr>
              <w:numPr>
                <w:ilvl w:val="0"/>
                <w:numId w:val="33"/>
              </w:numPr>
              <w:spacing w:after="121" w:line="259" w:lineRule="auto"/>
              <w:ind w:right="0" w:hanging="360"/>
            </w:pPr>
            <w:r>
              <w:t xml:space="preserve">Year 2 trainings </w:t>
            </w:r>
          </w:p>
          <w:p w14:paraId="535F530F" w14:textId="77777777" w:rsidR="002D6346" w:rsidRDefault="00BA22C0">
            <w:pPr>
              <w:numPr>
                <w:ilvl w:val="0"/>
                <w:numId w:val="33"/>
              </w:numPr>
              <w:spacing w:after="121" w:line="259" w:lineRule="auto"/>
              <w:ind w:right="0" w:hanging="360"/>
            </w:pPr>
            <w:r>
              <w:t xml:space="preserve">Year 3 trainings </w:t>
            </w:r>
          </w:p>
          <w:p w14:paraId="0B025738" w14:textId="77777777" w:rsidR="002D6346" w:rsidRDefault="00BA22C0">
            <w:pPr>
              <w:numPr>
                <w:ilvl w:val="0"/>
                <w:numId w:val="33"/>
              </w:numPr>
              <w:spacing w:after="0" w:line="259" w:lineRule="auto"/>
              <w:ind w:right="0" w:hanging="360"/>
            </w:pPr>
            <w:r>
              <w:t xml:space="preserve">Year 4 trainings </w:t>
            </w:r>
          </w:p>
        </w:tc>
      </w:tr>
      <w:tr w:rsidR="002D6346" w14:paraId="3BF5F811" w14:textId="77777777">
        <w:trPr>
          <w:trHeight w:val="2234"/>
        </w:trPr>
        <w:tc>
          <w:tcPr>
            <w:tcW w:w="1640" w:type="dxa"/>
            <w:tcBorders>
              <w:top w:val="single" w:sz="4" w:space="0" w:color="FFFFFF"/>
              <w:left w:val="nil"/>
              <w:bottom w:val="single" w:sz="4" w:space="0" w:color="FFFFFF"/>
              <w:right w:val="single" w:sz="4" w:space="0" w:color="FFFFFF"/>
            </w:tcBorders>
            <w:shd w:val="clear" w:color="auto" w:fill="F2F2F2"/>
          </w:tcPr>
          <w:p w14:paraId="5D703B84" w14:textId="77777777" w:rsidR="002D6346" w:rsidRDefault="00BA22C0">
            <w:pPr>
              <w:spacing w:after="0" w:line="259" w:lineRule="auto"/>
              <w:ind w:left="0" w:right="0" w:firstLine="0"/>
            </w:pPr>
            <w:r>
              <w:t xml:space="preserve">1 January </w:t>
            </w:r>
          </w:p>
          <w:p w14:paraId="35A82B2B" w14:textId="0C1DB020" w:rsidR="002D6346" w:rsidRDefault="00757B0A">
            <w:pPr>
              <w:spacing w:after="0" w:line="259" w:lineRule="auto"/>
              <w:ind w:left="0" w:right="0" w:firstLine="0"/>
            </w:pPr>
            <w:r>
              <w:t>2025</w:t>
            </w:r>
            <w:r w:rsidR="00BA22C0">
              <w:t xml:space="preserve"> – 30 </w:t>
            </w:r>
          </w:p>
          <w:p w14:paraId="0F8CDFE6" w14:textId="77777777" w:rsidR="002D6346" w:rsidRDefault="00BA22C0">
            <w:pPr>
              <w:spacing w:after="0" w:line="259" w:lineRule="auto"/>
              <w:ind w:left="0" w:right="0" w:firstLine="0"/>
            </w:pPr>
            <w:r>
              <w:t xml:space="preserve">June 2035 </w:t>
            </w:r>
          </w:p>
        </w:tc>
        <w:tc>
          <w:tcPr>
            <w:tcW w:w="637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A7634C7" w14:textId="77777777" w:rsidR="002D6346" w:rsidRDefault="00BA22C0">
            <w:pPr>
              <w:spacing w:after="163" w:line="259" w:lineRule="auto"/>
              <w:ind w:left="5" w:right="0" w:firstLine="0"/>
            </w:pPr>
            <w:r>
              <w:t xml:space="preserve">Project Activities </w:t>
            </w:r>
          </w:p>
          <w:p w14:paraId="13D36EF1" w14:textId="77777777" w:rsidR="002D6346" w:rsidRDefault="00BA22C0">
            <w:pPr>
              <w:numPr>
                <w:ilvl w:val="0"/>
                <w:numId w:val="34"/>
              </w:numPr>
              <w:spacing w:after="122" w:line="259" w:lineRule="auto"/>
              <w:ind w:right="0" w:hanging="360"/>
            </w:pPr>
            <w:r>
              <w:t xml:space="preserve">Nursery development Semi Annually (Jan-Feb)/(Aug-Sept) </w:t>
            </w:r>
          </w:p>
          <w:p w14:paraId="3153D351" w14:textId="77777777" w:rsidR="002D6346" w:rsidRDefault="00BA22C0">
            <w:pPr>
              <w:numPr>
                <w:ilvl w:val="0"/>
                <w:numId w:val="34"/>
              </w:numPr>
              <w:spacing w:after="119" w:line="259" w:lineRule="auto"/>
              <w:ind w:right="0" w:hanging="360"/>
            </w:pPr>
            <w:r>
              <w:t xml:space="preserve">Ouplanting Semi Annually (Mar-June)/(Oct-Dec) </w:t>
            </w:r>
          </w:p>
          <w:p w14:paraId="77DE9401" w14:textId="17D08596" w:rsidR="002D6346" w:rsidRDefault="00BA22C0">
            <w:pPr>
              <w:numPr>
                <w:ilvl w:val="0"/>
                <w:numId w:val="34"/>
              </w:numPr>
              <w:spacing w:after="179" w:line="243" w:lineRule="auto"/>
              <w:ind w:right="0" w:hanging="360"/>
            </w:pPr>
            <w:r>
              <w:t xml:space="preserve">Development of all forest </w:t>
            </w:r>
            <w:r w:rsidR="00590C81">
              <w:t>farmland</w:t>
            </w:r>
            <w:r>
              <w:t xml:space="preserve"> components based on training. </w:t>
            </w:r>
          </w:p>
          <w:p w14:paraId="30E0D271" w14:textId="107F5709" w:rsidR="002D6346" w:rsidRDefault="00BA22C0">
            <w:pPr>
              <w:numPr>
                <w:ilvl w:val="0"/>
                <w:numId w:val="34"/>
              </w:numPr>
              <w:spacing w:after="0" w:line="259" w:lineRule="auto"/>
              <w:ind w:right="0" w:hanging="360"/>
            </w:pPr>
            <w:r>
              <w:t xml:space="preserve">Full Forest </w:t>
            </w:r>
            <w:r w:rsidR="00590C81">
              <w:t>Farmland</w:t>
            </w:r>
            <w:r>
              <w:t xml:space="preserve">s Completed and Projects graduating </w:t>
            </w:r>
          </w:p>
        </w:tc>
      </w:tr>
      <w:tr w:rsidR="002D6346" w14:paraId="330843A4" w14:textId="77777777">
        <w:trPr>
          <w:trHeight w:val="1637"/>
        </w:trPr>
        <w:tc>
          <w:tcPr>
            <w:tcW w:w="1640" w:type="dxa"/>
            <w:tcBorders>
              <w:top w:val="single" w:sz="4" w:space="0" w:color="FFFFFF"/>
              <w:left w:val="nil"/>
              <w:bottom w:val="single" w:sz="4" w:space="0" w:color="FFFFFF"/>
              <w:right w:val="single" w:sz="4" w:space="0" w:color="FFFFFF"/>
            </w:tcBorders>
            <w:shd w:val="clear" w:color="auto" w:fill="F2F2F2"/>
          </w:tcPr>
          <w:p w14:paraId="663A74CC" w14:textId="5B19B346" w:rsidR="002D6346" w:rsidRDefault="00BA22C0">
            <w:pPr>
              <w:spacing w:after="0" w:line="238" w:lineRule="auto"/>
              <w:ind w:left="0" w:right="0" w:firstLine="0"/>
              <w:jc w:val="both"/>
            </w:pPr>
            <w:r>
              <w:t>29 March 2</w:t>
            </w:r>
            <w:r w:rsidR="00757B0A">
              <w:t>025</w:t>
            </w:r>
            <w:r>
              <w:t xml:space="preserve"> – 23 December </w:t>
            </w:r>
          </w:p>
          <w:p w14:paraId="6B9FA108" w14:textId="3EA1D20E" w:rsidR="002D6346" w:rsidRDefault="00757B0A">
            <w:pPr>
              <w:spacing w:after="0" w:line="259" w:lineRule="auto"/>
              <w:ind w:left="0" w:right="0" w:firstLine="0"/>
            </w:pPr>
            <w:r>
              <w:t>2025</w:t>
            </w:r>
            <w:r w:rsidR="00BA22C0">
              <w:t xml:space="preserve"> </w:t>
            </w:r>
          </w:p>
        </w:tc>
        <w:tc>
          <w:tcPr>
            <w:tcW w:w="637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5F19176" w14:textId="08C4D232" w:rsidR="002D6346" w:rsidRDefault="00BA22C0">
            <w:pPr>
              <w:numPr>
                <w:ilvl w:val="0"/>
                <w:numId w:val="35"/>
              </w:numPr>
              <w:spacing w:after="121" w:line="259" w:lineRule="auto"/>
              <w:ind w:right="0" w:hanging="360"/>
            </w:pPr>
            <w:r>
              <w:t>Submission of the P</w:t>
            </w:r>
            <w:r w:rsidR="00757B0A">
              <w:t xml:space="preserve">roject </w:t>
            </w:r>
            <w:r>
              <w:t>D</w:t>
            </w:r>
            <w:r w:rsidR="00757B0A">
              <w:t>ocument (PD)</w:t>
            </w:r>
            <w:r>
              <w:t xml:space="preserve"> to Verra </w:t>
            </w:r>
          </w:p>
          <w:p w14:paraId="7F6648BC" w14:textId="77777777" w:rsidR="002D6346" w:rsidRDefault="00BA22C0">
            <w:pPr>
              <w:numPr>
                <w:ilvl w:val="0"/>
                <w:numId w:val="35"/>
              </w:numPr>
              <w:spacing w:after="121" w:line="259" w:lineRule="auto"/>
              <w:ind w:right="0" w:hanging="360"/>
            </w:pPr>
            <w:r>
              <w:t xml:space="preserve">30 Public Comment Period </w:t>
            </w:r>
          </w:p>
          <w:p w14:paraId="12015195" w14:textId="77777777" w:rsidR="002D6346" w:rsidRDefault="00BA22C0">
            <w:pPr>
              <w:numPr>
                <w:ilvl w:val="0"/>
                <w:numId w:val="35"/>
              </w:numPr>
              <w:spacing w:after="121" w:line="259" w:lineRule="auto"/>
              <w:ind w:right="0" w:hanging="360"/>
            </w:pPr>
            <w:r>
              <w:t xml:space="preserve">Field Validation </w:t>
            </w:r>
          </w:p>
          <w:p w14:paraId="57A36937" w14:textId="77777777" w:rsidR="002D6346" w:rsidRDefault="00BA22C0">
            <w:pPr>
              <w:numPr>
                <w:ilvl w:val="0"/>
                <w:numId w:val="35"/>
              </w:numPr>
              <w:spacing w:after="0" w:line="259" w:lineRule="auto"/>
              <w:ind w:right="0" w:hanging="360"/>
            </w:pPr>
            <w:r>
              <w:t xml:space="preserve">Validation Approval by Verra </w:t>
            </w:r>
          </w:p>
        </w:tc>
      </w:tr>
      <w:tr w:rsidR="002D6346" w14:paraId="4DF470A2" w14:textId="77777777">
        <w:trPr>
          <w:trHeight w:val="1201"/>
        </w:trPr>
        <w:tc>
          <w:tcPr>
            <w:tcW w:w="1640" w:type="dxa"/>
            <w:tcBorders>
              <w:top w:val="single" w:sz="4" w:space="0" w:color="FFFFFF"/>
              <w:left w:val="nil"/>
              <w:bottom w:val="single" w:sz="4" w:space="0" w:color="FFFFFF"/>
              <w:right w:val="single" w:sz="4" w:space="0" w:color="FFFFFF"/>
            </w:tcBorders>
            <w:shd w:val="clear" w:color="auto" w:fill="F2F2F2"/>
            <w:vAlign w:val="center"/>
          </w:tcPr>
          <w:p w14:paraId="5F17AA31" w14:textId="5D4F0691" w:rsidR="002D6346" w:rsidRDefault="00757B0A">
            <w:pPr>
              <w:spacing w:after="0" w:line="259" w:lineRule="auto"/>
              <w:ind w:left="0" w:right="0" w:firstLine="0"/>
            </w:pPr>
            <w:r>
              <w:lastRenderedPageBreak/>
              <w:t>1 March</w:t>
            </w:r>
            <w:r w:rsidR="00BA22C0">
              <w:t xml:space="preserve"> </w:t>
            </w:r>
          </w:p>
          <w:p w14:paraId="29E8FBCF" w14:textId="7F3856ED" w:rsidR="002D6346" w:rsidRDefault="00757B0A">
            <w:pPr>
              <w:spacing w:after="0" w:line="259" w:lineRule="auto"/>
              <w:ind w:left="0" w:right="0" w:firstLine="0"/>
            </w:pPr>
            <w:r>
              <w:t>2025</w:t>
            </w:r>
            <w:r w:rsidR="00BA22C0">
              <w:t xml:space="preserve"> – 31 </w:t>
            </w:r>
          </w:p>
          <w:p w14:paraId="6A10FE27" w14:textId="77777777" w:rsidR="002D6346" w:rsidRDefault="00BA22C0">
            <w:pPr>
              <w:spacing w:after="0" w:line="259" w:lineRule="auto"/>
              <w:ind w:left="0" w:right="0" w:firstLine="0"/>
            </w:pPr>
            <w:r>
              <w:t xml:space="preserve">December </w:t>
            </w:r>
          </w:p>
          <w:p w14:paraId="28F302B9" w14:textId="77777777" w:rsidR="002D6346" w:rsidRDefault="00BA22C0">
            <w:pPr>
              <w:spacing w:after="0" w:line="259" w:lineRule="auto"/>
              <w:ind w:left="0" w:right="0" w:firstLine="0"/>
            </w:pPr>
            <w:r>
              <w:t xml:space="preserve">2054 </w:t>
            </w:r>
          </w:p>
        </w:tc>
        <w:tc>
          <w:tcPr>
            <w:tcW w:w="6377"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DBC43E8" w14:textId="77777777" w:rsidR="002D6346" w:rsidRDefault="00BA22C0">
            <w:pPr>
              <w:spacing w:after="161" w:line="259" w:lineRule="auto"/>
              <w:ind w:left="5" w:right="0" w:firstLine="0"/>
            </w:pPr>
            <w:r>
              <w:t xml:space="preserve">Carbon Crediting Timeline </w:t>
            </w:r>
          </w:p>
          <w:p w14:paraId="0A85E6D0" w14:textId="46F465E8" w:rsidR="002D6346" w:rsidRDefault="00BA22C0">
            <w:pPr>
              <w:spacing w:after="0" w:line="259" w:lineRule="auto"/>
              <w:ind w:left="725"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Annual Monitoring during project implementation (starts i</w:t>
            </w:r>
            <w:r w:rsidR="00757B0A">
              <w:t>n 2025</w:t>
            </w:r>
            <w:r>
              <w:t xml:space="preserve">) </w:t>
            </w:r>
          </w:p>
        </w:tc>
      </w:tr>
    </w:tbl>
    <w:p w14:paraId="3591E41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360C61C" wp14:editId="229CDFB7">
                <wp:extent cx="1829054" cy="7620"/>
                <wp:effectExtent l="0" t="0" r="0" b="0"/>
                <wp:docPr id="453318" name="Group 45331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22" name="Shape 5658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3318" style="width:144.02pt;height:0.599976pt;mso-position-horizontal-relative:char;mso-position-vertical-relative:line" coordsize="18290,76">
                <v:shape id="Shape 5658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016" w:type="dxa"/>
        <w:tblInd w:w="314" w:type="dxa"/>
        <w:tblCellMar>
          <w:top w:w="48" w:type="dxa"/>
          <w:right w:w="76" w:type="dxa"/>
        </w:tblCellMar>
        <w:tblLook w:val="04A0" w:firstRow="1" w:lastRow="0" w:firstColumn="1" w:lastColumn="0" w:noHBand="0" w:noVBand="1"/>
      </w:tblPr>
      <w:tblGrid>
        <w:gridCol w:w="1640"/>
        <w:gridCol w:w="828"/>
        <w:gridCol w:w="5548"/>
      </w:tblGrid>
      <w:tr w:rsidR="002D6346" w14:paraId="42B0CAC6" w14:textId="77777777">
        <w:trPr>
          <w:trHeight w:val="349"/>
        </w:trPr>
        <w:tc>
          <w:tcPr>
            <w:tcW w:w="1640" w:type="dxa"/>
            <w:tcBorders>
              <w:top w:val="nil"/>
              <w:left w:val="nil"/>
              <w:bottom w:val="nil"/>
              <w:right w:val="single" w:sz="4" w:space="0" w:color="FFFFFF"/>
            </w:tcBorders>
            <w:shd w:val="clear" w:color="auto" w:fill="F2F2F2"/>
          </w:tcPr>
          <w:p w14:paraId="38E8667A" w14:textId="77777777" w:rsidR="002D6346" w:rsidRDefault="002D6346">
            <w:pPr>
              <w:spacing w:after="160" w:line="259" w:lineRule="auto"/>
              <w:ind w:left="0" w:right="0" w:firstLine="0"/>
            </w:pPr>
          </w:p>
        </w:tc>
        <w:tc>
          <w:tcPr>
            <w:tcW w:w="828" w:type="dxa"/>
            <w:tcBorders>
              <w:top w:val="nil"/>
              <w:left w:val="single" w:sz="4" w:space="0" w:color="FFFFFF"/>
              <w:bottom w:val="nil"/>
              <w:right w:val="nil"/>
            </w:tcBorders>
            <w:shd w:val="clear" w:color="auto" w:fill="F2F2F2"/>
          </w:tcPr>
          <w:p w14:paraId="46B03687"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nil"/>
              <w:left w:val="nil"/>
              <w:bottom w:val="nil"/>
              <w:right w:val="single" w:sz="4" w:space="0" w:color="FFFFFF"/>
            </w:tcBorders>
            <w:shd w:val="clear" w:color="auto" w:fill="F2F2F2"/>
          </w:tcPr>
          <w:p w14:paraId="7128BB92" w14:textId="77777777" w:rsidR="002D6346" w:rsidRDefault="00BA22C0">
            <w:pPr>
              <w:spacing w:after="0" w:line="259" w:lineRule="auto"/>
              <w:ind w:left="0" w:right="0" w:firstLine="0"/>
            </w:pPr>
            <w:r>
              <w:t xml:space="preserve">Verification Events (starts in 2025) </w:t>
            </w:r>
          </w:p>
        </w:tc>
      </w:tr>
      <w:tr w:rsidR="002D6346" w14:paraId="4959D961" w14:textId="77777777">
        <w:trPr>
          <w:trHeight w:val="377"/>
        </w:trPr>
        <w:tc>
          <w:tcPr>
            <w:tcW w:w="1640" w:type="dxa"/>
            <w:tcBorders>
              <w:top w:val="nil"/>
              <w:left w:val="nil"/>
              <w:bottom w:val="nil"/>
              <w:right w:val="single" w:sz="4" w:space="0" w:color="FFFFFF"/>
            </w:tcBorders>
            <w:shd w:val="clear" w:color="auto" w:fill="F2F2F2"/>
          </w:tcPr>
          <w:p w14:paraId="135FD5A4" w14:textId="77777777" w:rsidR="002D6346" w:rsidRDefault="002D6346">
            <w:pPr>
              <w:spacing w:after="160" w:line="259" w:lineRule="auto"/>
              <w:ind w:left="0" w:right="0" w:firstLine="0"/>
            </w:pPr>
          </w:p>
        </w:tc>
        <w:tc>
          <w:tcPr>
            <w:tcW w:w="828" w:type="dxa"/>
            <w:tcBorders>
              <w:top w:val="nil"/>
              <w:left w:val="single" w:sz="4" w:space="0" w:color="FFFFFF"/>
              <w:bottom w:val="nil"/>
              <w:right w:val="nil"/>
            </w:tcBorders>
            <w:shd w:val="clear" w:color="auto" w:fill="F2F2F2"/>
          </w:tcPr>
          <w:p w14:paraId="5E93A189"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nil"/>
              <w:left w:val="nil"/>
              <w:bottom w:val="nil"/>
              <w:right w:val="single" w:sz="4" w:space="0" w:color="FFFFFF"/>
            </w:tcBorders>
            <w:shd w:val="clear" w:color="auto" w:fill="F2F2F2"/>
          </w:tcPr>
          <w:p w14:paraId="60A8DE02" w14:textId="77777777" w:rsidR="002D6346" w:rsidRDefault="00BA22C0">
            <w:pPr>
              <w:spacing w:after="0" w:line="259" w:lineRule="auto"/>
              <w:ind w:left="0" w:right="0" w:firstLine="0"/>
            </w:pPr>
            <w:r>
              <w:t xml:space="preserve">Verification by VVB (every 3 years after 2025) </w:t>
            </w:r>
          </w:p>
        </w:tc>
      </w:tr>
      <w:tr w:rsidR="002D6346" w14:paraId="0402842E" w14:textId="77777777">
        <w:trPr>
          <w:trHeight w:val="377"/>
        </w:trPr>
        <w:tc>
          <w:tcPr>
            <w:tcW w:w="1640" w:type="dxa"/>
            <w:tcBorders>
              <w:top w:val="nil"/>
              <w:left w:val="nil"/>
              <w:bottom w:val="nil"/>
              <w:right w:val="single" w:sz="4" w:space="0" w:color="FFFFFF"/>
            </w:tcBorders>
            <w:shd w:val="clear" w:color="auto" w:fill="F2F2F2"/>
          </w:tcPr>
          <w:p w14:paraId="16F5323C" w14:textId="77777777" w:rsidR="002D6346" w:rsidRDefault="002D6346">
            <w:pPr>
              <w:spacing w:after="160" w:line="259" w:lineRule="auto"/>
              <w:ind w:left="0" w:right="0" w:firstLine="0"/>
            </w:pPr>
          </w:p>
        </w:tc>
        <w:tc>
          <w:tcPr>
            <w:tcW w:w="828" w:type="dxa"/>
            <w:tcBorders>
              <w:top w:val="nil"/>
              <w:left w:val="single" w:sz="4" w:space="0" w:color="FFFFFF"/>
              <w:bottom w:val="nil"/>
              <w:right w:val="nil"/>
            </w:tcBorders>
            <w:shd w:val="clear" w:color="auto" w:fill="F2F2F2"/>
          </w:tcPr>
          <w:p w14:paraId="5794F306"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nil"/>
              <w:left w:val="nil"/>
              <w:bottom w:val="nil"/>
              <w:right w:val="single" w:sz="4" w:space="0" w:color="FFFFFF"/>
            </w:tcBorders>
            <w:shd w:val="clear" w:color="auto" w:fill="F2F2F2"/>
          </w:tcPr>
          <w:p w14:paraId="083C151C" w14:textId="51C35096" w:rsidR="002D6346" w:rsidRDefault="00757B0A">
            <w:pPr>
              <w:spacing w:after="0" w:line="259" w:lineRule="auto"/>
              <w:ind w:left="0" w:right="0" w:firstLine="0"/>
            </w:pPr>
            <w:r>
              <w:t>Credit Issuance (starts in 2028</w:t>
            </w:r>
            <w:r w:rsidR="00BA22C0">
              <w:t xml:space="preserve">) </w:t>
            </w:r>
          </w:p>
        </w:tc>
      </w:tr>
      <w:tr w:rsidR="002D6346" w14:paraId="4795430B" w14:textId="77777777">
        <w:trPr>
          <w:trHeight w:val="614"/>
        </w:trPr>
        <w:tc>
          <w:tcPr>
            <w:tcW w:w="1640" w:type="dxa"/>
            <w:tcBorders>
              <w:top w:val="nil"/>
              <w:left w:val="nil"/>
              <w:bottom w:val="nil"/>
              <w:right w:val="single" w:sz="4" w:space="0" w:color="FFFFFF"/>
            </w:tcBorders>
            <w:shd w:val="clear" w:color="auto" w:fill="F2F2F2"/>
          </w:tcPr>
          <w:p w14:paraId="6F95843E" w14:textId="77777777" w:rsidR="002D6346" w:rsidRDefault="002D6346">
            <w:pPr>
              <w:spacing w:after="160" w:line="259" w:lineRule="auto"/>
              <w:ind w:left="0" w:right="0" w:firstLine="0"/>
            </w:pPr>
          </w:p>
        </w:tc>
        <w:tc>
          <w:tcPr>
            <w:tcW w:w="828" w:type="dxa"/>
            <w:tcBorders>
              <w:top w:val="nil"/>
              <w:left w:val="single" w:sz="4" w:space="0" w:color="FFFFFF"/>
              <w:bottom w:val="nil"/>
              <w:right w:val="nil"/>
            </w:tcBorders>
            <w:shd w:val="clear" w:color="auto" w:fill="F2F2F2"/>
          </w:tcPr>
          <w:p w14:paraId="55FF2CD1"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nil"/>
              <w:left w:val="nil"/>
              <w:bottom w:val="nil"/>
              <w:right w:val="single" w:sz="4" w:space="0" w:color="FFFFFF"/>
            </w:tcBorders>
            <w:shd w:val="clear" w:color="auto" w:fill="F2F2F2"/>
          </w:tcPr>
          <w:p w14:paraId="39673627" w14:textId="6DA46143" w:rsidR="002D6346" w:rsidRDefault="00757B0A">
            <w:pPr>
              <w:spacing w:after="0" w:line="259" w:lineRule="auto"/>
              <w:ind w:left="0" w:right="0" w:firstLine="0"/>
            </w:pPr>
            <w:r>
              <w:t>Continued forest farmland</w:t>
            </w:r>
            <w:r w:rsidR="00BA22C0">
              <w:t xml:space="preserve"> maintenance and replaceme</w:t>
            </w:r>
            <w:r>
              <w:t>nt tree planting (starts in 2025</w:t>
            </w:r>
            <w:r w:rsidR="00BA22C0">
              <w:t xml:space="preserve">) </w:t>
            </w:r>
          </w:p>
        </w:tc>
      </w:tr>
      <w:tr w:rsidR="002D6346" w14:paraId="5AF9E391" w14:textId="77777777">
        <w:trPr>
          <w:trHeight w:val="649"/>
        </w:trPr>
        <w:tc>
          <w:tcPr>
            <w:tcW w:w="1640" w:type="dxa"/>
            <w:tcBorders>
              <w:top w:val="nil"/>
              <w:left w:val="nil"/>
              <w:bottom w:val="single" w:sz="4" w:space="0" w:color="FFFFFF"/>
              <w:right w:val="single" w:sz="4" w:space="0" w:color="FFFFFF"/>
            </w:tcBorders>
            <w:shd w:val="clear" w:color="auto" w:fill="F2F2F2"/>
          </w:tcPr>
          <w:p w14:paraId="4439E4C6" w14:textId="77777777" w:rsidR="002D6346" w:rsidRDefault="002D6346">
            <w:pPr>
              <w:spacing w:after="160" w:line="259" w:lineRule="auto"/>
              <w:ind w:left="0" w:right="0" w:firstLine="0"/>
            </w:pPr>
          </w:p>
        </w:tc>
        <w:tc>
          <w:tcPr>
            <w:tcW w:w="828" w:type="dxa"/>
            <w:tcBorders>
              <w:top w:val="nil"/>
              <w:left w:val="single" w:sz="4" w:space="0" w:color="FFFFFF"/>
              <w:bottom w:val="single" w:sz="4" w:space="0" w:color="FFFFFF"/>
              <w:right w:val="nil"/>
            </w:tcBorders>
            <w:shd w:val="clear" w:color="auto" w:fill="F2F2F2"/>
          </w:tcPr>
          <w:p w14:paraId="7C0A495B"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nil"/>
              <w:left w:val="nil"/>
              <w:bottom w:val="single" w:sz="4" w:space="0" w:color="FFFFFF"/>
              <w:right w:val="single" w:sz="4" w:space="0" w:color="FFFFFF"/>
            </w:tcBorders>
            <w:shd w:val="clear" w:color="auto" w:fill="F2F2F2"/>
          </w:tcPr>
          <w:p w14:paraId="31AD2890" w14:textId="36E77F11" w:rsidR="002D6346" w:rsidRDefault="00BA22C0">
            <w:pPr>
              <w:spacing w:after="0" w:line="259" w:lineRule="auto"/>
              <w:ind w:left="0" w:right="0" w:firstLine="0"/>
            </w:pPr>
            <w:r>
              <w:t>Continued Management, Communication</w:t>
            </w:r>
            <w:r w:rsidR="00757B0A">
              <w:t>, and Monitoring (starts in 2025</w:t>
            </w:r>
            <w:r>
              <w:t xml:space="preserve">) </w:t>
            </w:r>
          </w:p>
        </w:tc>
      </w:tr>
      <w:tr w:rsidR="002D6346" w14:paraId="0EB7E2AE" w14:textId="77777777">
        <w:trPr>
          <w:trHeight w:val="1197"/>
        </w:trPr>
        <w:tc>
          <w:tcPr>
            <w:tcW w:w="1640" w:type="dxa"/>
            <w:tcBorders>
              <w:top w:val="single" w:sz="4" w:space="0" w:color="FFFFFF"/>
              <w:left w:val="nil"/>
              <w:bottom w:val="nil"/>
              <w:right w:val="single" w:sz="4" w:space="0" w:color="FFFFFF"/>
            </w:tcBorders>
            <w:shd w:val="clear" w:color="auto" w:fill="F2F2F2"/>
            <w:vAlign w:val="center"/>
          </w:tcPr>
          <w:p w14:paraId="3F9C27EA" w14:textId="77777777" w:rsidR="002D6346" w:rsidRDefault="00BA22C0">
            <w:pPr>
              <w:spacing w:after="0" w:line="259" w:lineRule="auto"/>
              <w:ind w:left="103" w:right="0" w:firstLine="0"/>
            </w:pPr>
            <w:r>
              <w:t xml:space="preserve">1 January </w:t>
            </w:r>
          </w:p>
          <w:p w14:paraId="64B4079C" w14:textId="302CE8B9" w:rsidR="002D6346" w:rsidRDefault="00757B0A">
            <w:pPr>
              <w:spacing w:after="0" w:line="259" w:lineRule="auto"/>
              <w:ind w:left="103" w:right="0" w:firstLine="0"/>
            </w:pPr>
            <w:r>
              <w:t>2040</w:t>
            </w:r>
            <w:r w:rsidR="00BA22C0">
              <w:t xml:space="preserve"> – 31 </w:t>
            </w:r>
          </w:p>
          <w:p w14:paraId="6994D013" w14:textId="77777777" w:rsidR="002D6346" w:rsidRDefault="00BA22C0">
            <w:pPr>
              <w:spacing w:after="0" w:line="259" w:lineRule="auto"/>
              <w:ind w:left="103" w:right="0" w:firstLine="0"/>
            </w:pPr>
            <w:r>
              <w:t xml:space="preserve">December </w:t>
            </w:r>
          </w:p>
          <w:p w14:paraId="0CFF5208" w14:textId="26BA9C74" w:rsidR="002D6346" w:rsidRDefault="00757B0A">
            <w:pPr>
              <w:spacing w:after="0" w:line="259" w:lineRule="auto"/>
              <w:ind w:left="103" w:right="0" w:firstLine="0"/>
            </w:pPr>
            <w:r>
              <w:t>2050</w:t>
            </w:r>
            <w:r w:rsidR="00BA22C0">
              <w:t xml:space="preserve"> </w:t>
            </w:r>
          </w:p>
        </w:tc>
        <w:tc>
          <w:tcPr>
            <w:tcW w:w="828" w:type="dxa"/>
            <w:tcBorders>
              <w:top w:val="single" w:sz="4" w:space="0" w:color="FFFFFF"/>
              <w:left w:val="single" w:sz="4" w:space="0" w:color="FFFFFF"/>
              <w:bottom w:val="nil"/>
              <w:right w:val="nil"/>
            </w:tcBorders>
            <w:shd w:val="clear" w:color="auto" w:fill="F2F2F2"/>
          </w:tcPr>
          <w:p w14:paraId="39FAAA50" w14:textId="77777777" w:rsidR="002D6346" w:rsidRDefault="00BA22C0">
            <w:pPr>
              <w:spacing w:after="0" w:line="259" w:lineRule="auto"/>
              <w:ind w:left="281" w:right="0" w:firstLine="0"/>
              <w:jc w:val="center"/>
            </w:pPr>
            <w:r>
              <w:rPr>
                <w:rFonts w:ascii="Segoe UI Symbol" w:eastAsia="Segoe UI Symbol" w:hAnsi="Segoe UI Symbol" w:cs="Segoe UI Symbol"/>
              </w:rPr>
              <w:t>•</w:t>
            </w:r>
            <w:r>
              <w:rPr>
                <w:rFonts w:ascii="Arial" w:eastAsia="Arial" w:hAnsi="Arial" w:cs="Arial"/>
              </w:rPr>
              <w:t xml:space="preserve"> </w:t>
            </w:r>
          </w:p>
        </w:tc>
        <w:tc>
          <w:tcPr>
            <w:tcW w:w="5549" w:type="dxa"/>
            <w:tcBorders>
              <w:top w:val="single" w:sz="4" w:space="0" w:color="FFFFFF"/>
              <w:left w:val="nil"/>
              <w:bottom w:val="nil"/>
              <w:right w:val="single" w:sz="4" w:space="0" w:color="FFFFFF"/>
            </w:tcBorders>
            <w:shd w:val="clear" w:color="auto" w:fill="F2F2F2"/>
          </w:tcPr>
          <w:p w14:paraId="60649BBF" w14:textId="77777777" w:rsidR="002D6346" w:rsidRDefault="00BA22C0">
            <w:pPr>
              <w:spacing w:after="0" w:line="259" w:lineRule="auto"/>
              <w:ind w:left="0" w:right="0" w:firstLine="0"/>
            </w:pPr>
            <w:r>
              <w:t xml:space="preserve">Continued Management, Communication, and Monitoring for Permanence of all grouped instances </w:t>
            </w:r>
          </w:p>
        </w:tc>
      </w:tr>
    </w:tbl>
    <w:p w14:paraId="3F7FDD17" w14:textId="2DF64E9B" w:rsidR="002D6346" w:rsidRDefault="00757B0A">
      <w:pPr>
        <w:spacing w:after="241" w:line="275" w:lineRule="auto"/>
        <w:ind w:left="-5" w:right="1262"/>
      </w:pPr>
      <w:r>
        <w:rPr>
          <w:rFonts w:ascii="Arial" w:eastAsia="Arial" w:hAnsi="Arial" w:cs="Arial"/>
          <w:sz w:val="20"/>
        </w:rPr>
        <w:t>The start date of WB</w:t>
      </w:r>
      <w:r w:rsidR="00BA22C0">
        <w:rPr>
          <w:rFonts w:ascii="Arial" w:eastAsia="Arial" w:hAnsi="Arial" w:cs="Arial"/>
          <w:sz w:val="20"/>
        </w:rPr>
        <w:t xml:space="preserve"> Carbon and t</w:t>
      </w:r>
      <w:r>
        <w:rPr>
          <w:rFonts w:ascii="Arial" w:eastAsia="Arial" w:hAnsi="Arial" w:cs="Arial"/>
          <w:sz w:val="20"/>
        </w:rPr>
        <w:t>he crediting period is March 1, 2025</w:t>
      </w:r>
      <w:r w:rsidR="00BA22C0">
        <w:rPr>
          <w:rFonts w:ascii="Arial" w:eastAsia="Arial" w:hAnsi="Arial" w:cs="Arial"/>
          <w:sz w:val="20"/>
        </w:rPr>
        <w:t>. Th</w:t>
      </w:r>
      <w:r>
        <w:rPr>
          <w:rFonts w:ascii="Arial" w:eastAsia="Arial" w:hAnsi="Arial" w:cs="Arial"/>
          <w:sz w:val="20"/>
        </w:rPr>
        <w:t>e project is expected to last 25</w:t>
      </w:r>
      <w:r w:rsidR="00BA22C0">
        <w:rPr>
          <w:rFonts w:ascii="Arial" w:eastAsia="Arial" w:hAnsi="Arial" w:cs="Arial"/>
          <w:sz w:val="20"/>
        </w:rPr>
        <w:t xml:space="preserve"> years with all instances of farmers enrolled by 203</w:t>
      </w:r>
      <w:r>
        <w:rPr>
          <w:rFonts w:ascii="Arial" w:eastAsia="Arial" w:hAnsi="Arial" w:cs="Arial"/>
          <w:sz w:val="20"/>
        </w:rPr>
        <w:t>0 and the project ending in 2050</w:t>
      </w:r>
      <w:r w:rsidR="00BA22C0">
        <w:rPr>
          <w:rFonts w:ascii="Arial" w:eastAsia="Arial" w:hAnsi="Arial" w:cs="Arial"/>
          <w:sz w:val="20"/>
        </w:rPr>
        <w:t xml:space="preserve">. </w:t>
      </w:r>
    </w:p>
    <w:p w14:paraId="275197D2" w14:textId="19802A4F" w:rsidR="002D6346" w:rsidRDefault="00BA22C0">
      <w:pPr>
        <w:spacing w:after="241" w:line="275" w:lineRule="auto"/>
        <w:ind w:left="-5" w:right="1262"/>
      </w:pPr>
      <w:r>
        <w:rPr>
          <w:rFonts w:ascii="Arial" w:eastAsia="Arial" w:hAnsi="Arial" w:cs="Arial"/>
          <w:i/>
          <w:sz w:val="20"/>
        </w:rPr>
        <w:t>Justification.</w:t>
      </w:r>
      <w:r>
        <w:rPr>
          <w:rFonts w:ascii="Arial" w:eastAsia="Arial" w:hAnsi="Arial" w:cs="Arial"/>
          <w:sz w:val="20"/>
        </w:rPr>
        <w:t xml:space="preserve"> </w:t>
      </w:r>
      <w:r w:rsidR="00757B0A">
        <w:rPr>
          <w:rFonts w:ascii="Arial" w:eastAsia="Arial" w:hAnsi="Arial" w:cs="Arial"/>
          <w:sz w:val="20"/>
        </w:rPr>
        <w:t>GFCCA</w:t>
      </w:r>
      <w:r>
        <w:rPr>
          <w:rFonts w:ascii="Arial" w:eastAsia="Arial" w:hAnsi="Arial" w:cs="Arial"/>
          <w:sz w:val="20"/>
        </w:rPr>
        <w:t xml:space="preserve"> maintains a cloud-based Salesforce database record of each project instance indicating the dates that farmers were first registered in the program, farm polygons, training, and dates of each planting. These records are available to the Validation/Verification Bodies (VVB) and stored by project number. Data collected by </w:t>
      </w:r>
      <w:r w:rsidR="00757B0A">
        <w:rPr>
          <w:rFonts w:ascii="Arial" w:eastAsia="Arial" w:hAnsi="Arial" w:cs="Arial"/>
          <w:sz w:val="20"/>
        </w:rPr>
        <w:t>GFCCA</w:t>
      </w:r>
      <w:r>
        <w:rPr>
          <w:rFonts w:ascii="Arial" w:eastAsia="Arial" w:hAnsi="Arial" w:cs="Arial"/>
          <w:sz w:val="20"/>
        </w:rPr>
        <w:t xml:space="preserve"> indicates that the first </w:t>
      </w:r>
      <w:r w:rsidR="00757B0A">
        <w:rPr>
          <w:rFonts w:ascii="Arial" w:eastAsia="Arial" w:hAnsi="Arial" w:cs="Arial"/>
          <w:sz w:val="20"/>
        </w:rPr>
        <w:t>GFCCA</w:t>
      </w:r>
      <w:r>
        <w:rPr>
          <w:rFonts w:ascii="Arial" w:eastAsia="Arial" w:hAnsi="Arial" w:cs="Arial"/>
          <w:sz w:val="20"/>
        </w:rPr>
        <w:t xml:space="preserve"> planted by farmers in the project</w:t>
      </w:r>
      <w:r w:rsidR="006B1AD8">
        <w:rPr>
          <w:rFonts w:ascii="Arial" w:eastAsia="Arial" w:hAnsi="Arial" w:cs="Arial"/>
          <w:sz w:val="20"/>
        </w:rPr>
        <w:t xml:space="preserve"> areas were on September, 2022</w:t>
      </w:r>
      <w:r>
        <w:rPr>
          <w:rFonts w:ascii="Arial" w:eastAsia="Arial" w:hAnsi="Arial" w:cs="Arial"/>
          <w:sz w:val="20"/>
        </w:rPr>
        <w:t>. Data from the first project planting in the monthly reporting forms</w:t>
      </w:r>
      <w:r>
        <w:rPr>
          <w:rFonts w:ascii="Arial" w:eastAsia="Arial" w:hAnsi="Arial" w:cs="Arial"/>
          <w:sz w:val="20"/>
          <w:vertAlign w:val="superscript"/>
        </w:rPr>
        <w:footnoteReference w:id="43"/>
      </w:r>
      <w:r>
        <w:rPr>
          <w:rFonts w:ascii="Arial" w:eastAsia="Arial" w:hAnsi="Arial" w:cs="Arial"/>
          <w:sz w:val="20"/>
        </w:rPr>
        <w:t xml:space="preserve"> and li</w:t>
      </w:r>
      <w:r w:rsidR="006B1AD8">
        <w:rPr>
          <w:rFonts w:ascii="Arial" w:eastAsia="Arial" w:hAnsi="Arial" w:cs="Arial"/>
          <w:sz w:val="20"/>
        </w:rPr>
        <w:t>st of registered farmers in 2022</w:t>
      </w:r>
      <w:r>
        <w:rPr>
          <w:rFonts w:ascii="Arial" w:eastAsia="Arial" w:hAnsi="Arial" w:cs="Arial"/>
          <w:sz w:val="20"/>
        </w:rPr>
        <w:t>.</w:t>
      </w:r>
      <w:r>
        <w:rPr>
          <w:rFonts w:ascii="Arial" w:eastAsia="Arial" w:hAnsi="Arial" w:cs="Arial"/>
          <w:sz w:val="20"/>
          <w:vertAlign w:val="superscript"/>
        </w:rPr>
        <w:footnoteReference w:id="44"/>
      </w:r>
      <w:r>
        <w:rPr>
          <w:rFonts w:ascii="Arial" w:eastAsia="Arial" w:hAnsi="Arial" w:cs="Arial"/>
          <w:sz w:val="20"/>
        </w:rPr>
        <w:t xml:space="preserve"> </w:t>
      </w:r>
    </w:p>
    <w:p w14:paraId="003A0C50" w14:textId="5C287B8E" w:rsidR="002D6346" w:rsidRDefault="00BA22C0">
      <w:pPr>
        <w:spacing w:after="241" w:line="275" w:lineRule="auto"/>
        <w:ind w:left="-5" w:right="1262"/>
      </w:pPr>
      <w:r>
        <w:rPr>
          <w:rFonts w:ascii="Arial" w:eastAsia="Arial" w:hAnsi="Arial" w:cs="Arial"/>
          <w:i/>
          <w:sz w:val="20"/>
        </w:rPr>
        <w:t>Gantt charts.</w:t>
      </w:r>
      <w:r>
        <w:rPr>
          <w:rFonts w:ascii="Arial" w:eastAsia="Arial" w:hAnsi="Arial" w:cs="Arial"/>
          <w:sz w:val="20"/>
        </w:rPr>
        <w:t xml:space="preserve"> The following Gantt charts indicate the timing of project activities for each farmer added to the project, which has t</w:t>
      </w:r>
      <w:r w:rsidR="006B1AD8">
        <w:rPr>
          <w:rFonts w:ascii="Arial" w:eastAsia="Arial" w:hAnsi="Arial" w:cs="Arial"/>
          <w:sz w:val="20"/>
        </w:rPr>
        <w:t>hree phases that stretch over 25</w:t>
      </w:r>
      <w:r>
        <w:rPr>
          <w:rFonts w:ascii="Arial" w:eastAsia="Arial" w:hAnsi="Arial" w:cs="Arial"/>
          <w:sz w:val="20"/>
        </w:rPr>
        <w:t xml:space="preserve"> years. Phase 1 is </w:t>
      </w:r>
      <w:r w:rsidR="00757B0A">
        <w:rPr>
          <w:rFonts w:ascii="Arial" w:eastAsia="Arial" w:hAnsi="Arial" w:cs="Arial"/>
          <w:sz w:val="20"/>
        </w:rPr>
        <w:t>GFCCA</w:t>
      </w:r>
      <w:r>
        <w:rPr>
          <w:rFonts w:ascii="Arial" w:eastAsia="Arial" w:hAnsi="Arial" w:cs="Arial"/>
          <w:sz w:val="20"/>
        </w:rPr>
        <w:t xml:space="preserve"> active implementation of </w:t>
      </w:r>
      <w:r w:rsidR="00757B0A">
        <w:rPr>
          <w:rFonts w:ascii="Arial" w:eastAsia="Arial" w:hAnsi="Arial" w:cs="Arial"/>
          <w:sz w:val="20"/>
        </w:rPr>
        <w:t>WB</w:t>
      </w:r>
      <w:r>
        <w:rPr>
          <w:rFonts w:ascii="Arial" w:eastAsia="Arial" w:hAnsi="Arial" w:cs="Arial"/>
          <w:sz w:val="20"/>
        </w:rPr>
        <w:t xml:space="preserve"> Carbon, including all project activities mentioned in Sectio</w:t>
      </w:r>
      <w:r w:rsidR="006B1AD8">
        <w:rPr>
          <w:rFonts w:ascii="Arial" w:eastAsia="Arial" w:hAnsi="Arial" w:cs="Arial"/>
          <w:sz w:val="20"/>
        </w:rPr>
        <w:t>n 2.1.17 above, starting in 2025</w:t>
      </w:r>
      <w:r>
        <w:rPr>
          <w:rFonts w:ascii="Arial" w:eastAsia="Arial" w:hAnsi="Arial" w:cs="Arial"/>
          <w:sz w:val="20"/>
        </w:rPr>
        <w:t xml:space="preserve"> and continuing until 2035. Phase 2 for each farmer is the ongoing post-project verification and credit issuance, which will begin in 2025 for the earliest</w:t>
      </w:r>
      <w:r w:rsidR="006B1AD8">
        <w:rPr>
          <w:rFonts w:ascii="Arial" w:eastAsia="Arial" w:hAnsi="Arial" w:cs="Arial"/>
          <w:sz w:val="20"/>
        </w:rPr>
        <w:t xml:space="preserve"> farmers and continue until 2050</w:t>
      </w:r>
      <w:r>
        <w:rPr>
          <w:rFonts w:ascii="Arial" w:eastAsia="Arial" w:hAnsi="Arial" w:cs="Arial"/>
          <w:sz w:val="20"/>
        </w:rPr>
        <w:t xml:space="preserve"> for the last cohort. Phase 3 will be the post-crediting project permanence begin</w:t>
      </w:r>
      <w:r w:rsidR="006B1AD8">
        <w:rPr>
          <w:rFonts w:ascii="Arial" w:eastAsia="Arial" w:hAnsi="Arial" w:cs="Arial"/>
          <w:sz w:val="20"/>
        </w:rPr>
        <w:t>ning in 2040 and ending in 2050</w:t>
      </w:r>
      <w:r>
        <w:rPr>
          <w:rFonts w:ascii="Arial" w:eastAsia="Arial" w:hAnsi="Arial" w:cs="Arial"/>
          <w:sz w:val="20"/>
        </w:rPr>
        <w:t xml:space="preserve"> through permanence measures that extend beyond the crediting period as per guidance in NPRT. </w:t>
      </w:r>
    </w:p>
    <w:p w14:paraId="4DF7154E" w14:textId="77777777" w:rsidR="002D6346" w:rsidRDefault="00BA22C0">
      <w:pPr>
        <w:spacing w:after="241" w:line="275" w:lineRule="auto"/>
        <w:ind w:left="-5" w:right="1262"/>
      </w:pPr>
      <w:r>
        <w:rPr>
          <w:rFonts w:ascii="Arial" w:eastAsia="Arial" w:hAnsi="Arial" w:cs="Arial"/>
          <w:sz w:val="20"/>
        </w:rPr>
        <w:t xml:space="preserve">Gantt chart columns are split into years ending with the number indicated and divided into the two rainy seasons. “L” indicates the long rainy season, starting in January and continuing through June with the rains starting in March, while “S” indicates the short rainy season, starting in July and continuing through December, with rains starting again in October.  </w:t>
      </w:r>
    </w:p>
    <w:p w14:paraId="1AF92CAD" w14:textId="57B6F534" w:rsidR="002D6346" w:rsidRDefault="00BA22C0">
      <w:pPr>
        <w:spacing w:after="128" w:line="275" w:lineRule="auto"/>
        <w:ind w:left="-5" w:right="1262"/>
      </w:pPr>
      <w:r>
        <w:rPr>
          <w:rFonts w:ascii="Arial" w:eastAsia="Arial" w:hAnsi="Arial" w:cs="Arial"/>
          <w:i/>
          <w:sz w:val="20"/>
        </w:rPr>
        <w:lastRenderedPageBreak/>
        <w:t>Mobilization, Consultation Meetings, Registration and Farmer Contract Signing.</w:t>
      </w:r>
      <w:r>
        <w:rPr>
          <w:rFonts w:ascii="Arial" w:eastAsia="Arial" w:hAnsi="Arial" w:cs="Arial"/>
          <w:sz w:val="20"/>
        </w:rPr>
        <w:t xml:space="preserve"> Current financing allows for implementation of the projec</w:t>
      </w:r>
      <w:r w:rsidR="006B1AD8">
        <w:rPr>
          <w:rFonts w:ascii="Arial" w:eastAsia="Arial" w:hAnsi="Arial" w:cs="Arial"/>
          <w:sz w:val="20"/>
        </w:rPr>
        <w:t xml:space="preserve">t with smallholder farmers on 2,000 </w:t>
      </w:r>
      <w:r>
        <w:rPr>
          <w:rFonts w:ascii="Arial" w:eastAsia="Arial" w:hAnsi="Arial" w:cs="Arial"/>
          <w:sz w:val="20"/>
        </w:rPr>
        <w:t>a</w:t>
      </w:r>
      <w:r w:rsidR="006B1AD8">
        <w:rPr>
          <w:rFonts w:ascii="Arial" w:eastAsia="Arial" w:hAnsi="Arial" w:cs="Arial"/>
          <w:sz w:val="20"/>
        </w:rPr>
        <w:t>c</w:t>
      </w:r>
      <w:r>
        <w:rPr>
          <w:rFonts w:ascii="Arial" w:eastAsia="Arial" w:hAnsi="Arial" w:cs="Arial"/>
          <w:sz w:val="20"/>
        </w:rPr>
        <w:t xml:space="preserve">res in a grouped project with the first three </w:t>
      </w:r>
      <w:r w:rsidR="006B1AD8">
        <w:rPr>
          <w:rFonts w:ascii="Arial" w:eastAsia="Arial" w:hAnsi="Arial" w:cs="Arial"/>
          <w:sz w:val="20"/>
        </w:rPr>
        <w:t>instances beginning between 2025-2028</w:t>
      </w:r>
      <w:r>
        <w:rPr>
          <w:rFonts w:ascii="Arial" w:eastAsia="Arial" w:hAnsi="Arial" w:cs="Arial"/>
          <w:sz w:val="20"/>
        </w:rPr>
        <w:t>. Future carbon financing is expected t</w:t>
      </w:r>
      <w:r w:rsidR="006B1AD8">
        <w:rPr>
          <w:rFonts w:ascii="Arial" w:eastAsia="Arial" w:hAnsi="Arial" w:cs="Arial"/>
          <w:sz w:val="20"/>
        </w:rPr>
        <w:t>o allow for the enrollment of 38</w:t>
      </w:r>
      <w:r>
        <w:rPr>
          <w:rFonts w:ascii="Arial" w:eastAsia="Arial" w:hAnsi="Arial" w:cs="Arial"/>
          <w:sz w:val="20"/>
        </w:rPr>
        <w:t>,000 additional hectares annually through 2030.</w:t>
      </w:r>
      <w:r>
        <w:rPr>
          <w:rFonts w:ascii="Arial" w:eastAsia="Arial" w:hAnsi="Arial" w:cs="Arial"/>
          <w:sz w:val="19"/>
        </w:rPr>
        <w:t xml:space="preserve">  </w:t>
      </w:r>
    </w:p>
    <w:p w14:paraId="6433BAD1" w14:textId="77777777" w:rsidR="002D6346" w:rsidRDefault="00BA22C0">
      <w:pPr>
        <w:spacing w:after="540" w:line="259" w:lineRule="auto"/>
        <w:ind w:left="0" w:right="0" w:firstLine="0"/>
      </w:pPr>
      <w:r>
        <w:t xml:space="preserve"> </w:t>
      </w:r>
    </w:p>
    <w:p w14:paraId="2F92D93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73F2427" wp14:editId="4C5AE09B">
                <wp:extent cx="1829054" cy="7620"/>
                <wp:effectExtent l="0" t="0" r="0" b="0"/>
                <wp:docPr id="452481" name="Group 45248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24" name="Shape 5658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2481" style="width:144.02pt;height:0.599976pt;mso-position-horizontal-relative:char;mso-position-vertical-relative:line" coordsize="18290,76">
                <v:shape id="Shape 5658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FA2EA8B" w14:textId="77777777" w:rsidR="002D6346" w:rsidRDefault="00BA22C0">
      <w:pPr>
        <w:spacing w:after="224"/>
        <w:ind w:right="199"/>
      </w:pPr>
      <w:r>
        <w:t xml:space="preserve">Table 2.1.19.a. Registration Activity Timeline </w:t>
      </w:r>
    </w:p>
    <w:p w14:paraId="180CA3C0" w14:textId="77777777" w:rsidR="002D6346" w:rsidRDefault="00BA22C0">
      <w:pPr>
        <w:spacing w:after="218" w:line="259" w:lineRule="auto"/>
        <w:ind w:left="0" w:right="504" w:firstLine="0"/>
        <w:jc w:val="right"/>
      </w:pPr>
      <w:r>
        <w:rPr>
          <w:noProof/>
          <w:lang w:val="en-US" w:eastAsia="en-US"/>
        </w:rPr>
        <w:drawing>
          <wp:inline distT="0" distB="0" distL="0" distR="0" wp14:anchorId="55677E7D" wp14:editId="7E6C55A0">
            <wp:extent cx="5943600" cy="736600"/>
            <wp:effectExtent l="0" t="0" r="0" b="0"/>
            <wp:docPr id="37218" name="Picture 37218"/>
            <wp:cNvGraphicFramePr/>
            <a:graphic xmlns:a="http://schemas.openxmlformats.org/drawingml/2006/main">
              <a:graphicData uri="http://schemas.openxmlformats.org/drawingml/2006/picture">
                <pic:pic xmlns:pic="http://schemas.openxmlformats.org/drawingml/2006/picture">
                  <pic:nvPicPr>
                    <pic:cNvPr id="37218" name="Picture 37218"/>
                    <pic:cNvPicPr/>
                  </pic:nvPicPr>
                  <pic:blipFill>
                    <a:blip r:embed="rId42"/>
                    <a:stretch>
                      <a:fillRect/>
                    </a:stretch>
                  </pic:blipFill>
                  <pic:spPr>
                    <a:xfrm>
                      <a:off x="0" y="0"/>
                      <a:ext cx="5943600" cy="736600"/>
                    </a:xfrm>
                    <a:prstGeom prst="rect">
                      <a:avLst/>
                    </a:prstGeom>
                  </pic:spPr>
                </pic:pic>
              </a:graphicData>
            </a:graphic>
          </wp:inline>
        </w:drawing>
      </w:r>
      <w:r>
        <w:rPr>
          <w:rFonts w:ascii="Arial" w:eastAsia="Arial" w:hAnsi="Arial" w:cs="Arial"/>
          <w:sz w:val="19"/>
        </w:rPr>
        <w:t xml:space="preserve"> </w:t>
      </w:r>
    </w:p>
    <w:p w14:paraId="37F2BAA4" w14:textId="77777777" w:rsidR="002D6346" w:rsidRDefault="00BA22C0">
      <w:pPr>
        <w:spacing w:after="253" w:line="259" w:lineRule="auto"/>
        <w:ind w:left="0" w:right="1224" w:firstLine="0"/>
        <w:jc w:val="right"/>
      </w:pPr>
      <w:r>
        <w:rPr>
          <w:noProof/>
          <w:lang w:val="en-US" w:eastAsia="en-US"/>
        </w:rPr>
        <w:drawing>
          <wp:inline distT="0" distB="0" distL="0" distR="0" wp14:anchorId="1D1DE1A0" wp14:editId="1E656C67">
            <wp:extent cx="5486400" cy="357505"/>
            <wp:effectExtent l="0" t="0" r="0" b="0"/>
            <wp:docPr id="37220" name="Picture 37220" descr="A black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7220" name="Picture 37220"/>
                    <pic:cNvPicPr/>
                  </pic:nvPicPr>
                  <pic:blipFill>
                    <a:blip r:embed="rId43"/>
                    <a:stretch>
                      <a:fillRect/>
                    </a:stretch>
                  </pic:blipFill>
                  <pic:spPr>
                    <a:xfrm>
                      <a:off x="0" y="0"/>
                      <a:ext cx="5486400" cy="357505"/>
                    </a:xfrm>
                    <a:prstGeom prst="rect">
                      <a:avLst/>
                    </a:prstGeom>
                  </pic:spPr>
                </pic:pic>
              </a:graphicData>
            </a:graphic>
          </wp:inline>
        </w:drawing>
      </w:r>
      <w:r>
        <w:rPr>
          <w:rFonts w:ascii="Arial" w:eastAsia="Arial" w:hAnsi="Arial" w:cs="Arial"/>
          <w:sz w:val="19"/>
        </w:rPr>
        <w:t xml:space="preserve"> </w:t>
      </w:r>
    </w:p>
    <w:p w14:paraId="75EF00C3" w14:textId="65AC7746" w:rsidR="002D6346" w:rsidRDefault="006B1AD8">
      <w:pPr>
        <w:spacing w:after="128" w:line="275" w:lineRule="auto"/>
        <w:ind w:left="-5" w:right="1262"/>
      </w:pPr>
      <w:r>
        <w:rPr>
          <w:rFonts w:ascii="Arial" w:eastAsia="Arial" w:hAnsi="Arial" w:cs="Arial"/>
          <w:i/>
          <w:sz w:val="20"/>
        </w:rPr>
        <w:t>Phase I: Forest Farmland</w:t>
      </w:r>
      <w:r w:rsidR="00BA22C0">
        <w:rPr>
          <w:rFonts w:ascii="Arial" w:eastAsia="Arial" w:hAnsi="Arial" w:cs="Arial"/>
          <w:i/>
          <w:sz w:val="20"/>
        </w:rPr>
        <w:t xml:space="preserve"> Implementation.</w:t>
      </w:r>
      <w:r w:rsidR="00BA22C0">
        <w:rPr>
          <w:rFonts w:ascii="Arial" w:eastAsia="Arial" w:hAnsi="Arial" w:cs="Arial"/>
          <w:sz w:val="20"/>
        </w:rPr>
        <w:t xml:space="preserve"> </w:t>
      </w:r>
      <w:r w:rsidR="00757B0A">
        <w:rPr>
          <w:rFonts w:ascii="Arial" w:eastAsia="Arial" w:hAnsi="Arial" w:cs="Arial"/>
          <w:sz w:val="20"/>
        </w:rPr>
        <w:t>GFCCA</w:t>
      </w:r>
      <w:r w:rsidR="00BA22C0">
        <w:rPr>
          <w:rFonts w:ascii="Arial" w:eastAsia="Arial" w:hAnsi="Arial" w:cs="Arial"/>
          <w:sz w:val="20"/>
        </w:rPr>
        <w:t xml:space="preserve">’ initial implementation of </w:t>
      </w:r>
      <w:r w:rsidR="00757B0A">
        <w:rPr>
          <w:rFonts w:ascii="Arial" w:eastAsia="Arial" w:hAnsi="Arial" w:cs="Arial"/>
          <w:sz w:val="20"/>
        </w:rPr>
        <w:t>WB</w:t>
      </w:r>
      <w:r w:rsidR="00BA22C0">
        <w:rPr>
          <w:rFonts w:ascii="Arial" w:eastAsia="Arial" w:hAnsi="Arial" w:cs="Arial"/>
          <w:sz w:val="20"/>
        </w:rPr>
        <w:t xml:space="preserve"> Carbon occurs over a four-year period for each instance of farmers. The first instance of farmers will</w:t>
      </w:r>
      <w:r>
        <w:rPr>
          <w:rFonts w:ascii="Arial" w:eastAsia="Arial" w:hAnsi="Arial" w:cs="Arial"/>
          <w:sz w:val="20"/>
        </w:rPr>
        <w:t xml:space="preserve"> complete the full forest farmland</w:t>
      </w:r>
      <w:r w:rsidR="00BA22C0">
        <w:rPr>
          <w:rFonts w:ascii="Arial" w:eastAsia="Arial" w:hAnsi="Arial" w:cs="Arial"/>
          <w:sz w:val="20"/>
        </w:rPr>
        <w:t xml:space="preserve"> transformation in 2024 and the final instances are expected to be complete by 2035. Twenty hands-on field-based training courses are provided to farmers over a four-year period and coincide with the seasonal rains and the forest </w:t>
      </w:r>
      <w:r w:rsidR="00590C81">
        <w:rPr>
          <w:rFonts w:ascii="Arial" w:eastAsia="Arial" w:hAnsi="Arial" w:cs="Arial"/>
          <w:sz w:val="20"/>
        </w:rPr>
        <w:t>farmland</w:t>
      </w:r>
      <w:r w:rsidR="00BA22C0">
        <w:rPr>
          <w:rFonts w:ascii="Arial" w:eastAsia="Arial" w:hAnsi="Arial" w:cs="Arial"/>
          <w:sz w:val="20"/>
        </w:rPr>
        <w:t xml:space="preserve"> stage of development. Farmers develop tree nurseries and plant them on their land twice each year over a four-year period. </w:t>
      </w:r>
    </w:p>
    <w:p w14:paraId="6CFD3B36" w14:textId="7A59BE13" w:rsidR="002D6346" w:rsidRDefault="006B1AD8">
      <w:pPr>
        <w:spacing w:after="234"/>
        <w:ind w:right="199"/>
      </w:pPr>
      <w:r>
        <w:t>Table 2.1.19.b. Forest Farmland</w:t>
      </w:r>
      <w:r w:rsidR="00BA22C0">
        <w:t xml:space="preserve"> Implementation Timeline </w:t>
      </w:r>
    </w:p>
    <w:p w14:paraId="49D588EB" w14:textId="77777777" w:rsidR="002D6346" w:rsidRDefault="00BA22C0">
      <w:pPr>
        <w:spacing w:after="217" w:line="259" w:lineRule="auto"/>
        <w:ind w:left="0" w:right="0" w:firstLine="0"/>
        <w:jc w:val="right"/>
      </w:pPr>
      <w:r>
        <w:rPr>
          <w:noProof/>
          <w:lang w:val="en-US" w:eastAsia="en-US"/>
        </w:rPr>
        <w:drawing>
          <wp:inline distT="0" distB="0" distL="0" distR="0" wp14:anchorId="33FC6484" wp14:editId="74A8DF29">
            <wp:extent cx="6263640" cy="3442970"/>
            <wp:effectExtent l="0" t="0" r="0" b="0"/>
            <wp:docPr id="37222" name="Picture 37222"/>
            <wp:cNvGraphicFramePr/>
            <a:graphic xmlns:a="http://schemas.openxmlformats.org/drawingml/2006/main">
              <a:graphicData uri="http://schemas.openxmlformats.org/drawingml/2006/picture">
                <pic:pic xmlns:pic="http://schemas.openxmlformats.org/drawingml/2006/picture">
                  <pic:nvPicPr>
                    <pic:cNvPr id="37222" name="Picture 37222"/>
                    <pic:cNvPicPr/>
                  </pic:nvPicPr>
                  <pic:blipFill>
                    <a:blip r:embed="rId44"/>
                    <a:stretch>
                      <a:fillRect/>
                    </a:stretch>
                  </pic:blipFill>
                  <pic:spPr>
                    <a:xfrm>
                      <a:off x="0" y="0"/>
                      <a:ext cx="6263640" cy="3442970"/>
                    </a:xfrm>
                    <a:prstGeom prst="rect">
                      <a:avLst/>
                    </a:prstGeom>
                  </pic:spPr>
                </pic:pic>
              </a:graphicData>
            </a:graphic>
          </wp:inline>
        </w:drawing>
      </w:r>
      <w:r>
        <w:rPr>
          <w:rFonts w:ascii="Arial" w:eastAsia="Arial" w:hAnsi="Arial" w:cs="Arial"/>
          <w:sz w:val="19"/>
        </w:rPr>
        <w:t xml:space="preserve"> </w:t>
      </w:r>
    </w:p>
    <w:p w14:paraId="1FF2746B" w14:textId="77777777" w:rsidR="002D6346" w:rsidRDefault="00BA22C0">
      <w:pPr>
        <w:spacing w:after="225" w:line="259" w:lineRule="auto"/>
        <w:ind w:left="0" w:right="19" w:firstLine="0"/>
        <w:jc w:val="right"/>
      </w:pPr>
      <w:r>
        <w:rPr>
          <w:noProof/>
          <w:lang w:val="en-US" w:eastAsia="en-US"/>
        </w:rPr>
        <w:lastRenderedPageBreak/>
        <w:drawing>
          <wp:inline distT="0" distB="0" distL="0" distR="0" wp14:anchorId="0D86257A" wp14:editId="6E587D47">
            <wp:extent cx="6251702" cy="863600"/>
            <wp:effectExtent l="0" t="0" r="0" b="0"/>
            <wp:docPr id="37224" name="Picture 37224"/>
            <wp:cNvGraphicFramePr/>
            <a:graphic xmlns:a="http://schemas.openxmlformats.org/drawingml/2006/main">
              <a:graphicData uri="http://schemas.openxmlformats.org/drawingml/2006/picture">
                <pic:pic xmlns:pic="http://schemas.openxmlformats.org/drawingml/2006/picture">
                  <pic:nvPicPr>
                    <pic:cNvPr id="37224" name="Picture 37224"/>
                    <pic:cNvPicPr/>
                  </pic:nvPicPr>
                  <pic:blipFill>
                    <a:blip r:embed="rId45"/>
                    <a:stretch>
                      <a:fillRect/>
                    </a:stretch>
                  </pic:blipFill>
                  <pic:spPr>
                    <a:xfrm>
                      <a:off x="0" y="0"/>
                      <a:ext cx="6251702" cy="863600"/>
                    </a:xfrm>
                    <a:prstGeom prst="rect">
                      <a:avLst/>
                    </a:prstGeom>
                  </pic:spPr>
                </pic:pic>
              </a:graphicData>
            </a:graphic>
          </wp:inline>
        </w:drawing>
      </w:r>
      <w:r>
        <w:rPr>
          <w:rFonts w:ascii="Arial" w:eastAsia="Arial" w:hAnsi="Arial" w:cs="Arial"/>
          <w:sz w:val="19"/>
        </w:rPr>
        <w:t xml:space="preserve"> </w:t>
      </w:r>
    </w:p>
    <w:p w14:paraId="3368E691" w14:textId="77777777" w:rsidR="002D6346" w:rsidRDefault="00BA22C0">
      <w:pPr>
        <w:spacing w:after="0" w:line="259" w:lineRule="auto"/>
        <w:ind w:left="0" w:right="0" w:firstLine="0"/>
      </w:pPr>
      <w:r>
        <w:rPr>
          <w:rFonts w:ascii="Arial" w:eastAsia="Arial" w:hAnsi="Arial" w:cs="Arial"/>
          <w:sz w:val="19"/>
        </w:rPr>
        <w:t xml:space="preserve"> </w:t>
      </w:r>
    </w:p>
    <w:p w14:paraId="5A621D45" w14:textId="1CCDC11E" w:rsidR="002D6346" w:rsidRDefault="00BA22C0">
      <w:pPr>
        <w:spacing w:after="253"/>
        <w:ind w:right="1104"/>
      </w:pPr>
      <w:r>
        <w:rPr>
          <w:rFonts w:cs="Franklin Gothic Book"/>
          <w:i/>
        </w:rPr>
        <w:t>Phase II: GHG Crediting Period.</w:t>
      </w:r>
      <w:r>
        <w:t xml:space="preserve"> Each instance of </w:t>
      </w:r>
      <w:r w:rsidR="00757B0A">
        <w:t>WB</w:t>
      </w:r>
      <w:r>
        <w:t xml:space="preserve"> Carbon is scheduled to have a four-year phased implementation period and a 24-year crediting period (from the start of each instance). </w:t>
      </w:r>
      <w:r w:rsidR="00757B0A">
        <w:t>GFCCA</w:t>
      </w:r>
      <w:r>
        <w:t xml:space="preserve"> expects that marginal increments of carbon sequestration beyond that timeline for each cohort would be minimal and consequently not economical to verify.  </w:t>
      </w:r>
    </w:p>
    <w:p w14:paraId="0109BCAF" w14:textId="3F006B12" w:rsidR="002D6346" w:rsidRDefault="00BA22C0">
      <w:pPr>
        <w:spacing w:after="253"/>
        <w:ind w:right="1157"/>
      </w:pPr>
      <w:r>
        <w:t>Validat</w:t>
      </w:r>
      <w:r w:rsidR="006B1AD8">
        <w:t>ion is expected to occur in 2025/2026</w:t>
      </w:r>
      <w:r>
        <w:t xml:space="preserve"> and the first verif</w:t>
      </w:r>
      <w:r w:rsidR="006B1AD8">
        <w:t>ication event will occur in 2026 for farmers that began in 2024</w:t>
      </w:r>
      <w:r>
        <w:t xml:space="preserve"> through 2025. Verification events will occur every three years following the first event with credit issuance expected within 24 months of the start of each verification event. </w:t>
      </w:r>
    </w:p>
    <w:p w14:paraId="6D98262A" w14:textId="505771B5" w:rsidR="002D6346" w:rsidRDefault="00BA22C0">
      <w:pPr>
        <w:spacing w:after="147"/>
        <w:ind w:right="1125"/>
      </w:pPr>
      <w:r>
        <w:rPr>
          <w:rFonts w:cs="Franklin Gothic Book"/>
          <w:i/>
        </w:rPr>
        <w:t>Phase III: Project Lifetime.</w:t>
      </w:r>
      <w:r>
        <w:t xml:space="preserve"> Per VERRA update ID#10, the project lifetime will conclude</w:t>
      </w:r>
      <w:r w:rsidR="006B1AD8">
        <w:t xml:space="preserve"> in 2050, 25</w:t>
      </w:r>
      <w:r>
        <w:t xml:space="preserve"> years following the full implementation of the final group of farmers </w:t>
      </w:r>
      <w:r>
        <w:rPr>
          <w:rFonts w:cs="Franklin Gothic Book"/>
        </w:rPr>
        <w:t>–</w:t>
      </w:r>
      <w:r>
        <w:t xml:space="preserve"> for the purpose of permanence monitoring. To ensure project permanence </w:t>
      </w:r>
      <w:r w:rsidR="00757B0A">
        <w:t>GFCCA</w:t>
      </w:r>
      <w:r>
        <w:t xml:space="preserve"> has developed a three phase Adaptive Management Plan</w:t>
      </w:r>
      <w:r>
        <w:rPr>
          <w:vertAlign w:val="superscript"/>
        </w:rPr>
        <w:footnoteReference w:id="45"/>
      </w:r>
      <w:r>
        <w:t xml:space="preserve"> and a Long-Term Management, Communications, Monitoring and Financial Plan</w:t>
      </w:r>
      <w:r>
        <w:rPr>
          <w:vertAlign w:val="superscript"/>
        </w:rPr>
        <w:footnoteReference w:id="46"/>
      </w:r>
      <w:r>
        <w:t xml:space="preserve"> for </w:t>
      </w:r>
      <w:r w:rsidR="00757B0A">
        <w:t>WB</w:t>
      </w:r>
      <w:r>
        <w:t xml:space="preserve"> Carbon. </w:t>
      </w:r>
    </w:p>
    <w:p w14:paraId="00FD19FD" w14:textId="77777777" w:rsidR="002D6346" w:rsidRDefault="00BA22C0">
      <w:pPr>
        <w:spacing w:after="234"/>
        <w:ind w:right="199"/>
      </w:pPr>
      <w:r>
        <w:t xml:space="preserve">Table 2.1.19.c. Carbon Crediting Timeline </w:t>
      </w:r>
    </w:p>
    <w:p w14:paraId="08DAC02D" w14:textId="77777777" w:rsidR="002D6346" w:rsidRDefault="00BA22C0">
      <w:pPr>
        <w:spacing w:after="216" w:line="259" w:lineRule="auto"/>
        <w:ind w:left="0" w:right="536" w:firstLine="0"/>
        <w:jc w:val="right"/>
      </w:pPr>
      <w:r>
        <w:rPr>
          <w:noProof/>
          <w:lang w:val="en-US" w:eastAsia="en-US"/>
        </w:rPr>
        <w:drawing>
          <wp:inline distT="0" distB="0" distL="0" distR="0" wp14:anchorId="53CB0354" wp14:editId="2E4B94FE">
            <wp:extent cx="5919597" cy="1666240"/>
            <wp:effectExtent l="0" t="0" r="0" b="0"/>
            <wp:docPr id="37398" name="Picture 37398" descr="A graph with numbers and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398" name="Picture 37398"/>
                    <pic:cNvPicPr/>
                  </pic:nvPicPr>
                  <pic:blipFill>
                    <a:blip r:embed="rId46"/>
                    <a:stretch>
                      <a:fillRect/>
                    </a:stretch>
                  </pic:blipFill>
                  <pic:spPr>
                    <a:xfrm>
                      <a:off x="0" y="0"/>
                      <a:ext cx="5919597" cy="1666240"/>
                    </a:xfrm>
                    <a:prstGeom prst="rect">
                      <a:avLst/>
                    </a:prstGeom>
                  </pic:spPr>
                </pic:pic>
              </a:graphicData>
            </a:graphic>
          </wp:inline>
        </w:drawing>
      </w:r>
      <w:r>
        <w:rPr>
          <w:rFonts w:ascii="Arial" w:eastAsia="Arial" w:hAnsi="Arial" w:cs="Arial"/>
          <w:sz w:val="19"/>
        </w:rPr>
        <w:t xml:space="preserve"> </w:t>
      </w:r>
    </w:p>
    <w:p w14:paraId="4B0B39D7" w14:textId="77777777" w:rsidR="002D6346" w:rsidRDefault="00BA22C0">
      <w:pPr>
        <w:spacing w:after="302" w:line="259" w:lineRule="auto"/>
        <w:ind w:left="0" w:right="504" w:firstLine="0"/>
        <w:jc w:val="right"/>
      </w:pPr>
      <w:r>
        <w:rPr>
          <w:noProof/>
          <w:lang w:val="en-US" w:eastAsia="en-US"/>
        </w:rPr>
        <w:drawing>
          <wp:inline distT="0" distB="0" distL="0" distR="0" wp14:anchorId="249FA832" wp14:editId="1C044A6D">
            <wp:extent cx="5941568" cy="1130935"/>
            <wp:effectExtent l="0" t="0" r="0" b="0"/>
            <wp:docPr id="37400" name="Picture 37400"/>
            <wp:cNvGraphicFramePr/>
            <a:graphic xmlns:a="http://schemas.openxmlformats.org/drawingml/2006/main">
              <a:graphicData uri="http://schemas.openxmlformats.org/drawingml/2006/picture">
                <pic:pic xmlns:pic="http://schemas.openxmlformats.org/drawingml/2006/picture">
                  <pic:nvPicPr>
                    <pic:cNvPr id="37400" name="Picture 37400"/>
                    <pic:cNvPicPr/>
                  </pic:nvPicPr>
                  <pic:blipFill>
                    <a:blip r:embed="rId47"/>
                    <a:stretch>
                      <a:fillRect/>
                    </a:stretch>
                  </pic:blipFill>
                  <pic:spPr>
                    <a:xfrm>
                      <a:off x="0" y="0"/>
                      <a:ext cx="5941568" cy="1130935"/>
                    </a:xfrm>
                    <a:prstGeom prst="rect">
                      <a:avLst/>
                    </a:prstGeom>
                  </pic:spPr>
                </pic:pic>
              </a:graphicData>
            </a:graphic>
          </wp:inline>
        </w:drawing>
      </w:r>
      <w:r>
        <w:rPr>
          <w:rFonts w:ascii="Arial" w:eastAsia="Arial" w:hAnsi="Arial" w:cs="Arial"/>
          <w:sz w:val="19"/>
        </w:rPr>
        <w:t xml:space="preserve"> </w:t>
      </w:r>
    </w:p>
    <w:p w14:paraId="08B6DAFE" w14:textId="77777777" w:rsidR="002D6346" w:rsidRDefault="00BA22C0">
      <w:pPr>
        <w:spacing w:after="49" w:line="265" w:lineRule="auto"/>
        <w:ind w:left="-5" w:right="46"/>
      </w:pPr>
      <w:r>
        <w:rPr>
          <w:rFonts w:ascii="Century Gothic" w:eastAsia="Century Gothic" w:hAnsi="Century Gothic" w:cs="Century Gothic"/>
          <w:color w:val="0685B2"/>
          <w:sz w:val="22"/>
        </w:rPr>
        <w:t>2.1.20</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Risks to the Project </w:t>
      </w:r>
      <w:r>
        <w:rPr>
          <w:rFonts w:ascii="Century Gothic" w:eastAsia="Century Gothic" w:hAnsi="Century Gothic" w:cs="Century Gothic"/>
          <w:color w:val="4D783C"/>
          <w:sz w:val="22"/>
        </w:rPr>
        <w:t xml:space="preserve">(CCB, G1.10) </w:t>
      </w:r>
    </w:p>
    <w:p w14:paraId="69FBF107"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26" w:type="dxa"/>
        <w:tblInd w:w="6" w:type="dxa"/>
        <w:tblCellMar>
          <w:left w:w="107" w:type="dxa"/>
          <w:bottom w:w="6" w:type="dxa"/>
          <w:right w:w="115" w:type="dxa"/>
        </w:tblCellMar>
        <w:tblLook w:val="04A0" w:firstRow="1" w:lastRow="0" w:firstColumn="1" w:lastColumn="0" w:noHBand="0" w:noVBand="1"/>
      </w:tblPr>
      <w:tblGrid>
        <w:gridCol w:w="1375"/>
        <w:gridCol w:w="3984"/>
        <w:gridCol w:w="3267"/>
      </w:tblGrid>
      <w:tr w:rsidR="002D6346" w14:paraId="7D533BB3" w14:textId="77777777">
        <w:trPr>
          <w:trHeight w:val="726"/>
        </w:trPr>
        <w:tc>
          <w:tcPr>
            <w:tcW w:w="1375" w:type="dxa"/>
            <w:tcBorders>
              <w:top w:val="single" w:sz="4" w:space="0" w:color="FFFFFF"/>
              <w:left w:val="single" w:sz="4" w:space="0" w:color="FFFFFF"/>
              <w:bottom w:val="single" w:sz="4" w:space="0" w:color="FFFFFF"/>
              <w:right w:val="nil"/>
            </w:tcBorders>
            <w:shd w:val="clear" w:color="auto" w:fill="2B3957"/>
            <w:vAlign w:val="center"/>
          </w:tcPr>
          <w:p w14:paraId="015A8093" w14:textId="77777777" w:rsidR="002D6346" w:rsidRDefault="00BA22C0">
            <w:pPr>
              <w:spacing w:after="0" w:line="259" w:lineRule="auto"/>
              <w:ind w:left="0" w:right="0" w:firstLine="0"/>
            </w:pPr>
            <w:r>
              <w:rPr>
                <w:color w:val="FFFFFF"/>
              </w:rPr>
              <w:lastRenderedPageBreak/>
              <w:t xml:space="preserve">Identified Risk </w:t>
            </w:r>
          </w:p>
        </w:tc>
        <w:tc>
          <w:tcPr>
            <w:tcW w:w="3984" w:type="dxa"/>
            <w:tcBorders>
              <w:top w:val="single" w:sz="4" w:space="0" w:color="FFFFFF"/>
              <w:left w:val="nil"/>
              <w:bottom w:val="single" w:sz="4" w:space="0" w:color="FFFFFF"/>
              <w:right w:val="nil"/>
            </w:tcBorders>
            <w:shd w:val="clear" w:color="auto" w:fill="2B3957"/>
            <w:vAlign w:val="center"/>
          </w:tcPr>
          <w:p w14:paraId="08033184" w14:textId="77777777" w:rsidR="002D6346" w:rsidRDefault="00BA22C0">
            <w:pPr>
              <w:spacing w:after="0" w:line="259" w:lineRule="auto"/>
              <w:ind w:left="0" w:right="0" w:firstLine="0"/>
            </w:pPr>
            <w:r>
              <w:rPr>
                <w:color w:val="FFFFFF"/>
              </w:rPr>
              <w:t xml:space="preserve">Potential impact of risk on climate, community and/or biodiversity benefits </w:t>
            </w:r>
          </w:p>
        </w:tc>
        <w:tc>
          <w:tcPr>
            <w:tcW w:w="3267" w:type="dxa"/>
            <w:tcBorders>
              <w:top w:val="single" w:sz="4" w:space="0" w:color="FFFFFF"/>
              <w:left w:val="nil"/>
              <w:bottom w:val="single" w:sz="4" w:space="0" w:color="FFFFFF"/>
              <w:right w:val="nil"/>
            </w:tcBorders>
            <w:shd w:val="clear" w:color="auto" w:fill="2B3957"/>
            <w:vAlign w:val="center"/>
          </w:tcPr>
          <w:p w14:paraId="7D8F4B93" w14:textId="77777777" w:rsidR="002D6346" w:rsidRDefault="00BA22C0">
            <w:pPr>
              <w:spacing w:after="0" w:line="259" w:lineRule="auto"/>
              <w:ind w:left="1" w:right="0" w:firstLine="0"/>
            </w:pPr>
            <w:r>
              <w:rPr>
                <w:color w:val="FFFFFF"/>
              </w:rPr>
              <w:t xml:space="preserve">Actions needed and designed to mitigate the risk </w:t>
            </w:r>
          </w:p>
        </w:tc>
      </w:tr>
      <w:tr w:rsidR="002D6346" w14:paraId="7EAEEFEE" w14:textId="77777777">
        <w:trPr>
          <w:trHeight w:val="1081"/>
        </w:trPr>
        <w:tc>
          <w:tcPr>
            <w:tcW w:w="1375" w:type="dxa"/>
            <w:tcBorders>
              <w:top w:val="single" w:sz="4" w:space="0" w:color="FFFFFF"/>
              <w:left w:val="single" w:sz="4" w:space="0" w:color="FFFFFF"/>
              <w:bottom w:val="single" w:sz="4" w:space="0" w:color="FFFFFF"/>
              <w:right w:val="single" w:sz="4" w:space="0" w:color="FFFFFF"/>
            </w:tcBorders>
            <w:shd w:val="clear" w:color="auto" w:fill="EDEDED"/>
            <w:vAlign w:val="center"/>
          </w:tcPr>
          <w:p w14:paraId="7D263CD5" w14:textId="77777777" w:rsidR="002D6346" w:rsidRDefault="00BA22C0">
            <w:pPr>
              <w:spacing w:after="0" w:line="259" w:lineRule="auto"/>
              <w:ind w:left="0" w:right="0" w:firstLine="0"/>
            </w:pPr>
            <w:r>
              <w:t xml:space="preserve">Gender </w:t>
            </w:r>
          </w:p>
          <w:p w14:paraId="3EF8AC7E" w14:textId="77777777" w:rsidR="002D6346" w:rsidRDefault="00BA22C0">
            <w:pPr>
              <w:spacing w:after="0" w:line="259" w:lineRule="auto"/>
              <w:ind w:left="0" w:right="0" w:firstLine="0"/>
            </w:pPr>
            <w:r>
              <w:t xml:space="preserve">Sensitive </w:t>
            </w:r>
          </w:p>
          <w:p w14:paraId="64FE3404" w14:textId="77777777" w:rsidR="002D6346" w:rsidRDefault="00BA22C0">
            <w:pPr>
              <w:spacing w:after="0" w:line="259" w:lineRule="auto"/>
              <w:ind w:left="0" w:right="0" w:firstLine="0"/>
            </w:pPr>
            <w:r>
              <w:t xml:space="preserve">Operations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vAlign w:val="bottom"/>
          </w:tcPr>
          <w:p w14:paraId="071E59EB" w14:textId="32CB99E5" w:rsidR="002D6346" w:rsidRDefault="00BA22C0">
            <w:pPr>
              <w:spacing w:after="0" w:line="259" w:lineRule="auto"/>
              <w:ind w:left="0" w:right="0" w:firstLine="0"/>
            </w:pPr>
            <w:r>
              <w:t xml:space="preserve">Through the project design and stakeholder engagement process, </w:t>
            </w:r>
            <w:r w:rsidR="00757B0A">
              <w:t>GFCCA</w:t>
            </w:r>
            <w:r>
              <w:t xml:space="preserve"> has identified the potential for harassment or discrimination for project </w:t>
            </w:r>
          </w:p>
        </w:tc>
        <w:tc>
          <w:tcPr>
            <w:tcW w:w="3267" w:type="dxa"/>
            <w:tcBorders>
              <w:top w:val="single" w:sz="4" w:space="0" w:color="FFFFFF"/>
              <w:left w:val="single" w:sz="4" w:space="0" w:color="FFFFFF"/>
              <w:bottom w:val="single" w:sz="4" w:space="0" w:color="FFFFFF"/>
              <w:right w:val="nil"/>
            </w:tcBorders>
            <w:shd w:val="clear" w:color="auto" w:fill="EDEDED"/>
            <w:vAlign w:val="bottom"/>
          </w:tcPr>
          <w:p w14:paraId="326C4565" w14:textId="77777777" w:rsidR="002D6346" w:rsidRDefault="00BA22C0">
            <w:pPr>
              <w:spacing w:after="0" w:line="259" w:lineRule="auto"/>
              <w:ind w:left="1" w:right="0" w:firstLine="0"/>
            </w:pPr>
            <w:r>
              <w:t xml:space="preserve">The project will support the full participation of men and women farmers of all ages to mitigate these potential countervailing </w:t>
            </w:r>
          </w:p>
        </w:tc>
      </w:tr>
    </w:tbl>
    <w:p w14:paraId="18377F2A"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BA7FD47" wp14:editId="26AC8A26">
                <wp:extent cx="1829054" cy="7620"/>
                <wp:effectExtent l="0" t="0" r="0" b="0"/>
                <wp:docPr id="451636" name="Group 45163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26" name="Shape 5658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1636" style="width:144.02pt;height:0.599976pt;mso-position-horizontal-relative:char;mso-position-vertical-relative:line" coordsize="18290,76">
                <v:shape id="Shape 56582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41631EC" w14:textId="77777777" w:rsidR="002D6346" w:rsidRDefault="002D6346">
      <w:pPr>
        <w:spacing w:after="0" w:line="259" w:lineRule="auto"/>
        <w:ind w:left="-2160" w:right="1287" w:firstLine="0"/>
      </w:pPr>
    </w:p>
    <w:tbl>
      <w:tblPr>
        <w:tblStyle w:val="TableGrid"/>
        <w:tblW w:w="8626" w:type="dxa"/>
        <w:tblInd w:w="6" w:type="dxa"/>
        <w:tblCellMar>
          <w:top w:w="48" w:type="dxa"/>
          <w:left w:w="107" w:type="dxa"/>
          <w:right w:w="58" w:type="dxa"/>
        </w:tblCellMar>
        <w:tblLook w:val="04A0" w:firstRow="1" w:lastRow="0" w:firstColumn="1" w:lastColumn="0" w:noHBand="0" w:noVBand="1"/>
      </w:tblPr>
      <w:tblGrid>
        <w:gridCol w:w="1375"/>
        <w:gridCol w:w="3984"/>
        <w:gridCol w:w="3267"/>
      </w:tblGrid>
      <w:tr w:rsidR="002D6346" w14:paraId="4B2E4BE3" w14:textId="77777777">
        <w:trPr>
          <w:trHeight w:val="7273"/>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0285DF0A" w14:textId="77777777" w:rsidR="002D6346" w:rsidRDefault="002D6346">
            <w:pPr>
              <w:spacing w:after="160" w:line="259" w:lineRule="auto"/>
              <w:ind w:left="0" w:right="0" w:firstLine="0"/>
            </w:pP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64CA2DDD" w14:textId="77777777" w:rsidR="002D6346" w:rsidRDefault="00BA22C0">
            <w:pPr>
              <w:spacing w:after="0" w:line="259" w:lineRule="auto"/>
              <w:ind w:left="0" w:right="50" w:firstLine="0"/>
            </w:pPr>
            <w:r>
              <w:t xml:space="preserve">participants as a potential negative impact. The project requires attention to potential discriminatory practices that are not legal but are supported by traditional, patriarchal practices. </w:t>
            </w:r>
          </w:p>
        </w:tc>
        <w:tc>
          <w:tcPr>
            <w:tcW w:w="3267" w:type="dxa"/>
            <w:tcBorders>
              <w:top w:val="single" w:sz="4" w:space="0" w:color="FFFFFF"/>
              <w:left w:val="single" w:sz="4" w:space="0" w:color="FFFFFF"/>
              <w:bottom w:val="single" w:sz="4" w:space="0" w:color="FFFFFF"/>
              <w:right w:val="nil"/>
            </w:tcBorders>
            <w:shd w:val="clear" w:color="auto" w:fill="EDEDED"/>
          </w:tcPr>
          <w:p w14:paraId="3B4E7013" w14:textId="57EAE854" w:rsidR="002D6346" w:rsidRDefault="00BA22C0">
            <w:pPr>
              <w:spacing w:after="0" w:line="259" w:lineRule="auto"/>
              <w:ind w:left="1" w:right="0" w:firstLine="0"/>
            </w:pPr>
            <w:r>
              <w:t xml:space="preserve">pressures on project participants. To mitigate these risks, </w:t>
            </w:r>
            <w:r w:rsidR="00757B0A">
              <w:t>GFCCA</w:t>
            </w:r>
            <w:r>
              <w:t xml:space="preserve">’ staff and participating Lead Farmers will be trained on </w:t>
            </w:r>
            <w:r w:rsidR="00757B0A">
              <w:t>GFCCA</w:t>
            </w:r>
            <w:r>
              <w:t xml:space="preserve"> Preventing Sexual Harassment and Abuse Policy outlined in Section 2.3.14 and provided with contact information and various ways of reporting incidents as outlined in Sections 2.3.13. The project will closely monitor community impacts through its adaptive management and community monitoring to identify additional areas for mitigation. </w:t>
            </w:r>
            <w:r w:rsidR="00757B0A">
              <w:t>GFCCA</w:t>
            </w:r>
            <w:r>
              <w:t xml:space="preserve"> will partner with legal and specialist gender resources to assist with policies, practices and capacity building opportunities which will help anticipate and mitigate potential challenges in this area. In addition, as outlined in Section 2.5.1, gender equity in the distribution of the carbon credit benefit share is central to the Landowner Agreement through a sub agreement between the farmer (who may be a woman) and the landowner who is often a man. </w:t>
            </w:r>
          </w:p>
        </w:tc>
      </w:tr>
      <w:tr w:rsidR="002D6346" w14:paraId="4C0CC645" w14:textId="77777777">
        <w:trPr>
          <w:trHeight w:val="5249"/>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4A222C24" w14:textId="77777777" w:rsidR="002D6346" w:rsidRDefault="00BA22C0">
            <w:pPr>
              <w:spacing w:after="0" w:line="259" w:lineRule="auto"/>
              <w:ind w:left="0" w:right="0" w:firstLine="0"/>
            </w:pPr>
            <w:r>
              <w:lastRenderedPageBreak/>
              <w:t xml:space="preserve">Project continuation through multiple generations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1C043167" w14:textId="594C10AD" w:rsidR="002D6346" w:rsidRDefault="00BA22C0">
            <w:pPr>
              <w:spacing w:after="0" w:line="259" w:lineRule="auto"/>
              <w:ind w:left="0" w:right="0" w:firstLine="0"/>
            </w:pPr>
            <w:r>
              <w:t xml:space="preserve">With the long crediting period of the project, </w:t>
            </w:r>
            <w:r w:rsidR="00757B0A">
              <w:t>WB</w:t>
            </w:r>
            <w:r>
              <w:t xml:space="preserve"> Carbon is an intergenerational project wherein children inherit parents’ land. There is a risk that children inheriting the land will not continue the project activities. </w:t>
            </w:r>
          </w:p>
        </w:tc>
        <w:tc>
          <w:tcPr>
            <w:tcW w:w="3267" w:type="dxa"/>
            <w:tcBorders>
              <w:top w:val="single" w:sz="4" w:space="0" w:color="FFFFFF"/>
              <w:left w:val="single" w:sz="4" w:space="0" w:color="FFFFFF"/>
              <w:bottom w:val="single" w:sz="4" w:space="0" w:color="FFFFFF"/>
              <w:right w:val="nil"/>
            </w:tcBorders>
            <w:shd w:val="clear" w:color="auto" w:fill="EDEDED"/>
            <w:vAlign w:val="center"/>
          </w:tcPr>
          <w:p w14:paraId="67E80B77" w14:textId="5AD46038" w:rsidR="002D6346" w:rsidRDefault="00BA22C0">
            <w:pPr>
              <w:spacing w:after="0" w:line="259" w:lineRule="auto"/>
              <w:ind w:left="1" w:right="40" w:firstLine="0"/>
            </w:pPr>
            <w:r>
              <w:t xml:space="preserve">To promote continuation when ownership changes, the farmer contract commits to maintaining the forest </w:t>
            </w:r>
            <w:r w:rsidR="00590C81">
              <w:t>farmland</w:t>
            </w:r>
            <w:r>
              <w:t xml:space="preserve"> over 24 years and allows for family inheriting the land to continue the project and obtain the carbon credit benefit share. </w:t>
            </w:r>
            <w:r w:rsidR="00757B0A">
              <w:t>GFCCA</w:t>
            </w:r>
            <w:r>
              <w:t xml:space="preserve"> is committed to stimulating a more vibrant rural economy through the Forest </w:t>
            </w:r>
            <w:r w:rsidR="006B1AD8">
              <w:t>Farmland Agroforestry System (FFAS</w:t>
            </w:r>
            <w:r>
              <w:t>) supplemented with carbon credit revenues, making farming a more attractive livelihood option for youth in the project area. Moreover, the presence of young, college-ed</w:t>
            </w:r>
            <w:r w:rsidR="001061DE">
              <w:t>ucated men and women project officers</w:t>
            </w:r>
            <w:r>
              <w:t xml:space="preserve"> working with farming </w:t>
            </w:r>
            <w:r w:rsidR="001061DE">
              <w:t>families’</w:t>
            </w:r>
            <w:r>
              <w:t xml:space="preserve"> benefits youth by providing role models in agriculture. </w:t>
            </w:r>
          </w:p>
        </w:tc>
      </w:tr>
    </w:tbl>
    <w:p w14:paraId="211F3071" w14:textId="77777777" w:rsidR="002D6346" w:rsidRDefault="002D6346">
      <w:pPr>
        <w:spacing w:after="0" w:line="259" w:lineRule="auto"/>
        <w:ind w:left="-2160" w:right="1287" w:firstLine="0"/>
      </w:pPr>
    </w:p>
    <w:tbl>
      <w:tblPr>
        <w:tblStyle w:val="TableGrid"/>
        <w:tblW w:w="8626" w:type="dxa"/>
        <w:tblInd w:w="6" w:type="dxa"/>
        <w:tblCellMar>
          <w:top w:w="48" w:type="dxa"/>
          <w:left w:w="107" w:type="dxa"/>
          <w:right w:w="57" w:type="dxa"/>
        </w:tblCellMar>
        <w:tblLook w:val="04A0" w:firstRow="1" w:lastRow="0" w:firstColumn="1" w:lastColumn="0" w:noHBand="0" w:noVBand="1"/>
      </w:tblPr>
      <w:tblGrid>
        <w:gridCol w:w="1443"/>
        <w:gridCol w:w="3943"/>
        <w:gridCol w:w="3240"/>
      </w:tblGrid>
      <w:tr w:rsidR="002D6346" w14:paraId="5030BE73" w14:textId="77777777">
        <w:trPr>
          <w:trHeight w:val="3817"/>
        </w:trPr>
        <w:tc>
          <w:tcPr>
            <w:tcW w:w="1375" w:type="dxa"/>
            <w:tcBorders>
              <w:top w:val="nil"/>
              <w:left w:val="single" w:sz="4" w:space="0" w:color="FFFFFF"/>
              <w:bottom w:val="single" w:sz="4" w:space="0" w:color="FFFFFF"/>
              <w:right w:val="single" w:sz="4" w:space="0" w:color="FFFFFF"/>
            </w:tcBorders>
            <w:shd w:val="clear" w:color="auto" w:fill="EDEDED"/>
          </w:tcPr>
          <w:p w14:paraId="44921DB1" w14:textId="77777777" w:rsidR="002D6346" w:rsidRDefault="00BA22C0">
            <w:pPr>
              <w:spacing w:after="0" w:line="259" w:lineRule="auto"/>
              <w:ind w:left="0" w:right="0" w:firstLine="0"/>
            </w:pPr>
            <w:r>
              <w:t xml:space="preserve">Farmers leave the program. </w:t>
            </w:r>
          </w:p>
        </w:tc>
        <w:tc>
          <w:tcPr>
            <w:tcW w:w="3984" w:type="dxa"/>
            <w:tcBorders>
              <w:top w:val="nil"/>
              <w:left w:val="single" w:sz="4" w:space="0" w:color="FFFFFF"/>
              <w:bottom w:val="single" w:sz="4" w:space="0" w:color="FFFFFF"/>
              <w:right w:val="single" w:sz="4" w:space="0" w:color="FFFFFF"/>
            </w:tcBorders>
            <w:shd w:val="clear" w:color="auto" w:fill="EDEDED"/>
          </w:tcPr>
          <w:p w14:paraId="3489E372" w14:textId="77777777" w:rsidR="002D6346" w:rsidRDefault="00BA22C0">
            <w:pPr>
              <w:spacing w:after="0" w:line="259" w:lineRule="auto"/>
              <w:ind w:left="0" w:right="0" w:firstLine="0"/>
            </w:pPr>
            <w:r>
              <w:t xml:space="preserve">Farmers may leave the program for various reasons. </w:t>
            </w:r>
          </w:p>
        </w:tc>
        <w:tc>
          <w:tcPr>
            <w:tcW w:w="3267" w:type="dxa"/>
            <w:tcBorders>
              <w:top w:val="nil"/>
              <w:left w:val="single" w:sz="4" w:space="0" w:color="FFFFFF"/>
              <w:bottom w:val="single" w:sz="4" w:space="0" w:color="FFFFFF"/>
              <w:right w:val="nil"/>
            </w:tcBorders>
            <w:shd w:val="clear" w:color="auto" w:fill="EDEDED"/>
            <w:vAlign w:val="center"/>
          </w:tcPr>
          <w:p w14:paraId="28E76595" w14:textId="4003478E" w:rsidR="002D6346" w:rsidRDefault="00757B0A">
            <w:pPr>
              <w:spacing w:after="0" w:line="259" w:lineRule="auto"/>
              <w:ind w:left="1" w:right="11" w:firstLine="0"/>
            </w:pPr>
            <w:r>
              <w:t>GFCCA</w:t>
            </w:r>
            <w:r w:rsidR="00BA22C0">
              <w:t xml:space="preserve"> targets enrollment of ten percent over the target so that the net land enrolled in the program will meet the targ</w:t>
            </w:r>
            <w:r w:rsidR="001061DE">
              <w:t>et of 40</w:t>
            </w:r>
            <w:r w:rsidR="00BA22C0">
              <w:t xml:space="preserve">,000 hectares despite any losses. This ten percent buffer is based on a five to ten percent dropout rate in projects across five countries over the last ten years. </w:t>
            </w:r>
            <w:r>
              <w:t>GFCCA</w:t>
            </w:r>
            <w:r w:rsidR="00BA22C0">
              <w:t xml:space="preserve"> grievance mechanism also helps ensure that farmers’ concerns are addressed promptly, and unexpected dropouts do not occur. </w:t>
            </w:r>
          </w:p>
        </w:tc>
      </w:tr>
      <w:tr w:rsidR="002D6346" w14:paraId="33D17D18" w14:textId="77777777">
        <w:trPr>
          <w:trHeight w:val="6918"/>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790719E4" w14:textId="6FCFF655" w:rsidR="002D6346" w:rsidRDefault="001061DE">
            <w:pPr>
              <w:spacing w:after="0" w:line="259" w:lineRule="auto"/>
              <w:ind w:left="0" w:right="42" w:firstLine="0"/>
            </w:pPr>
            <w:r>
              <w:lastRenderedPageBreak/>
              <w:t>Trees</w:t>
            </w:r>
            <w:r w:rsidR="00BA22C0">
              <w:t xml:space="preserve"> are cut and sold, or farmers change land use.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2079310C" w14:textId="77777777" w:rsidR="002D6346" w:rsidRDefault="00BA22C0">
            <w:pPr>
              <w:spacing w:after="0" w:line="259" w:lineRule="auto"/>
              <w:ind w:left="0" w:right="0" w:firstLine="0"/>
            </w:pPr>
            <w:r>
              <w:t xml:space="preserve">Extractive exploitation of natural resources has become commonplace in the project area as declining yields and population growth have increased demands on the land. </w:t>
            </w:r>
          </w:p>
        </w:tc>
        <w:tc>
          <w:tcPr>
            <w:tcW w:w="3267" w:type="dxa"/>
            <w:tcBorders>
              <w:top w:val="single" w:sz="4" w:space="0" w:color="FFFFFF"/>
              <w:left w:val="single" w:sz="4" w:space="0" w:color="FFFFFF"/>
              <w:bottom w:val="single" w:sz="4" w:space="0" w:color="FFFFFF"/>
              <w:right w:val="nil"/>
            </w:tcBorders>
            <w:shd w:val="clear" w:color="auto" w:fill="EDEDED"/>
            <w:vAlign w:val="center"/>
          </w:tcPr>
          <w:p w14:paraId="645B5E84" w14:textId="55429B60" w:rsidR="002D6346" w:rsidRDefault="001061DE">
            <w:pPr>
              <w:spacing w:after="0" w:line="239" w:lineRule="auto"/>
              <w:ind w:left="1" w:right="33" w:firstLine="0"/>
            </w:pPr>
            <w:r>
              <w:t>The FFAS</w:t>
            </w:r>
            <w:r w:rsidR="00BA22C0">
              <w:t xml:space="preserve"> mitigates this by helping farmers develop a long-term reciprocal relat</w:t>
            </w:r>
            <w:r>
              <w:t>ionship with their forest farmlands</w:t>
            </w:r>
            <w:r w:rsidR="00BA22C0">
              <w:t xml:space="preserve"> and the </w:t>
            </w:r>
            <w:r>
              <w:t>trees</w:t>
            </w:r>
            <w:r w:rsidR="00BA22C0">
              <w:t xml:space="preserve"> that disincentivizes deforestation.  Farmers benefit from increased soil fertility, crop diversity, income, food, sustainable cooking fuel, fodder for animals, and resilience to droughts and floods. Farmers receive training on tree management, pruning sustainabl</w:t>
            </w:r>
            <w:r>
              <w:t>e fuel wood use, and harvesting trees</w:t>
            </w:r>
            <w:r w:rsidR="00BA22C0">
              <w:t xml:space="preserve"> leaves for fodder, which allows them to extract value from their forest </w:t>
            </w:r>
            <w:r w:rsidR="00590C81">
              <w:t>farmland</w:t>
            </w:r>
            <w:r w:rsidR="00BA22C0">
              <w:t xml:space="preserve">s without undermining its long-term viability, and revenue from carbon credits simultaneously adds value to the land and farmer incomes. </w:t>
            </w:r>
          </w:p>
          <w:p w14:paraId="2045E0E5" w14:textId="40E96613" w:rsidR="002D6346" w:rsidRDefault="00BA22C0">
            <w:pPr>
              <w:spacing w:after="0" w:line="259" w:lineRule="auto"/>
              <w:ind w:left="1" w:right="0" w:firstLine="0"/>
            </w:pPr>
            <w:r>
              <w:t xml:space="preserve">Moreover, farmers sign a contract committing to maintaining the forest </w:t>
            </w:r>
            <w:r w:rsidR="00590C81">
              <w:t>farmland</w:t>
            </w:r>
            <w:r>
              <w:t xml:space="preserve"> over the project lifetime and understand through the training process that carbon payments are contingent on </w:t>
            </w:r>
            <w:r w:rsidR="001061DE">
              <w:t>maintaining their forest farmlands</w:t>
            </w:r>
            <w:r>
              <w:t xml:space="preserve">. </w:t>
            </w:r>
          </w:p>
        </w:tc>
      </w:tr>
      <w:tr w:rsidR="002D6346" w14:paraId="117A8D99" w14:textId="77777777">
        <w:trPr>
          <w:trHeight w:val="2034"/>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06B8DBA3" w14:textId="77777777" w:rsidR="002D6346" w:rsidRDefault="00BA22C0">
            <w:pPr>
              <w:spacing w:after="0" w:line="259" w:lineRule="auto"/>
              <w:ind w:left="0" w:right="0" w:firstLine="0"/>
            </w:pPr>
            <w:r>
              <w:t xml:space="preserve">Natural risks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7CCEAE7D" w14:textId="77777777" w:rsidR="002D6346" w:rsidRDefault="00BA22C0">
            <w:pPr>
              <w:spacing w:after="0" w:line="259" w:lineRule="auto"/>
              <w:ind w:left="0" w:right="0" w:firstLine="0"/>
            </w:pPr>
            <w:r>
              <w:t xml:space="preserve">Drought, flooding, pests, and fire can affect the project communities. </w:t>
            </w:r>
          </w:p>
        </w:tc>
        <w:tc>
          <w:tcPr>
            <w:tcW w:w="3267" w:type="dxa"/>
            <w:tcBorders>
              <w:top w:val="single" w:sz="4" w:space="0" w:color="FFFFFF"/>
              <w:left w:val="single" w:sz="4" w:space="0" w:color="FFFFFF"/>
              <w:bottom w:val="single" w:sz="4" w:space="0" w:color="FFFFFF"/>
              <w:right w:val="nil"/>
            </w:tcBorders>
            <w:shd w:val="clear" w:color="auto" w:fill="EDEDED"/>
            <w:vAlign w:val="bottom"/>
          </w:tcPr>
          <w:p w14:paraId="2008ED0B" w14:textId="29B8F915" w:rsidR="002D6346" w:rsidRDefault="00BA22C0">
            <w:pPr>
              <w:spacing w:after="0" w:line="259" w:lineRule="auto"/>
              <w:ind w:left="1" w:right="0" w:firstLine="0"/>
            </w:pPr>
            <w:r>
              <w:t xml:space="preserve">Natural risks such as drought, flooding, pests, and fire are mitigated by the forest </w:t>
            </w:r>
            <w:r w:rsidR="00590C81">
              <w:t>farmland</w:t>
            </w:r>
            <w:r>
              <w:t xml:space="preserve"> design and numerous training sessions on proper management. Once established the forest </w:t>
            </w:r>
            <w:r w:rsidR="00590C81">
              <w:t>farmland</w:t>
            </w:r>
            <w:r>
              <w:t xml:space="preserve">s create an environment that conserves water and </w:t>
            </w:r>
          </w:p>
        </w:tc>
      </w:tr>
      <w:tr w:rsidR="002D6346" w14:paraId="6C6AFE0F" w14:textId="77777777">
        <w:trPr>
          <w:trHeight w:val="3463"/>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2596EED1" w14:textId="77777777" w:rsidR="002D6346" w:rsidRDefault="002D6346">
            <w:pPr>
              <w:spacing w:after="160" w:line="259" w:lineRule="auto"/>
              <w:ind w:left="0" w:right="0" w:firstLine="0"/>
            </w:pP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2A547F4D" w14:textId="77777777" w:rsidR="002D6346" w:rsidRDefault="002D6346">
            <w:pPr>
              <w:spacing w:after="160" w:line="259" w:lineRule="auto"/>
              <w:ind w:left="0" w:right="0" w:firstLine="0"/>
            </w:pPr>
          </w:p>
        </w:tc>
        <w:tc>
          <w:tcPr>
            <w:tcW w:w="3267" w:type="dxa"/>
            <w:tcBorders>
              <w:top w:val="single" w:sz="4" w:space="0" w:color="FFFFFF"/>
              <w:left w:val="single" w:sz="4" w:space="0" w:color="FFFFFF"/>
              <w:bottom w:val="single" w:sz="4" w:space="0" w:color="FFFFFF"/>
              <w:right w:val="nil"/>
            </w:tcBorders>
            <w:shd w:val="clear" w:color="auto" w:fill="EDEDED"/>
          </w:tcPr>
          <w:p w14:paraId="06A4695E" w14:textId="21ED0AA6" w:rsidR="002D6346" w:rsidRDefault="00BA22C0">
            <w:pPr>
              <w:spacing w:after="0" w:line="259" w:lineRule="auto"/>
              <w:ind w:left="1" w:right="0" w:firstLine="0"/>
            </w:pPr>
            <w:r>
              <w:t xml:space="preserve">channels it back into the ground, creating resilience to rainfall variability, including drought and flooding, and ensures large quantities of biomass for mulching and moisture retention. The integrated pest management system includes training on natural pest control and companion planting, reducing pest infestation common when monocropping. Maintaining and pruning </w:t>
            </w:r>
            <w:r w:rsidR="00CF1FE3">
              <w:t>trees</w:t>
            </w:r>
            <w:r>
              <w:t xml:space="preserve"> helps manage the risk of fire. </w:t>
            </w:r>
          </w:p>
        </w:tc>
      </w:tr>
      <w:tr w:rsidR="002D6346" w14:paraId="2310CD57" w14:textId="77777777">
        <w:trPr>
          <w:trHeight w:val="2393"/>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5FA16727" w14:textId="77777777" w:rsidR="002D6346" w:rsidRDefault="00BA22C0">
            <w:pPr>
              <w:spacing w:after="0" w:line="259" w:lineRule="auto"/>
              <w:ind w:left="0" w:right="0" w:firstLine="0"/>
            </w:pPr>
            <w:r>
              <w:lastRenderedPageBreak/>
              <w:t xml:space="preserve">Land confiscation via eminent domain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4DFF3DFA" w14:textId="77777777" w:rsidR="002D6346" w:rsidRDefault="00BA22C0">
            <w:pPr>
              <w:spacing w:after="0" w:line="259" w:lineRule="auto"/>
              <w:ind w:left="0" w:right="0" w:firstLine="0"/>
            </w:pPr>
            <w:r>
              <w:t xml:space="preserve">Risk of land confiscation in the project area via eminent domain is low, as it is very rare historically. </w:t>
            </w:r>
          </w:p>
        </w:tc>
        <w:tc>
          <w:tcPr>
            <w:tcW w:w="3267" w:type="dxa"/>
            <w:tcBorders>
              <w:top w:val="single" w:sz="4" w:space="0" w:color="FFFFFF"/>
              <w:left w:val="single" w:sz="4" w:space="0" w:color="FFFFFF"/>
              <w:bottom w:val="single" w:sz="4" w:space="0" w:color="FFFFFF"/>
              <w:right w:val="nil"/>
            </w:tcBorders>
            <w:shd w:val="clear" w:color="auto" w:fill="EDEDED"/>
            <w:vAlign w:val="center"/>
          </w:tcPr>
          <w:p w14:paraId="53F96E7E" w14:textId="77777777" w:rsidR="002D6346" w:rsidRDefault="00BA22C0">
            <w:pPr>
              <w:spacing w:after="0" w:line="259" w:lineRule="auto"/>
              <w:ind w:left="1" w:right="18" w:firstLine="0"/>
            </w:pPr>
            <w:r>
              <w:t>Farmland in the project area is generally located far from population centers and there are no large-scale projects planned that could indicate heightened risk. If land was taken via eminent domain there are laws governing the payment requirements to farmers.</w:t>
            </w:r>
            <w:r>
              <w:rPr>
                <w:vertAlign w:val="superscript"/>
              </w:rPr>
              <w:t>52</w:t>
            </w:r>
            <w:r>
              <w:t xml:space="preserve"> </w:t>
            </w:r>
          </w:p>
        </w:tc>
      </w:tr>
      <w:tr w:rsidR="002D6346" w14:paraId="4FC262BC" w14:textId="77777777">
        <w:trPr>
          <w:trHeight w:val="5251"/>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56A235DB" w14:textId="78EC29FC" w:rsidR="002D6346" w:rsidRDefault="00BA22C0">
            <w:pPr>
              <w:spacing w:after="0" w:line="259" w:lineRule="auto"/>
              <w:ind w:left="0" w:right="0" w:firstLine="0"/>
            </w:pPr>
            <w:r>
              <w:t>Government implements nonfavo</w:t>
            </w:r>
            <w:r w:rsidR="00590C81">
              <w:t>u</w:t>
            </w:r>
            <w:r>
              <w:t xml:space="preserve">rable carbon regulations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27F8F5B1" w14:textId="77777777" w:rsidR="002D6346" w:rsidRDefault="00BA22C0">
            <w:pPr>
              <w:spacing w:after="0" w:line="259" w:lineRule="auto"/>
              <w:ind w:left="0" w:right="0" w:firstLine="0"/>
            </w:pPr>
            <w:r>
              <w:t xml:space="preserve"> </w:t>
            </w:r>
          </w:p>
        </w:tc>
        <w:tc>
          <w:tcPr>
            <w:tcW w:w="3267" w:type="dxa"/>
            <w:tcBorders>
              <w:top w:val="single" w:sz="4" w:space="0" w:color="FFFFFF"/>
              <w:left w:val="single" w:sz="4" w:space="0" w:color="FFFFFF"/>
              <w:bottom w:val="single" w:sz="4" w:space="0" w:color="FFFFFF"/>
              <w:right w:val="nil"/>
            </w:tcBorders>
            <w:shd w:val="clear" w:color="auto" w:fill="EDEDED"/>
            <w:vAlign w:val="center"/>
          </w:tcPr>
          <w:p w14:paraId="14F646B1" w14:textId="77777777" w:rsidR="002D6346" w:rsidRDefault="00BA22C0">
            <w:pPr>
              <w:spacing w:after="0" w:line="259" w:lineRule="auto"/>
              <w:ind w:left="1" w:right="0" w:firstLine="0"/>
            </w:pPr>
            <w:r>
              <w:t xml:space="preserve">Kenya has a NDC under the Paris </w:t>
            </w:r>
          </w:p>
          <w:p w14:paraId="4702C167" w14:textId="7231ACA5" w:rsidR="002D6346" w:rsidRDefault="00BA22C0">
            <w:pPr>
              <w:spacing w:after="0" w:line="259" w:lineRule="auto"/>
              <w:ind w:left="1" w:right="0" w:firstLine="0"/>
            </w:pPr>
            <w:r>
              <w:t xml:space="preserve">Agreement with Adaptation Learning Mechanism (ALM) practices as one of the mitigation and adaptation pathways. As described in Section 2.5.8, the Kenyan government recently passed the Climate Change Act that clarifies the basis for carbon trading under Article 6 of the Paris Agreement and strengthens the role of the Kenyan Climate Change Directorate (CCD) to lead policy making for Kenya’s participation in the Voluntary Carbon Market (VCM). This act is favorable to VCM investors and </w:t>
            </w:r>
            <w:r w:rsidR="00757B0A">
              <w:t>WB</w:t>
            </w:r>
            <w:r>
              <w:t xml:space="preserve"> Carbon is recognized by the CCD as a pioneering project in carbon reduction through land use transformation in Kenya. </w:t>
            </w:r>
          </w:p>
        </w:tc>
      </w:tr>
    </w:tbl>
    <w:p w14:paraId="6F52A9B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43CA94C" wp14:editId="6637AC1D">
                <wp:extent cx="1829054" cy="7620"/>
                <wp:effectExtent l="0" t="0" r="0" b="0"/>
                <wp:docPr id="456172" name="Group 45617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28" name="Shape 5658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6172" style="width:144.02pt;height:0.599976pt;mso-position-horizontal-relative:char;mso-position-vertical-relative:line" coordsize="18290,76">
                <v:shape id="Shape 5658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1461FD5" w14:textId="77777777" w:rsidR="002D6346" w:rsidRDefault="00BA22C0">
      <w:pPr>
        <w:spacing w:after="3" w:line="253" w:lineRule="auto"/>
        <w:ind w:left="-5" w:right="212"/>
      </w:pPr>
      <w:r>
        <w:rPr>
          <w:sz w:val="18"/>
          <w:vertAlign w:val="superscript"/>
        </w:rPr>
        <w:t>52</w:t>
      </w:r>
      <w:r>
        <w:rPr>
          <w:sz w:val="18"/>
        </w:rPr>
        <w:t xml:space="preserve"> </w:t>
      </w:r>
      <w:r>
        <w:rPr>
          <w:rFonts w:cs="Franklin Gothic Book"/>
          <w:sz w:val="18"/>
        </w:rPr>
        <w:t xml:space="preserve">WANYONYI, Agatha, Monica OBONGO, Peter MBURU, and Jane NDIBA. “Land </w:t>
      </w:r>
      <w:proofErr w:type="gramStart"/>
      <w:r>
        <w:rPr>
          <w:rFonts w:cs="Franklin Gothic Book"/>
          <w:sz w:val="18"/>
        </w:rPr>
        <w:t>For</w:t>
      </w:r>
      <w:proofErr w:type="gramEnd"/>
      <w:r>
        <w:rPr>
          <w:rFonts w:cs="Franklin Gothic Book"/>
          <w:sz w:val="18"/>
        </w:rPr>
        <w:t xml:space="preserve"> Infrastructure Development: </w:t>
      </w:r>
    </w:p>
    <w:p w14:paraId="0A40115D" w14:textId="77777777" w:rsidR="002D6346" w:rsidRDefault="00BA22C0">
      <w:pPr>
        <w:spacing w:after="3" w:line="253" w:lineRule="auto"/>
        <w:ind w:left="-5" w:right="212"/>
      </w:pPr>
      <w:r>
        <w:rPr>
          <w:rFonts w:cs="Franklin Gothic Book"/>
          <w:sz w:val="18"/>
        </w:rPr>
        <w:t xml:space="preserve">Compulsory Acquisition </w:t>
      </w:r>
      <w:proofErr w:type="gramStart"/>
      <w:r>
        <w:rPr>
          <w:rFonts w:cs="Franklin Gothic Book"/>
          <w:sz w:val="18"/>
        </w:rPr>
        <w:t>And</w:t>
      </w:r>
      <w:proofErr w:type="gramEnd"/>
      <w:r>
        <w:rPr>
          <w:rFonts w:cs="Franklin Gothic Book"/>
          <w:sz w:val="18"/>
        </w:rPr>
        <w:t xml:space="preserve"> Compensation Of Unregistered/Undocumented Land In Kenya.” In </w:t>
      </w:r>
      <w:r>
        <w:rPr>
          <w:rFonts w:cs="Franklin Gothic Book"/>
          <w:i/>
          <w:sz w:val="18"/>
        </w:rPr>
        <w:t xml:space="preserve">Responsible Land </w:t>
      </w:r>
    </w:p>
    <w:p w14:paraId="56E6CE3D" w14:textId="77777777" w:rsidR="002D6346" w:rsidRDefault="00BA22C0">
      <w:pPr>
        <w:spacing w:after="0" w:line="259" w:lineRule="auto"/>
        <w:ind w:left="0" w:right="0" w:firstLine="0"/>
      </w:pPr>
      <w:r>
        <w:rPr>
          <w:rFonts w:cs="Franklin Gothic Book"/>
          <w:i/>
          <w:sz w:val="18"/>
        </w:rPr>
        <w:t>Governance: Towards an Evidence Based Approach</w:t>
      </w:r>
      <w:r>
        <w:rPr>
          <w:sz w:val="18"/>
        </w:rPr>
        <w:t xml:space="preserve">. Washington, D.C.: The World Bank, </w:t>
      </w:r>
    </w:p>
    <w:p w14:paraId="6F82CF80" w14:textId="77777777" w:rsidR="002D6346" w:rsidRDefault="00BA22C0">
      <w:pPr>
        <w:spacing w:after="3" w:line="270" w:lineRule="auto"/>
        <w:ind w:left="-5" w:right="0"/>
      </w:pPr>
      <w:r>
        <w:rPr>
          <w:sz w:val="18"/>
        </w:rPr>
        <w:t>201</w:t>
      </w:r>
      <w:hyperlink r:id="rId48">
        <w:r>
          <w:rPr>
            <w:sz w:val="18"/>
          </w:rPr>
          <w:t>7.</w:t>
        </w:r>
      </w:hyperlink>
      <w:hyperlink r:id="rId49">
        <w:r>
          <w:rPr>
            <w:sz w:val="18"/>
            <w:u w:val="single" w:color="000000"/>
          </w:rPr>
          <w:t>https://land.igad.int/index.php/documents</w:t>
        </w:r>
      </w:hyperlink>
      <w:hyperlink r:id="rId50">
        <w:r>
          <w:rPr>
            <w:sz w:val="18"/>
            <w:u w:val="single" w:color="000000"/>
          </w:rPr>
          <w:t>-</w:t>
        </w:r>
      </w:hyperlink>
      <w:hyperlink r:id="rId51">
        <w:r>
          <w:rPr>
            <w:sz w:val="18"/>
            <w:u w:val="single" w:color="000000"/>
          </w:rPr>
          <w:t>1/countries/kenya/investment</w:t>
        </w:r>
      </w:hyperlink>
      <w:hyperlink r:id="rId52">
        <w:r>
          <w:rPr>
            <w:sz w:val="18"/>
            <w:u w:val="single" w:color="000000"/>
          </w:rPr>
          <w:t>-</w:t>
        </w:r>
      </w:hyperlink>
      <w:hyperlink r:id="rId53">
        <w:r>
          <w:rPr>
            <w:sz w:val="18"/>
            <w:u w:val="single" w:color="000000"/>
          </w:rPr>
          <w:t>3/648</w:t>
        </w:r>
      </w:hyperlink>
      <w:hyperlink r:id="rId54">
        <w:r>
          <w:rPr>
            <w:sz w:val="18"/>
            <w:u w:val="single" w:color="000000"/>
          </w:rPr>
          <w:t>-</w:t>
        </w:r>
      </w:hyperlink>
      <w:hyperlink r:id="rId55">
        <w:r>
          <w:rPr>
            <w:sz w:val="18"/>
            <w:u w:val="single" w:color="000000"/>
          </w:rPr>
          <w:t>land</w:t>
        </w:r>
      </w:hyperlink>
      <w:hyperlink r:id="rId56">
        <w:r>
          <w:rPr>
            <w:sz w:val="18"/>
            <w:u w:val="single" w:color="000000"/>
          </w:rPr>
          <w:t>-</w:t>
        </w:r>
      </w:hyperlink>
      <w:hyperlink r:id="rId57">
        <w:r>
          <w:rPr>
            <w:sz w:val="18"/>
            <w:u w:val="single" w:color="000000"/>
          </w:rPr>
          <w:t>for</w:t>
        </w:r>
      </w:hyperlink>
      <w:hyperlink r:id="rId58">
        <w:r>
          <w:rPr>
            <w:sz w:val="18"/>
            <w:u w:val="single" w:color="000000"/>
          </w:rPr>
          <w:t>-</w:t>
        </w:r>
      </w:hyperlink>
      <w:hyperlink r:id="rId59">
        <w:r>
          <w:rPr>
            <w:sz w:val="18"/>
            <w:u w:val="single" w:color="000000"/>
          </w:rPr>
          <w:t>infrastructure</w:t>
        </w:r>
      </w:hyperlink>
      <w:hyperlink r:id="rId60"/>
      <w:hyperlink r:id="rId61">
        <w:r>
          <w:rPr>
            <w:sz w:val="18"/>
            <w:u w:val="single" w:color="000000"/>
          </w:rPr>
          <w:t>development</w:t>
        </w:r>
      </w:hyperlink>
      <w:hyperlink r:id="rId62">
        <w:r>
          <w:rPr>
            <w:sz w:val="18"/>
            <w:u w:val="single" w:color="000000"/>
          </w:rPr>
          <w:t>-</w:t>
        </w:r>
      </w:hyperlink>
      <w:hyperlink r:id="rId63">
        <w:r>
          <w:rPr>
            <w:sz w:val="18"/>
            <w:u w:val="single" w:color="000000"/>
          </w:rPr>
          <w:t>compulsory</w:t>
        </w:r>
      </w:hyperlink>
      <w:hyperlink r:id="rId64">
        <w:r>
          <w:rPr>
            <w:sz w:val="18"/>
            <w:u w:val="single" w:color="000000"/>
          </w:rPr>
          <w:t>-</w:t>
        </w:r>
      </w:hyperlink>
      <w:hyperlink r:id="rId65">
        <w:r>
          <w:rPr>
            <w:sz w:val="18"/>
            <w:u w:val="single" w:color="000000"/>
          </w:rPr>
          <w:t>acquisition</w:t>
        </w:r>
      </w:hyperlink>
      <w:hyperlink r:id="rId66">
        <w:r>
          <w:rPr>
            <w:sz w:val="18"/>
            <w:u w:val="single" w:color="000000"/>
          </w:rPr>
          <w:t>-</w:t>
        </w:r>
      </w:hyperlink>
      <w:hyperlink r:id="rId67">
        <w:r>
          <w:rPr>
            <w:sz w:val="18"/>
            <w:u w:val="single" w:color="000000"/>
          </w:rPr>
          <w:t>and</w:t>
        </w:r>
      </w:hyperlink>
      <w:hyperlink r:id="rId68">
        <w:r>
          <w:rPr>
            <w:sz w:val="18"/>
            <w:u w:val="single" w:color="000000"/>
          </w:rPr>
          <w:t>-</w:t>
        </w:r>
      </w:hyperlink>
      <w:hyperlink r:id="rId69">
        <w:r>
          <w:rPr>
            <w:sz w:val="18"/>
            <w:u w:val="single" w:color="000000"/>
          </w:rPr>
          <w:t>compensation</w:t>
        </w:r>
      </w:hyperlink>
      <w:hyperlink r:id="rId70">
        <w:r>
          <w:rPr>
            <w:sz w:val="18"/>
            <w:u w:val="single" w:color="000000"/>
          </w:rPr>
          <w:t>-</w:t>
        </w:r>
      </w:hyperlink>
      <w:hyperlink r:id="rId71">
        <w:r>
          <w:rPr>
            <w:sz w:val="18"/>
            <w:u w:val="single" w:color="000000"/>
          </w:rPr>
          <w:t>of</w:t>
        </w:r>
      </w:hyperlink>
      <w:hyperlink r:id="rId72">
        <w:r>
          <w:rPr>
            <w:sz w:val="18"/>
            <w:u w:val="single" w:color="000000"/>
          </w:rPr>
          <w:t>-</w:t>
        </w:r>
      </w:hyperlink>
      <w:hyperlink r:id="rId73">
        <w:r>
          <w:rPr>
            <w:sz w:val="18"/>
            <w:u w:val="single" w:color="000000"/>
          </w:rPr>
          <w:t>unregistrered</w:t>
        </w:r>
      </w:hyperlink>
      <w:hyperlink r:id="rId74">
        <w:r>
          <w:rPr>
            <w:sz w:val="18"/>
            <w:u w:val="single" w:color="000000"/>
          </w:rPr>
          <w:t>-</w:t>
        </w:r>
      </w:hyperlink>
      <w:hyperlink r:id="rId75">
        <w:r>
          <w:rPr>
            <w:sz w:val="18"/>
            <w:u w:val="single" w:color="000000"/>
          </w:rPr>
          <w:t>land</w:t>
        </w:r>
      </w:hyperlink>
      <w:hyperlink r:id="rId76">
        <w:r>
          <w:rPr>
            <w:sz w:val="18"/>
            <w:u w:val="single" w:color="000000"/>
          </w:rPr>
          <w:t>-</w:t>
        </w:r>
      </w:hyperlink>
      <w:hyperlink r:id="rId77">
        <w:r>
          <w:rPr>
            <w:sz w:val="18"/>
            <w:u w:val="single" w:color="000000"/>
          </w:rPr>
          <w:t>in</w:t>
        </w:r>
      </w:hyperlink>
      <w:hyperlink r:id="rId78">
        <w:r>
          <w:rPr>
            <w:sz w:val="18"/>
            <w:u w:val="single" w:color="000000"/>
          </w:rPr>
          <w:t>-</w:t>
        </w:r>
      </w:hyperlink>
      <w:hyperlink r:id="rId79">
        <w:r>
          <w:rPr>
            <w:sz w:val="18"/>
            <w:u w:val="single" w:color="000000"/>
          </w:rPr>
          <w:t>kenya/file</w:t>
        </w:r>
      </w:hyperlink>
      <w:hyperlink r:id="rId80">
        <w:r>
          <w:rPr>
            <w:sz w:val="18"/>
          </w:rPr>
          <w:t>.</w:t>
        </w:r>
      </w:hyperlink>
      <w:r>
        <w:rPr>
          <w:sz w:val="18"/>
        </w:rPr>
        <w:t xml:space="preserve"> </w:t>
      </w:r>
    </w:p>
    <w:p w14:paraId="085F5D6F" w14:textId="77777777" w:rsidR="002D6346" w:rsidRDefault="00BA22C0">
      <w:pPr>
        <w:spacing w:after="0" w:line="259" w:lineRule="auto"/>
        <w:ind w:left="0" w:right="0" w:firstLine="0"/>
      </w:pPr>
      <w:r>
        <w:rPr>
          <w:sz w:val="18"/>
        </w:rPr>
        <w:t xml:space="preserve"> </w:t>
      </w:r>
    </w:p>
    <w:tbl>
      <w:tblPr>
        <w:tblStyle w:val="TableGrid"/>
        <w:tblW w:w="8626" w:type="dxa"/>
        <w:tblInd w:w="6" w:type="dxa"/>
        <w:tblCellMar>
          <w:top w:w="165" w:type="dxa"/>
          <w:left w:w="107" w:type="dxa"/>
          <w:right w:w="58" w:type="dxa"/>
        </w:tblCellMar>
        <w:tblLook w:val="04A0" w:firstRow="1" w:lastRow="0" w:firstColumn="1" w:lastColumn="0" w:noHBand="0" w:noVBand="1"/>
      </w:tblPr>
      <w:tblGrid>
        <w:gridCol w:w="1375"/>
        <w:gridCol w:w="3984"/>
        <w:gridCol w:w="3267"/>
      </w:tblGrid>
      <w:tr w:rsidR="002D6346" w14:paraId="476B0A05" w14:textId="77777777">
        <w:trPr>
          <w:trHeight w:val="3579"/>
        </w:trPr>
        <w:tc>
          <w:tcPr>
            <w:tcW w:w="1375" w:type="dxa"/>
            <w:tcBorders>
              <w:top w:val="nil"/>
              <w:left w:val="single" w:sz="4" w:space="0" w:color="FFFFFF"/>
              <w:bottom w:val="single" w:sz="4" w:space="0" w:color="FFFFFF"/>
              <w:right w:val="single" w:sz="4" w:space="0" w:color="FFFFFF"/>
            </w:tcBorders>
            <w:shd w:val="clear" w:color="auto" w:fill="EDEDED"/>
          </w:tcPr>
          <w:p w14:paraId="4D902F6F" w14:textId="77777777" w:rsidR="002D6346" w:rsidRDefault="00BA22C0">
            <w:pPr>
              <w:spacing w:after="0" w:line="259" w:lineRule="auto"/>
              <w:ind w:left="0" w:right="0" w:firstLine="0"/>
            </w:pPr>
            <w:r>
              <w:lastRenderedPageBreak/>
              <w:t xml:space="preserve">Working conditions </w:t>
            </w:r>
          </w:p>
        </w:tc>
        <w:tc>
          <w:tcPr>
            <w:tcW w:w="3984" w:type="dxa"/>
            <w:tcBorders>
              <w:top w:val="nil"/>
              <w:left w:val="single" w:sz="4" w:space="0" w:color="FFFFFF"/>
              <w:bottom w:val="single" w:sz="4" w:space="0" w:color="FFFFFF"/>
              <w:right w:val="single" w:sz="4" w:space="0" w:color="FFFFFF"/>
            </w:tcBorders>
            <w:shd w:val="clear" w:color="auto" w:fill="EDEDED"/>
          </w:tcPr>
          <w:p w14:paraId="2F78936F" w14:textId="77777777" w:rsidR="002D6346" w:rsidRDefault="00BA22C0">
            <w:pPr>
              <w:spacing w:after="0" w:line="259" w:lineRule="auto"/>
              <w:ind w:left="0" w:right="0" w:firstLine="0"/>
            </w:pPr>
            <w:r>
              <w:t xml:space="preserve"> </w:t>
            </w:r>
          </w:p>
        </w:tc>
        <w:tc>
          <w:tcPr>
            <w:tcW w:w="3267" w:type="dxa"/>
            <w:tcBorders>
              <w:top w:val="nil"/>
              <w:left w:val="single" w:sz="4" w:space="0" w:color="FFFFFF"/>
              <w:bottom w:val="single" w:sz="4" w:space="0" w:color="FFFFFF"/>
              <w:right w:val="nil"/>
            </w:tcBorders>
            <w:shd w:val="clear" w:color="auto" w:fill="EDEDED"/>
            <w:vAlign w:val="center"/>
          </w:tcPr>
          <w:p w14:paraId="3FBCE88F" w14:textId="2BB2B9F3" w:rsidR="002D6346" w:rsidRDefault="00BA22C0">
            <w:pPr>
              <w:spacing w:after="0" w:line="239" w:lineRule="auto"/>
              <w:ind w:left="1" w:right="73" w:firstLine="0"/>
              <w:jc w:val="both"/>
            </w:pPr>
            <w:r>
              <w:t>Farmers voluntarily choos</w:t>
            </w:r>
            <w:r w:rsidR="00590C81">
              <w:t>e to undertake the Forest Farmland</w:t>
            </w:r>
            <w:r>
              <w:t xml:space="preserve"> approach on their properties and are tr</w:t>
            </w:r>
            <w:r w:rsidR="00590C81">
              <w:t xml:space="preserve">ained on safe farm management. </w:t>
            </w:r>
            <w:r>
              <w:t xml:space="preserve">The working conditions of staff employed through the project is managed through </w:t>
            </w:r>
            <w:r w:rsidR="00757B0A">
              <w:t>GFCCA</w:t>
            </w:r>
            <w:r>
              <w:t xml:space="preserve"> Kenya Personnel Manual and Code of Conduct and elements outlined in Sections </w:t>
            </w:r>
          </w:p>
          <w:p w14:paraId="4D328A9E" w14:textId="77777777" w:rsidR="002D6346" w:rsidRDefault="00BA22C0">
            <w:pPr>
              <w:spacing w:after="0" w:line="259" w:lineRule="auto"/>
              <w:ind w:left="1" w:right="0" w:firstLine="0"/>
            </w:pPr>
            <w:r>
              <w:t xml:space="preserve">2.3.16 and 2.3.17 and Kenya </w:t>
            </w:r>
          </w:p>
          <w:p w14:paraId="26FCB2FB" w14:textId="77777777" w:rsidR="002D6346" w:rsidRDefault="00BA22C0">
            <w:pPr>
              <w:spacing w:after="0" w:line="259" w:lineRule="auto"/>
              <w:ind w:left="1" w:right="0" w:firstLine="0"/>
            </w:pPr>
            <w:r>
              <w:t xml:space="preserve">Employment Laws and Regulations listed in Tables 2.5.7.b and 2.5.7c. </w:t>
            </w:r>
          </w:p>
        </w:tc>
      </w:tr>
      <w:tr w:rsidR="002D6346" w14:paraId="49F16850" w14:textId="77777777">
        <w:trPr>
          <w:trHeight w:val="4060"/>
        </w:trPr>
        <w:tc>
          <w:tcPr>
            <w:tcW w:w="1375" w:type="dxa"/>
            <w:tcBorders>
              <w:top w:val="single" w:sz="4" w:space="0" w:color="FFFFFF"/>
              <w:left w:val="single" w:sz="4" w:space="0" w:color="FFFFFF"/>
              <w:bottom w:val="single" w:sz="4" w:space="0" w:color="FFFFFF"/>
              <w:right w:val="single" w:sz="4" w:space="0" w:color="FFFFFF"/>
            </w:tcBorders>
            <w:shd w:val="clear" w:color="auto" w:fill="EDEDED"/>
          </w:tcPr>
          <w:p w14:paraId="706C3C8D" w14:textId="77777777" w:rsidR="002D6346" w:rsidRDefault="00BA22C0">
            <w:pPr>
              <w:spacing w:after="0" w:line="259" w:lineRule="auto"/>
              <w:ind w:left="0" w:right="0" w:firstLine="0"/>
            </w:pPr>
            <w:r>
              <w:t xml:space="preserve">Safety of minority and marginalized groups including children </w:t>
            </w:r>
          </w:p>
        </w:tc>
        <w:tc>
          <w:tcPr>
            <w:tcW w:w="3984" w:type="dxa"/>
            <w:tcBorders>
              <w:top w:val="single" w:sz="4" w:space="0" w:color="FFFFFF"/>
              <w:left w:val="single" w:sz="4" w:space="0" w:color="FFFFFF"/>
              <w:bottom w:val="single" w:sz="4" w:space="0" w:color="FFFFFF"/>
              <w:right w:val="single" w:sz="4" w:space="0" w:color="FFFFFF"/>
            </w:tcBorders>
            <w:shd w:val="clear" w:color="auto" w:fill="EDEDED"/>
          </w:tcPr>
          <w:p w14:paraId="035BEC28" w14:textId="77777777" w:rsidR="002D6346" w:rsidRDefault="00BA22C0">
            <w:pPr>
              <w:spacing w:after="0" w:line="259" w:lineRule="auto"/>
              <w:ind w:left="0" w:right="0" w:firstLine="0"/>
            </w:pPr>
            <w:r>
              <w:t xml:space="preserve"> </w:t>
            </w:r>
          </w:p>
        </w:tc>
        <w:tc>
          <w:tcPr>
            <w:tcW w:w="3267" w:type="dxa"/>
            <w:tcBorders>
              <w:top w:val="single" w:sz="4" w:space="0" w:color="FFFFFF"/>
              <w:left w:val="single" w:sz="4" w:space="0" w:color="FFFFFF"/>
              <w:bottom w:val="single" w:sz="4" w:space="0" w:color="FFFFFF"/>
              <w:right w:val="nil"/>
            </w:tcBorders>
            <w:shd w:val="clear" w:color="auto" w:fill="EDEDED"/>
            <w:vAlign w:val="center"/>
          </w:tcPr>
          <w:p w14:paraId="787F6277" w14:textId="3727213D" w:rsidR="002D6346" w:rsidRDefault="00BA22C0">
            <w:pPr>
              <w:spacing w:after="0" w:line="259" w:lineRule="auto"/>
              <w:ind w:left="1" w:right="29" w:firstLine="0"/>
            </w:pPr>
            <w:r>
              <w:t>The project does not discriminate farmer participation in the program based on ethnicity, health conditions, disabilities, gender, or age. There are several farmers living with disabilities and living with HIV invo</w:t>
            </w:r>
            <w:r w:rsidR="00590C81">
              <w:t>lv</w:t>
            </w:r>
            <w:r>
              <w:t xml:space="preserve">ed in the program. There are also farmers of all age ranges with the minimum requirement of 18 years of age. Trainings are adjusted on a group-by-group basis to address special needs. All trainings are conducted in local languages, primarily in the dialects of Luo and Luhya. </w:t>
            </w:r>
          </w:p>
        </w:tc>
      </w:tr>
    </w:tbl>
    <w:p w14:paraId="4D3BB348" w14:textId="77777777" w:rsidR="002D6346" w:rsidRDefault="00BA22C0">
      <w:pPr>
        <w:spacing w:after="273" w:line="265" w:lineRule="auto"/>
        <w:ind w:left="-5" w:right="46"/>
      </w:pPr>
      <w:r>
        <w:rPr>
          <w:rFonts w:ascii="Century Gothic" w:eastAsia="Century Gothic" w:hAnsi="Century Gothic" w:cs="Century Gothic"/>
          <w:color w:val="0685B2"/>
          <w:sz w:val="22"/>
        </w:rPr>
        <w:t>2.1.21</w:t>
      </w:r>
      <w:r>
        <w:rPr>
          <w:rFonts w:ascii="Arial" w:eastAsia="Arial" w:hAnsi="Arial" w:cs="Arial"/>
          <w:color w:val="0685B2"/>
          <w:sz w:val="22"/>
        </w:rPr>
        <w:t xml:space="preserve"> </w:t>
      </w:r>
      <w:r>
        <w:rPr>
          <w:rFonts w:ascii="Century Gothic" w:eastAsia="Century Gothic" w:hAnsi="Century Gothic" w:cs="Century Gothic"/>
          <w:color w:val="0685B2"/>
          <w:sz w:val="22"/>
        </w:rPr>
        <w:t>Benefit Permanence</w:t>
      </w:r>
      <w:r>
        <w:rPr>
          <w:rFonts w:ascii="Century Gothic" w:eastAsia="Century Gothic" w:hAnsi="Century Gothic" w:cs="Century Gothic"/>
          <w:color w:val="4D783C"/>
          <w:sz w:val="22"/>
        </w:rPr>
        <w:t xml:space="preserve"> (CCB, G1.11)</w:t>
      </w:r>
      <w:r>
        <w:rPr>
          <w:rFonts w:ascii="Century Gothic" w:eastAsia="Century Gothic" w:hAnsi="Century Gothic" w:cs="Century Gothic"/>
          <w:color w:val="0685B2"/>
          <w:sz w:val="22"/>
        </w:rPr>
        <w:t xml:space="preserve"> </w:t>
      </w:r>
    </w:p>
    <w:p w14:paraId="0659B26B" w14:textId="57FECB62" w:rsidR="002D6346" w:rsidRDefault="00757B0A">
      <w:pPr>
        <w:spacing w:after="243"/>
        <w:ind w:right="1248"/>
      </w:pPr>
      <w:r>
        <w:rPr>
          <w:rFonts w:cs="Franklin Gothic Book"/>
        </w:rPr>
        <w:t>GFCCA</w:t>
      </w:r>
      <w:r w:rsidR="00BA22C0">
        <w:rPr>
          <w:rFonts w:cs="Franklin Gothic Book"/>
        </w:rPr>
        <w:t>’</w:t>
      </w:r>
      <w:r w:rsidR="00590C81">
        <w:t xml:space="preserve"> FFAS</w:t>
      </w:r>
      <w:r w:rsidR="00BA22C0">
        <w:t xml:space="preserve"> is a tested, durable solution for farmers that ensures long-term land transformation and benefit permanence. We have supported the establishment of forest </w:t>
      </w:r>
      <w:r w:rsidR="00590C81">
        <w:t>farmland</w:t>
      </w:r>
      <w:r w:rsidR="00BA22C0">
        <w:t xml:space="preserve">s since 2014 and have observed that farmers sustain the model beyond graduation from the four-year training program because they see that it is a better way of meeting their needs and maximizing financial returns. It provides protection from grazing animals, increases soil fertility, income, food production, sustainable cooking fuel, and fodder for animals. Farmers have ultimate control over the design and modification of their land </w:t>
      </w:r>
      <w:r w:rsidR="00BA22C0">
        <w:rPr>
          <w:rFonts w:cs="Franklin Gothic Book"/>
        </w:rPr>
        <w:t>–</w:t>
      </w:r>
      <w:r w:rsidR="00BA22C0">
        <w:t xml:space="preserve"> our partnership ensures their agency to revise the </w:t>
      </w:r>
      <w:r w:rsidR="00590C81">
        <w:t>farmland</w:t>
      </w:r>
      <w:r w:rsidR="00BA22C0">
        <w:t xml:space="preserve"> as their needs and markets change. Although the benefits of the forest </w:t>
      </w:r>
      <w:r w:rsidR="00590C81">
        <w:t>farmland</w:t>
      </w:r>
      <w:r w:rsidR="00BA22C0">
        <w:t xml:space="preserve"> are readily appare</w:t>
      </w:r>
      <w:r w:rsidR="00590C81">
        <w:t>nt after transformation, the FFAS</w:t>
      </w:r>
      <w:r w:rsidR="00BA22C0">
        <w:t xml:space="preserve"> requires a significant upfront investment. Traditionally this has come from donor funding, but carbon financing provides a new market-driven model to catalyze transformation.  </w:t>
      </w:r>
    </w:p>
    <w:p w14:paraId="3A1E5D82" w14:textId="33D0D82C" w:rsidR="002D6346" w:rsidRDefault="00590C81">
      <w:pPr>
        <w:spacing w:after="243"/>
        <w:ind w:right="1232"/>
      </w:pPr>
      <w:r>
        <w:t>A forest farmland</w:t>
      </w:r>
      <w:r w:rsidR="00BA22C0">
        <w:t xml:space="preserve"> m</w:t>
      </w:r>
      <w:r w:rsidR="00BA22C0">
        <w:rPr>
          <w:rFonts w:cs="Franklin Gothic Book"/>
        </w:rPr>
        <w:t xml:space="preserve">ultiplies the number of income streams on the farmer’s small plots of land, </w:t>
      </w:r>
      <w:r w:rsidR="00BA22C0">
        <w:t xml:space="preserve">staggering revenue across the year rather than depending on a single crop that is harvested at the same time across the region. Income diversification reduces risk and can increase returns. It is especially valuable as the effects of climate change intensify. Payments scheduled through the </w:t>
      </w:r>
      <w:r w:rsidR="00BA22C0">
        <w:lastRenderedPageBreak/>
        <w:t xml:space="preserve">carbon sales are a reliable additional revenue stream and are a further incentive to sustain their </w:t>
      </w:r>
      <w:r>
        <w:t>farmland</w:t>
      </w:r>
      <w:r w:rsidR="00BA22C0">
        <w:t xml:space="preserve"> beyond the active training period.  </w:t>
      </w:r>
    </w:p>
    <w:p w14:paraId="39F60544" w14:textId="038003E1" w:rsidR="002D6346" w:rsidRDefault="00BA22C0">
      <w:pPr>
        <w:spacing w:after="306"/>
        <w:ind w:right="1217"/>
      </w:pPr>
      <w:r>
        <w:t>Tr</w:t>
      </w:r>
      <w:r w:rsidR="00590C81">
        <w:t>aining delivered through the FFAS</w:t>
      </w:r>
      <w:r>
        <w:t xml:space="preserve"> emphasizes sustainable extraction of </w:t>
      </w:r>
      <w:r w:rsidR="00590C81">
        <w:t>resources from the forest farmland</w:t>
      </w:r>
      <w:r>
        <w:t xml:space="preserve"> in ways that balance the needs of the new plantings with household consumption and income needs. The introduction of diverse fruits and vegetables to previously monocropped land helps households improve dietary diversity while depending less on potentially unreliable markets. Households also can save significant amounts of money by practicing the sustainable harvesting of wood for fuel and fodder taught by the project, helping to reduce demand on a trade that drives deforestation locally.  The project intends to create systemic change in the economics within the project area.  T</w:t>
      </w:r>
      <w:r w:rsidR="00590C81">
        <w:t>hese changes, supported by the 25</w:t>
      </w:r>
      <w:r>
        <w:t xml:space="preserve">-year project lifespan, are designed to be sufficient to set up self-sustaining economies providing ongoing socioeconomic benefits to the region. </w:t>
      </w:r>
    </w:p>
    <w:p w14:paraId="2E34CEA8" w14:textId="77777777" w:rsidR="002D6346" w:rsidRDefault="00BA22C0">
      <w:pPr>
        <w:spacing w:after="273" w:line="265" w:lineRule="auto"/>
        <w:ind w:left="-5" w:right="46"/>
      </w:pPr>
      <w:r>
        <w:rPr>
          <w:rFonts w:ascii="Century Gothic" w:eastAsia="Century Gothic" w:hAnsi="Century Gothic" w:cs="Century Gothic"/>
          <w:color w:val="0685B2"/>
          <w:sz w:val="22"/>
        </w:rPr>
        <w:t>2.1.22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Financial Sustainability </w:t>
      </w:r>
      <w:r>
        <w:rPr>
          <w:rFonts w:ascii="Century Gothic" w:eastAsia="Century Gothic" w:hAnsi="Century Gothic" w:cs="Century Gothic"/>
          <w:color w:val="4D783C"/>
          <w:sz w:val="22"/>
        </w:rPr>
        <w:t>(CCB, G1.12)</w:t>
      </w:r>
      <w:r>
        <w:rPr>
          <w:rFonts w:ascii="Century Gothic" w:eastAsia="Century Gothic" w:hAnsi="Century Gothic" w:cs="Century Gothic"/>
          <w:color w:val="0685B2"/>
          <w:sz w:val="22"/>
        </w:rPr>
        <w:t xml:space="preserve"> </w:t>
      </w:r>
    </w:p>
    <w:p w14:paraId="3AE8CB6A" w14:textId="6FB6ECC0" w:rsidR="002D6346" w:rsidRDefault="00590C81">
      <w:pPr>
        <w:spacing w:after="243"/>
        <w:ind w:right="1251"/>
      </w:pPr>
      <w:r>
        <w:t xml:space="preserve">The project is looking for an investment into the initial 10,000 ha to be restored across the 5000 farmers in the next 5 years. </w:t>
      </w:r>
      <w:r w:rsidR="00BA22C0">
        <w:t xml:space="preserve">This investment covers the full anticipated cost of the farmer mobilization and training, agroforestry inputs, and expenses for monitoring, validation, and verification. The breakeven financial internal rate of return (IRR) on the implementation investment through the sales of VCUs is projected to occur in less than seven years. Net VCU sales will be shared between the investor, </w:t>
      </w:r>
      <w:r w:rsidR="00757B0A">
        <w:t>GFCCA</w:t>
      </w:r>
      <w:r w:rsidR="00BA22C0">
        <w:t xml:space="preserve">, and participating farmers.  </w:t>
      </w:r>
    </w:p>
    <w:p w14:paraId="0FD066D2" w14:textId="2AB8B37A" w:rsidR="002D6346" w:rsidRDefault="00BA22C0">
      <w:pPr>
        <w:spacing w:after="352"/>
        <w:ind w:right="1192"/>
      </w:pPr>
      <w:r>
        <w:t xml:space="preserve">A portion of net sales of VCUs allocated to </w:t>
      </w:r>
      <w:r w:rsidR="00757B0A">
        <w:t>GFCCA</w:t>
      </w:r>
      <w:r>
        <w:t xml:space="preserve"> will support project management, communications, and the monitoring program during phase 2 </w:t>
      </w:r>
      <w:r>
        <w:rPr>
          <w:rFonts w:cs="Franklin Gothic Book"/>
        </w:rPr>
        <w:t>–</w:t>
      </w:r>
      <w:r>
        <w:t xml:space="preserve"> the crediting period </w:t>
      </w:r>
      <w:r>
        <w:rPr>
          <w:rFonts w:cs="Franklin Gothic Book"/>
        </w:rPr>
        <w:t>–</w:t>
      </w:r>
      <w:r>
        <w:t xml:space="preserve"> and phase 3 </w:t>
      </w:r>
      <w:r>
        <w:rPr>
          <w:rFonts w:cs="Franklin Gothic Book"/>
        </w:rPr>
        <w:t>–</w:t>
      </w:r>
      <w:r>
        <w:t xml:space="preserve"> the post-crediting permanence period. Details are provided in the Long-Term Management, Communications, Monitoring and Financial Plan.</w:t>
      </w:r>
      <w:r>
        <w:rPr>
          <w:vertAlign w:val="superscript"/>
        </w:rPr>
        <w:footnoteReference w:id="47"/>
      </w:r>
      <w:r>
        <w:t xml:space="preserve"> The IRR information is available for the VVB to review.  </w:t>
      </w:r>
    </w:p>
    <w:p w14:paraId="49053A70" w14:textId="77777777" w:rsidR="002D6346" w:rsidRDefault="00BA22C0">
      <w:pPr>
        <w:pStyle w:val="Heading2"/>
        <w:ind w:left="561" w:hanging="576"/>
      </w:pPr>
      <w:bookmarkStart w:id="5" w:name="_Toc560664"/>
      <w:r>
        <w:t xml:space="preserve">Without-project Land Use Scenario and Additionality  </w:t>
      </w:r>
      <w:bookmarkEnd w:id="5"/>
    </w:p>
    <w:p w14:paraId="689FC4B5" w14:textId="77777777" w:rsidR="002D6346" w:rsidRDefault="00BA22C0">
      <w:pPr>
        <w:spacing w:after="209" w:line="321" w:lineRule="auto"/>
        <w:ind w:left="705" w:right="835" w:hanging="720"/>
      </w:pPr>
      <w:r>
        <w:rPr>
          <w:rFonts w:ascii="Century Gothic" w:eastAsia="Century Gothic" w:hAnsi="Century Gothic" w:cs="Century Gothic"/>
          <w:color w:val="0685B2"/>
          <w:sz w:val="22"/>
        </w:rPr>
        <w:t>2.2.1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Conditions Prior to Project Initiation and Land Use Scenarios without the Project </w:t>
      </w:r>
      <w:r>
        <w:rPr>
          <w:rFonts w:ascii="Century Gothic" w:eastAsia="Century Gothic" w:hAnsi="Century Gothic" w:cs="Century Gothic"/>
          <w:color w:val="4D783C"/>
          <w:sz w:val="22"/>
        </w:rPr>
        <w:t>(VCS, 3.13; CCB, G2.1)</w:t>
      </w:r>
      <w:r>
        <w:rPr>
          <w:rFonts w:ascii="Century Gothic" w:eastAsia="Century Gothic" w:hAnsi="Century Gothic" w:cs="Century Gothic"/>
          <w:color w:val="0685B2"/>
          <w:sz w:val="22"/>
        </w:rPr>
        <w:t xml:space="preserve"> </w:t>
      </w:r>
    </w:p>
    <w:p w14:paraId="544A54C8" w14:textId="56145884" w:rsidR="002D6346" w:rsidRDefault="00BA22C0">
      <w:pPr>
        <w:spacing w:after="243"/>
        <w:ind w:right="1216"/>
      </w:pPr>
      <w:r>
        <w:t xml:space="preserve">The conditions existing prior to the </w:t>
      </w:r>
      <w:r w:rsidR="00757B0A">
        <w:t>WB</w:t>
      </w:r>
      <w:r>
        <w:t xml:space="preserve"> Carbon Project are detailed in Section 2.1.14 and are the same as the baseline scenario for the </w:t>
      </w:r>
      <w:r w:rsidR="00757B0A">
        <w:t>WB</w:t>
      </w:r>
      <w:r>
        <w:t xml:space="preserve"> Carbon Project detailed in Section 3.1.4. </w:t>
      </w:r>
      <w:r w:rsidR="00757B0A">
        <w:t>GFCCA</w:t>
      </w:r>
      <w:r>
        <w:t xml:space="preserve"> confirms that the project is not implemented to create GHG emissions for the purpose of their subsequent reversal. Tree installation and management is intended for the long-term enhancement of agricultural lands. </w:t>
      </w:r>
    </w:p>
    <w:p w14:paraId="42A34E41" w14:textId="77777777" w:rsidR="002D6346" w:rsidRDefault="00BA22C0">
      <w:pPr>
        <w:spacing w:after="294"/>
        <w:ind w:right="199"/>
      </w:pPr>
      <w:r>
        <w:t xml:space="preserve">In the absence of the proposed carbon project, the following two scenarios are projected: </w:t>
      </w:r>
    </w:p>
    <w:p w14:paraId="0DFDE60A" w14:textId="77777777" w:rsidR="002D6346" w:rsidRDefault="00BA22C0">
      <w:pPr>
        <w:numPr>
          <w:ilvl w:val="0"/>
          <w:numId w:val="4"/>
        </w:numPr>
        <w:spacing w:after="431"/>
        <w:ind w:right="1004" w:hanging="360"/>
      </w:pPr>
      <w:r>
        <w:lastRenderedPageBreak/>
        <w:t xml:space="preserve">Scenario 1: Land would remain monocropped and cropland would continue to expand on natural grasslands until there was no longer grassland left. </w:t>
      </w:r>
    </w:p>
    <w:p w14:paraId="606EB99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0D2B6C5" wp14:editId="2EBA5C10">
                <wp:extent cx="1829054" cy="7620"/>
                <wp:effectExtent l="0" t="0" r="0" b="0"/>
                <wp:docPr id="453915" name="Group 45391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30" name="Shape 5658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3915" style="width:144.02pt;height:0.599976pt;mso-position-horizontal-relative:char;mso-position-vertical-relative:line" coordsize="18290,76">
                <v:shape id="Shape 56583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2D3ADC8" w14:textId="77777777" w:rsidR="002D6346" w:rsidRDefault="00BA22C0">
      <w:pPr>
        <w:numPr>
          <w:ilvl w:val="0"/>
          <w:numId w:val="4"/>
        </w:numPr>
        <w:spacing w:after="291" w:line="267" w:lineRule="auto"/>
        <w:ind w:right="1004" w:hanging="360"/>
      </w:pPr>
      <w:r>
        <w:t xml:space="preserve">Scenario 2: Degraded cropland is unable to continue production and becomes barren. </w:t>
      </w:r>
    </w:p>
    <w:p w14:paraId="5DBE7ACA" w14:textId="082BD9FE" w:rsidR="002D6346" w:rsidRDefault="00BA22C0">
      <w:pPr>
        <w:spacing w:after="308"/>
        <w:ind w:right="1190"/>
      </w:pPr>
      <w:r>
        <w:t>The pro</w:t>
      </w:r>
      <w:r w:rsidR="00590C81">
        <w:t>ject is located in Western Block</w:t>
      </w:r>
      <w:r>
        <w:t>, a global biodiversity hotspot characterized by a</w:t>
      </w:r>
      <w:r>
        <w:rPr>
          <w:rFonts w:ascii="Arial" w:eastAsia="Arial" w:hAnsi="Arial" w:cs="Arial"/>
          <w:sz w:val="22"/>
        </w:rPr>
        <w:t xml:space="preserve"> </w:t>
      </w:r>
      <w:r>
        <w:t>high</w:t>
      </w:r>
      <w:r w:rsidR="00590C81">
        <w:t xml:space="preserve"> </w:t>
      </w:r>
      <w:r>
        <w:t>elevation inland equatorial climate and degraded forests and habitats. Soil is varied, suited to a range of agricultural activities, and has a low risk of erosion. A detailed description of existing conditions can be found in Section 2.1.14. The pre-project land use in all planted areas was non</w:t>
      </w:r>
      <w:r w:rsidR="00590C81">
        <w:t>-</w:t>
      </w:r>
      <w:r>
        <w:t xml:space="preserve">forest land either for subsistence, low-income agricultural crops such as maize and beans, or degraded lands that were minimally productive. </w:t>
      </w:r>
      <w:r w:rsidR="00757B0A">
        <w:t>WB</w:t>
      </w:r>
      <w:r>
        <w:t xml:space="preserve"> Carbon trains farmers and provides materials to implement agroforestry systems on this land. Pre-project land use has continued for decades and is persistent in large areas of the project region. Farmers in Kisumu, Homa Bay, Migori, and Siaya counties are trapped in cycles of poverty, which are exacerbated by the lack of access to finance and sustainable farming techniques, perpetuating low-revenue agricultural production. Without the project activity, the lack of public and private investment and lack of economically feasible alternatives strongly indicate the continuation of pre-project land use. Although forest land is not being converted to farmland, natural forest areas are being harvested for fuel wood which is the primary resource for cooking fuel. There is no indication either through laws or government or industry plans that the cooking fuel sources will change in the near future.  </w:t>
      </w:r>
    </w:p>
    <w:p w14:paraId="6F798CDE" w14:textId="77777777" w:rsidR="002D6346" w:rsidRDefault="00BA22C0">
      <w:pPr>
        <w:spacing w:after="46" w:line="265" w:lineRule="auto"/>
        <w:ind w:left="-5" w:right="46"/>
      </w:pPr>
      <w:r>
        <w:rPr>
          <w:rFonts w:ascii="Century Gothic" w:eastAsia="Century Gothic" w:hAnsi="Century Gothic" w:cs="Century Gothic"/>
          <w:color w:val="0685B2"/>
          <w:sz w:val="22"/>
        </w:rPr>
        <w:t>2.2.2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Most-Likely Scenario Justification </w:t>
      </w:r>
      <w:r>
        <w:rPr>
          <w:rFonts w:ascii="Century Gothic" w:eastAsia="Century Gothic" w:hAnsi="Century Gothic" w:cs="Century Gothic"/>
          <w:color w:val="4D783C"/>
          <w:sz w:val="22"/>
        </w:rPr>
        <w:t xml:space="preserve">(CCB, G2.1) </w:t>
      </w:r>
    </w:p>
    <w:p w14:paraId="251E19A9" w14:textId="77777777" w:rsidR="002D6346" w:rsidRDefault="00BA22C0">
      <w:pPr>
        <w:spacing w:after="0" w:line="259" w:lineRule="auto"/>
        <w:ind w:left="0" w:right="0" w:firstLine="0"/>
      </w:pPr>
      <w:r>
        <w:rPr>
          <w:rFonts w:ascii="Arial" w:eastAsia="Arial" w:hAnsi="Arial" w:cs="Arial"/>
          <w:sz w:val="22"/>
        </w:rPr>
        <w:t xml:space="preserve"> </w:t>
      </w:r>
    </w:p>
    <w:p w14:paraId="0ECB295C" w14:textId="77777777" w:rsidR="002D6346" w:rsidRDefault="00BA22C0">
      <w:pPr>
        <w:spacing w:after="243"/>
        <w:ind w:right="1264"/>
      </w:pPr>
      <w:r>
        <w:rPr>
          <w:noProof/>
          <w:lang w:val="en-US" w:eastAsia="en-US"/>
        </w:rPr>
        <w:drawing>
          <wp:anchor distT="0" distB="0" distL="114300" distR="114300" simplePos="0" relativeHeight="251664384" behindDoc="0" locked="0" layoutInCell="1" allowOverlap="0" wp14:anchorId="3E6AAA01" wp14:editId="1D08C5B0">
            <wp:simplePos x="0" y="0"/>
            <wp:positionH relativeFrom="column">
              <wp:posOffset>2742946</wp:posOffset>
            </wp:positionH>
            <wp:positionV relativeFrom="paragraph">
              <wp:posOffset>-17219</wp:posOffset>
            </wp:positionV>
            <wp:extent cx="2752725" cy="3400425"/>
            <wp:effectExtent l="0" t="0" r="0" b="0"/>
            <wp:wrapSquare wrapText="bothSides"/>
            <wp:docPr id="38711" name="Picture 38711" descr="A collage of different colored maps&#10;&#10;Description automatically generated"/>
            <wp:cNvGraphicFramePr/>
            <a:graphic xmlns:a="http://schemas.openxmlformats.org/drawingml/2006/main">
              <a:graphicData uri="http://schemas.openxmlformats.org/drawingml/2006/picture">
                <pic:pic xmlns:pic="http://schemas.openxmlformats.org/drawingml/2006/picture">
                  <pic:nvPicPr>
                    <pic:cNvPr id="38711" name="Picture 38711"/>
                    <pic:cNvPicPr/>
                  </pic:nvPicPr>
                  <pic:blipFill>
                    <a:blip r:embed="rId81"/>
                    <a:stretch>
                      <a:fillRect/>
                    </a:stretch>
                  </pic:blipFill>
                  <pic:spPr>
                    <a:xfrm>
                      <a:off x="0" y="0"/>
                      <a:ext cx="2752725" cy="3400425"/>
                    </a:xfrm>
                    <a:prstGeom prst="rect">
                      <a:avLst/>
                    </a:prstGeom>
                  </pic:spPr>
                </pic:pic>
              </a:graphicData>
            </a:graphic>
          </wp:anchor>
        </w:drawing>
      </w:r>
      <w:r>
        <w:t>The case for the non-project scenario is most evident from the current trend of land conversion in the project area.</w:t>
      </w:r>
      <w:r>
        <w:rPr>
          <w:vertAlign w:val="superscript"/>
        </w:rPr>
        <w:footnoteReference w:id="48"/>
      </w:r>
      <w:r>
        <w:t xml:space="preserve"> An assessment of satellite data through the </w:t>
      </w:r>
      <w:r>
        <w:lastRenderedPageBreak/>
        <w:t>SLEEK system</w:t>
      </w:r>
      <w:r>
        <w:rPr>
          <w:vertAlign w:val="superscript"/>
        </w:rPr>
        <w:footnoteReference w:id="49"/>
      </w:r>
      <w:r>
        <w:t xml:space="preserve"> illustrates in time series the outcome of choices that a growing population is making for survival </w:t>
      </w:r>
      <w:r>
        <w:rPr>
          <w:rFonts w:cs="Franklin Gothic Book"/>
        </w:rPr>
        <w:t>–</w:t>
      </w:r>
      <w:r>
        <w:t xml:space="preserve"> the rapid conversion from grassland to cropland since 1990 is clear and striking. Figure 2.2.2.a below illustrates </w:t>
      </w:r>
      <w:r>
        <w:rPr>
          <w:rFonts w:cs="Franklin Gothic Book"/>
        </w:rPr>
        <w:t>Migori’s transition to cropland from gr</w:t>
      </w:r>
      <w:r>
        <w:t xml:space="preserve">asslands and woody grasslands to be nearly complete in the fifteen years from 1990 and 2014. The illustrations for Kisumu, Homa Bay, and Siaya (not shown) exhibit an identical trend.   </w:t>
      </w:r>
    </w:p>
    <w:p w14:paraId="22FE7468" w14:textId="77777777" w:rsidR="002D6346" w:rsidRDefault="00BA22C0">
      <w:pPr>
        <w:spacing w:after="267" w:line="259" w:lineRule="auto"/>
        <w:ind w:left="0" w:right="1264" w:firstLine="0"/>
      </w:pPr>
      <w:r>
        <w:t xml:space="preserve"> </w:t>
      </w:r>
    </w:p>
    <w:p w14:paraId="16C48649" w14:textId="77777777" w:rsidR="002D6346" w:rsidRDefault="00BA22C0">
      <w:pPr>
        <w:spacing w:after="267" w:line="259" w:lineRule="auto"/>
        <w:ind w:left="0" w:right="1264" w:firstLine="0"/>
      </w:pPr>
      <w:r>
        <w:t xml:space="preserve"> </w:t>
      </w:r>
    </w:p>
    <w:p w14:paraId="0C606375" w14:textId="77777777" w:rsidR="002D6346" w:rsidRDefault="00BA22C0">
      <w:pPr>
        <w:spacing w:after="267" w:line="259" w:lineRule="auto"/>
        <w:ind w:left="0" w:right="1264" w:firstLine="0"/>
      </w:pPr>
      <w:r>
        <w:t xml:space="preserve"> </w:t>
      </w:r>
    </w:p>
    <w:p w14:paraId="68D4372C" w14:textId="77777777" w:rsidR="002D6346" w:rsidRDefault="00BA22C0">
      <w:pPr>
        <w:spacing w:after="518" w:line="265" w:lineRule="auto"/>
        <w:ind w:right="1279"/>
        <w:jc w:val="right"/>
      </w:pPr>
      <w:r>
        <w:t xml:space="preserve">Figure 2.2.2.a. Migori County Land Transformation </w:t>
      </w:r>
    </w:p>
    <w:p w14:paraId="3055919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494C095" wp14:editId="09AD178F">
                <wp:extent cx="1829054" cy="7620"/>
                <wp:effectExtent l="0" t="0" r="0" b="0"/>
                <wp:docPr id="453518" name="Group 45351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32" name="Shape 5658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3518" style="width:144.02pt;height:0.600037pt;mso-position-horizontal-relative:char;mso-position-vertical-relative:line" coordsize="18290,76">
                <v:shape id="Shape 56583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DC00CD3" w14:textId="77777777" w:rsidR="002D6346" w:rsidRDefault="00BA22C0">
      <w:pPr>
        <w:spacing w:after="243"/>
        <w:ind w:right="977"/>
      </w:pPr>
      <w:r>
        <w:t xml:space="preserve">As can be seen in Table 2.2.2.a below, the conversion across the three counties is a total of 183,000 hectares from 1990 to 2014. This amounts to 33 percent of the estimated total of 560,000 hectares under cultivation in the counties in 2014.  </w:t>
      </w:r>
    </w:p>
    <w:p w14:paraId="2BB8DDDC" w14:textId="77777777" w:rsidR="002D6346" w:rsidRDefault="00BA22C0">
      <w:pPr>
        <w:ind w:right="199"/>
      </w:pPr>
      <w:r>
        <w:t xml:space="preserve">Table 2.2.2.a.  Cropland Coverage (Hectares) </w:t>
      </w:r>
    </w:p>
    <w:tbl>
      <w:tblPr>
        <w:tblStyle w:val="TableGrid"/>
        <w:tblW w:w="9297" w:type="dxa"/>
        <w:tblInd w:w="12" w:type="dxa"/>
        <w:tblCellMar>
          <w:top w:w="152" w:type="dxa"/>
          <w:left w:w="98" w:type="dxa"/>
          <w:bottom w:w="72" w:type="dxa"/>
          <w:right w:w="43" w:type="dxa"/>
        </w:tblCellMar>
        <w:tblLook w:val="04A0" w:firstRow="1" w:lastRow="0" w:firstColumn="1" w:lastColumn="0" w:noHBand="0" w:noVBand="1"/>
      </w:tblPr>
      <w:tblGrid>
        <w:gridCol w:w="1859"/>
        <w:gridCol w:w="1860"/>
        <w:gridCol w:w="1860"/>
        <w:gridCol w:w="1860"/>
        <w:gridCol w:w="1858"/>
      </w:tblGrid>
      <w:tr w:rsidR="002D6346" w14:paraId="726465BF" w14:textId="77777777">
        <w:trPr>
          <w:trHeight w:val="581"/>
        </w:trPr>
        <w:tc>
          <w:tcPr>
            <w:tcW w:w="1858"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E240747" w14:textId="77777777" w:rsidR="002D6346" w:rsidRDefault="00BA22C0">
            <w:pPr>
              <w:spacing w:after="0" w:line="259" w:lineRule="auto"/>
              <w:ind w:left="0" w:right="0" w:firstLine="0"/>
            </w:pPr>
            <w:r>
              <w:t xml:space="preserve">County </w:t>
            </w:r>
          </w:p>
        </w:tc>
        <w:tc>
          <w:tcPr>
            <w:tcW w:w="186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7381E22" w14:textId="77777777" w:rsidR="002D6346" w:rsidRDefault="00BA22C0">
            <w:pPr>
              <w:spacing w:after="0" w:line="259" w:lineRule="auto"/>
              <w:ind w:left="0" w:right="54" w:firstLine="0"/>
              <w:jc w:val="center"/>
            </w:pPr>
            <w:r>
              <w:t xml:space="preserve">1990 </w:t>
            </w:r>
          </w:p>
        </w:tc>
        <w:tc>
          <w:tcPr>
            <w:tcW w:w="186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EE8FB68" w14:textId="77777777" w:rsidR="002D6346" w:rsidRDefault="00BA22C0">
            <w:pPr>
              <w:spacing w:after="0" w:line="259" w:lineRule="auto"/>
              <w:ind w:left="0" w:right="53" w:firstLine="0"/>
              <w:jc w:val="center"/>
            </w:pPr>
            <w:r>
              <w:t xml:space="preserve">2000 </w:t>
            </w:r>
          </w:p>
        </w:tc>
        <w:tc>
          <w:tcPr>
            <w:tcW w:w="186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B01A4C5" w14:textId="77777777" w:rsidR="002D6346" w:rsidRDefault="00BA22C0">
            <w:pPr>
              <w:spacing w:after="0" w:line="259" w:lineRule="auto"/>
              <w:ind w:left="0" w:right="54" w:firstLine="0"/>
              <w:jc w:val="center"/>
            </w:pPr>
            <w:r>
              <w:t xml:space="preserve">2010 </w:t>
            </w:r>
          </w:p>
        </w:tc>
        <w:tc>
          <w:tcPr>
            <w:tcW w:w="1858"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591AC0D4" w14:textId="77777777" w:rsidR="002D6346" w:rsidRDefault="00BA22C0">
            <w:pPr>
              <w:spacing w:after="0" w:line="259" w:lineRule="auto"/>
              <w:ind w:left="0" w:right="51" w:firstLine="0"/>
              <w:jc w:val="center"/>
            </w:pPr>
            <w:r>
              <w:t xml:space="preserve">2014 </w:t>
            </w:r>
          </w:p>
        </w:tc>
      </w:tr>
      <w:tr w:rsidR="002D6346" w14:paraId="6BEE49D7" w14:textId="77777777">
        <w:trPr>
          <w:trHeight w:val="619"/>
        </w:trPr>
        <w:tc>
          <w:tcPr>
            <w:tcW w:w="1858" w:type="dxa"/>
            <w:tcBorders>
              <w:top w:val="single" w:sz="8" w:space="0" w:color="000000"/>
              <w:left w:val="single" w:sz="8" w:space="0" w:color="000000"/>
              <w:bottom w:val="single" w:sz="8" w:space="0" w:color="000000"/>
              <w:right w:val="single" w:sz="8" w:space="0" w:color="000000"/>
            </w:tcBorders>
            <w:shd w:val="clear" w:color="auto" w:fill="74AE5E"/>
            <w:vAlign w:val="center"/>
          </w:tcPr>
          <w:p w14:paraId="10A03D56" w14:textId="77777777" w:rsidR="002D6346" w:rsidRDefault="00BA22C0">
            <w:pPr>
              <w:spacing w:after="0" w:line="259" w:lineRule="auto"/>
              <w:ind w:left="0" w:right="0" w:firstLine="0"/>
            </w:pPr>
            <w:r>
              <w:t xml:space="preserve">Kisumu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6E5DC3C3" w14:textId="77777777" w:rsidR="002D6346" w:rsidRDefault="00BA22C0">
            <w:pPr>
              <w:spacing w:after="0" w:line="259" w:lineRule="auto"/>
              <w:ind w:left="0" w:right="54" w:firstLine="0"/>
              <w:jc w:val="right"/>
            </w:pPr>
            <w:r>
              <w:t xml:space="preserve">119,947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1E2C0089" w14:textId="77777777" w:rsidR="002D6346" w:rsidRDefault="00BA22C0">
            <w:pPr>
              <w:spacing w:after="0" w:line="259" w:lineRule="auto"/>
              <w:ind w:left="0" w:right="54" w:firstLine="0"/>
              <w:jc w:val="right"/>
            </w:pPr>
            <w:r>
              <w:t xml:space="preserve">114,926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191D4271" w14:textId="77777777" w:rsidR="002D6346" w:rsidRDefault="00BA22C0">
            <w:pPr>
              <w:spacing w:after="0" w:line="259" w:lineRule="auto"/>
              <w:ind w:left="0" w:firstLine="0"/>
              <w:jc w:val="right"/>
            </w:pPr>
            <w:r>
              <w:t xml:space="preserve">156,320 </w:t>
            </w:r>
          </w:p>
        </w:tc>
        <w:tc>
          <w:tcPr>
            <w:tcW w:w="1858"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128AA525" w14:textId="77777777" w:rsidR="002D6346" w:rsidRDefault="00BA22C0">
            <w:pPr>
              <w:spacing w:after="0" w:line="259" w:lineRule="auto"/>
              <w:ind w:left="0" w:right="52" w:firstLine="0"/>
              <w:jc w:val="right"/>
            </w:pPr>
            <w:r>
              <w:t xml:space="preserve">153,250 </w:t>
            </w:r>
          </w:p>
        </w:tc>
      </w:tr>
      <w:tr w:rsidR="002D6346" w14:paraId="402A3B83" w14:textId="77777777">
        <w:trPr>
          <w:trHeight w:val="677"/>
        </w:trPr>
        <w:tc>
          <w:tcPr>
            <w:tcW w:w="1858" w:type="dxa"/>
            <w:tcBorders>
              <w:top w:val="single" w:sz="8" w:space="0" w:color="000000"/>
              <w:left w:val="single" w:sz="8" w:space="0" w:color="000000"/>
              <w:bottom w:val="single" w:sz="8" w:space="0" w:color="000000"/>
              <w:right w:val="single" w:sz="8" w:space="0" w:color="000000"/>
            </w:tcBorders>
            <w:shd w:val="clear" w:color="auto" w:fill="74AE5E"/>
            <w:vAlign w:val="center"/>
          </w:tcPr>
          <w:p w14:paraId="2F93AF4C" w14:textId="77777777" w:rsidR="002D6346" w:rsidRDefault="00BA22C0">
            <w:pPr>
              <w:spacing w:after="0" w:line="259" w:lineRule="auto"/>
              <w:ind w:left="0" w:right="0" w:firstLine="0"/>
            </w:pPr>
            <w:r>
              <w:t xml:space="preserve">Homa Bay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4FB8C98E" w14:textId="77777777" w:rsidR="002D6346" w:rsidRDefault="00BA22C0">
            <w:pPr>
              <w:spacing w:after="0" w:line="259" w:lineRule="auto"/>
              <w:ind w:left="0" w:right="54" w:firstLine="0"/>
              <w:jc w:val="right"/>
            </w:pPr>
            <w:r>
              <w:t xml:space="preserve">165,100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7F192958" w14:textId="77777777" w:rsidR="002D6346" w:rsidRDefault="00BA22C0">
            <w:pPr>
              <w:spacing w:after="0" w:line="259" w:lineRule="auto"/>
              <w:ind w:left="0" w:right="54" w:firstLine="0"/>
              <w:jc w:val="right"/>
            </w:pPr>
            <w:r>
              <w:t xml:space="preserve">165,124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0354103B" w14:textId="77777777" w:rsidR="002D6346" w:rsidRDefault="00BA22C0">
            <w:pPr>
              <w:spacing w:after="0" w:line="259" w:lineRule="auto"/>
              <w:ind w:left="0" w:firstLine="0"/>
              <w:jc w:val="right"/>
            </w:pPr>
            <w:r>
              <w:t xml:space="preserve">208,227 </w:t>
            </w:r>
          </w:p>
        </w:tc>
        <w:tc>
          <w:tcPr>
            <w:tcW w:w="1858"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4AFF5344" w14:textId="77777777" w:rsidR="002D6346" w:rsidRDefault="00BA22C0">
            <w:pPr>
              <w:spacing w:after="0" w:line="259" w:lineRule="auto"/>
              <w:ind w:left="0" w:right="52" w:firstLine="0"/>
              <w:jc w:val="right"/>
            </w:pPr>
            <w:r>
              <w:t xml:space="preserve">203,648 </w:t>
            </w:r>
          </w:p>
        </w:tc>
      </w:tr>
      <w:tr w:rsidR="002D6346" w14:paraId="7DD3DFA3" w14:textId="77777777">
        <w:trPr>
          <w:trHeight w:val="622"/>
        </w:trPr>
        <w:tc>
          <w:tcPr>
            <w:tcW w:w="1858" w:type="dxa"/>
            <w:tcBorders>
              <w:top w:val="single" w:sz="8" w:space="0" w:color="000000"/>
              <w:left w:val="single" w:sz="8" w:space="0" w:color="000000"/>
              <w:bottom w:val="single" w:sz="8" w:space="0" w:color="000000"/>
              <w:right w:val="single" w:sz="8" w:space="0" w:color="000000"/>
            </w:tcBorders>
            <w:shd w:val="clear" w:color="auto" w:fill="74AE5E"/>
            <w:vAlign w:val="center"/>
          </w:tcPr>
          <w:p w14:paraId="2F39D8F9" w14:textId="77777777" w:rsidR="002D6346" w:rsidRDefault="00BA22C0">
            <w:pPr>
              <w:spacing w:after="0" w:line="259" w:lineRule="auto"/>
              <w:ind w:left="0" w:right="0" w:firstLine="0"/>
            </w:pPr>
            <w:r>
              <w:t xml:space="preserve">Migori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59458DC4" w14:textId="77777777" w:rsidR="002D6346" w:rsidRDefault="00BA22C0">
            <w:pPr>
              <w:spacing w:after="0" w:line="259" w:lineRule="auto"/>
              <w:ind w:left="0" w:right="54" w:firstLine="0"/>
              <w:jc w:val="right"/>
            </w:pPr>
            <w:r>
              <w:t xml:space="preserve">151,869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5C5C72B7" w14:textId="77777777" w:rsidR="002D6346" w:rsidRDefault="00BA22C0">
            <w:pPr>
              <w:spacing w:after="0" w:line="259" w:lineRule="auto"/>
              <w:ind w:left="0" w:right="54" w:firstLine="0"/>
              <w:jc w:val="right"/>
            </w:pPr>
            <w:r>
              <w:t xml:space="preserve">147,228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61A9C081" w14:textId="77777777" w:rsidR="002D6346" w:rsidRDefault="00BA22C0">
            <w:pPr>
              <w:spacing w:after="0" w:line="259" w:lineRule="auto"/>
              <w:ind w:left="0" w:firstLine="0"/>
              <w:jc w:val="right"/>
            </w:pPr>
            <w:r>
              <w:t xml:space="preserve">201,628 </w:t>
            </w:r>
          </w:p>
        </w:tc>
        <w:tc>
          <w:tcPr>
            <w:tcW w:w="1858"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484AEF87" w14:textId="77777777" w:rsidR="002D6346" w:rsidRDefault="00BA22C0">
            <w:pPr>
              <w:spacing w:after="0" w:line="259" w:lineRule="auto"/>
              <w:ind w:left="0" w:right="52" w:firstLine="0"/>
              <w:jc w:val="right"/>
            </w:pPr>
            <w:r>
              <w:t xml:space="preserve">202,718 </w:t>
            </w:r>
          </w:p>
        </w:tc>
      </w:tr>
      <w:tr w:rsidR="002D6346" w14:paraId="4F6BBC53" w14:textId="77777777">
        <w:trPr>
          <w:trHeight w:val="619"/>
        </w:trPr>
        <w:tc>
          <w:tcPr>
            <w:tcW w:w="1858" w:type="dxa"/>
            <w:tcBorders>
              <w:top w:val="single" w:sz="8" w:space="0" w:color="000000"/>
              <w:left w:val="single" w:sz="8" w:space="0" w:color="000000"/>
              <w:bottom w:val="single" w:sz="8" w:space="0" w:color="000000"/>
              <w:right w:val="single" w:sz="8" w:space="0" w:color="000000"/>
            </w:tcBorders>
            <w:shd w:val="clear" w:color="auto" w:fill="74AE5E"/>
            <w:vAlign w:val="center"/>
          </w:tcPr>
          <w:p w14:paraId="44376900" w14:textId="77777777" w:rsidR="002D6346" w:rsidRDefault="00BA22C0">
            <w:pPr>
              <w:spacing w:after="0" w:line="259" w:lineRule="auto"/>
              <w:ind w:left="0" w:right="0" w:firstLine="0"/>
            </w:pPr>
            <w:r>
              <w:t xml:space="preserve">Siaya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1CC3F759" w14:textId="77777777" w:rsidR="002D6346" w:rsidRDefault="00BA22C0">
            <w:pPr>
              <w:spacing w:after="0" w:line="259" w:lineRule="auto"/>
              <w:ind w:left="0" w:right="54" w:firstLine="0"/>
              <w:jc w:val="right"/>
            </w:pPr>
            <w:r>
              <w:t xml:space="preserve">100,000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24F4DCB6" w14:textId="77777777" w:rsidR="002D6346" w:rsidRDefault="00BA22C0">
            <w:pPr>
              <w:spacing w:after="0" w:line="259" w:lineRule="auto"/>
              <w:ind w:left="0" w:right="54" w:firstLine="0"/>
              <w:jc w:val="right"/>
            </w:pPr>
            <w:r>
              <w:t xml:space="preserve">135,480 </w:t>
            </w:r>
          </w:p>
        </w:tc>
        <w:tc>
          <w:tcPr>
            <w:tcW w:w="1860"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60C4019D" w14:textId="77777777" w:rsidR="002D6346" w:rsidRDefault="00BA22C0">
            <w:pPr>
              <w:spacing w:after="0" w:line="259" w:lineRule="auto"/>
              <w:ind w:left="0" w:firstLine="0"/>
              <w:jc w:val="right"/>
            </w:pPr>
            <w:r>
              <w:t xml:space="preserve">206,202 </w:t>
            </w:r>
          </w:p>
        </w:tc>
        <w:tc>
          <w:tcPr>
            <w:tcW w:w="1858" w:type="dxa"/>
            <w:tcBorders>
              <w:top w:val="single" w:sz="8" w:space="0" w:color="000000"/>
              <w:left w:val="single" w:sz="8" w:space="0" w:color="000000"/>
              <w:bottom w:val="single" w:sz="8" w:space="0" w:color="000000"/>
              <w:right w:val="single" w:sz="8" w:space="0" w:color="000000"/>
            </w:tcBorders>
            <w:shd w:val="clear" w:color="auto" w:fill="D1EDCC"/>
            <w:vAlign w:val="center"/>
          </w:tcPr>
          <w:p w14:paraId="5A7ED985" w14:textId="77777777" w:rsidR="002D6346" w:rsidRDefault="00BA22C0">
            <w:pPr>
              <w:spacing w:after="0" w:line="259" w:lineRule="auto"/>
              <w:ind w:left="0" w:right="52" w:firstLine="0"/>
              <w:jc w:val="right"/>
            </w:pPr>
            <w:r>
              <w:t xml:space="preserve">198,795 </w:t>
            </w:r>
          </w:p>
        </w:tc>
      </w:tr>
      <w:tr w:rsidR="002D6346" w14:paraId="67D2719C" w14:textId="77777777">
        <w:trPr>
          <w:trHeight w:val="696"/>
        </w:trPr>
        <w:tc>
          <w:tcPr>
            <w:tcW w:w="1858" w:type="dxa"/>
            <w:tcBorders>
              <w:top w:val="single" w:sz="8" w:space="0" w:color="000000"/>
              <w:left w:val="single" w:sz="8" w:space="0" w:color="000000"/>
              <w:bottom w:val="single" w:sz="8" w:space="0" w:color="000000"/>
              <w:right w:val="single" w:sz="8" w:space="0" w:color="000000"/>
            </w:tcBorders>
            <w:shd w:val="clear" w:color="auto" w:fill="C0C0C0"/>
            <w:vAlign w:val="bottom"/>
          </w:tcPr>
          <w:p w14:paraId="7324A367" w14:textId="77777777" w:rsidR="002D6346" w:rsidRDefault="00BA22C0">
            <w:pPr>
              <w:spacing w:after="0" w:line="259" w:lineRule="auto"/>
              <w:ind w:left="0" w:right="0" w:firstLine="0"/>
            </w:pPr>
            <w:r>
              <w:t xml:space="preserve">Total for Project Area </w:t>
            </w:r>
          </w:p>
        </w:tc>
        <w:tc>
          <w:tcPr>
            <w:tcW w:w="1860" w:type="dxa"/>
            <w:tcBorders>
              <w:top w:val="single" w:sz="8" w:space="0" w:color="000000"/>
              <w:left w:val="single" w:sz="8" w:space="0" w:color="000000"/>
              <w:bottom w:val="single" w:sz="8" w:space="0" w:color="000000"/>
              <w:right w:val="single" w:sz="8" w:space="0" w:color="000000"/>
            </w:tcBorders>
            <w:shd w:val="clear" w:color="auto" w:fill="C0C0C0"/>
          </w:tcPr>
          <w:p w14:paraId="5F9D8BCB" w14:textId="77777777" w:rsidR="002D6346" w:rsidRDefault="00BA22C0">
            <w:pPr>
              <w:spacing w:after="0" w:line="259" w:lineRule="auto"/>
              <w:ind w:left="0" w:right="54" w:firstLine="0"/>
              <w:jc w:val="right"/>
            </w:pPr>
            <w:r>
              <w:t xml:space="preserve">536,916 </w:t>
            </w:r>
          </w:p>
        </w:tc>
        <w:tc>
          <w:tcPr>
            <w:tcW w:w="1860" w:type="dxa"/>
            <w:tcBorders>
              <w:top w:val="single" w:sz="8" w:space="0" w:color="000000"/>
              <w:left w:val="single" w:sz="8" w:space="0" w:color="000000"/>
              <w:bottom w:val="single" w:sz="8" w:space="0" w:color="000000"/>
              <w:right w:val="single" w:sz="8" w:space="0" w:color="000000"/>
            </w:tcBorders>
            <w:shd w:val="clear" w:color="auto" w:fill="C0C0C0"/>
          </w:tcPr>
          <w:p w14:paraId="3A08E1CF" w14:textId="77777777" w:rsidR="002D6346" w:rsidRDefault="00BA22C0">
            <w:pPr>
              <w:spacing w:after="0" w:line="259" w:lineRule="auto"/>
              <w:ind w:left="0" w:right="54" w:firstLine="0"/>
              <w:jc w:val="right"/>
            </w:pPr>
            <w:r>
              <w:t xml:space="preserve">562,758 </w:t>
            </w:r>
          </w:p>
        </w:tc>
        <w:tc>
          <w:tcPr>
            <w:tcW w:w="1860" w:type="dxa"/>
            <w:tcBorders>
              <w:top w:val="single" w:sz="8" w:space="0" w:color="000000"/>
              <w:left w:val="single" w:sz="8" w:space="0" w:color="000000"/>
              <w:bottom w:val="single" w:sz="8" w:space="0" w:color="000000"/>
              <w:right w:val="single" w:sz="8" w:space="0" w:color="000000"/>
            </w:tcBorders>
            <w:shd w:val="clear" w:color="auto" w:fill="C0C0C0"/>
          </w:tcPr>
          <w:p w14:paraId="01CB8DBB" w14:textId="77777777" w:rsidR="002D6346" w:rsidRDefault="00BA22C0">
            <w:pPr>
              <w:spacing w:after="0" w:line="259" w:lineRule="auto"/>
              <w:ind w:left="0" w:firstLine="0"/>
              <w:jc w:val="right"/>
            </w:pPr>
            <w:r>
              <w:t xml:space="preserve">772,377 </w:t>
            </w:r>
          </w:p>
        </w:tc>
        <w:tc>
          <w:tcPr>
            <w:tcW w:w="1858" w:type="dxa"/>
            <w:tcBorders>
              <w:top w:val="single" w:sz="8" w:space="0" w:color="000000"/>
              <w:left w:val="single" w:sz="8" w:space="0" w:color="000000"/>
              <w:bottom w:val="single" w:sz="8" w:space="0" w:color="000000"/>
              <w:right w:val="single" w:sz="8" w:space="0" w:color="000000"/>
            </w:tcBorders>
            <w:shd w:val="clear" w:color="auto" w:fill="C0C0C0"/>
          </w:tcPr>
          <w:p w14:paraId="7908F601" w14:textId="77777777" w:rsidR="002D6346" w:rsidRDefault="00BA22C0">
            <w:pPr>
              <w:spacing w:after="0" w:line="259" w:lineRule="auto"/>
              <w:ind w:left="0" w:right="52" w:firstLine="0"/>
              <w:jc w:val="right"/>
            </w:pPr>
            <w:r>
              <w:t xml:space="preserve">758,411 </w:t>
            </w:r>
          </w:p>
        </w:tc>
      </w:tr>
    </w:tbl>
    <w:p w14:paraId="0F5D5800" w14:textId="77777777" w:rsidR="002D6346" w:rsidRDefault="00BA22C0">
      <w:pPr>
        <w:spacing w:after="243"/>
        <w:ind w:right="1166"/>
      </w:pPr>
      <w:r>
        <w:t xml:space="preserve">Pressure from the addition of cropland, fuelwood collection, and charcoal creation resulted in rapid reduction of remaining forests in the project area between 1990 and 2000, however appears to </w:t>
      </w:r>
      <w:r>
        <w:lastRenderedPageBreak/>
        <w:t xml:space="preserve">have recovered partially by 2014 due to reforestation efforts promoted by the government and others.  </w:t>
      </w:r>
    </w:p>
    <w:p w14:paraId="0B05A1D0" w14:textId="574A2A73" w:rsidR="002D6346" w:rsidRDefault="00BA22C0">
      <w:pPr>
        <w:spacing w:after="308"/>
        <w:ind w:right="1276"/>
      </w:pPr>
      <w:r>
        <w:t xml:space="preserve">Considering the compelling evidence of rapid transformation of land use into crop land and the </w:t>
      </w:r>
      <w:r>
        <w:rPr>
          <w:rFonts w:cs="Franklin Gothic Book"/>
        </w:rPr>
        <w:t xml:space="preserve">few obvious livelihood options for smallholders, </w:t>
      </w:r>
      <w:r w:rsidR="00757B0A">
        <w:rPr>
          <w:rFonts w:cs="Franklin Gothic Book"/>
        </w:rPr>
        <w:t>GFCCA</w:t>
      </w:r>
      <w:r>
        <w:rPr>
          <w:rFonts w:cs="Franklin Gothic Book"/>
        </w:rPr>
        <w:t xml:space="preserve"> expects that the “without” project </w:t>
      </w:r>
      <w:r>
        <w:t xml:space="preserve">scenario would be a continuation of the traditional monocropped model. Smallholders struggle to maintain their food security and livelihoods with traditional farming methods and increasingly scarce land area in the face of a growing population. This puts pressure on remaining biodiversity resources and the cycle of land degradation is likely to continue through continued monocrop agriculture and expansion into uncultivated areas.  </w:t>
      </w:r>
    </w:p>
    <w:p w14:paraId="721D69AC" w14:textId="77777777" w:rsidR="002D6346" w:rsidRDefault="00BA22C0">
      <w:pPr>
        <w:spacing w:after="46" w:line="265" w:lineRule="auto"/>
        <w:ind w:left="-5" w:right="46"/>
      </w:pPr>
      <w:r>
        <w:rPr>
          <w:rFonts w:ascii="Century Gothic" w:eastAsia="Century Gothic" w:hAnsi="Century Gothic" w:cs="Century Gothic"/>
          <w:color w:val="0685B2"/>
          <w:sz w:val="22"/>
        </w:rPr>
        <w:t>2.2.3</w:t>
      </w:r>
      <w:r>
        <w:rPr>
          <w:rFonts w:ascii="Arial" w:eastAsia="Arial" w:hAnsi="Arial" w:cs="Arial"/>
          <w:color w:val="0685B2"/>
          <w:sz w:val="22"/>
        </w:rPr>
        <w:t xml:space="preserve"> </w:t>
      </w:r>
      <w:r>
        <w:rPr>
          <w:rFonts w:ascii="Century Gothic" w:eastAsia="Century Gothic" w:hAnsi="Century Gothic" w:cs="Century Gothic"/>
          <w:color w:val="0685B2"/>
          <w:sz w:val="22"/>
        </w:rPr>
        <w:t>Community and Biodiversity Additionality</w:t>
      </w:r>
      <w:r>
        <w:rPr>
          <w:rFonts w:ascii="Century Gothic" w:eastAsia="Century Gothic" w:hAnsi="Century Gothic" w:cs="Century Gothic"/>
          <w:color w:val="4D783C"/>
          <w:sz w:val="22"/>
        </w:rPr>
        <w:t xml:space="preserve"> (CCB, G2.2) </w:t>
      </w:r>
    </w:p>
    <w:p w14:paraId="6D6BE5C4" w14:textId="77777777" w:rsidR="002D6346" w:rsidRDefault="00BA22C0">
      <w:pPr>
        <w:spacing w:after="0" w:line="259" w:lineRule="auto"/>
        <w:ind w:left="0" w:right="0" w:firstLine="0"/>
      </w:pPr>
      <w:r>
        <w:rPr>
          <w:rFonts w:ascii="Arial" w:eastAsia="Arial" w:hAnsi="Arial" w:cs="Arial"/>
          <w:sz w:val="22"/>
        </w:rPr>
        <w:t xml:space="preserve"> </w:t>
      </w:r>
    </w:p>
    <w:p w14:paraId="2D26DCC6" w14:textId="1C100B04" w:rsidR="002D6346" w:rsidRDefault="00BA22C0" w:rsidP="004D5E33">
      <w:pPr>
        <w:ind w:right="1189"/>
      </w:pPr>
      <w:r>
        <w:t xml:space="preserve">This project would not exist on a landscape level scale without carbon financing which provides the upfront investment for the agroforestry system development. The additionality demonstrated in Section 3.1.5 applies to </w:t>
      </w:r>
      <w:r w:rsidR="00757B0A">
        <w:t>WB</w:t>
      </w:r>
      <w:r>
        <w:t xml:space="preserve"> Carbon community and biodiversity benefits as well. The Kenyan government and academics have identified agroforestry as a key part in relieving the conundrum in which smallholders in the project area and elsewhere find themse</w:t>
      </w:r>
      <w:r w:rsidR="004D5E33">
        <w:t>lv</w:t>
      </w:r>
      <w:r>
        <w:t>es. A recent paper by Benjamin Kinyili</w:t>
      </w:r>
      <w:r>
        <w:rPr>
          <w:vertAlign w:val="superscript"/>
        </w:rPr>
        <w:footnoteReference w:id="50"/>
      </w:r>
      <w:r>
        <w:t xml:space="preserve"> laid out the case for a vibrant agroforestry sector, including the enormous and continuing demand for forestry resources by rural Kenya families. Also cited were the laws prohibiting the harvest of trade and timber on public or communal lands which further restricts options for families to meet their needs. Wood accounts for 80 percent of rural household fuelwood needs with additional requirements for dwelling const</w:t>
      </w:r>
      <w:r w:rsidR="004D5E33">
        <w:t>ruction and maintenance, tools,</w:t>
      </w:r>
    </w:p>
    <w:p w14:paraId="46F075E4" w14:textId="6C4CBF1A" w:rsidR="002D6346" w:rsidRDefault="00BA22C0">
      <w:pPr>
        <w:spacing w:after="163"/>
        <w:ind w:right="922"/>
      </w:pPr>
      <w:r>
        <w:t xml:space="preserve">and other necessities such as medicinal plants, honey, and herbs. This amounts to an </w:t>
      </w:r>
      <w:r w:rsidR="004D5E33">
        <w:t>ever expanding</w:t>
      </w:r>
      <w:r>
        <w:t xml:space="preserve"> demand for biomass and products from increasingly scarce non-cultivated lands.  </w:t>
      </w:r>
    </w:p>
    <w:p w14:paraId="11E77D21" w14:textId="77777777" w:rsidR="002D6346" w:rsidRDefault="00BA22C0">
      <w:pPr>
        <w:spacing w:after="161"/>
        <w:ind w:right="1271"/>
      </w:pPr>
      <w:r>
        <w:rPr>
          <w:rFonts w:cs="Franklin Gothic Book"/>
        </w:rPr>
        <w:t xml:space="preserve">Kenya’s Ministry of Agriculture, Livestock, Fisheries, and Cooperatives has taken the lead in </w:t>
      </w:r>
      <w:r>
        <w:t xml:space="preserve">promoting agroforestry. Their </w:t>
      </w:r>
      <w:r>
        <w:rPr>
          <w:rFonts w:cs="Franklin Gothic Book"/>
          <w:i/>
        </w:rPr>
        <w:t>Technical Report on the National Assessment of Forest and Landscape Restoration Opportunities in Kenya 2016</w:t>
      </w:r>
      <w:r>
        <w:rPr>
          <w:rFonts w:cs="Franklin Gothic Book"/>
          <w:i/>
          <w:vertAlign w:val="superscript"/>
        </w:rPr>
        <w:footnoteReference w:id="51"/>
      </w:r>
      <w:r>
        <w:t xml:space="preserve"> provided a detailed situation analysis and indicated that cropland in western Kenya is highly suited for conversion to agroforestry land, delivering both direct income and resilience benefits for farmers facing the effects of climate change. This report informed the ongoing prioritization of agroforestry in the National Climate Change Action Plan which set a target of 281,000 hectares under agroforestry systems by 2030,</w:t>
      </w:r>
      <w:r>
        <w:rPr>
          <w:vertAlign w:val="superscript"/>
        </w:rPr>
        <w:footnoteReference w:id="52"/>
      </w:r>
      <w:r>
        <w:t xml:space="preserve"> </w:t>
      </w:r>
      <w:r>
        <w:rPr>
          <w:rFonts w:cs="Franklin Gothic Book"/>
        </w:rPr>
        <w:t>in addition to the target set in 2012 of 10 percent of Kenya’s total land ar</w:t>
      </w:r>
      <w:r>
        <w:t xml:space="preserve">ea to be forested. Other supportive policies include the Kenya Smart Agriculture Policy (2017) and Agricultural Sector Transformation and Growth Strategy (ASTGS): Towards Sustainable Agricultural Transformation and Food Security in Kenya 2019-2029.  </w:t>
      </w:r>
    </w:p>
    <w:p w14:paraId="78B81188" w14:textId="77777777" w:rsidR="002D6346" w:rsidRDefault="00BA22C0">
      <w:pPr>
        <w:spacing w:after="243"/>
        <w:ind w:right="1205"/>
      </w:pPr>
      <w:r>
        <w:t xml:space="preserve">Despite these efforts, the Ministry admitted that agroforestry has been slow to take off, saying </w:t>
      </w:r>
      <w:r>
        <w:rPr>
          <w:rFonts w:cs="Franklin Gothic Book"/>
        </w:rPr>
        <w:t xml:space="preserve">that “the benefits accruing from agroforestry practices have not been demonstrated well enough </w:t>
      </w:r>
      <w:r>
        <w:t>to guarantee adoption countrywide, implying that other drivers of adop</w:t>
      </w:r>
      <w:r>
        <w:rPr>
          <w:rFonts w:cs="Franklin Gothic Book"/>
        </w:rPr>
        <w:t>tion need to be pursued.”</w:t>
      </w:r>
      <w:r>
        <w:rPr>
          <w:vertAlign w:val="superscript"/>
        </w:rPr>
        <w:footnoteReference w:id="53"/>
      </w:r>
      <w:r>
        <w:t xml:space="preserve"> </w:t>
      </w:r>
      <w:r>
        <w:lastRenderedPageBreak/>
        <w:t xml:space="preserve">Kinyuli cited several constraints to expansion of the sector, including a need for an improved policy and legal environment, inadequate research and extension services, uncertain market and value chain information supporting investment, access to finance for agroforestry installations, and certainty of land tenure.  </w:t>
      </w:r>
    </w:p>
    <w:p w14:paraId="4885979A" w14:textId="137776B4" w:rsidR="002D6346" w:rsidRDefault="00757B0A">
      <w:pPr>
        <w:spacing w:after="243"/>
        <w:ind w:right="1117"/>
      </w:pPr>
      <w:r>
        <w:t>WB</w:t>
      </w:r>
      <w:r w:rsidR="00BA22C0">
        <w:t xml:space="preserve"> Carbon addresses several of the priority gaps to agroforestry expansion, particularly through financing and technical assistance to farmers. The project is additional and essential to achieve the anticipated community and biodiversity benefits for two key reasons: </w:t>
      </w:r>
    </w:p>
    <w:p w14:paraId="4815B8E6" w14:textId="617C3325" w:rsidR="002D6346" w:rsidRDefault="00BA22C0">
      <w:pPr>
        <w:ind w:right="1035"/>
      </w:pPr>
      <w:r>
        <w:rPr>
          <w:rFonts w:cs="Franklin Gothic Book"/>
          <w:i/>
        </w:rPr>
        <w:t xml:space="preserve">Required extension services do not exist without </w:t>
      </w:r>
      <w:r w:rsidR="00757B0A">
        <w:rPr>
          <w:rFonts w:cs="Franklin Gothic Book"/>
          <w:i/>
        </w:rPr>
        <w:t>WB</w:t>
      </w:r>
      <w:r>
        <w:rPr>
          <w:rFonts w:cs="Franklin Gothic Book"/>
          <w:i/>
        </w:rPr>
        <w:t xml:space="preserve"> Carbon.</w:t>
      </w:r>
      <w:r>
        <w:t xml:space="preserve"> This is an intensive behavior change activity that requires sustained, high-quality extension services at a large scale. Agroforestry requires a drastic change in farm management, often in opposition to inherited orthodoxy and general practices. Without initial education and regular, high-quality farmer extension, there is no way for most farmers to understand the benefits of the system and then participate in </w:t>
      </w:r>
    </w:p>
    <w:p w14:paraId="0463341D" w14:textId="3B5C2BCA" w:rsidR="002D6346" w:rsidRDefault="00BA22C0">
      <w:pPr>
        <w:spacing w:after="293"/>
        <w:ind w:right="1226"/>
      </w:pPr>
      <w:r>
        <w:t>transitioning their land into an untes</w:t>
      </w:r>
      <w:r>
        <w:rPr>
          <w:rFonts w:cs="Franklin Gothic Book"/>
        </w:rPr>
        <w:t xml:space="preserve">ted new venture for them. </w:t>
      </w:r>
      <w:r w:rsidR="00757B0A">
        <w:rPr>
          <w:rFonts w:cs="Franklin Gothic Book"/>
        </w:rPr>
        <w:t>GFCCA</w:t>
      </w:r>
      <w:r>
        <w:rPr>
          <w:rFonts w:cs="Franklin Gothic Book"/>
        </w:rPr>
        <w:t>’</w:t>
      </w:r>
      <w:r w:rsidR="004D5E33">
        <w:rPr>
          <w:rFonts w:cs="Franklin Gothic Book"/>
        </w:rPr>
        <w:t>s</w:t>
      </w:r>
      <w:r>
        <w:rPr>
          <w:rFonts w:cs="Franklin Gothic Book"/>
        </w:rPr>
        <w:t xml:space="preserve"> extension to farmer ratio is </w:t>
      </w:r>
      <w:r>
        <w:t xml:space="preserve">1:170 with qualified, trained personnel equipped with motorbikes, fuel, airtime, regular supervision and oversight, and access to updated, high-quality training materials. This contrasts with public sector extension in Kenya, with an agent to farmer ratio of 1:1083. These overtaxed agents are not equipped with functioning motorbikes, fuel, and airtime to visit farmers and conduct follow up visits or calls, nor do they typically have access to formal guidelines, a governing code of ethics, or working standards. Other, small extension agent groups may be associated with the major input suppliers or commodity purchasing sectors, but they are often quota-driven and lack capacity for the type of assistance needed even if they possessed the time and inclination.  </w:t>
      </w:r>
    </w:p>
    <w:p w14:paraId="6CD2E6D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A5181FC" wp14:editId="73F447F5">
                <wp:extent cx="1829054" cy="7620"/>
                <wp:effectExtent l="0" t="0" r="0" b="0"/>
                <wp:docPr id="455336" name="Group 45533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36" name="Shape 5658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5336" style="width:144.02pt;height:0.599976pt;mso-position-horizontal-relative:char;mso-position-vertical-relative:line" coordsize="18290,76">
                <v:shape id="Shape 5658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1EFC489" w14:textId="60216C79" w:rsidR="002D6346" w:rsidRDefault="00BA22C0">
      <w:pPr>
        <w:spacing w:after="305"/>
        <w:ind w:right="1210"/>
      </w:pPr>
      <w:r>
        <w:rPr>
          <w:rFonts w:cs="Franklin Gothic Book"/>
          <w:i/>
        </w:rPr>
        <w:t xml:space="preserve">The local financial ecosystem cannot realistically fund the requirements for this scale of agroforestry establishment. </w:t>
      </w:r>
      <w:r>
        <w:t xml:space="preserve">In addition to the high cost of extension, </w:t>
      </w:r>
      <w:r w:rsidR="00757B0A">
        <w:t>GFCCA</w:t>
      </w:r>
      <w:r>
        <w:t xml:space="preserve"> funds the nursery program directly, obtaining in 18 months the full establishment of the essential components of the green wall, alleys, and compost program across each project instance. This includes bulk purchase of the nursery bags, organization of farmers into groups for nursery management, and provision of needed tools and soil amendments for the seedlings. The installation of </w:t>
      </w:r>
      <w:r w:rsidR="004D5E33">
        <w:t>trees</w:t>
      </w:r>
      <w:r>
        <w:t xml:space="preserve"> at the scale required is cost and labor intensive and far beyond the financial reach of the average smallholder in the project area. Further support is needed to initiate perma</w:t>
      </w:r>
      <w:r w:rsidR="004D5E33">
        <w:t>-</w:t>
      </w:r>
      <w:r w:rsidR="00590C81">
        <w:t>farmland</w:t>
      </w:r>
      <w:r>
        <w:t>ing and fruit tree activities. In theory, loans may be available through microfinance institutions or the Savings and Credit Co-Operative Society (SACCO) system, which as a sector has doubled its loan portfolio since 2016,</w:t>
      </w:r>
      <w:r>
        <w:rPr>
          <w:vertAlign w:val="superscript"/>
        </w:rPr>
        <w:footnoteReference w:id="54"/>
      </w:r>
      <w:r>
        <w:t xml:space="preserve"> but overall, very little financing goes to the agricultural sector in Kenya </w:t>
      </w:r>
      <w:r>
        <w:rPr>
          <w:rFonts w:cs="Franklin Gothic Book"/>
        </w:rPr>
        <w:t>–</w:t>
      </w:r>
      <w:r>
        <w:t xml:space="preserve"> an estimated 3.6% of loans nationally</w:t>
      </w:r>
      <w:r>
        <w:rPr>
          <w:vertAlign w:val="superscript"/>
        </w:rPr>
        <w:footnoteReference w:id="55"/>
      </w:r>
      <w:r>
        <w:t xml:space="preserve"> </w:t>
      </w:r>
      <w:r>
        <w:rPr>
          <w:rFonts w:cs="Franklin Gothic Book"/>
        </w:rPr>
        <w:t>–</w:t>
      </w:r>
      <w:r>
        <w:t xml:space="preserve"> and smallholders typically lack the collateral required for loan access. If financing could be arranged, the risk for servicing a loan over 20 percent interest for several years while the forest </w:t>
      </w:r>
      <w:r w:rsidR="00590C81">
        <w:t>farmland</w:t>
      </w:r>
      <w:r>
        <w:t xml:space="preserve"> is established would be prohibitively high. Even if it was affordable, it is not realistic to imagine loans being demanded by smallholders at scale for the purpose of installing an as-yet unknown solution on their property.  </w:t>
      </w:r>
    </w:p>
    <w:p w14:paraId="1653BF92" w14:textId="77777777" w:rsidR="002D6346" w:rsidRDefault="00BA22C0">
      <w:pPr>
        <w:spacing w:after="273" w:line="265" w:lineRule="auto"/>
        <w:ind w:left="-5" w:right="46"/>
      </w:pPr>
      <w:r>
        <w:rPr>
          <w:rFonts w:ascii="Century Gothic" w:eastAsia="Century Gothic" w:hAnsi="Century Gothic" w:cs="Century Gothic"/>
          <w:color w:val="0685B2"/>
          <w:sz w:val="22"/>
        </w:rPr>
        <w:lastRenderedPageBreak/>
        <w:t>2.2.4</w:t>
      </w:r>
      <w:r>
        <w:rPr>
          <w:rFonts w:ascii="Arial" w:eastAsia="Arial" w:hAnsi="Arial" w:cs="Arial"/>
          <w:color w:val="0685B2"/>
          <w:sz w:val="22"/>
        </w:rPr>
        <w:t xml:space="preserve"> </w:t>
      </w:r>
      <w:r>
        <w:rPr>
          <w:rFonts w:ascii="Century Gothic" w:eastAsia="Century Gothic" w:hAnsi="Century Gothic" w:cs="Century Gothic"/>
          <w:color w:val="0685B2"/>
          <w:sz w:val="22"/>
        </w:rPr>
        <w:t>Benefits to be used as Offsets</w:t>
      </w:r>
      <w:r>
        <w:rPr>
          <w:rFonts w:ascii="Century Gothic" w:eastAsia="Century Gothic" w:hAnsi="Century Gothic" w:cs="Century Gothic"/>
          <w:color w:val="4D783C"/>
          <w:sz w:val="22"/>
        </w:rPr>
        <w:t xml:space="preserve"> (CCB, G2.2)</w:t>
      </w:r>
      <w:r>
        <w:rPr>
          <w:rFonts w:ascii="Century Gothic" w:eastAsia="Century Gothic" w:hAnsi="Century Gothic" w:cs="Century Gothic"/>
          <w:color w:val="0685B2"/>
          <w:sz w:val="22"/>
        </w:rPr>
        <w:t xml:space="preserve"> </w:t>
      </w:r>
    </w:p>
    <w:p w14:paraId="25E90B00" w14:textId="77777777" w:rsidR="002D6346" w:rsidRDefault="00BA22C0">
      <w:pPr>
        <w:spacing w:after="368"/>
        <w:ind w:right="199"/>
      </w:pPr>
      <w:r>
        <w:t xml:space="preserve">Not applicable. </w:t>
      </w:r>
    </w:p>
    <w:p w14:paraId="7857B2FF" w14:textId="77777777" w:rsidR="002D6346" w:rsidRDefault="00BA22C0">
      <w:pPr>
        <w:pStyle w:val="Heading2"/>
        <w:ind w:left="561" w:hanging="576"/>
      </w:pPr>
      <w:bookmarkStart w:id="6" w:name="_Toc560665"/>
      <w:r>
        <w:t xml:space="preserve">Safeguards and Stakeholder Engagement   </w:t>
      </w:r>
      <w:bookmarkEnd w:id="6"/>
    </w:p>
    <w:p w14:paraId="577AE316" w14:textId="77777777" w:rsidR="002D6346" w:rsidRDefault="00BA22C0">
      <w:pPr>
        <w:spacing w:after="46" w:line="265" w:lineRule="auto"/>
        <w:ind w:left="-5" w:right="46"/>
      </w:pPr>
      <w:r>
        <w:rPr>
          <w:rFonts w:ascii="Century Gothic" w:eastAsia="Century Gothic" w:hAnsi="Century Gothic" w:cs="Century Gothic"/>
          <w:color w:val="0685B2"/>
          <w:sz w:val="22"/>
        </w:rPr>
        <w:t>2.3.1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Stakeholder Identification </w:t>
      </w:r>
      <w:r>
        <w:rPr>
          <w:rFonts w:ascii="Century Gothic" w:eastAsia="Century Gothic" w:hAnsi="Century Gothic" w:cs="Century Gothic"/>
          <w:color w:val="4D783C"/>
          <w:sz w:val="22"/>
        </w:rPr>
        <w:t xml:space="preserve">(VCS, 3.18, 3.19; CCB G1.5) </w:t>
      </w:r>
    </w:p>
    <w:p w14:paraId="2066A5FA" w14:textId="77777777" w:rsidR="002D6346" w:rsidRDefault="00BA22C0">
      <w:pPr>
        <w:spacing w:after="0" w:line="259" w:lineRule="auto"/>
        <w:ind w:left="0" w:right="0" w:firstLine="0"/>
      </w:pPr>
      <w:r>
        <w:rPr>
          <w:rFonts w:ascii="Arial" w:eastAsia="Arial" w:hAnsi="Arial" w:cs="Arial"/>
          <w:sz w:val="22"/>
        </w:rPr>
        <w:t xml:space="preserve"> </w:t>
      </w:r>
    </w:p>
    <w:p w14:paraId="41A867C6" w14:textId="059C7540" w:rsidR="002D6346" w:rsidRDefault="00757B0A" w:rsidP="004D5E33">
      <w:pPr>
        <w:spacing w:after="1729"/>
        <w:ind w:right="1272"/>
      </w:pPr>
      <w:r>
        <w:t>GFCCA</w:t>
      </w:r>
      <w:r w:rsidR="00BA22C0">
        <w:t xml:space="preserve"> conducted a feasibility assessment prior to project stakeholder identification in Homa Bay County to ensure appropriate agro-climatic conditions and natural resources for project activities.</w:t>
      </w:r>
      <w:r w:rsidR="00BA22C0">
        <w:rPr>
          <w:vertAlign w:val="superscript"/>
        </w:rPr>
        <w:footnoteReference w:id="56"/>
      </w:r>
      <w:r w:rsidR="004D5E33">
        <w:t xml:space="preserve"> This assessment in 2022</w:t>
      </w:r>
      <w:r w:rsidR="00BA22C0">
        <w:t xml:space="preserve"> prioritized project areas along trade corridors that are highly populated and directly link to market hubs in regional cities and capitals that could provide market opportunities, beyond the rural communities where farmers reside, and enabling farmer groups to sustainably produce and sell their products in increased volumes for higher prices. Once potential trade corridors were identified, </w:t>
      </w:r>
      <w:r>
        <w:t>GFCCA</w:t>
      </w:r>
      <w:r w:rsidR="00BA22C0">
        <w:t xml:space="preserve"> followed the stakeholder identification process outlined in the text box, which helped identify future participants in the project. </w:t>
      </w:r>
      <w:r>
        <w:t>GFCCA</w:t>
      </w:r>
      <w:r w:rsidR="00BA22C0">
        <w:t xml:space="preserve"> followed an inclusive and participatory process to identify stakeholders to promote community engagement and stakeholder support. </w:t>
      </w:r>
      <w:r>
        <w:t>GFCCA</w:t>
      </w:r>
      <w:r w:rsidR="00BA22C0">
        <w:t xml:space="preserve"> identified areas where there is high potential for impact, looking specif</w:t>
      </w:r>
      <w:r w:rsidR="004D5E33">
        <w:t>ically for locations that have:</w:t>
      </w:r>
    </w:p>
    <w:p w14:paraId="74A1EC7F" w14:textId="3C3D66C7" w:rsidR="002D6346" w:rsidRDefault="00BA22C0">
      <w:pPr>
        <w:numPr>
          <w:ilvl w:val="0"/>
          <w:numId w:val="5"/>
        </w:numPr>
        <w:spacing w:after="45"/>
        <w:ind w:right="823" w:hanging="509"/>
      </w:pPr>
      <w:r>
        <w:t>Support from relevant government ministries and regional or local offices, a</w:t>
      </w:r>
      <w:r w:rsidR="009E1816">
        <w:t>nd alignment between the FFAS</w:t>
      </w:r>
      <w:r>
        <w:t xml:space="preserve"> and relevant development plans and mandates. </w:t>
      </w:r>
    </w:p>
    <w:p w14:paraId="02FAAE9D" w14:textId="7BF16BAC" w:rsidR="002D6346" w:rsidRDefault="00BA22C0">
      <w:pPr>
        <w:numPr>
          <w:ilvl w:val="0"/>
          <w:numId w:val="5"/>
        </w:numPr>
        <w:spacing w:after="45"/>
        <w:ind w:right="823" w:hanging="509"/>
      </w:pPr>
      <w:r>
        <w:t>The presence of cooperatives and small producer groups that are interested in selling products s</w:t>
      </w:r>
      <w:r w:rsidR="009E1816">
        <w:t>uitable for production in the FF</w:t>
      </w:r>
      <w:r>
        <w:t>A</w:t>
      </w:r>
      <w:r w:rsidR="009E1816">
        <w:t>S</w:t>
      </w:r>
      <w:r>
        <w:t xml:space="preserve">. </w:t>
      </w:r>
    </w:p>
    <w:p w14:paraId="660974DB" w14:textId="77777777" w:rsidR="002D6346" w:rsidRDefault="00BA22C0">
      <w:pPr>
        <w:numPr>
          <w:ilvl w:val="0"/>
          <w:numId w:val="5"/>
        </w:numPr>
        <w:spacing w:after="45"/>
        <w:ind w:right="823" w:hanging="509"/>
      </w:pPr>
      <w:r>
        <w:t xml:space="preserve">Rural or semi-rural areas where subsistence farming is the dominant livelihood activity. </w:t>
      </w:r>
    </w:p>
    <w:p w14:paraId="4F274888" w14:textId="77777777" w:rsidR="009E1816" w:rsidRDefault="00BA22C0">
      <w:pPr>
        <w:numPr>
          <w:ilvl w:val="0"/>
          <w:numId w:val="5"/>
        </w:numPr>
        <w:spacing w:after="43"/>
        <w:ind w:right="823" w:hanging="509"/>
      </w:pPr>
      <w:r>
        <w:t xml:space="preserve">Households experiencing food insecurity and economic instability. </w:t>
      </w:r>
    </w:p>
    <w:p w14:paraId="13D4DBC4" w14:textId="1446F7DF" w:rsidR="002D6346" w:rsidRDefault="00BA22C0" w:rsidP="009E1816">
      <w:pPr>
        <w:spacing w:after="43"/>
        <w:ind w:left="0" w:right="823" w:firstLine="0"/>
      </w:pPr>
      <w:r>
        <w:rPr>
          <w:rFonts w:cs="Franklin Gothic Book"/>
        </w:rPr>
        <w:t>●</w:t>
      </w:r>
      <w:r w:rsidR="009E1816">
        <w:rPr>
          <w:rFonts w:ascii="Arial" w:eastAsia="Arial" w:hAnsi="Arial" w:cs="Arial"/>
        </w:rPr>
        <w:t xml:space="preserve">      </w:t>
      </w:r>
      <w:r>
        <w:t xml:space="preserve">Farmers who have clear tenure to farm at least 0.5 hectares. </w:t>
      </w:r>
    </w:p>
    <w:p w14:paraId="56F86A37" w14:textId="1E56A333" w:rsidR="002D6346" w:rsidRDefault="00BA22C0" w:rsidP="009E1816">
      <w:pPr>
        <w:numPr>
          <w:ilvl w:val="0"/>
          <w:numId w:val="5"/>
        </w:numPr>
        <w:ind w:right="823" w:hanging="509"/>
      </w:pPr>
      <w:r>
        <w:t xml:space="preserve">Telecommunications access, including </w:t>
      </w:r>
      <w:r w:rsidR="009E1816">
        <w:t>Wi-Fi</w:t>
      </w:r>
      <w:r>
        <w:t xml:space="preserve"> internet and reliable mobile phone network coverage. </w:t>
      </w:r>
    </w:p>
    <w:p w14:paraId="130FA67C" w14:textId="77777777" w:rsidR="002D6346" w:rsidRDefault="00BA22C0">
      <w:pPr>
        <w:numPr>
          <w:ilvl w:val="0"/>
          <w:numId w:val="5"/>
        </w:numPr>
        <w:spacing w:after="243"/>
        <w:ind w:right="823" w:hanging="509"/>
      </w:pPr>
      <w:r>
        <w:t xml:space="preserve">Where possible, limited presence of other agriculture-related development projects and international NGOs to avoid duplication but permit collaboration where feasible. </w:t>
      </w:r>
    </w:p>
    <w:p w14:paraId="5A72A91B" w14:textId="65D6B7C8" w:rsidR="002D6346" w:rsidRDefault="00757B0A">
      <w:pPr>
        <w:spacing w:after="285"/>
        <w:ind w:right="1163"/>
      </w:pPr>
      <w:r>
        <w:rPr>
          <w:rFonts w:cs="Franklin Gothic Book"/>
        </w:rPr>
        <w:t>WB</w:t>
      </w:r>
      <w:r w:rsidR="00BA22C0">
        <w:rPr>
          <w:rFonts w:cs="Franklin Gothic Book"/>
        </w:rPr>
        <w:t xml:space="preserve"> Carbon’s project area lies along the t</w:t>
      </w:r>
      <w:r w:rsidR="009E1816">
        <w:rPr>
          <w:rFonts w:cs="Franklin Gothic Book"/>
        </w:rPr>
        <w:t>rade corridor within the Western Block and the Lake Victoria area</w:t>
      </w:r>
      <w:r w:rsidR="00BA22C0">
        <w:rPr>
          <w:rFonts w:cs="Franklin Gothic Book"/>
        </w:rPr>
        <w:t xml:space="preserve"> that </w:t>
      </w:r>
      <w:r w:rsidR="00BA22C0">
        <w:t xml:space="preserve">connects eastern Uganda, western Kenya, and northern Tanzania. A series of meetings with stakeholders in the area confirmed that it is a good location to initiate projects. During initial assessments, </w:t>
      </w:r>
      <w:r>
        <w:t>GFCCA</w:t>
      </w:r>
      <w:r w:rsidR="00BA22C0">
        <w:t xml:space="preserve"> identified and met with the following stakeholders from the local government, cooperatives and producer groups, NGOs, and farmers: </w:t>
      </w:r>
    </w:p>
    <w:p w14:paraId="7BCE4446" w14:textId="77777777" w:rsidR="002D6346" w:rsidRDefault="00BA22C0">
      <w:pPr>
        <w:numPr>
          <w:ilvl w:val="0"/>
          <w:numId w:val="6"/>
        </w:numPr>
        <w:spacing w:after="44"/>
        <w:ind w:right="199" w:hanging="360"/>
      </w:pPr>
      <w:r>
        <w:lastRenderedPageBreak/>
        <w:t xml:space="preserve">County Director of Agriculture, Central Homa Bay </w:t>
      </w:r>
    </w:p>
    <w:p w14:paraId="331E3EF8" w14:textId="77777777" w:rsidR="002D6346" w:rsidRDefault="00BA22C0">
      <w:pPr>
        <w:numPr>
          <w:ilvl w:val="0"/>
          <w:numId w:val="6"/>
        </w:numPr>
        <w:spacing w:after="43"/>
        <w:ind w:right="199" w:hanging="360"/>
      </w:pPr>
      <w:r>
        <w:t xml:space="preserve">County Cooperative Commissioner, Central Homa Bay </w:t>
      </w:r>
    </w:p>
    <w:p w14:paraId="2A628E94" w14:textId="77777777" w:rsidR="002D6346" w:rsidRDefault="00BA22C0">
      <w:pPr>
        <w:numPr>
          <w:ilvl w:val="0"/>
          <w:numId w:val="6"/>
        </w:numPr>
        <w:spacing w:after="46"/>
        <w:ind w:right="199" w:hanging="360"/>
      </w:pPr>
      <w:r>
        <w:t xml:space="preserve">Subcounty Agriculture Officer, Homa Bay </w:t>
      </w:r>
    </w:p>
    <w:p w14:paraId="22049F7B" w14:textId="77777777" w:rsidR="002D6346" w:rsidRDefault="00BA22C0">
      <w:pPr>
        <w:numPr>
          <w:ilvl w:val="0"/>
          <w:numId w:val="6"/>
        </w:numPr>
        <w:spacing w:after="44"/>
        <w:ind w:right="199" w:hanging="360"/>
      </w:pPr>
      <w:r>
        <w:t xml:space="preserve">Subcounty Cooperative Officer, Homa Bay </w:t>
      </w:r>
    </w:p>
    <w:p w14:paraId="2666F1C0" w14:textId="77777777" w:rsidR="002D6346" w:rsidRDefault="00BA22C0">
      <w:pPr>
        <w:numPr>
          <w:ilvl w:val="0"/>
          <w:numId w:val="6"/>
        </w:numPr>
        <w:spacing w:after="44"/>
        <w:ind w:right="199" w:hanging="360"/>
      </w:pPr>
      <w:r>
        <w:t xml:space="preserve">County Coordinator for USAID/KAVES Project, Homa Bay </w:t>
      </w:r>
    </w:p>
    <w:p w14:paraId="565511D7" w14:textId="77777777" w:rsidR="002D6346" w:rsidRDefault="00BA22C0">
      <w:pPr>
        <w:numPr>
          <w:ilvl w:val="0"/>
          <w:numId w:val="6"/>
        </w:numPr>
        <w:spacing w:after="44"/>
        <w:ind w:right="199" w:hanging="360"/>
      </w:pPr>
      <w:r>
        <w:t xml:space="preserve">Representative from Heifer International Wealth Creation Programme </w:t>
      </w:r>
    </w:p>
    <w:p w14:paraId="189A3CB3" w14:textId="77777777" w:rsidR="002D6346" w:rsidRDefault="00BA22C0">
      <w:pPr>
        <w:numPr>
          <w:ilvl w:val="0"/>
          <w:numId w:val="6"/>
        </w:numPr>
        <w:spacing w:after="44"/>
        <w:ind w:right="199" w:hanging="360"/>
      </w:pPr>
      <w:r>
        <w:t xml:space="preserve">Representative from Plan International, Homa Bay </w:t>
      </w:r>
    </w:p>
    <w:p w14:paraId="70175F77" w14:textId="77777777" w:rsidR="002D6346" w:rsidRDefault="00BA22C0">
      <w:pPr>
        <w:numPr>
          <w:ilvl w:val="0"/>
          <w:numId w:val="6"/>
        </w:numPr>
        <w:spacing w:after="44"/>
        <w:ind w:right="199" w:hanging="360"/>
      </w:pPr>
      <w:r>
        <w:t xml:space="preserve">Capital Grown Cooperative Society, Kendu Bay </w:t>
      </w:r>
    </w:p>
    <w:p w14:paraId="4BB63A29" w14:textId="77777777" w:rsidR="002D6346" w:rsidRDefault="00BA22C0">
      <w:pPr>
        <w:numPr>
          <w:ilvl w:val="0"/>
          <w:numId w:val="6"/>
        </w:numPr>
        <w:spacing w:after="44"/>
        <w:ind w:right="199" w:hanging="360"/>
      </w:pPr>
      <w:r>
        <w:t xml:space="preserve">Kenya National Federation of Agricultural Producers </w:t>
      </w:r>
    </w:p>
    <w:p w14:paraId="28E22052" w14:textId="77777777" w:rsidR="002D6346" w:rsidRDefault="00BA22C0">
      <w:pPr>
        <w:numPr>
          <w:ilvl w:val="0"/>
          <w:numId w:val="6"/>
        </w:numPr>
        <w:spacing w:after="44"/>
        <w:ind w:right="199" w:hanging="360"/>
      </w:pPr>
      <w:r>
        <w:t xml:space="preserve">Bwogi Makbwogi Farmers Group </w:t>
      </w:r>
    </w:p>
    <w:p w14:paraId="05FEB313" w14:textId="77777777" w:rsidR="002D6346" w:rsidRDefault="00BA22C0">
      <w:pPr>
        <w:numPr>
          <w:ilvl w:val="0"/>
          <w:numId w:val="6"/>
        </w:numPr>
        <w:spacing w:after="44"/>
        <w:ind w:right="199" w:hanging="360"/>
      </w:pPr>
      <w:r>
        <w:t xml:space="preserve">Homa Bay Environmental CBO (Community Based Organizations) </w:t>
      </w:r>
    </w:p>
    <w:p w14:paraId="172885BE" w14:textId="77777777" w:rsidR="002D6346" w:rsidRDefault="00BA22C0">
      <w:pPr>
        <w:numPr>
          <w:ilvl w:val="0"/>
          <w:numId w:val="6"/>
        </w:numPr>
        <w:spacing w:after="243"/>
        <w:ind w:right="199" w:hanging="360"/>
      </w:pPr>
      <w:r>
        <w:t xml:space="preserve">A sample of 70 farmers in the region to assess interest in the project and suitability of their sites. </w:t>
      </w:r>
    </w:p>
    <w:p w14:paraId="089F9973" w14:textId="048E89C0" w:rsidR="002D6346" w:rsidRDefault="00BA22C0">
      <w:pPr>
        <w:spacing w:after="243"/>
        <w:ind w:right="951"/>
      </w:pPr>
      <w:r>
        <w:t>Additional mobilization meetings with similar stakeholder groups were held in Migori and Kisimu counties prio</w:t>
      </w:r>
      <w:r w:rsidR="009E1816">
        <w:t>r to starting activities in 2022</w:t>
      </w:r>
      <w:r>
        <w:t xml:space="preserve">. To identify the entry points for engaging with communities, the </w:t>
      </w:r>
      <w:r w:rsidR="00757B0A">
        <w:t>WB</w:t>
      </w:r>
      <w:r>
        <w:t xml:space="preserve"> Carbon project met with district, county, or sub-county leadership to help identify and engage communities and farmers. Meetings are held with government officials where relevant to discuss </w:t>
      </w:r>
      <w:r w:rsidR="00757B0A">
        <w:t>GFCCA</w:t>
      </w:r>
      <w:r>
        <w:t xml:space="preserve"> and the project aims, describe how the project aligns with their agendas, and to solicit their support in mobilizing communities and farmers. In some cases, they </w:t>
      </w:r>
      <w:r>
        <w:rPr>
          <w:rFonts w:cs="Franklin Gothic Book"/>
        </w:rPr>
        <w:t xml:space="preserve">may assign an individual to assist </w:t>
      </w:r>
      <w:r w:rsidR="00757B0A">
        <w:rPr>
          <w:rFonts w:cs="Franklin Gothic Book"/>
        </w:rPr>
        <w:t>GFCCA</w:t>
      </w:r>
      <w:r>
        <w:rPr>
          <w:rFonts w:cs="Franklin Gothic Book"/>
        </w:rPr>
        <w:t>’</w:t>
      </w:r>
      <w:r w:rsidR="009E1816">
        <w:rPr>
          <w:rFonts w:cs="Franklin Gothic Book"/>
        </w:rPr>
        <w:t>s</w:t>
      </w:r>
      <w:r>
        <w:rPr>
          <w:rFonts w:cs="Franklin Gothic Book"/>
        </w:rPr>
        <w:t xml:space="preserve"> mobilization team with community entry and </w:t>
      </w:r>
      <w:r>
        <w:t xml:space="preserve">identification of farmer groups. </w:t>
      </w:r>
    </w:p>
    <w:p w14:paraId="6DCE98EE" w14:textId="287F4BB0" w:rsidR="002D6346" w:rsidRDefault="00BA22C0">
      <w:pPr>
        <w:spacing w:after="285"/>
        <w:ind w:right="1188"/>
      </w:pPr>
      <w:r>
        <w:t xml:space="preserve">The primary stakeholders of </w:t>
      </w:r>
      <w:r w:rsidR="00757B0A">
        <w:t>WB</w:t>
      </w:r>
      <w:r>
        <w:t xml:space="preserve"> Carbon are enrolled smallholder farmers. Rather than preselecting specific farmers, </w:t>
      </w:r>
      <w:r w:rsidR="00757B0A">
        <w:t>GFCCA</w:t>
      </w:r>
      <w:r>
        <w:t xml:space="preserve"> publicizes the opportunity to participate at the community level and all smallholder farmers are welcome to attend informational meetings. During assessment and mobilization, </w:t>
      </w:r>
      <w:r w:rsidR="00757B0A">
        <w:t>GFCCA</w:t>
      </w:r>
      <w:r>
        <w:t xml:space="preserve"> targets farmers and families who have the ability to benefit considerably from participation. Poorer and more vulnerable families such as women-headed households are prioritized during group and farmer identification and registration. It is also important that their land, the sites that families will convert to Forest </w:t>
      </w:r>
      <w:r w:rsidR="00590C81">
        <w:t>Farmland</w:t>
      </w:r>
      <w:r>
        <w:t xml:space="preserve">s, meet the project criteria. These are important factors for long-term success, ensured additionality, and sustainability. To participate in the program, the families and sites will: </w:t>
      </w:r>
    </w:p>
    <w:p w14:paraId="29CDDF98" w14:textId="77777777" w:rsidR="002D6346" w:rsidRDefault="00BA22C0">
      <w:pPr>
        <w:numPr>
          <w:ilvl w:val="0"/>
          <w:numId w:val="6"/>
        </w:numPr>
        <w:spacing w:after="44"/>
        <w:ind w:right="199" w:hanging="360"/>
      </w:pPr>
      <w:r>
        <w:t xml:space="preserve">Have secured tenure. </w:t>
      </w:r>
    </w:p>
    <w:p w14:paraId="5A078ABB" w14:textId="77777777" w:rsidR="002D6346" w:rsidRDefault="00BA22C0">
      <w:pPr>
        <w:numPr>
          <w:ilvl w:val="0"/>
          <w:numId w:val="6"/>
        </w:numPr>
        <w:spacing w:after="44"/>
        <w:ind w:right="199" w:hanging="360"/>
      </w:pPr>
      <w:r>
        <w:t xml:space="preserve">Be within one kilometer of </w:t>
      </w:r>
      <w:r>
        <w:rPr>
          <w:rFonts w:cs="Franklin Gothic Book"/>
        </w:rPr>
        <w:t>the family’s home.</w:t>
      </w:r>
      <w:r>
        <w:t xml:space="preserve"> </w:t>
      </w:r>
    </w:p>
    <w:p w14:paraId="6E6210D5" w14:textId="77777777" w:rsidR="002D6346" w:rsidRDefault="00BA22C0">
      <w:pPr>
        <w:numPr>
          <w:ilvl w:val="0"/>
          <w:numId w:val="6"/>
        </w:numPr>
        <w:spacing w:after="44"/>
        <w:ind w:right="199" w:hanging="360"/>
      </w:pPr>
      <w:r>
        <w:t xml:space="preserve">Be no more than one kilometer from a year-round water source. </w:t>
      </w:r>
    </w:p>
    <w:p w14:paraId="432CA09B" w14:textId="77777777" w:rsidR="002D6346" w:rsidRDefault="00BA22C0">
      <w:pPr>
        <w:numPr>
          <w:ilvl w:val="0"/>
          <w:numId w:val="6"/>
        </w:numPr>
        <w:spacing w:after="44"/>
        <w:ind w:right="199" w:hanging="360"/>
      </w:pPr>
      <w:r>
        <w:t xml:space="preserve">Be at least ½ hectare (roughly 1 acre) in size. </w:t>
      </w:r>
    </w:p>
    <w:p w14:paraId="221A436F" w14:textId="77777777" w:rsidR="002D6346" w:rsidRDefault="00BA22C0">
      <w:pPr>
        <w:numPr>
          <w:ilvl w:val="0"/>
          <w:numId w:val="6"/>
        </w:numPr>
        <w:spacing w:after="43"/>
        <w:ind w:right="199" w:hanging="360"/>
      </w:pPr>
      <w:r>
        <w:t xml:space="preserve">Contain no more than 15% tree cover or perennial crop cover. </w:t>
      </w:r>
    </w:p>
    <w:p w14:paraId="6499CD18" w14:textId="057F03FD" w:rsidR="002D6346" w:rsidRDefault="00BA22C0">
      <w:pPr>
        <w:numPr>
          <w:ilvl w:val="0"/>
          <w:numId w:val="6"/>
        </w:numPr>
        <w:spacing w:after="46"/>
        <w:ind w:right="199" w:hanging="360"/>
      </w:pPr>
      <w:r>
        <w:t xml:space="preserve">Not currently resemble a forest </w:t>
      </w:r>
      <w:r w:rsidR="00590C81">
        <w:t>farmland</w:t>
      </w:r>
      <w:r>
        <w:t xml:space="preserve">. </w:t>
      </w:r>
    </w:p>
    <w:p w14:paraId="7B5DEE67" w14:textId="77777777" w:rsidR="002D6346" w:rsidRDefault="00BA22C0">
      <w:pPr>
        <w:numPr>
          <w:ilvl w:val="0"/>
          <w:numId w:val="6"/>
        </w:numPr>
        <w:spacing w:after="241"/>
        <w:ind w:right="199" w:hanging="360"/>
      </w:pPr>
      <w:r>
        <w:t xml:space="preserve">Have been used for agriculture, as natural habitat should not be cleared to convert a site. </w:t>
      </w:r>
    </w:p>
    <w:p w14:paraId="5D8FD9B5" w14:textId="77777777" w:rsidR="002D6346" w:rsidRDefault="00BA22C0">
      <w:pPr>
        <w:spacing w:after="306"/>
        <w:ind w:right="785"/>
      </w:pPr>
      <w:r>
        <w:t xml:space="preserve">A summary of project stakeholders is provided below in Section 2.3.2. Additional information on Information communicated with stakeholders is provided in Section 2.3.5 and stakeholder consultation throughout the project is provided in Section 2.3.10. </w:t>
      </w:r>
    </w:p>
    <w:p w14:paraId="729FCAFE" w14:textId="77777777" w:rsidR="002D6346" w:rsidRDefault="00BA22C0">
      <w:pPr>
        <w:spacing w:after="278" w:line="259" w:lineRule="auto"/>
        <w:ind w:left="-5" w:right="0"/>
      </w:pPr>
      <w:r>
        <w:rPr>
          <w:rFonts w:ascii="Century Gothic" w:eastAsia="Century Gothic" w:hAnsi="Century Gothic" w:cs="Century Gothic"/>
          <w:color w:val="0685B2"/>
          <w:sz w:val="22"/>
        </w:rPr>
        <w:t>2.3.2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Stakeholder Descriptions </w:t>
      </w:r>
      <w:r>
        <w:rPr>
          <w:rFonts w:ascii="Century Gothic" w:eastAsia="Century Gothic" w:hAnsi="Century Gothic" w:cs="Century Gothic"/>
          <w:color w:val="4D783C"/>
          <w:sz w:val="22"/>
        </w:rPr>
        <w:t>(VCS, 3.18, 3.19; CCB, G1.6, G1.13)</w:t>
      </w:r>
      <w:r>
        <w:rPr>
          <w:rFonts w:ascii="Century Gothic" w:eastAsia="Century Gothic" w:hAnsi="Century Gothic" w:cs="Century Gothic"/>
          <w:color w:val="0685B2"/>
          <w:sz w:val="22"/>
        </w:rPr>
        <w:t xml:space="preserve"> </w:t>
      </w:r>
    </w:p>
    <w:p w14:paraId="773B7518" w14:textId="13289D55" w:rsidR="002D6346" w:rsidRDefault="00757B0A">
      <w:pPr>
        <w:spacing w:after="123"/>
        <w:ind w:right="910"/>
      </w:pPr>
      <w:r>
        <w:rPr>
          <w:rFonts w:cs="Franklin Gothic Book"/>
        </w:rPr>
        <w:lastRenderedPageBreak/>
        <w:t>WB</w:t>
      </w:r>
      <w:r w:rsidR="00BA22C0">
        <w:rPr>
          <w:rFonts w:cs="Franklin Gothic Book"/>
        </w:rPr>
        <w:t xml:space="preserve"> Carbon’s implementation will consist of five key stakeholder groups. Summary descriptions of </w:t>
      </w:r>
      <w:r w:rsidR="00BA22C0">
        <w:t xml:space="preserve">each group are provided in Table 2.3.2.a below and a table outlining their rights, interests, and overall relevance to the project is provided in Appendix 1. Additional information regarding information sharing is detailed in Section 2.3. </w:t>
      </w:r>
    </w:p>
    <w:p w14:paraId="3F081F77" w14:textId="77777777" w:rsidR="002D6346" w:rsidRDefault="00BA22C0">
      <w:pPr>
        <w:ind w:right="199"/>
      </w:pPr>
      <w:r>
        <w:t xml:space="preserve">Table 2.3.2.a. Stakeholder Descriptions </w:t>
      </w:r>
    </w:p>
    <w:tbl>
      <w:tblPr>
        <w:tblStyle w:val="TableGrid"/>
        <w:tblW w:w="9357" w:type="dxa"/>
        <w:tblInd w:w="12" w:type="dxa"/>
        <w:tblCellMar>
          <w:top w:w="152" w:type="dxa"/>
          <w:left w:w="98" w:type="dxa"/>
          <w:bottom w:w="70" w:type="dxa"/>
          <w:right w:w="52" w:type="dxa"/>
        </w:tblCellMar>
        <w:tblLook w:val="04A0" w:firstRow="1" w:lastRow="0" w:firstColumn="1" w:lastColumn="0" w:noHBand="0" w:noVBand="1"/>
      </w:tblPr>
      <w:tblGrid>
        <w:gridCol w:w="1889"/>
        <w:gridCol w:w="7468"/>
      </w:tblGrid>
      <w:tr w:rsidR="002D6346" w14:paraId="356FB61B" w14:textId="77777777">
        <w:trPr>
          <w:trHeight w:val="418"/>
        </w:trPr>
        <w:tc>
          <w:tcPr>
            <w:tcW w:w="1889" w:type="dxa"/>
            <w:tcBorders>
              <w:top w:val="single" w:sz="8" w:space="0" w:color="000000"/>
              <w:left w:val="single" w:sz="8" w:space="0" w:color="000000"/>
              <w:bottom w:val="single" w:sz="8" w:space="0" w:color="000000"/>
              <w:right w:val="single" w:sz="8" w:space="0" w:color="000000"/>
            </w:tcBorders>
            <w:shd w:val="clear" w:color="auto" w:fill="74AE5E"/>
          </w:tcPr>
          <w:p w14:paraId="35ABFAE9" w14:textId="77777777" w:rsidR="002D6346" w:rsidRDefault="00BA22C0">
            <w:pPr>
              <w:spacing w:after="0" w:line="259" w:lineRule="auto"/>
              <w:ind w:left="0" w:right="0" w:firstLine="0"/>
            </w:pPr>
            <w:r>
              <w:t xml:space="preserve">Stakeholder </w:t>
            </w:r>
          </w:p>
        </w:tc>
        <w:tc>
          <w:tcPr>
            <w:tcW w:w="7467" w:type="dxa"/>
            <w:tcBorders>
              <w:top w:val="single" w:sz="8" w:space="0" w:color="000000"/>
              <w:left w:val="single" w:sz="8" w:space="0" w:color="000000"/>
              <w:bottom w:val="single" w:sz="8" w:space="0" w:color="000000"/>
              <w:right w:val="single" w:sz="8" w:space="0" w:color="000000"/>
            </w:tcBorders>
            <w:shd w:val="clear" w:color="auto" w:fill="74AE5E"/>
          </w:tcPr>
          <w:p w14:paraId="21C59EF4" w14:textId="77777777" w:rsidR="002D6346" w:rsidRDefault="00BA22C0">
            <w:pPr>
              <w:spacing w:after="0" w:line="259" w:lineRule="auto"/>
              <w:ind w:left="0" w:right="0" w:firstLine="0"/>
            </w:pPr>
            <w:r>
              <w:t xml:space="preserve">Description </w:t>
            </w:r>
          </w:p>
        </w:tc>
      </w:tr>
      <w:tr w:rsidR="002D6346" w14:paraId="54F84BCF" w14:textId="77777777">
        <w:trPr>
          <w:trHeight w:val="2127"/>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19A9FDE1" w14:textId="77777777" w:rsidR="002D6346" w:rsidRDefault="00BA22C0">
            <w:pPr>
              <w:spacing w:after="0" w:line="259" w:lineRule="auto"/>
              <w:ind w:left="0" w:right="0" w:firstLine="0"/>
            </w:pPr>
            <w:r>
              <w:t xml:space="preserve">Enrolled </w:t>
            </w:r>
          </w:p>
          <w:p w14:paraId="297D72F0" w14:textId="77777777" w:rsidR="002D6346" w:rsidRDefault="00BA22C0">
            <w:pPr>
              <w:spacing w:after="0" w:line="259" w:lineRule="auto"/>
              <w:ind w:left="0" w:right="0" w:firstLine="0"/>
            </w:pPr>
            <w:r>
              <w:t xml:space="preserve">Smallholder </w:t>
            </w:r>
          </w:p>
          <w:p w14:paraId="4CAF1EA1" w14:textId="77777777" w:rsidR="002D6346" w:rsidRDefault="00BA22C0">
            <w:pPr>
              <w:spacing w:after="0" w:line="259" w:lineRule="auto"/>
              <w:ind w:left="0" w:right="0" w:firstLine="0"/>
            </w:pPr>
            <w:r>
              <w:t xml:space="preserve">Farmers </w:t>
            </w:r>
          </w:p>
        </w:tc>
        <w:tc>
          <w:tcPr>
            <w:tcW w:w="7467" w:type="dxa"/>
            <w:tcBorders>
              <w:top w:val="single" w:sz="8" w:space="0" w:color="000000"/>
              <w:left w:val="single" w:sz="8" w:space="0" w:color="000000"/>
              <w:bottom w:val="single" w:sz="8" w:space="0" w:color="000000"/>
              <w:right w:val="single" w:sz="8" w:space="0" w:color="000000"/>
            </w:tcBorders>
            <w:vAlign w:val="bottom"/>
          </w:tcPr>
          <w:p w14:paraId="7536DE3A" w14:textId="72CCAA80" w:rsidR="002D6346" w:rsidRDefault="00BA22C0">
            <w:pPr>
              <w:spacing w:after="0" w:line="259" w:lineRule="auto"/>
              <w:ind w:left="0" w:right="0" w:firstLine="0"/>
            </w:pPr>
            <w:r>
              <w:t xml:space="preserve">Enrolled smallholder farmers (enrolled farmers) are the primary stakeholders. As detailed in Section 2.1.6 and 4.1.1, farmers in the project area are largely homogenous smallholders working on degraded lands for subsistence agriculture. </w:t>
            </w:r>
            <w:r w:rsidR="00757B0A">
              <w:t>GFCCA</w:t>
            </w:r>
            <w:r>
              <w:t xml:space="preserve"> engages farmers through a community mobilization process and all farmers have the same rights and interests as outlined in their individual farmer contracts. Farmers join the program through community enrollment meetings, are registered formally with the project, and provide key input and feedback throughout the project lifecycle.  </w:t>
            </w:r>
          </w:p>
        </w:tc>
      </w:tr>
      <w:tr w:rsidR="002D6346" w14:paraId="414BB0F2" w14:textId="77777777">
        <w:trPr>
          <w:trHeight w:val="1169"/>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54811DE3" w14:textId="77777777" w:rsidR="002D6346" w:rsidRDefault="00BA22C0">
            <w:pPr>
              <w:spacing w:after="0" w:line="259" w:lineRule="auto"/>
              <w:ind w:left="0" w:right="0" w:firstLine="0"/>
            </w:pPr>
            <w:r>
              <w:t xml:space="preserve">Lead Farmers </w:t>
            </w:r>
          </w:p>
        </w:tc>
        <w:tc>
          <w:tcPr>
            <w:tcW w:w="7467" w:type="dxa"/>
            <w:tcBorders>
              <w:top w:val="single" w:sz="8" w:space="0" w:color="000000"/>
              <w:left w:val="single" w:sz="8" w:space="0" w:color="000000"/>
              <w:bottom w:val="single" w:sz="8" w:space="0" w:color="000000"/>
              <w:right w:val="single" w:sz="8" w:space="0" w:color="000000"/>
            </w:tcBorders>
            <w:vAlign w:val="bottom"/>
          </w:tcPr>
          <w:p w14:paraId="7864778F" w14:textId="77777777" w:rsidR="002D6346" w:rsidRDefault="00BA22C0">
            <w:pPr>
              <w:spacing w:after="0" w:line="259" w:lineRule="auto"/>
              <w:ind w:left="0" w:right="0" w:firstLine="0"/>
            </w:pPr>
            <w:r>
              <w:t xml:space="preserve">Lead farmers share the demographic profile of enrolled farmers but have a distinct role in the project. Lead Farmers are a particularly essential stakeholder, as they are nominated by their peers to provide group leadership and mentoring for each group. Lead Farmers are provided additional training of trainer (TOT) </w:t>
            </w:r>
          </w:p>
        </w:tc>
      </w:tr>
      <w:tr w:rsidR="002D6346" w14:paraId="3D3A0057" w14:textId="77777777">
        <w:trPr>
          <w:trHeight w:val="1847"/>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0FD00178" w14:textId="77777777" w:rsidR="002D6346" w:rsidRDefault="002D6346">
            <w:pPr>
              <w:spacing w:after="160" w:line="259" w:lineRule="auto"/>
              <w:ind w:left="0" w:right="0" w:firstLine="0"/>
            </w:pPr>
          </w:p>
        </w:tc>
        <w:tc>
          <w:tcPr>
            <w:tcW w:w="7467" w:type="dxa"/>
            <w:tcBorders>
              <w:top w:val="single" w:sz="8" w:space="0" w:color="000000"/>
              <w:left w:val="single" w:sz="8" w:space="0" w:color="000000"/>
              <w:bottom w:val="single" w:sz="8" w:space="0" w:color="000000"/>
              <w:right w:val="single" w:sz="8" w:space="0" w:color="000000"/>
            </w:tcBorders>
          </w:tcPr>
          <w:p w14:paraId="39D50BFF" w14:textId="1038F0C8" w:rsidR="002D6346" w:rsidRDefault="00BA22C0">
            <w:pPr>
              <w:spacing w:after="0" w:line="259" w:lineRule="auto"/>
              <w:ind w:left="2" w:right="0" w:firstLine="0"/>
            </w:pPr>
            <w:r>
              <w:t xml:space="preserve">capacity building and support </w:t>
            </w:r>
            <w:r w:rsidR="00757B0A">
              <w:t>GFCCA</w:t>
            </w:r>
            <w:r>
              <w:t>’</w:t>
            </w:r>
            <w:r w:rsidR="009E1816">
              <w:t>s</w:t>
            </w:r>
            <w:r>
              <w:t xml:space="preserve"> staff during training and by providing </w:t>
            </w:r>
            <w:r w:rsidR="009E1816">
              <w:t>follow-up</w:t>
            </w:r>
            <w:r>
              <w:t xml:space="preserve"> site visits to support implementation, answer farmer questions, and raise any questions or concerns to </w:t>
            </w:r>
            <w:r w:rsidR="00757B0A">
              <w:t>WB</w:t>
            </w:r>
            <w:r>
              <w:t xml:space="preserve"> Carbon staff. Each Lead Farmer supports a group of approximately 25 farmers and helps gather initial data from their group on adoption of skills following training and </w:t>
            </w:r>
            <w:r w:rsidR="00757B0A">
              <w:t>GFCCA</w:t>
            </w:r>
            <w:r>
              <w:t xml:space="preserve"> planted on a monthly basis. For their additional support and level of effort, Lead Farmers are paid a stipend for </w:t>
            </w:r>
            <w:r w:rsidR="009E1816">
              <w:t>part-time</w:t>
            </w:r>
            <w:r>
              <w:t xml:space="preserve"> employment.  </w:t>
            </w:r>
          </w:p>
        </w:tc>
      </w:tr>
      <w:tr w:rsidR="002D6346" w14:paraId="7A605C29" w14:textId="77777777">
        <w:trPr>
          <w:trHeight w:val="3792"/>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752BE71D" w14:textId="77777777" w:rsidR="002D6346" w:rsidRDefault="00BA22C0">
            <w:pPr>
              <w:spacing w:after="0" w:line="259" w:lineRule="auto"/>
              <w:ind w:left="0" w:right="0" w:firstLine="0"/>
            </w:pPr>
            <w:r>
              <w:t xml:space="preserve">Local &amp; National </w:t>
            </w:r>
          </w:p>
          <w:p w14:paraId="304E37C0" w14:textId="77777777" w:rsidR="002D6346" w:rsidRDefault="00BA22C0">
            <w:pPr>
              <w:spacing w:after="0" w:line="259" w:lineRule="auto"/>
              <w:ind w:left="0" w:right="0" w:firstLine="0"/>
            </w:pPr>
            <w:r>
              <w:t xml:space="preserve">Government  </w:t>
            </w:r>
          </w:p>
          <w:p w14:paraId="43BD9019" w14:textId="77777777" w:rsidR="002D6346" w:rsidRDefault="00BA22C0">
            <w:pPr>
              <w:spacing w:after="0" w:line="259" w:lineRule="auto"/>
              <w:ind w:left="0" w:right="0" w:firstLine="0"/>
            </w:pPr>
            <w:r>
              <w:t xml:space="preserve"> </w:t>
            </w:r>
          </w:p>
        </w:tc>
        <w:tc>
          <w:tcPr>
            <w:tcW w:w="7467" w:type="dxa"/>
            <w:tcBorders>
              <w:top w:val="single" w:sz="8" w:space="0" w:color="000000"/>
              <w:left w:val="single" w:sz="8" w:space="0" w:color="000000"/>
              <w:bottom w:val="single" w:sz="8" w:space="0" w:color="000000"/>
              <w:right w:val="single" w:sz="8" w:space="0" w:color="000000"/>
            </w:tcBorders>
            <w:vAlign w:val="bottom"/>
          </w:tcPr>
          <w:p w14:paraId="5A4DF6A2" w14:textId="75D618EE" w:rsidR="002D6346" w:rsidRDefault="00BA22C0" w:rsidP="009E1816">
            <w:pPr>
              <w:spacing w:after="0" w:line="239" w:lineRule="auto"/>
              <w:ind w:left="0" w:right="40" w:firstLine="0"/>
            </w:pPr>
            <w:r>
              <w:t xml:space="preserve">Government authorities are key stakeholders for agriculture, rural development, and natural resource-focused programs throughout Kenya. </w:t>
            </w:r>
            <w:r w:rsidR="00757B0A">
              <w:t>WB</w:t>
            </w:r>
            <w:r>
              <w:t xml:space="preserve"> Carbon aligns with Kenya’s national priorities, including but not limited to Kenya Vision 2030</w:t>
            </w:r>
            <w:r>
              <w:rPr>
                <w:vertAlign w:val="superscript"/>
              </w:rPr>
              <w:footnoteReference w:id="57"/>
            </w:r>
            <w:r>
              <w:t xml:space="preserve">, </w:t>
            </w:r>
            <w:r>
              <w:lastRenderedPageBreak/>
              <w:t>Kenya’s National Adaptation Plan 2015-2030,</w:t>
            </w:r>
            <w:r>
              <w:rPr>
                <w:vertAlign w:val="superscript"/>
              </w:rPr>
              <w:footnoteReference w:id="58"/>
            </w:r>
            <w:r>
              <w:t xml:space="preserve"> Kenya Agriculture Sector Growth and Transformation Strategy (2019-2029),</w:t>
            </w:r>
            <w:r>
              <w:rPr>
                <w:vertAlign w:val="superscript"/>
              </w:rPr>
              <w:footnoteReference w:id="59"/>
            </w:r>
            <w:r>
              <w:t xml:space="preserve"> Kenya Climate Smart Agriculture Strategy (2017-2027).</w:t>
            </w:r>
            <w:r>
              <w:rPr>
                <w:vertAlign w:val="superscript"/>
              </w:rPr>
              <w:footnoteReference w:id="60"/>
            </w:r>
            <w:r>
              <w:t xml:space="preserve"> All specifically identify agroforestry as a strategy to enhance adaptation and provide mitigation benefits. </w:t>
            </w:r>
            <w:r w:rsidR="00757B0A">
              <w:t>GFCCA</w:t>
            </w:r>
            <w:r>
              <w:t xml:space="preserve"> conducts outreach with relevant ministries from the country to the county level, including the National Environment Management Authority and Sub</w:t>
            </w:r>
            <w:r w:rsidR="009E1816">
              <w:t>-County</w:t>
            </w:r>
            <w:r>
              <w:t xml:space="preserve"> Agricultural Offices. </w:t>
            </w:r>
          </w:p>
          <w:p w14:paraId="7BFB7FBC" w14:textId="7898B124" w:rsidR="002D6346" w:rsidRDefault="00757B0A">
            <w:pPr>
              <w:spacing w:after="0" w:line="259" w:lineRule="auto"/>
              <w:ind w:left="2" w:right="0" w:firstLine="0"/>
            </w:pPr>
            <w:r>
              <w:t>GFCCA</w:t>
            </w:r>
            <w:r w:rsidR="00BA22C0">
              <w:t>’</w:t>
            </w:r>
            <w:r w:rsidR="009E1816">
              <w:t>s</w:t>
            </w:r>
            <w:r w:rsidR="00BA22C0">
              <w:t xml:space="preserve"> </w:t>
            </w:r>
            <w:r>
              <w:t>WB</w:t>
            </w:r>
            <w:r w:rsidR="00BA22C0">
              <w:t xml:space="preserve"> Carbon management team also serves on the Task Force for National Capital Accounting and Payment of Ecosystem Services Framework in Kenya, which draws on key national agencies and academic and NGO co</w:t>
            </w:r>
            <w:r w:rsidR="009E1816">
              <w:t>unterparts. As a member of the N</w:t>
            </w:r>
            <w:r w:rsidR="00BA22C0">
              <w:t xml:space="preserve">ational Climate Change Directorate’s NDC Steering Committee and Carbon Markets Working Group, </w:t>
            </w:r>
            <w:r>
              <w:t>GFCCA</w:t>
            </w:r>
            <w:r w:rsidR="00BA22C0">
              <w:t xml:space="preserve"> is committed to contributing to both carbon mitigation and adaptation strategies.  </w:t>
            </w:r>
          </w:p>
        </w:tc>
      </w:tr>
      <w:tr w:rsidR="002D6346" w14:paraId="2C0E9B3D" w14:textId="77777777">
        <w:trPr>
          <w:trHeight w:val="1412"/>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5DBC7D50" w14:textId="77777777" w:rsidR="002D6346" w:rsidRDefault="00BA22C0">
            <w:pPr>
              <w:spacing w:after="0" w:line="259" w:lineRule="auto"/>
              <w:ind w:left="0" w:right="0" w:firstLine="0"/>
            </w:pPr>
            <w:r>
              <w:lastRenderedPageBreak/>
              <w:t xml:space="preserve">Local Community Leaders </w:t>
            </w:r>
          </w:p>
        </w:tc>
        <w:tc>
          <w:tcPr>
            <w:tcW w:w="7467" w:type="dxa"/>
            <w:tcBorders>
              <w:top w:val="single" w:sz="8" w:space="0" w:color="000000"/>
              <w:left w:val="single" w:sz="8" w:space="0" w:color="000000"/>
              <w:bottom w:val="single" w:sz="8" w:space="0" w:color="000000"/>
              <w:right w:val="single" w:sz="8" w:space="0" w:color="000000"/>
            </w:tcBorders>
            <w:vAlign w:val="bottom"/>
          </w:tcPr>
          <w:p w14:paraId="23205FF9" w14:textId="73210A8F" w:rsidR="002D6346" w:rsidRDefault="00757B0A">
            <w:pPr>
              <w:spacing w:after="0" w:line="259" w:lineRule="auto"/>
              <w:ind w:left="2" w:right="9" w:firstLine="0"/>
            </w:pPr>
            <w:r>
              <w:t>WB</w:t>
            </w:r>
            <w:r w:rsidR="00BA22C0">
              <w:t xml:space="preserve"> Carbon and </w:t>
            </w:r>
            <w:r>
              <w:t>GFCCA</w:t>
            </w:r>
            <w:r w:rsidR="00BA22C0">
              <w:t xml:space="preserve"> recognize local community leaders as key stakeholders with a crucial role in community cohesion and leadership. </w:t>
            </w:r>
            <w:r>
              <w:t>GFCCA</w:t>
            </w:r>
            <w:r w:rsidR="00BA22C0">
              <w:t xml:space="preserve"> staff meet with local area chiefs and other community leaders prior to project start-up to introduce the project and its goals and continue to include them as stakeholders through regular meetings and outreach through staff and Lead Farmer focal points. </w:t>
            </w:r>
          </w:p>
        </w:tc>
      </w:tr>
      <w:tr w:rsidR="002D6346" w14:paraId="321E9DD1" w14:textId="77777777">
        <w:trPr>
          <w:trHeight w:val="2122"/>
        </w:trPr>
        <w:tc>
          <w:tcPr>
            <w:tcW w:w="1889" w:type="dxa"/>
            <w:tcBorders>
              <w:top w:val="single" w:sz="8" w:space="0" w:color="000000"/>
              <w:left w:val="single" w:sz="8" w:space="0" w:color="000000"/>
              <w:bottom w:val="single" w:sz="8" w:space="0" w:color="000000"/>
              <w:right w:val="single" w:sz="8" w:space="0" w:color="000000"/>
            </w:tcBorders>
            <w:shd w:val="clear" w:color="auto" w:fill="A9CD9B"/>
          </w:tcPr>
          <w:p w14:paraId="47664D73" w14:textId="77777777" w:rsidR="002D6346" w:rsidRDefault="00BA22C0">
            <w:pPr>
              <w:spacing w:after="0" w:line="259" w:lineRule="auto"/>
              <w:ind w:left="0" w:right="0" w:firstLine="0"/>
            </w:pPr>
            <w:r>
              <w:t xml:space="preserve">Community Based </w:t>
            </w:r>
          </w:p>
          <w:p w14:paraId="3AB609E6" w14:textId="77777777" w:rsidR="002D6346" w:rsidRDefault="00BA22C0">
            <w:pPr>
              <w:spacing w:after="0" w:line="259" w:lineRule="auto"/>
              <w:ind w:left="0" w:right="0" w:firstLine="0"/>
            </w:pPr>
            <w:r>
              <w:t xml:space="preserve">Organizations (CBOs) and other local organizations </w:t>
            </w:r>
          </w:p>
        </w:tc>
        <w:tc>
          <w:tcPr>
            <w:tcW w:w="7467" w:type="dxa"/>
            <w:tcBorders>
              <w:top w:val="single" w:sz="8" w:space="0" w:color="000000"/>
              <w:left w:val="single" w:sz="8" w:space="0" w:color="000000"/>
              <w:bottom w:val="single" w:sz="8" w:space="0" w:color="000000"/>
              <w:right w:val="single" w:sz="8" w:space="0" w:color="000000"/>
            </w:tcBorders>
            <w:vAlign w:val="bottom"/>
          </w:tcPr>
          <w:p w14:paraId="74A67D37" w14:textId="26C9A3C2" w:rsidR="002D6346" w:rsidRDefault="00757B0A">
            <w:pPr>
              <w:spacing w:after="0" w:line="259" w:lineRule="auto"/>
              <w:ind w:left="2" w:right="19" w:firstLine="0"/>
            </w:pPr>
            <w:r>
              <w:t>GFCCA</w:t>
            </w:r>
            <w:r w:rsidR="00BA22C0">
              <w:t xml:space="preserve"> identifies local CBOs and other civil society actors during its feasibility and project mobilization process. These stakeholders are included in community meetings and individual meetings with key organizations may be organized. </w:t>
            </w:r>
            <w:r>
              <w:t>GFCCA</w:t>
            </w:r>
            <w:r w:rsidR="00BA22C0">
              <w:t xml:space="preserve"> also identifies relevant farmer groups working in the project areas to ensure they are included in project participation, including cooperatives or informal groups. These groups often work with enrolled farmers and households on other rural development projects, so while they are not a focus of the project, they do have an interest in supporting shared outcomes. </w:t>
            </w:r>
          </w:p>
        </w:tc>
      </w:tr>
    </w:tbl>
    <w:p w14:paraId="5B9937E9" w14:textId="77777777" w:rsidR="002D6346" w:rsidRDefault="00BA22C0">
      <w:pPr>
        <w:spacing w:after="212" w:line="259" w:lineRule="auto"/>
        <w:ind w:left="0" w:right="0" w:firstLine="0"/>
      </w:pPr>
      <w:r>
        <w:t xml:space="preserve"> </w:t>
      </w:r>
    </w:p>
    <w:p w14:paraId="2002CF72" w14:textId="77777777" w:rsidR="002D6346" w:rsidRDefault="00BA22C0">
      <w:pPr>
        <w:spacing w:after="212" w:line="259" w:lineRule="auto"/>
        <w:ind w:left="0" w:right="0" w:firstLine="0"/>
      </w:pPr>
      <w:r>
        <w:t xml:space="preserve"> </w:t>
      </w:r>
    </w:p>
    <w:p w14:paraId="26DD0E2D" w14:textId="77777777" w:rsidR="002D6346" w:rsidRDefault="00BA22C0">
      <w:pPr>
        <w:spacing w:after="495" w:line="259" w:lineRule="auto"/>
        <w:ind w:left="0" w:right="0" w:firstLine="0"/>
      </w:pPr>
      <w:r>
        <w:t xml:space="preserve"> </w:t>
      </w:r>
    </w:p>
    <w:p w14:paraId="09758BF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F98CCB8" wp14:editId="13F26B9D">
                <wp:extent cx="1829054" cy="7620"/>
                <wp:effectExtent l="0" t="0" r="0" b="0"/>
                <wp:docPr id="459024" name="Group 4590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40" name="Shape 5658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9024" style="width:144.02pt;height:0.599976pt;mso-position-horizontal-relative:char;mso-position-vertical-relative:line" coordsize="18290,76">
                <v:shape id="Shape 5658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D869435" w14:textId="77777777" w:rsidR="002D6346" w:rsidRDefault="00BA22C0">
      <w:pPr>
        <w:spacing w:after="273" w:line="265" w:lineRule="auto"/>
        <w:ind w:left="-5" w:right="46"/>
      </w:pPr>
      <w:r>
        <w:rPr>
          <w:rFonts w:ascii="Century Gothic" w:eastAsia="Century Gothic" w:hAnsi="Century Gothic" w:cs="Century Gothic"/>
          <w:color w:val="0685B2"/>
          <w:sz w:val="22"/>
        </w:rPr>
        <w:t>2.3.3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Stakeholder Access to Project Documents </w:t>
      </w:r>
      <w:r>
        <w:rPr>
          <w:rFonts w:ascii="Century Gothic" w:eastAsia="Century Gothic" w:hAnsi="Century Gothic" w:cs="Century Gothic"/>
          <w:color w:val="4D783C"/>
          <w:sz w:val="22"/>
        </w:rPr>
        <w:t>(VCS, 3.18, 3.19; CCB, G3.1)</w:t>
      </w:r>
      <w:r>
        <w:rPr>
          <w:rFonts w:ascii="Century Gothic" w:eastAsia="Century Gothic" w:hAnsi="Century Gothic" w:cs="Century Gothic"/>
          <w:color w:val="0685B2"/>
          <w:sz w:val="22"/>
        </w:rPr>
        <w:t xml:space="preserve"> </w:t>
      </w:r>
    </w:p>
    <w:p w14:paraId="2EF0B888" w14:textId="4F95186F" w:rsidR="002D6346" w:rsidRDefault="00757B0A">
      <w:pPr>
        <w:ind w:right="1170"/>
      </w:pPr>
      <w:r>
        <w:lastRenderedPageBreak/>
        <w:t>WB</w:t>
      </w:r>
      <w:r w:rsidR="00BA22C0">
        <w:t xml:space="preserve"> Carbon operates with transparency for all stakeholders identified in Section 2.3.2. In accordance with the Stakeholder Engagement Pl</w:t>
      </w:r>
      <w:r w:rsidR="00BA22C0">
        <w:rPr>
          <w:vertAlign w:val="superscript"/>
        </w:rPr>
        <w:footnoteReference w:id="61"/>
      </w:r>
      <w:r w:rsidR="00BA22C0">
        <w:t xml:space="preserve"> stakeholders are given access to the full project documentation including the Project Description (PD) </w:t>
      </w:r>
      <w:r w:rsidR="00BA22C0">
        <w:rPr>
          <w:rFonts w:cs="Franklin Gothic Book"/>
        </w:rPr>
        <w:t xml:space="preserve">and Monitoring Plans via Verra’s </w:t>
      </w:r>
      <w:r w:rsidR="00BA22C0">
        <w:t>website listed under Project ID 4408 (</w:t>
      </w:r>
      <w:hyperlink r:id="rId82">
        <w:r w:rsidR="00BA22C0">
          <w:rPr>
            <w:rFonts w:cs="Franklin Gothic Book"/>
            <w:i/>
            <w:color w:val="0563C1"/>
            <w:u w:val="single" w:color="0563C1"/>
          </w:rPr>
          <w:t>Verra Search Page</w:t>
        </w:r>
      </w:hyperlink>
      <w:hyperlink r:id="rId83">
        <w:r w:rsidR="00BA22C0">
          <w:rPr>
            <w:rFonts w:cs="Franklin Gothic Book"/>
          </w:rPr>
          <w:t>)</w:t>
        </w:r>
      </w:hyperlink>
      <w:r w:rsidR="00BA22C0">
        <w:rPr>
          <w:rFonts w:cs="Franklin Gothic Book"/>
        </w:rPr>
        <w:t xml:space="preserve"> and </w:t>
      </w:r>
      <w:r>
        <w:rPr>
          <w:rFonts w:cs="Franklin Gothic Book"/>
        </w:rPr>
        <w:t>GFCCA</w:t>
      </w:r>
      <w:r w:rsidR="00BA22C0">
        <w:rPr>
          <w:rFonts w:cs="Franklin Gothic Book"/>
        </w:rPr>
        <w:t xml:space="preserve">’ website </w:t>
      </w:r>
      <w:hyperlink r:id="rId84">
        <w:r w:rsidR="00BA22C0">
          <w:rPr>
            <w:color w:val="1155CC"/>
            <w:u w:val="single" w:color="1155CC"/>
          </w:rPr>
          <w:t>LIST OF</w:t>
        </w:r>
      </w:hyperlink>
      <w:hyperlink r:id="rId85">
        <w:r w:rsidR="00BA22C0">
          <w:rPr>
            <w:color w:val="1155CC"/>
          </w:rPr>
          <w:t xml:space="preserve"> </w:t>
        </w:r>
      </w:hyperlink>
      <w:hyperlink r:id="rId86">
        <w:r w:rsidR="00BA22C0">
          <w:rPr>
            <w:color w:val="1155CC"/>
            <w:u w:val="single" w:color="1155CC"/>
          </w:rPr>
          <w:t xml:space="preserve">APPENDICES  </w:t>
        </w:r>
      </w:hyperlink>
      <w:hyperlink r:id="rId87">
        <w:r w:rsidR="00BA22C0">
          <w:rPr>
            <w:color w:val="1155CC"/>
            <w:u w:val="single" w:color="1155CC"/>
          </w:rPr>
          <w:t xml:space="preserve">- </w:t>
        </w:r>
      </w:hyperlink>
      <w:hyperlink r:id="rId88">
        <w:r>
          <w:rPr>
            <w:color w:val="1155CC"/>
            <w:u w:val="single" w:color="1155CC"/>
          </w:rPr>
          <w:t>GFCCA</w:t>
        </w:r>
        <w:r w:rsidR="00BA22C0">
          <w:rPr>
            <w:color w:val="1155CC"/>
            <w:u w:val="single" w:color="1155CC"/>
          </w:rPr>
          <w:t xml:space="preserve"> for the Future</w:t>
        </w:r>
      </w:hyperlink>
      <w:hyperlink r:id="rId89">
        <w:r w:rsidR="00BA22C0">
          <w:t>.</w:t>
        </w:r>
      </w:hyperlink>
      <w:r w:rsidR="00BA22C0">
        <w:t xml:space="preserve"> </w:t>
      </w:r>
    </w:p>
    <w:p w14:paraId="63E3F5DF" w14:textId="77777777" w:rsidR="002D6346" w:rsidRDefault="00BA22C0">
      <w:pPr>
        <w:spacing w:after="15" w:line="259" w:lineRule="auto"/>
        <w:ind w:left="0" w:right="0" w:firstLine="0"/>
      </w:pPr>
      <w:r>
        <w:t xml:space="preserve"> </w:t>
      </w:r>
    </w:p>
    <w:p w14:paraId="3B5C5C41" w14:textId="47861D4C" w:rsidR="002D6346" w:rsidRDefault="00757B0A">
      <w:pPr>
        <w:spacing w:after="243"/>
        <w:ind w:right="1235"/>
      </w:pPr>
      <w:r>
        <w:t>GFCCA</w:t>
      </w:r>
      <w:r w:rsidR="00BA22C0">
        <w:t xml:space="preserve"> website will include supple</w:t>
      </w:r>
      <w:r w:rsidR="00BA22C0">
        <w:rPr>
          <w:rFonts w:cs="Franklin Gothic Book"/>
        </w:rPr>
        <w:t xml:space="preserve">mental project documents and exhibits to supplement Verra’s </w:t>
      </w:r>
      <w:r w:rsidR="00BA22C0">
        <w:t xml:space="preserve">project listing website and ensure they are accessible to stakeholders. The project will also translate a summary of the PD and essential information into Swahili on its website to supplement these foundational project materials available in English. </w:t>
      </w:r>
    </w:p>
    <w:p w14:paraId="614C0732" w14:textId="5A53FF96" w:rsidR="002D6346" w:rsidRDefault="00BA22C0">
      <w:pPr>
        <w:spacing w:after="243"/>
        <w:ind w:right="994"/>
      </w:pPr>
      <w:r>
        <w:t xml:space="preserve">Monitoring reports and validation and verification documentation and reports will also be made </w:t>
      </w:r>
      <w:r>
        <w:rPr>
          <w:rFonts w:cs="Franklin Gothic Book"/>
        </w:rPr>
        <w:t xml:space="preserve">available through Verra’s and </w:t>
      </w:r>
      <w:r w:rsidR="00757B0A">
        <w:rPr>
          <w:rFonts w:cs="Franklin Gothic Book"/>
        </w:rPr>
        <w:t>GFCCA</w:t>
      </w:r>
      <w:r>
        <w:rPr>
          <w:rFonts w:cs="Franklin Gothic Book"/>
        </w:rPr>
        <w:t xml:space="preserve">’ websites. The project will use a SMS/WhatsApp service to </w:t>
      </w:r>
      <w:r>
        <w:t xml:space="preserve">send updates to participating farmers as verification documentation and monitoring reports are made available to ensure relevant updates are communicated in a timely manner. </w:t>
      </w:r>
    </w:p>
    <w:p w14:paraId="3CBD0459" w14:textId="77777777" w:rsidR="002D6346" w:rsidRDefault="00BA22C0">
      <w:pPr>
        <w:spacing w:after="305"/>
        <w:ind w:right="1182"/>
      </w:pPr>
      <w:r>
        <w:t xml:space="preserve">Participant farmers and stakeholders will also be provided with key contact information for staff for the project so they can ask questions about the materials as needed. </w:t>
      </w:r>
    </w:p>
    <w:p w14:paraId="3A5C957C" w14:textId="77777777" w:rsidR="002D6346" w:rsidRDefault="00BA22C0">
      <w:pPr>
        <w:spacing w:after="273" w:line="265" w:lineRule="auto"/>
        <w:ind w:left="-5" w:right="46"/>
      </w:pPr>
      <w:r>
        <w:rPr>
          <w:rFonts w:ascii="Century Gothic" w:eastAsia="Century Gothic" w:hAnsi="Century Gothic" w:cs="Century Gothic"/>
          <w:color w:val="0685B2"/>
          <w:sz w:val="22"/>
        </w:rPr>
        <w:t>2.3.4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Dissemination of Summary Project Documents </w:t>
      </w:r>
      <w:r>
        <w:rPr>
          <w:rFonts w:ascii="Century Gothic" w:eastAsia="Century Gothic" w:hAnsi="Century Gothic" w:cs="Century Gothic"/>
          <w:color w:val="4D783C"/>
          <w:sz w:val="22"/>
        </w:rPr>
        <w:t>(VCS, 3.18, 3.19; CCB, G3.1)</w:t>
      </w:r>
      <w:r>
        <w:rPr>
          <w:rFonts w:ascii="Century Gothic" w:eastAsia="Century Gothic" w:hAnsi="Century Gothic" w:cs="Century Gothic"/>
          <w:color w:val="0685B2"/>
          <w:sz w:val="22"/>
        </w:rPr>
        <w:t xml:space="preserve"> </w:t>
      </w:r>
    </w:p>
    <w:p w14:paraId="0CDF9702" w14:textId="4EF87E66" w:rsidR="002D6346" w:rsidRDefault="00BA22C0">
      <w:pPr>
        <w:spacing w:after="243"/>
        <w:ind w:right="1038"/>
      </w:pPr>
      <w:r>
        <w:t>As outlined in Section 2.3.3 and the Stakeholder Engagement Plan, summary project documentation will be ava</w:t>
      </w:r>
      <w:r>
        <w:rPr>
          <w:rFonts w:cs="Franklin Gothic Book"/>
        </w:rPr>
        <w:t xml:space="preserve">ilable on Verra’s website and </w:t>
      </w:r>
      <w:r w:rsidR="00757B0A">
        <w:rPr>
          <w:rFonts w:cs="Franklin Gothic Book"/>
        </w:rPr>
        <w:t>GFCCA</w:t>
      </w:r>
      <w:r>
        <w:rPr>
          <w:rFonts w:cs="Franklin Gothic Book"/>
        </w:rPr>
        <w:t xml:space="preserve">’ </w:t>
      </w:r>
      <w:r w:rsidR="00757B0A">
        <w:rPr>
          <w:rFonts w:cs="Franklin Gothic Book"/>
        </w:rPr>
        <w:t>WB</w:t>
      </w:r>
      <w:r>
        <w:rPr>
          <w:rFonts w:cs="Franklin Gothic Book"/>
        </w:rPr>
        <w:t xml:space="preserve"> Carbon website landing page. </w:t>
      </w:r>
      <w:r>
        <w:t xml:space="preserve"> </w:t>
      </w:r>
    </w:p>
    <w:p w14:paraId="78B0DCD9" w14:textId="77777777" w:rsidR="002D6346" w:rsidRDefault="00BA22C0">
      <w:pPr>
        <w:spacing w:after="305"/>
        <w:ind w:right="1198"/>
      </w:pPr>
      <w:r>
        <w:t xml:space="preserve">In addition, the project will use a SMS/WhatsApp service to send updates to participating farmers as monitoring results are made available to ensure relevant updates are communicated in a timely manner. </w:t>
      </w:r>
    </w:p>
    <w:p w14:paraId="341568B8" w14:textId="77777777" w:rsidR="002D6346" w:rsidRDefault="00BA22C0">
      <w:pPr>
        <w:spacing w:after="273" w:line="265" w:lineRule="auto"/>
        <w:ind w:left="-5" w:right="46"/>
      </w:pPr>
      <w:r>
        <w:rPr>
          <w:rFonts w:ascii="Century Gothic" w:eastAsia="Century Gothic" w:hAnsi="Century Gothic" w:cs="Century Gothic"/>
          <w:color w:val="0685B2"/>
          <w:sz w:val="22"/>
        </w:rPr>
        <w:t>2.3.5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Informational Meetings with Stakeholders </w:t>
      </w:r>
      <w:r>
        <w:rPr>
          <w:rFonts w:ascii="Century Gothic" w:eastAsia="Century Gothic" w:hAnsi="Century Gothic" w:cs="Century Gothic"/>
          <w:color w:val="4D783C"/>
          <w:sz w:val="22"/>
        </w:rPr>
        <w:t>(VCS, 3.18, 3.19; CCB, G3.1)</w:t>
      </w:r>
      <w:r>
        <w:rPr>
          <w:rFonts w:ascii="Century Gothic" w:eastAsia="Century Gothic" w:hAnsi="Century Gothic" w:cs="Century Gothic"/>
          <w:color w:val="0685B2"/>
          <w:sz w:val="22"/>
        </w:rPr>
        <w:t xml:space="preserve"> </w:t>
      </w:r>
    </w:p>
    <w:p w14:paraId="345F264C" w14:textId="359064DF" w:rsidR="002D6346" w:rsidRDefault="00BA22C0">
      <w:pPr>
        <w:spacing w:after="258"/>
        <w:ind w:right="1217"/>
      </w:pPr>
      <w:r>
        <w:t>As described in Section 2.3.1</w:t>
      </w:r>
      <w:r>
        <w:rPr>
          <w:rFonts w:cs="Franklin Gothic Book"/>
        </w:rPr>
        <w:t xml:space="preserve">, </w:t>
      </w:r>
      <w:r w:rsidR="00757B0A">
        <w:rPr>
          <w:rFonts w:cs="Franklin Gothic Book"/>
        </w:rPr>
        <w:t>GFCCA</w:t>
      </w:r>
      <w:r>
        <w:rPr>
          <w:rFonts w:cs="Franklin Gothic Book"/>
        </w:rPr>
        <w:t>’ mobilization process</w:t>
      </w:r>
      <w:r>
        <w:rPr>
          <w:vertAlign w:val="superscript"/>
        </w:rPr>
        <w:footnoteReference w:id="62"/>
      </w:r>
      <w:r>
        <w:t xml:space="preserve"> begins with a set of informational meetings with all stakeholder groups to introduce them to project objectives. They are designed as open, inclusive meetings with government officials, traditional leaders, and civil society stakeholders in the project area to allow full community participation</w:t>
      </w:r>
      <w:r>
        <w:rPr>
          <w:vertAlign w:val="superscript"/>
        </w:rPr>
        <w:t>69</w:t>
      </w:r>
      <w:r>
        <w:t xml:space="preserve">. </w:t>
      </w:r>
    </w:p>
    <w:p w14:paraId="414D0814" w14:textId="0C4E5BC8" w:rsidR="002D6346" w:rsidRDefault="00BA22C0">
      <w:pPr>
        <w:ind w:right="1236"/>
      </w:pPr>
      <w:r>
        <w:t xml:space="preserve">After project activities begin, informational meetings are held most consistently with participating farmers. Lead Farmers meet with </w:t>
      </w:r>
      <w:r w:rsidR="00757B0A">
        <w:t>GFCCA</w:t>
      </w:r>
      <w:r>
        <w:t xml:space="preserve"> staff on a monthly basis in small group meetings of approximately 25 participants to share information with Lead Farmers and receive feedback from farmers and Lead Farmers to be shared with project staff. Farmer group participants attend five to six training courses throughout each year that are l</w:t>
      </w:r>
      <w:r w:rsidR="009E1816">
        <w:t>ed by project field officers</w:t>
      </w:r>
      <w:r>
        <w:t xml:space="preserve"> and Lead </w:t>
      </w:r>
    </w:p>
    <w:p w14:paraId="6432D416" w14:textId="79D17942" w:rsidR="002D6346" w:rsidRDefault="00850246" w:rsidP="00850246">
      <w:pPr>
        <w:spacing w:after="412"/>
        <w:ind w:right="199"/>
      </w:pPr>
      <w:r>
        <w:t>Farmers. Project Officers</w:t>
      </w:r>
      <w:r w:rsidR="00BA22C0">
        <w:t xml:space="preserve"> also visit each project farmer at least once per year to discuss the project, </w:t>
      </w:r>
    </w:p>
    <w:p w14:paraId="0CFF33BA" w14:textId="77777777" w:rsidR="002D6346" w:rsidRDefault="00BA22C0">
      <w:pPr>
        <w:spacing w:after="243"/>
        <w:ind w:right="1241"/>
      </w:pPr>
      <w:r>
        <w:lastRenderedPageBreak/>
        <w:t xml:space="preserve">evaluate their activities, and address feedback. These meetings are discussed with participants at the outset of the project and during the registration process.  </w:t>
      </w:r>
    </w:p>
    <w:p w14:paraId="357010FB" w14:textId="357977CB" w:rsidR="002D6346" w:rsidRDefault="00757B0A">
      <w:pPr>
        <w:spacing w:after="305"/>
        <w:ind w:right="1276"/>
      </w:pPr>
      <w:r>
        <w:t>GFCCA</w:t>
      </w:r>
      <w:r w:rsidR="00BA22C0">
        <w:t xml:space="preserve"> uses its community-based mobilization process to develop relationships with other stakeholders and ensure there are clear pathways for ongoing updates on the project. </w:t>
      </w:r>
      <w:r>
        <w:t>GFCCA</w:t>
      </w:r>
      <w:r w:rsidR="00BA22C0">
        <w:t xml:space="preserve"> staff in each county meet with relevant county government officials, traditional local leaders and CBOs as detailed in Section 2.3.1. This ensures key stakeholders are introduced to and have relevant contact information for staff, </w:t>
      </w:r>
      <w:r>
        <w:t>GFCCA</w:t>
      </w:r>
      <w:r w:rsidR="00BA22C0">
        <w:t xml:space="preserve"> office and are able to contact the project. As a part of project sharing project documents and information with the full set of project stakeholders, </w:t>
      </w:r>
      <w:r>
        <w:t>GFCCA</w:t>
      </w:r>
      <w:r w:rsidR="00BA22C0">
        <w:t xml:space="preserve"> staff contact information is shared and available for all stakeholder groups to ensure there is open communication with other groups throughout the project. </w:t>
      </w:r>
    </w:p>
    <w:p w14:paraId="27483FAE" w14:textId="77777777" w:rsidR="002D6346" w:rsidRDefault="00BA22C0">
      <w:pPr>
        <w:spacing w:after="46" w:line="265" w:lineRule="auto"/>
        <w:ind w:left="-5" w:right="46"/>
      </w:pPr>
      <w:r>
        <w:rPr>
          <w:rFonts w:ascii="Century Gothic" w:eastAsia="Century Gothic" w:hAnsi="Century Gothic" w:cs="Century Gothic"/>
          <w:color w:val="0685B2"/>
          <w:sz w:val="22"/>
        </w:rPr>
        <w:t>2.3.6</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Risks from the Project and No Net Harm </w:t>
      </w:r>
      <w:r>
        <w:rPr>
          <w:rFonts w:ascii="Century Gothic" w:eastAsia="Century Gothic" w:hAnsi="Century Gothic" w:cs="Century Gothic"/>
          <w:color w:val="4D783C"/>
          <w:sz w:val="22"/>
        </w:rPr>
        <w:t xml:space="preserve">(VCS, 3.18, 3.19) </w:t>
      </w:r>
    </w:p>
    <w:p w14:paraId="19BFCF87"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10422" w:type="dxa"/>
        <w:tblInd w:w="-892" w:type="dxa"/>
        <w:tblCellMar>
          <w:top w:w="164" w:type="dxa"/>
          <w:left w:w="107" w:type="dxa"/>
          <w:bottom w:w="3" w:type="dxa"/>
          <w:right w:w="62" w:type="dxa"/>
        </w:tblCellMar>
        <w:tblLook w:val="04A0" w:firstRow="1" w:lastRow="0" w:firstColumn="1" w:lastColumn="0" w:noHBand="0" w:noVBand="1"/>
      </w:tblPr>
      <w:tblGrid>
        <w:gridCol w:w="2096"/>
        <w:gridCol w:w="2135"/>
        <w:gridCol w:w="2744"/>
        <w:gridCol w:w="3447"/>
      </w:tblGrid>
      <w:tr w:rsidR="002D6346" w14:paraId="1DC8A870" w14:textId="77777777">
        <w:trPr>
          <w:trHeight w:val="958"/>
        </w:trPr>
        <w:tc>
          <w:tcPr>
            <w:tcW w:w="2095" w:type="dxa"/>
            <w:tcBorders>
              <w:top w:val="nil"/>
              <w:left w:val="single" w:sz="4" w:space="0" w:color="FFFFFF"/>
              <w:bottom w:val="single" w:sz="4" w:space="0" w:color="FFFFFF"/>
              <w:right w:val="single" w:sz="4" w:space="0" w:color="FFFFFF"/>
            </w:tcBorders>
            <w:shd w:val="clear" w:color="auto" w:fill="2B3957"/>
          </w:tcPr>
          <w:p w14:paraId="6E89354C" w14:textId="77777777" w:rsidR="002D6346" w:rsidRDefault="00BA22C0">
            <w:pPr>
              <w:spacing w:after="0" w:line="259" w:lineRule="auto"/>
              <w:ind w:left="8" w:right="0" w:firstLine="0"/>
              <w:jc w:val="center"/>
            </w:pPr>
            <w:r>
              <w:rPr>
                <w:color w:val="FFFFFF"/>
              </w:rPr>
              <w:t xml:space="preserve"> </w:t>
            </w:r>
          </w:p>
        </w:tc>
        <w:tc>
          <w:tcPr>
            <w:tcW w:w="2135" w:type="dxa"/>
            <w:tcBorders>
              <w:top w:val="nil"/>
              <w:left w:val="single" w:sz="4" w:space="0" w:color="FFFFFF"/>
              <w:bottom w:val="single" w:sz="4" w:space="0" w:color="FFFFFF"/>
              <w:right w:val="single" w:sz="4" w:space="0" w:color="FFFFFF"/>
            </w:tcBorders>
            <w:shd w:val="clear" w:color="auto" w:fill="2B3957"/>
            <w:vAlign w:val="center"/>
          </w:tcPr>
          <w:p w14:paraId="20CE9AD9" w14:textId="77777777" w:rsidR="002D6346" w:rsidRDefault="00BA22C0">
            <w:pPr>
              <w:spacing w:after="99" w:line="259" w:lineRule="auto"/>
              <w:ind w:left="0" w:right="0" w:firstLine="0"/>
            </w:pPr>
            <w:r>
              <w:rPr>
                <w:color w:val="FFFFFF"/>
              </w:rPr>
              <w:t xml:space="preserve">Identified risk(s) </w:t>
            </w:r>
          </w:p>
          <w:p w14:paraId="31174270" w14:textId="77777777" w:rsidR="002D6346" w:rsidRDefault="00BA22C0">
            <w:pPr>
              <w:spacing w:after="0" w:line="259" w:lineRule="auto"/>
              <w:ind w:left="0" w:right="0" w:firstLine="0"/>
            </w:pPr>
            <w:r>
              <w:rPr>
                <w:color w:val="FFFFFF"/>
              </w:rPr>
              <w:t xml:space="preserve"> </w:t>
            </w:r>
          </w:p>
        </w:tc>
        <w:tc>
          <w:tcPr>
            <w:tcW w:w="2744" w:type="dxa"/>
            <w:tcBorders>
              <w:top w:val="nil"/>
              <w:left w:val="single" w:sz="4" w:space="0" w:color="FFFFFF"/>
              <w:bottom w:val="single" w:sz="4" w:space="0" w:color="FFFFFF"/>
              <w:right w:val="single" w:sz="4" w:space="0" w:color="FFFFFF"/>
            </w:tcBorders>
            <w:shd w:val="clear" w:color="auto" w:fill="2B3957"/>
            <w:vAlign w:val="center"/>
          </w:tcPr>
          <w:p w14:paraId="645C80BA" w14:textId="77777777" w:rsidR="002D6346" w:rsidRDefault="00BA22C0">
            <w:pPr>
              <w:spacing w:after="0" w:line="259" w:lineRule="auto"/>
              <w:ind w:left="1" w:right="0" w:firstLine="0"/>
            </w:pPr>
            <w:r>
              <w:rPr>
                <w:color w:val="FFFFFF"/>
              </w:rPr>
              <w:t xml:space="preserve">Potential impact of risk on stakeholders, ecosystem health, and biodiversity </w:t>
            </w:r>
          </w:p>
        </w:tc>
        <w:tc>
          <w:tcPr>
            <w:tcW w:w="3447" w:type="dxa"/>
            <w:tcBorders>
              <w:top w:val="nil"/>
              <w:left w:val="single" w:sz="4" w:space="0" w:color="FFFFFF"/>
              <w:bottom w:val="single" w:sz="4" w:space="0" w:color="FFFFFF"/>
              <w:right w:val="nil"/>
            </w:tcBorders>
            <w:shd w:val="clear" w:color="auto" w:fill="2B3957"/>
          </w:tcPr>
          <w:p w14:paraId="4BC348B2" w14:textId="77777777" w:rsidR="002D6346" w:rsidRDefault="00BA22C0">
            <w:pPr>
              <w:spacing w:after="0" w:line="259" w:lineRule="auto"/>
              <w:ind w:left="1" w:right="0" w:firstLine="0"/>
              <w:jc w:val="both"/>
            </w:pPr>
            <w:r>
              <w:rPr>
                <w:color w:val="FFFFFF"/>
              </w:rPr>
              <w:t xml:space="preserve">Mitigation or preventative measure(s) taken </w:t>
            </w:r>
          </w:p>
        </w:tc>
      </w:tr>
      <w:tr w:rsidR="002D6346" w14:paraId="62CA9637" w14:textId="77777777">
        <w:trPr>
          <w:trHeight w:val="4774"/>
        </w:trPr>
        <w:tc>
          <w:tcPr>
            <w:tcW w:w="2095" w:type="dxa"/>
            <w:tcBorders>
              <w:top w:val="single" w:sz="4" w:space="0" w:color="FFFFFF"/>
              <w:left w:val="single" w:sz="4" w:space="0" w:color="FFFFFF"/>
              <w:bottom w:val="single" w:sz="4" w:space="0" w:color="FFFFFF"/>
              <w:right w:val="single" w:sz="4" w:space="0" w:color="FFFFFF"/>
            </w:tcBorders>
            <w:shd w:val="clear" w:color="auto" w:fill="2B3957"/>
          </w:tcPr>
          <w:p w14:paraId="35F28703" w14:textId="77777777" w:rsidR="002D6346" w:rsidRDefault="00BA22C0">
            <w:pPr>
              <w:spacing w:after="0" w:line="259" w:lineRule="auto"/>
              <w:ind w:left="0" w:right="0" w:firstLine="0"/>
            </w:pPr>
            <w:r>
              <w:rPr>
                <w:color w:val="FFFFFF"/>
              </w:rPr>
              <w:t xml:space="preserve">Livelihoods </w:t>
            </w:r>
          </w:p>
        </w:tc>
        <w:tc>
          <w:tcPr>
            <w:tcW w:w="2135" w:type="dxa"/>
            <w:tcBorders>
              <w:top w:val="single" w:sz="4" w:space="0" w:color="FFFFFF"/>
              <w:left w:val="single" w:sz="4" w:space="0" w:color="FFFFFF"/>
              <w:bottom w:val="single" w:sz="4" w:space="0" w:color="FFFFFF"/>
              <w:right w:val="single" w:sz="4" w:space="0" w:color="FFFFFF"/>
            </w:tcBorders>
            <w:shd w:val="clear" w:color="auto" w:fill="F2F2F2"/>
          </w:tcPr>
          <w:p w14:paraId="34324C04" w14:textId="77777777" w:rsidR="002D6346" w:rsidRDefault="00BA22C0">
            <w:pPr>
              <w:spacing w:after="0" w:line="259" w:lineRule="auto"/>
              <w:ind w:left="0" w:right="0" w:firstLine="0"/>
            </w:pPr>
            <w:r>
              <w:t xml:space="preserve">Reduced staple crop production </w:t>
            </w:r>
          </w:p>
        </w:tc>
        <w:tc>
          <w:tcPr>
            <w:tcW w:w="2744" w:type="dxa"/>
            <w:tcBorders>
              <w:top w:val="single" w:sz="4" w:space="0" w:color="FFFFFF"/>
              <w:left w:val="single" w:sz="4" w:space="0" w:color="FFFFFF"/>
              <w:bottom w:val="single" w:sz="4" w:space="0" w:color="FFFFFF"/>
              <w:right w:val="single" w:sz="4" w:space="0" w:color="FFFFFF"/>
            </w:tcBorders>
            <w:shd w:val="clear" w:color="auto" w:fill="F2F2F2"/>
          </w:tcPr>
          <w:p w14:paraId="089B0BB3" w14:textId="77777777" w:rsidR="002D6346" w:rsidRDefault="00BA22C0">
            <w:pPr>
              <w:spacing w:after="0" w:line="259" w:lineRule="auto"/>
              <w:ind w:left="1" w:right="0" w:firstLine="0"/>
            </w:pPr>
            <w:r>
              <w:t xml:space="preserve">Farmers’ market competitiveness </w:t>
            </w:r>
          </w:p>
        </w:tc>
        <w:tc>
          <w:tcPr>
            <w:tcW w:w="3447" w:type="dxa"/>
            <w:tcBorders>
              <w:top w:val="single" w:sz="4" w:space="0" w:color="FFFFFF"/>
              <w:left w:val="single" w:sz="4" w:space="0" w:color="FFFFFF"/>
              <w:bottom w:val="single" w:sz="4" w:space="0" w:color="FFFFFF"/>
              <w:right w:val="nil"/>
            </w:tcBorders>
            <w:shd w:val="clear" w:color="auto" w:fill="F2F2F2"/>
            <w:vAlign w:val="center"/>
          </w:tcPr>
          <w:p w14:paraId="3F1C8820" w14:textId="4B9D1A49" w:rsidR="002D6346" w:rsidRDefault="00BA22C0">
            <w:pPr>
              <w:spacing w:after="0" w:line="239" w:lineRule="auto"/>
              <w:ind w:left="1" w:right="44" w:firstLine="0"/>
            </w:pPr>
            <w:r>
              <w:t>The majority of the region is still primarily used for staple crop production, including maize and ca</w:t>
            </w:r>
            <w:r w:rsidR="00850246">
              <w:t>s</w:t>
            </w:r>
            <w:r>
              <w:t xml:space="preserve">sava. Many Forest </w:t>
            </w:r>
            <w:r w:rsidR="00590C81">
              <w:t>Farmland</w:t>
            </w:r>
            <w:r>
              <w:t xml:space="preserve"> farmers are intercropping staple crops with high value vegetable production. Given that many farmers were previously producing maize or another staple crop, at the time of sale the market was flooded with produce and farmers received a low price. </w:t>
            </w:r>
            <w:r w:rsidR="00757B0A">
              <w:t>GFCCA</w:t>
            </w:r>
            <w:r>
              <w:t xml:space="preserve">’ staff estimate that prior to starting </w:t>
            </w:r>
          </w:p>
          <w:p w14:paraId="449F1302" w14:textId="6AFC74C6" w:rsidR="002D6346" w:rsidRDefault="00BA22C0">
            <w:pPr>
              <w:spacing w:after="0" w:line="259" w:lineRule="auto"/>
              <w:ind w:left="1" w:right="0" w:firstLine="0"/>
            </w:pPr>
            <w:r>
              <w:t xml:space="preserve">Forest </w:t>
            </w:r>
            <w:r w:rsidR="00590C81">
              <w:t>Farmland</w:t>
            </w:r>
            <w:r>
              <w:t xml:space="preserve">s, families consumed </w:t>
            </w:r>
          </w:p>
          <w:p w14:paraId="25A91656" w14:textId="77777777" w:rsidR="002D6346" w:rsidRDefault="00BA22C0">
            <w:pPr>
              <w:spacing w:after="0" w:line="259" w:lineRule="auto"/>
              <w:ind w:left="1" w:right="0" w:firstLine="0"/>
            </w:pPr>
            <w:r>
              <w:t xml:space="preserve">~80% of their staple crops and sold 20% at these low prices. Through the intervention, farmers are selling higher value vegetables for both consumption and income. </w:t>
            </w:r>
          </w:p>
        </w:tc>
      </w:tr>
      <w:tr w:rsidR="002D6346" w14:paraId="6BAAF12C" w14:textId="77777777">
        <w:trPr>
          <w:trHeight w:val="3369"/>
        </w:trPr>
        <w:tc>
          <w:tcPr>
            <w:tcW w:w="2095" w:type="dxa"/>
            <w:tcBorders>
              <w:top w:val="single" w:sz="4" w:space="0" w:color="FFFFFF"/>
              <w:left w:val="single" w:sz="4" w:space="0" w:color="FFFFFF"/>
              <w:bottom w:val="single" w:sz="4" w:space="0" w:color="FFFFFF"/>
              <w:right w:val="single" w:sz="4" w:space="0" w:color="FFFFFF"/>
            </w:tcBorders>
            <w:shd w:val="clear" w:color="auto" w:fill="2B3957"/>
          </w:tcPr>
          <w:p w14:paraId="10F1A5EF" w14:textId="77777777" w:rsidR="002D6346" w:rsidRDefault="00BA22C0">
            <w:pPr>
              <w:spacing w:after="0" w:line="259" w:lineRule="auto"/>
              <w:ind w:left="0" w:right="0" w:firstLine="0"/>
            </w:pPr>
            <w:r>
              <w:rPr>
                <w:color w:val="FFFFFF"/>
              </w:rPr>
              <w:lastRenderedPageBreak/>
              <w:t xml:space="preserve">Livelihoods </w:t>
            </w:r>
          </w:p>
        </w:tc>
        <w:tc>
          <w:tcPr>
            <w:tcW w:w="2135" w:type="dxa"/>
            <w:tcBorders>
              <w:top w:val="single" w:sz="4" w:space="0" w:color="FFFFFF"/>
              <w:left w:val="single" w:sz="4" w:space="0" w:color="FFFFFF"/>
              <w:bottom w:val="single" w:sz="4" w:space="0" w:color="FFFFFF"/>
              <w:right w:val="single" w:sz="4" w:space="0" w:color="FFFFFF"/>
            </w:tcBorders>
            <w:shd w:val="clear" w:color="auto" w:fill="F2F2F2"/>
          </w:tcPr>
          <w:p w14:paraId="21776F28" w14:textId="77777777" w:rsidR="002D6346" w:rsidRDefault="00BA22C0">
            <w:pPr>
              <w:spacing w:after="0" w:line="259" w:lineRule="auto"/>
              <w:ind w:left="0" w:right="0" w:firstLine="0"/>
            </w:pPr>
            <w:r>
              <w:t xml:space="preserve">Farmers growing produce in excess that cannot be sold locally </w:t>
            </w:r>
          </w:p>
        </w:tc>
        <w:tc>
          <w:tcPr>
            <w:tcW w:w="2744" w:type="dxa"/>
            <w:tcBorders>
              <w:top w:val="single" w:sz="4" w:space="0" w:color="FFFFFF"/>
              <w:left w:val="single" w:sz="4" w:space="0" w:color="FFFFFF"/>
              <w:bottom w:val="single" w:sz="4" w:space="0" w:color="FFFFFF"/>
              <w:right w:val="single" w:sz="4" w:space="0" w:color="FFFFFF"/>
            </w:tcBorders>
            <w:shd w:val="clear" w:color="auto" w:fill="F2F2F2"/>
          </w:tcPr>
          <w:p w14:paraId="7DF0273F" w14:textId="77777777" w:rsidR="002D6346" w:rsidRDefault="00BA22C0">
            <w:pPr>
              <w:spacing w:after="0" w:line="259" w:lineRule="auto"/>
              <w:ind w:left="1" w:right="0" w:firstLine="0"/>
            </w:pPr>
            <w:r>
              <w:t xml:space="preserve">Market viability of new produce </w:t>
            </w:r>
          </w:p>
        </w:tc>
        <w:tc>
          <w:tcPr>
            <w:tcW w:w="3447" w:type="dxa"/>
            <w:tcBorders>
              <w:top w:val="single" w:sz="4" w:space="0" w:color="FFFFFF"/>
              <w:left w:val="single" w:sz="4" w:space="0" w:color="FFFFFF"/>
              <w:bottom w:val="single" w:sz="4" w:space="0" w:color="FFFFFF"/>
              <w:right w:val="nil"/>
            </w:tcBorders>
            <w:shd w:val="clear" w:color="auto" w:fill="F2F2F2"/>
            <w:vAlign w:val="bottom"/>
          </w:tcPr>
          <w:p w14:paraId="011E944D" w14:textId="35B08B9E" w:rsidR="002D6346" w:rsidRDefault="00757B0A">
            <w:pPr>
              <w:spacing w:after="173" w:line="243" w:lineRule="auto"/>
              <w:ind w:left="1" w:right="44" w:firstLine="0"/>
            </w:pPr>
            <w:r>
              <w:t>GFCCA</w:t>
            </w:r>
            <w:r w:rsidR="00BA22C0">
              <w:t xml:space="preserve"> conducts two critical training at the beginning of the program:</w:t>
            </w:r>
            <w:r w:rsidR="00BA22C0">
              <w:rPr>
                <w:rFonts w:ascii="Arial" w:eastAsia="Arial" w:hAnsi="Arial" w:cs="Arial"/>
              </w:rPr>
              <w:t> </w:t>
            </w:r>
            <w:r w:rsidR="00BA22C0">
              <w:t xml:space="preserve">  </w:t>
            </w:r>
          </w:p>
          <w:p w14:paraId="0D2BFD8E" w14:textId="014D9FE2" w:rsidR="002D6346" w:rsidRDefault="00BA22C0">
            <w:pPr>
              <w:spacing w:after="0" w:line="259" w:lineRule="auto"/>
              <w:ind w:left="722" w:right="0" w:hanging="361"/>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Forest </w:t>
            </w:r>
            <w:r w:rsidR="00590C81">
              <w:t>Farmland</w:t>
            </w:r>
            <w:r>
              <w:t xml:space="preserve"> Planning: In this module, farmers create planning calendars to identify which seasons they are able to produce various products and which products are likely to be most profitable to sell, and when/where. Farmers do this for both </w:t>
            </w:r>
            <w:r w:rsidR="00850246">
              <w:t>trees,</w:t>
            </w:r>
            <w:r>
              <w:t xml:space="preserve"> crops, as </w:t>
            </w:r>
          </w:p>
        </w:tc>
      </w:tr>
    </w:tbl>
    <w:p w14:paraId="17F3205B" w14:textId="77777777" w:rsidR="002D6346" w:rsidRDefault="002D6346">
      <w:pPr>
        <w:spacing w:after="0" w:line="259" w:lineRule="auto"/>
        <w:ind w:left="-2160" w:right="389" w:firstLine="0"/>
      </w:pPr>
    </w:p>
    <w:tbl>
      <w:tblPr>
        <w:tblStyle w:val="TableGrid"/>
        <w:tblW w:w="10422" w:type="dxa"/>
        <w:tblInd w:w="-892" w:type="dxa"/>
        <w:tblCellMar>
          <w:top w:w="48" w:type="dxa"/>
          <w:left w:w="107" w:type="dxa"/>
          <w:right w:w="56" w:type="dxa"/>
        </w:tblCellMar>
        <w:tblLook w:val="04A0" w:firstRow="1" w:lastRow="0" w:firstColumn="1" w:lastColumn="0" w:noHBand="0" w:noVBand="1"/>
      </w:tblPr>
      <w:tblGrid>
        <w:gridCol w:w="2096"/>
        <w:gridCol w:w="2135"/>
        <w:gridCol w:w="2744"/>
        <w:gridCol w:w="3447"/>
      </w:tblGrid>
      <w:tr w:rsidR="002D6346" w14:paraId="5A15EB44" w14:textId="77777777">
        <w:trPr>
          <w:trHeight w:val="11136"/>
        </w:trPr>
        <w:tc>
          <w:tcPr>
            <w:tcW w:w="2095" w:type="dxa"/>
            <w:tcBorders>
              <w:top w:val="single" w:sz="4" w:space="0" w:color="FFFFFF"/>
              <w:left w:val="single" w:sz="4" w:space="0" w:color="FFFFFF"/>
              <w:bottom w:val="single" w:sz="4" w:space="0" w:color="FFFFFF"/>
              <w:right w:val="single" w:sz="4" w:space="0" w:color="FFFFFF"/>
            </w:tcBorders>
            <w:shd w:val="clear" w:color="auto" w:fill="2B3957"/>
          </w:tcPr>
          <w:p w14:paraId="652D0C69" w14:textId="77777777" w:rsidR="002D6346" w:rsidRDefault="002D6346">
            <w:pPr>
              <w:spacing w:after="160" w:line="259" w:lineRule="auto"/>
              <w:ind w:left="0" w:right="0" w:firstLine="0"/>
            </w:pPr>
          </w:p>
        </w:tc>
        <w:tc>
          <w:tcPr>
            <w:tcW w:w="2135" w:type="dxa"/>
            <w:tcBorders>
              <w:top w:val="single" w:sz="4" w:space="0" w:color="FFFFFF"/>
              <w:left w:val="single" w:sz="4" w:space="0" w:color="FFFFFF"/>
              <w:bottom w:val="single" w:sz="4" w:space="0" w:color="FFFFFF"/>
              <w:right w:val="single" w:sz="4" w:space="0" w:color="FFFFFF"/>
            </w:tcBorders>
            <w:shd w:val="clear" w:color="auto" w:fill="F2F2F2"/>
          </w:tcPr>
          <w:p w14:paraId="0C4211AF" w14:textId="77777777" w:rsidR="002D6346" w:rsidRDefault="002D6346">
            <w:pPr>
              <w:spacing w:after="160" w:line="259" w:lineRule="auto"/>
              <w:ind w:left="0" w:right="0" w:firstLine="0"/>
            </w:pPr>
          </w:p>
        </w:tc>
        <w:tc>
          <w:tcPr>
            <w:tcW w:w="2744" w:type="dxa"/>
            <w:tcBorders>
              <w:top w:val="single" w:sz="4" w:space="0" w:color="FFFFFF"/>
              <w:left w:val="single" w:sz="4" w:space="0" w:color="FFFFFF"/>
              <w:bottom w:val="single" w:sz="4" w:space="0" w:color="FFFFFF"/>
              <w:right w:val="single" w:sz="4" w:space="0" w:color="FFFFFF"/>
            </w:tcBorders>
            <w:shd w:val="clear" w:color="auto" w:fill="F2F2F2"/>
          </w:tcPr>
          <w:p w14:paraId="5DAD0B83" w14:textId="77777777" w:rsidR="002D6346" w:rsidRDefault="002D6346">
            <w:pPr>
              <w:spacing w:after="160" w:line="259" w:lineRule="auto"/>
              <w:ind w:left="0" w:right="0" w:firstLine="0"/>
            </w:pPr>
          </w:p>
        </w:tc>
        <w:tc>
          <w:tcPr>
            <w:tcW w:w="3447" w:type="dxa"/>
            <w:tcBorders>
              <w:top w:val="single" w:sz="4" w:space="0" w:color="FFFFFF"/>
              <w:left w:val="single" w:sz="4" w:space="0" w:color="FFFFFF"/>
              <w:bottom w:val="single" w:sz="4" w:space="0" w:color="FFFFFF"/>
              <w:right w:val="nil"/>
            </w:tcBorders>
            <w:shd w:val="clear" w:color="auto" w:fill="F2F2F2"/>
          </w:tcPr>
          <w:p w14:paraId="529F8F7C" w14:textId="77777777" w:rsidR="002D6346" w:rsidRDefault="00BA22C0">
            <w:pPr>
              <w:spacing w:after="176" w:line="240" w:lineRule="auto"/>
              <w:ind w:left="722" w:firstLine="0"/>
            </w:pPr>
            <w:r>
              <w:t>well as vegetables and other products. They then analyze and discuss the market potential for their favored marketable products as a group.</w:t>
            </w:r>
            <w:r>
              <w:rPr>
                <w:rFonts w:ascii="Arial" w:eastAsia="Arial" w:hAnsi="Arial" w:cs="Arial"/>
              </w:rPr>
              <w:t> </w:t>
            </w:r>
            <w:r>
              <w:t>Following the training, farmers are expected to visit different potential markets where they would like to sell their crops, to interview vendors and</w:t>
            </w:r>
            <w:r>
              <w:rPr>
                <w:rFonts w:ascii="Arial" w:eastAsia="Arial" w:hAnsi="Arial" w:cs="Arial"/>
              </w:rPr>
              <w:t> </w:t>
            </w:r>
            <w:r>
              <w:t>better understand what is being sold, in what quantities, and at what prices.</w:t>
            </w:r>
            <w:r>
              <w:rPr>
                <w:rFonts w:ascii="Arial" w:eastAsia="Arial" w:hAnsi="Arial" w:cs="Arial"/>
              </w:rPr>
              <w:t> </w:t>
            </w:r>
            <w:r>
              <w:t xml:space="preserve">  </w:t>
            </w:r>
          </w:p>
          <w:p w14:paraId="4E505B4B" w14:textId="22A1BFF2" w:rsidR="002D6346" w:rsidRDefault="00BA22C0">
            <w:pPr>
              <w:tabs>
                <w:tab w:val="center" w:pos="410"/>
                <w:tab w:val="center" w:pos="1361"/>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Forest </w:t>
            </w:r>
            <w:r w:rsidR="00590C81">
              <w:t>Farmland</w:t>
            </w:r>
            <w:r>
              <w:t xml:space="preserve"> </w:t>
            </w:r>
          </w:p>
          <w:p w14:paraId="7BCB1E84" w14:textId="5E3AECDC" w:rsidR="002D6346" w:rsidRDefault="00BA22C0">
            <w:pPr>
              <w:spacing w:after="115" w:line="240" w:lineRule="auto"/>
              <w:ind w:left="722" w:right="116" w:firstLine="0"/>
            </w:pPr>
            <w:r>
              <w:t xml:space="preserve">Sustainability training: This module takes place later in the project, after farmers have established the main components of their Forest </w:t>
            </w:r>
            <w:r w:rsidR="00590C81">
              <w:t>Farmland</w:t>
            </w:r>
            <w:r>
              <w:t>. It teaches farmer groups to work together to</w:t>
            </w:r>
            <w:r>
              <w:rPr>
                <w:rFonts w:ascii="Arial" w:eastAsia="Arial" w:hAnsi="Arial" w:cs="Arial"/>
              </w:rPr>
              <w:t> </w:t>
            </w:r>
            <w:r>
              <w:t>assess and identify markets and marketable products they could produce and sell collectively to</w:t>
            </w:r>
            <w:r>
              <w:rPr>
                <w:rFonts w:ascii="Arial" w:eastAsia="Arial" w:hAnsi="Arial" w:cs="Arial"/>
              </w:rPr>
              <w:t> </w:t>
            </w:r>
            <w:r>
              <w:t xml:space="preserve">reduce costs and increase profit. </w:t>
            </w:r>
            <w:r>
              <w:rPr>
                <w:rFonts w:ascii="Arial" w:eastAsia="Arial" w:hAnsi="Arial" w:cs="Arial"/>
              </w:rPr>
              <w:t> </w:t>
            </w:r>
            <w:r>
              <w:t xml:space="preserve">  </w:t>
            </w:r>
          </w:p>
          <w:p w14:paraId="3A5E98BA" w14:textId="77777777" w:rsidR="002D6346" w:rsidRDefault="00BA22C0">
            <w:pPr>
              <w:spacing w:after="0" w:line="259" w:lineRule="auto"/>
              <w:ind w:left="1" w:right="69" w:firstLine="0"/>
            </w:pPr>
            <w:r>
              <w:t>In general, we observe that farmers adapt their planting of vegetable crops based on the trainings above and their experience cultivating, consuming, and selling vegetables at the market. New high value crops that farmers are growing, and that are sought after in the market are onion, coriander, and carrots.</w:t>
            </w:r>
            <w:r>
              <w:rPr>
                <w:rFonts w:ascii="Arial" w:eastAsia="Arial" w:hAnsi="Arial" w:cs="Arial"/>
              </w:rPr>
              <w:t> </w:t>
            </w:r>
            <w:r>
              <w:t xml:space="preserve">Once farmers learn to grow new crops and improve their soil fertility, they begin to experiment with growing new products, and they only grow what they want to eat or sell. </w:t>
            </w:r>
          </w:p>
        </w:tc>
      </w:tr>
      <w:tr w:rsidR="002D6346" w14:paraId="6E9220E2" w14:textId="77777777">
        <w:trPr>
          <w:trHeight w:val="1440"/>
        </w:trPr>
        <w:tc>
          <w:tcPr>
            <w:tcW w:w="2095" w:type="dxa"/>
            <w:tcBorders>
              <w:top w:val="single" w:sz="4" w:space="0" w:color="FFFFFF"/>
              <w:left w:val="single" w:sz="4" w:space="0" w:color="FFFFFF"/>
              <w:bottom w:val="single" w:sz="4" w:space="0" w:color="FFFFFF"/>
              <w:right w:val="single" w:sz="4" w:space="0" w:color="FFFFFF"/>
            </w:tcBorders>
            <w:shd w:val="clear" w:color="auto" w:fill="2B3957"/>
          </w:tcPr>
          <w:p w14:paraId="15EF656D" w14:textId="77777777" w:rsidR="002D6346" w:rsidRDefault="00BA22C0">
            <w:pPr>
              <w:spacing w:after="0" w:line="259" w:lineRule="auto"/>
              <w:ind w:left="0" w:right="0" w:firstLine="0"/>
            </w:pPr>
            <w:r>
              <w:rPr>
                <w:color w:val="FFFFFF"/>
              </w:rPr>
              <w:t xml:space="preserve">Gender </w:t>
            </w:r>
          </w:p>
        </w:tc>
        <w:tc>
          <w:tcPr>
            <w:tcW w:w="2135" w:type="dxa"/>
            <w:tcBorders>
              <w:top w:val="single" w:sz="4" w:space="0" w:color="FFFFFF"/>
              <w:left w:val="single" w:sz="4" w:space="0" w:color="FFFFFF"/>
              <w:bottom w:val="single" w:sz="4" w:space="0" w:color="FFFFFF"/>
              <w:right w:val="single" w:sz="4" w:space="0" w:color="FFFFFF"/>
            </w:tcBorders>
            <w:shd w:val="clear" w:color="auto" w:fill="F2F2F2"/>
          </w:tcPr>
          <w:p w14:paraId="1C12B249" w14:textId="77777777" w:rsidR="002D6346" w:rsidRDefault="00BA22C0">
            <w:pPr>
              <w:spacing w:after="0" w:line="259" w:lineRule="auto"/>
              <w:ind w:left="0" w:right="0" w:firstLine="0"/>
            </w:pPr>
            <w:r>
              <w:t xml:space="preserve">Insufficient gender sensitivity during project implementation </w:t>
            </w:r>
          </w:p>
        </w:tc>
        <w:tc>
          <w:tcPr>
            <w:tcW w:w="2744" w:type="dxa"/>
            <w:tcBorders>
              <w:top w:val="single" w:sz="4" w:space="0" w:color="FFFFFF"/>
              <w:left w:val="single" w:sz="4" w:space="0" w:color="FFFFFF"/>
              <w:bottom w:val="single" w:sz="4" w:space="0" w:color="FFFFFF"/>
              <w:right w:val="single" w:sz="4" w:space="0" w:color="FFFFFF"/>
            </w:tcBorders>
            <w:shd w:val="clear" w:color="auto" w:fill="F2F2F2"/>
          </w:tcPr>
          <w:p w14:paraId="144E4A07" w14:textId="589E2D30" w:rsidR="002D6346" w:rsidRDefault="00BA22C0">
            <w:pPr>
              <w:spacing w:after="0" w:line="259" w:lineRule="auto"/>
              <w:ind w:left="1" w:right="0" w:firstLine="0"/>
            </w:pPr>
            <w:r>
              <w:t>Project fails to deliver benefits to women and girls invo</w:t>
            </w:r>
            <w:r w:rsidR="00850246">
              <w:t>lv</w:t>
            </w:r>
            <w:r>
              <w:t xml:space="preserve">ed in the project. </w:t>
            </w:r>
          </w:p>
        </w:tc>
        <w:tc>
          <w:tcPr>
            <w:tcW w:w="3447" w:type="dxa"/>
            <w:tcBorders>
              <w:top w:val="single" w:sz="4" w:space="0" w:color="FFFFFF"/>
              <w:left w:val="single" w:sz="4" w:space="0" w:color="FFFFFF"/>
              <w:bottom w:val="single" w:sz="4" w:space="0" w:color="FFFFFF"/>
              <w:right w:val="nil"/>
            </w:tcBorders>
            <w:shd w:val="clear" w:color="auto" w:fill="F2F2F2"/>
            <w:vAlign w:val="center"/>
          </w:tcPr>
          <w:p w14:paraId="1A7AA82A" w14:textId="7A8D1B15" w:rsidR="002D6346" w:rsidRDefault="00757B0A">
            <w:pPr>
              <w:spacing w:after="0" w:line="259" w:lineRule="auto"/>
              <w:ind w:left="1" w:right="0" w:firstLine="0"/>
            </w:pPr>
            <w:r>
              <w:t>GFCCA</w:t>
            </w:r>
            <w:r w:rsidR="00BA22C0">
              <w:t xml:space="preserve"> has a Preventing Sexual Harassment and Abuse Policy, but does not currently have a Gender, Equality, Disability and Social Inclusion Policy.   </w:t>
            </w:r>
          </w:p>
        </w:tc>
      </w:tr>
    </w:tbl>
    <w:p w14:paraId="77045ED5" w14:textId="77777777" w:rsidR="002D6346" w:rsidRDefault="002D6346">
      <w:pPr>
        <w:spacing w:after="0" w:line="259" w:lineRule="auto"/>
        <w:ind w:left="-2160" w:right="389" w:firstLine="0"/>
      </w:pPr>
    </w:p>
    <w:tbl>
      <w:tblPr>
        <w:tblStyle w:val="TableGrid"/>
        <w:tblW w:w="10422" w:type="dxa"/>
        <w:tblInd w:w="-892" w:type="dxa"/>
        <w:tblCellMar>
          <w:top w:w="48" w:type="dxa"/>
          <w:right w:w="54" w:type="dxa"/>
        </w:tblCellMar>
        <w:tblLook w:val="04A0" w:firstRow="1" w:lastRow="0" w:firstColumn="1" w:lastColumn="0" w:noHBand="0" w:noVBand="1"/>
      </w:tblPr>
      <w:tblGrid>
        <w:gridCol w:w="2095"/>
        <w:gridCol w:w="2135"/>
        <w:gridCol w:w="2744"/>
        <w:gridCol w:w="829"/>
        <w:gridCol w:w="2619"/>
      </w:tblGrid>
      <w:tr w:rsidR="002D6346" w14:paraId="30BAD7EB" w14:textId="77777777">
        <w:trPr>
          <w:trHeight w:val="2510"/>
        </w:trPr>
        <w:tc>
          <w:tcPr>
            <w:tcW w:w="2095" w:type="dxa"/>
            <w:tcBorders>
              <w:top w:val="single" w:sz="4" w:space="0" w:color="FFFFFF"/>
              <w:left w:val="single" w:sz="4" w:space="0" w:color="FFFFFF"/>
              <w:bottom w:val="nil"/>
              <w:right w:val="single" w:sz="4" w:space="0" w:color="FFFFFF"/>
            </w:tcBorders>
            <w:shd w:val="clear" w:color="auto" w:fill="2B3957"/>
          </w:tcPr>
          <w:p w14:paraId="7DB6FE65" w14:textId="77777777" w:rsidR="002D6346" w:rsidRDefault="002D6346">
            <w:pPr>
              <w:spacing w:after="160" w:line="259" w:lineRule="auto"/>
              <w:ind w:left="0" w:right="0" w:firstLine="0"/>
            </w:pPr>
          </w:p>
        </w:tc>
        <w:tc>
          <w:tcPr>
            <w:tcW w:w="2135" w:type="dxa"/>
            <w:tcBorders>
              <w:top w:val="single" w:sz="4" w:space="0" w:color="FFFFFF"/>
              <w:left w:val="single" w:sz="4" w:space="0" w:color="FFFFFF"/>
              <w:bottom w:val="nil"/>
              <w:right w:val="single" w:sz="4" w:space="0" w:color="FFFFFF"/>
            </w:tcBorders>
            <w:shd w:val="clear" w:color="auto" w:fill="F2F2F2"/>
          </w:tcPr>
          <w:p w14:paraId="704A73FB" w14:textId="77777777" w:rsidR="002D6346" w:rsidRDefault="002D6346">
            <w:pPr>
              <w:spacing w:after="160" w:line="259" w:lineRule="auto"/>
              <w:ind w:left="0" w:right="0" w:firstLine="0"/>
            </w:pPr>
          </w:p>
        </w:tc>
        <w:tc>
          <w:tcPr>
            <w:tcW w:w="2744" w:type="dxa"/>
            <w:tcBorders>
              <w:top w:val="single" w:sz="4" w:space="0" w:color="FFFFFF"/>
              <w:left w:val="single" w:sz="4" w:space="0" w:color="FFFFFF"/>
              <w:bottom w:val="nil"/>
              <w:right w:val="single" w:sz="4" w:space="0" w:color="FFFFFF"/>
            </w:tcBorders>
            <w:shd w:val="clear" w:color="auto" w:fill="F2F2F2"/>
          </w:tcPr>
          <w:p w14:paraId="735057CC" w14:textId="77777777" w:rsidR="002D6346" w:rsidRDefault="002D6346">
            <w:pPr>
              <w:spacing w:after="160" w:line="259" w:lineRule="auto"/>
              <w:ind w:left="0" w:right="0" w:firstLine="0"/>
            </w:pPr>
          </w:p>
        </w:tc>
        <w:tc>
          <w:tcPr>
            <w:tcW w:w="3447" w:type="dxa"/>
            <w:gridSpan w:val="2"/>
            <w:tcBorders>
              <w:top w:val="single" w:sz="4" w:space="0" w:color="FFFFFF"/>
              <w:left w:val="single" w:sz="4" w:space="0" w:color="FFFFFF"/>
              <w:bottom w:val="nil"/>
              <w:right w:val="nil"/>
            </w:tcBorders>
            <w:shd w:val="clear" w:color="auto" w:fill="F2F2F2"/>
          </w:tcPr>
          <w:p w14:paraId="6C451170" w14:textId="136D423A" w:rsidR="002D6346" w:rsidRDefault="00BA22C0">
            <w:pPr>
              <w:spacing w:after="0" w:line="259" w:lineRule="auto"/>
              <w:ind w:left="1" w:right="53" w:firstLine="0"/>
            </w:pPr>
            <w:r>
              <w:t xml:space="preserve">We have identified a local consultant, Director of Gender, and Social Services in Kisumu County to support </w:t>
            </w:r>
            <w:r w:rsidR="00757B0A">
              <w:t>GFCCA</w:t>
            </w:r>
            <w:r>
              <w:t xml:space="preserve"> in developing staff training and workshops for female staff. </w:t>
            </w:r>
            <w:r w:rsidR="00757B0A">
              <w:t>GFCCA</w:t>
            </w:r>
            <w:r>
              <w:t xml:space="preserve"> is using the report from the first workshop to inform its Gender, Equality, Disability and Social Inclusion Policy. </w:t>
            </w:r>
          </w:p>
        </w:tc>
      </w:tr>
      <w:tr w:rsidR="002D6346" w14:paraId="2544669C" w14:textId="77777777">
        <w:trPr>
          <w:trHeight w:val="10435"/>
        </w:trPr>
        <w:tc>
          <w:tcPr>
            <w:tcW w:w="2095" w:type="dxa"/>
            <w:tcBorders>
              <w:top w:val="nil"/>
              <w:left w:val="single" w:sz="4" w:space="0" w:color="FFFFFF"/>
              <w:bottom w:val="single" w:sz="4" w:space="0" w:color="FFFFFF"/>
              <w:right w:val="single" w:sz="4" w:space="0" w:color="FFFFFF"/>
            </w:tcBorders>
            <w:shd w:val="clear" w:color="auto" w:fill="2B3957"/>
          </w:tcPr>
          <w:p w14:paraId="0AFA314F" w14:textId="77777777" w:rsidR="002D6346" w:rsidRDefault="00BA22C0">
            <w:pPr>
              <w:spacing w:after="0" w:line="259" w:lineRule="auto"/>
              <w:ind w:left="0" w:right="0" w:firstLine="0"/>
            </w:pPr>
            <w:r>
              <w:rPr>
                <w:color w:val="FFFFFF"/>
              </w:rPr>
              <w:lastRenderedPageBreak/>
              <w:t xml:space="preserve">Livelihoods </w:t>
            </w:r>
          </w:p>
        </w:tc>
        <w:tc>
          <w:tcPr>
            <w:tcW w:w="2135" w:type="dxa"/>
            <w:tcBorders>
              <w:top w:val="nil"/>
              <w:left w:val="single" w:sz="4" w:space="0" w:color="FFFFFF"/>
              <w:bottom w:val="single" w:sz="4" w:space="0" w:color="FFFFFF"/>
              <w:right w:val="single" w:sz="4" w:space="0" w:color="FFFFFF"/>
            </w:tcBorders>
            <w:shd w:val="clear" w:color="auto" w:fill="F2F2F2"/>
          </w:tcPr>
          <w:p w14:paraId="3B425C7F" w14:textId="77777777" w:rsidR="002D6346" w:rsidRDefault="00BA22C0">
            <w:pPr>
              <w:spacing w:after="0" w:line="259" w:lineRule="auto"/>
              <w:ind w:left="0" w:right="0" w:firstLine="0"/>
            </w:pPr>
            <w:r>
              <w:t xml:space="preserve">Risks to neighboring farmers and small enterprises </w:t>
            </w:r>
          </w:p>
        </w:tc>
        <w:tc>
          <w:tcPr>
            <w:tcW w:w="2744" w:type="dxa"/>
            <w:tcBorders>
              <w:top w:val="nil"/>
              <w:left w:val="single" w:sz="4" w:space="0" w:color="FFFFFF"/>
              <w:bottom w:val="single" w:sz="4" w:space="0" w:color="FFFFFF"/>
              <w:right w:val="single" w:sz="4" w:space="0" w:color="FFFFFF"/>
            </w:tcBorders>
            <w:shd w:val="clear" w:color="auto" w:fill="F2F2F2"/>
          </w:tcPr>
          <w:p w14:paraId="7BE341D6" w14:textId="7B6D25AB" w:rsidR="002D6346" w:rsidRDefault="00BA22C0">
            <w:pPr>
              <w:spacing w:after="0" w:line="259" w:lineRule="auto"/>
              <w:ind w:left="1" w:right="29" w:firstLine="0"/>
            </w:pPr>
            <w:r>
              <w:t>Othe</w:t>
            </w:r>
            <w:r w:rsidR="00850246">
              <w:t>r</w:t>
            </w:r>
            <w:r>
              <w:t xml:space="preserve"> smallholder farmer households or small enterprises in the region are impacted by the development of Forest </w:t>
            </w:r>
            <w:r w:rsidR="00590C81">
              <w:t>Farmland</w:t>
            </w:r>
            <w:r>
              <w:t xml:space="preserve">s, by decreasing their market opportunities for selling resources grown or collected from natural areas. </w:t>
            </w:r>
          </w:p>
        </w:tc>
        <w:tc>
          <w:tcPr>
            <w:tcW w:w="3447" w:type="dxa"/>
            <w:gridSpan w:val="2"/>
            <w:tcBorders>
              <w:top w:val="nil"/>
              <w:left w:val="single" w:sz="4" w:space="0" w:color="FFFFFF"/>
              <w:bottom w:val="single" w:sz="4" w:space="0" w:color="FFFFFF"/>
              <w:right w:val="nil"/>
            </w:tcBorders>
            <w:shd w:val="clear" w:color="auto" w:fill="F2F2F2"/>
            <w:vAlign w:val="bottom"/>
          </w:tcPr>
          <w:p w14:paraId="58619671" w14:textId="46FCF5A3" w:rsidR="002D6346" w:rsidRDefault="00757B0A">
            <w:pPr>
              <w:spacing w:after="181" w:line="239" w:lineRule="auto"/>
              <w:ind w:left="1" w:right="46" w:firstLine="0"/>
            </w:pPr>
            <w:r>
              <w:t>GFCCA</w:t>
            </w:r>
            <w:r w:rsidR="00BA22C0">
              <w:t xml:space="preserve"> have identified three types of smallholders or small enterprises that may be impacted. We do not foresee any negative impacts on these groups.  </w:t>
            </w:r>
          </w:p>
          <w:p w14:paraId="32D555E0" w14:textId="083B8D46" w:rsidR="002D6346" w:rsidRDefault="00BA22C0">
            <w:pPr>
              <w:numPr>
                <w:ilvl w:val="0"/>
                <w:numId w:val="36"/>
              </w:numPr>
              <w:spacing w:after="176" w:line="240" w:lineRule="auto"/>
              <w:ind w:right="71" w:hanging="361"/>
            </w:pPr>
            <w:r>
              <w:t xml:space="preserve">Seedling growers: </w:t>
            </w:r>
            <w:r w:rsidR="00757B0A">
              <w:t>GFCCA</w:t>
            </w:r>
            <w:r>
              <w:t xml:space="preserve"> has found that as we expand, we do not have the capacit</w:t>
            </w:r>
            <w:r w:rsidR="00850246">
              <w:t>y to grow all the grafted fruit trees</w:t>
            </w:r>
            <w:r>
              <w:t xml:space="preserve"> and collect enough tree and vegetable seed supply. We need to procure from local vendors.</w:t>
            </w:r>
            <w:r>
              <w:rPr>
                <w:rFonts w:ascii="Arial" w:eastAsia="Arial" w:hAnsi="Arial" w:cs="Arial"/>
              </w:rPr>
              <w:t> </w:t>
            </w:r>
            <w:r>
              <w:t>We are identifying small scale tree producers and seed collectors to determine how we can support them with training and grants to grow their capacity to be a supplier of the project.</w:t>
            </w:r>
            <w:r>
              <w:rPr>
                <w:rFonts w:ascii="Arial" w:eastAsia="Arial" w:hAnsi="Arial" w:cs="Arial"/>
              </w:rPr>
              <w:t> </w:t>
            </w:r>
            <w:r>
              <w:t>We are also purchasing seeds from local farmers both in the program and outside the program.</w:t>
            </w:r>
            <w:r>
              <w:rPr>
                <w:rFonts w:ascii="Arial" w:eastAsia="Arial" w:hAnsi="Arial" w:cs="Arial"/>
              </w:rPr>
              <w:t> </w:t>
            </w:r>
            <w:r>
              <w:t xml:space="preserve">  </w:t>
            </w:r>
          </w:p>
          <w:p w14:paraId="3D4C50A3" w14:textId="2EA6ECBD" w:rsidR="002D6346" w:rsidRDefault="00BA22C0">
            <w:pPr>
              <w:numPr>
                <w:ilvl w:val="0"/>
                <w:numId w:val="36"/>
              </w:numPr>
              <w:spacing w:after="0" w:line="240" w:lineRule="auto"/>
              <w:ind w:right="71" w:hanging="361"/>
            </w:pPr>
            <w:r>
              <w:t>Small vegetable producers: To ensure long-term sustainability of the project and permanence, it will be critical to develop market linkages in the next 3</w:t>
            </w:r>
            <w:r>
              <w:rPr>
                <w:rFonts w:ascii="Arial" w:eastAsia="Arial" w:hAnsi="Arial" w:cs="Arial"/>
              </w:rPr>
              <w:t> </w:t>
            </w:r>
            <w:r>
              <w:t xml:space="preserve">years. </w:t>
            </w:r>
            <w:r w:rsidR="00757B0A">
              <w:t>GFCCA</w:t>
            </w:r>
            <w:r>
              <w:t xml:space="preserve"> is in the phase of planning. Developing a larger group of farmers that grow the same products creates</w:t>
            </w:r>
            <w:r>
              <w:rPr>
                <w:rFonts w:ascii="Arial" w:eastAsia="Arial" w:hAnsi="Arial" w:cs="Arial"/>
              </w:rPr>
              <w:t> </w:t>
            </w:r>
            <w:r>
              <w:t xml:space="preserve">an opportunity for producers to sell their products to a market beyond the local </w:t>
            </w:r>
          </w:p>
          <w:p w14:paraId="33BE4406" w14:textId="77777777" w:rsidR="002D6346" w:rsidRDefault="00BA22C0">
            <w:pPr>
              <w:spacing w:after="0" w:line="259" w:lineRule="auto"/>
              <w:ind w:left="722" w:firstLine="0"/>
            </w:pPr>
            <w:r>
              <w:t>markets for their products.</w:t>
            </w:r>
            <w:r>
              <w:rPr>
                <w:rFonts w:ascii="Arial" w:eastAsia="Arial" w:hAnsi="Arial" w:cs="Arial"/>
              </w:rPr>
              <w:t> </w:t>
            </w:r>
            <w:r>
              <w:t xml:space="preserve">The urban population is almost 50% in </w:t>
            </w:r>
          </w:p>
        </w:tc>
      </w:tr>
      <w:tr w:rsidR="002D6346" w14:paraId="760AAFA5" w14:textId="77777777">
        <w:trPr>
          <w:trHeight w:val="1053"/>
        </w:trPr>
        <w:tc>
          <w:tcPr>
            <w:tcW w:w="2095" w:type="dxa"/>
            <w:tcBorders>
              <w:top w:val="single" w:sz="4" w:space="0" w:color="FFFFFF"/>
              <w:left w:val="single" w:sz="4" w:space="0" w:color="FFFFFF"/>
              <w:bottom w:val="nil"/>
              <w:right w:val="single" w:sz="4" w:space="0" w:color="FFFFFF"/>
            </w:tcBorders>
            <w:shd w:val="clear" w:color="auto" w:fill="2B3957"/>
          </w:tcPr>
          <w:p w14:paraId="4C212CA3" w14:textId="77777777" w:rsidR="002D6346" w:rsidRDefault="002D6346">
            <w:pPr>
              <w:spacing w:after="160" w:line="259" w:lineRule="auto"/>
              <w:ind w:left="0" w:right="0" w:firstLine="0"/>
            </w:pPr>
          </w:p>
        </w:tc>
        <w:tc>
          <w:tcPr>
            <w:tcW w:w="2135" w:type="dxa"/>
            <w:tcBorders>
              <w:top w:val="single" w:sz="4" w:space="0" w:color="FFFFFF"/>
              <w:left w:val="single" w:sz="4" w:space="0" w:color="FFFFFF"/>
              <w:bottom w:val="nil"/>
              <w:right w:val="single" w:sz="4" w:space="0" w:color="FFFFFF"/>
            </w:tcBorders>
            <w:shd w:val="clear" w:color="auto" w:fill="F2F2F2"/>
          </w:tcPr>
          <w:p w14:paraId="2FBA4B5F" w14:textId="77777777" w:rsidR="002D6346" w:rsidRDefault="002D6346">
            <w:pPr>
              <w:spacing w:after="160" w:line="259" w:lineRule="auto"/>
              <w:ind w:left="0" w:right="0" w:firstLine="0"/>
            </w:pPr>
          </w:p>
        </w:tc>
        <w:tc>
          <w:tcPr>
            <w:tcW w:w="2744" w:type="dxa"/>
            <w:tcBorders>
              <w:top w:val="single" w:sz="4" w:space="0" w:color="FFFFFF"/>
              <w:left w:val="single" w:sz="4" w:space="0" w:color="FFFFFF"/>
              <w:bottom w:val="nil"/>
              <w:right w:val="single" w:sz="4" w:space="0" w:color="FFFFFF"/>
            </w:tcBorders>
            <w:shd w:val="clear" w:color="auto" w:fill="F2F2F2"/>
          </w:tcPr>
          <w:p w14:paraId="18EA5368" w14:textId="77777777" w:rsidR="002D6346" w:rsidRDefault="002D6346">
            <w:pPr>
              <w:spacing w:after="160" w:line="259" w:lineRule="auto"/>
              <w:ind w:left="0" w:right="0" w:firstLine="0"/>
            </w:pPr>
          </w:p>
        </w:tc>
        <w:tc>
          <w:tcPr>
            <w:tcW w:w="829" w:type="dxa"/>
            <w:tcBorders>
              <w:top w:val="single" w:sz="4" w:space="0" w:color="FFFFFF"/>
              <w:left w:val="single" w:sz="4" w:space="0" w:color="FFFFFF"/>
              <w:bottom w:val="nil"/>
              <w:right w:val="nil"/>
            </w:tcBorders>
            <w:shd w:val="clear" w:color="auto" w:fill="F2F2F2"/>
          </w:tcPr>
          <w:p w14:paraId="708E72BA" w14:textId="77777777" w:rsidR="002D6346" w:rsidRDefault="002D6346">
            <w:pPr>
              <w:spacing w:after="160" w:line="259" w:lineRule="auto"/>
              <w:ind w:left="0" w:right="0" w:firstLine="0"/>
            </w:pPr>
          </w:p>
        </w:tc>
        <w:tc>
          <w:tcPr>
            <w:tcW w:w="2619" w:type="dxa"/>
            <w:tcBorders>
              <w:top w:val="single" w:sz="4" w:space="0" w:color="FFFFFF"/>
              <w:left w:val="nil"/>
              <w:bottom w:val="nil"/>
              <w:right w:val="nil"/>
            </w:tcBorders>
            <w:shd w:val="clear" w:color="auto" w:fill="F2F2F2"/>
          </w:tcPr>
          <w:p w14:paraId="23D44162" w14:textId="77777777" w:rsidR="002D6346" w:rsidRDefault="00BA22C0">
            <w:pPr>
              <w:spacing w:after="2" w:line="238" w:lineRule="auto"/>
              <w:ind w:left="0" w:right="0" w:firstLine="0"/>
            </w:pPr>
            <w:r>
              <w:t xml:space="preserve">Kenya so there is a large number of people who are </w:t>
            </w:r>
          </w:p>
          <w:p w14:paraId="20DD112A" w14:textId="77777777" w:rsidR="002D6346" w:rsidRDefault="00BA22C0">
            <w:pPr>
              <w:spacing w:after="0" w:line="259" w:lineRule="auto"/>
              <w:ind w:left="0" w:right="0" w:firstLine="0"/>
            </w:pPr>
            <w:r>
              <w:t xml:space="preserve">not producing food and </w:t>
            </w:r>
          </w:p>
          <w:p w14:paraId="5BE83373" w14:textId="77777777" w:rsidR="002D6346" w:rsidRDefault="00BA22C0">
            <w:pPr>
              <w:spacing w:after="0" w:line="259" w:lineRule="auto"/>
              <w:ind w:left="0" w:right="0" w:firstLine="0"/>
            </w:pPr>
            <w:r>
              <w:t xml:space="preserve">need it. </w:t>
            </w:r>
            <w:r>
              <w:rPr>
                <w:rFonts w:ascii="Arial" w:eastAsia="Arial" w:hAnsi="Arial" w:cs="Arial"/>
              </w:rPr>
              <w:t> </w:t>
            </w:r>
            <w:r>
              <w:t xml:space="preserve">  </w:t>
            </w:r>
          </w:p>
        </w:tc>
      </w:tr>
      <w:tr w:rsidR="002D6346" w14:paraId="36C95AE9" w14:textId="77777777">
        <w:trPr>
          <w:trHeight w:val="2074"/>
        </w:trPr>
        <w:tc>
          <w:tcPr>
            <w:tcW w:w="2095" w:type="dxa"/>
            <w:tcBorders>
              <w:top w:val="nil"/>
              <w:left w:val="single" w:sz="4" w:space="0" w:color="FFFFFF"/>
              <w:bottom w:val="single" w:sz="4" w:space="0" w:color="FFFFFF"/>
              <w:right w:val="single" w:sz="4" w:space="0" w:color="FFFFFF"/>
            </w:tcBorders>
            <w:shd w:val="clear" w:color="auto" w:fill="2B3957"/>
          </w:tcPr>
          <w:p w14:paraId="13014A39" w14:textId="77777777" w:rsidR="002D6346" w:rsidRDefault="002D6346">
            <w:pPr>
              <w:spacing w:after="160" w:line="259" w:lineRule="auto"/>
              <w:ind w:left="0" w:right="0" w:firstLine="0"/>
            </w:pPr>
          </w:p>
        </w:tc>
        <w:tc>
          <w:tcPr>
            <w:tcW w:w="2135" w:type="dxa"/>
            <w:tcBorders>
              <w:top w:val="nil"/>
              <w:left w:val="single" w:sz="4" w:space="0" w:color="FFFFFF"/>
              <w:bottom w:val="single" w:sz="4" w:space="0" w:color="FFFFFF"/>
              <w:right w:val="single" w:sz="4" w:space="0" w:color="FFFFFF"/>
            </w:tcBorders>
            <w:shd w:val="clear" w:color="auto" w:fill="F2F2F2"/>
          </w:tcPr>
          <w:p w14:paraId="33893B28" w14:textId="77777777" w:rsidR="002D6346" w:rsidRDefault="002D6346">
            <w:pPr>
              <w:spacing w:after="160" w:line="259" w:lineRule="auto"/>
              <w:ind w:left="0" w:right="0" w:firstLine="0"/>
            </w:pPr>
          </w:p>
        </w:tc>
        <w:tc>
          <w:tcPr>
            <w:tcW w:w="2744" w:type="dxa"/>
            <w:tcBorders>
              <w:top w:val="nil"/>
              <w:left w:val="single" w:sz="4" w:space="0" w:color="FFFFFF"/>
              <w:bottom w:val="single" w:sz="4" w:space="0" w:color="FFFFFF"/>
              <w:right w:val="single" w:sz="4" w:space="0" w:color="FFFFFF"/>
            </w:tcBorders>
            <w:shd w:val="clear" w:color="auto" w:fill="F2F2F2"/>
          </w:tcPr>
          <w:p w14:paraId="32AF4E31" w14:textId="77777777" w:rsidR="002D6346" w:rsidRDefault="002D6346">
            <w:pPr>
              <w:spacing w:after="160" w:line="259" w:lineRule="auto"/>
              <w:ind w:left="0" w:right="0" w:firstLine="0"/>
            </w:pPr>
          </w:p>
        </w:tc>
        <w:tc>
          <w:tcPr>
            <w:tcW w:w="829" w:type="dxa"/>
            <w:tcBorders>
              <w:top w:val="nil"/>
              <w:left w:val="single" w:sz="4" w:space="0" w:color="FFFFFF"/>
              <w:bottom w:val="single" w:sz="4" w:space="0" w:color="FFFFFF"/>
              <w:right w:val="nil"/>
            </w:tcBorders>
            <w:shd w:val="clear" w:color="auto" w:fill="F2F2F2"/>
          </w:tcPr>
          <w:p w14:paraId="0A576D6B" w14:textId="77777777" w:rsidR="002D6346" w:rsidRDefault="00BA22C0">
            <w:pPr>
              <w:spacing w:after="0" w:line="259" w:lineRule="auto"/>
              <w:ind w:left="310" w:right="0" w:firstLine="0"/>
              <w:jc w:val="center"/>
            </w:pPr>
            <w:r>
              <w:rPr>
                <w:rFonts w:ascii="Segoe UI Symbol" w:eastAsia="Segoe UI Symbol" w:hAnsi="Segoe UI Symbol" w:cs="Segoe UI Symbol"/>
              </w:rPr>
              <w:t>•</w:t>
            </w:r>
            <w:r>
              <w:rPr>
                <w:rFonts w:ascii="Arial" w:eastAsia="Arial" w:hAnsi="Arial" w:cs="Arial"/>
              </w:rPr>
              <w:t xml:space="preserve"> </w:t>
            </w:r>
          </w:p>
        </w:tc>
        <w:tc>
          <w:tcPr>
            <w:tcW w:w="2619" w:type="dxa"/>
            <w:tcBorders>
              <w:top w:val="nil"/>
              <w:left w:val="nil"/>
              <w:bottom w:val="single" w:sz="4" w:space="0" w:color="FFFFFF"/>
              <w:right w:val="nil"/>
            </w:tcBorders>
            <w:shd w:val="clear" w:color="auto" w:fill="F2F2F2"/>
          </w:tcPr>
          <w:p w14:paraId="570D5D83" w14:textId="77777777" w:rsidR="002D6346" w:rsidRDefault="00BA22C0">
            <w:pPr>
              <w:spacing w:after="0" w:line="259" w:lineRule="auto"/>
              <w:ind w:left="0" w:right="0" w:firstLine="0"/>
            </w:pPr>
            <w:r>
              <w:t xml:space="preserve">People cutting wood from the forest and selling it: We do not have detailed information about this population or practice. Collecting and selling wood from these forests is an illegal practice in Kenya. </w:t>
            </w:r>
          </w:p>
        </w:tc>
      </w:tr>
    </w:tbl>
    <w:p w14:paraId="65B15AD5" w14:textId="77777777" w:rsidR="002D6346" w:rsidRDefault="00BA22C0">
      <w:pPr>
        <w:spacing w:after="273" w:line="265" w:lineRule="auto"/>
        <w:ind w:left="-5" w:right="46"/>
      </w:pPr>
      <w:r>
        <w:rPr>
          <w:rFonts w:ascii="Century Gothic" w:eastAsia="Century Gothic" w:hAnsi="Century Gothic" w:cs="Century Gothic"/>
          <w:color w:val="0685B2"/>
          <w:sz w:val="22"/>
        </w:rPr>
        <w:t>2.3.7</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Community Costs, Risks, and Benefits </w:t>
      </w:r>
      <w:r>
        <w:rPr>
          <w:rFonts w:ascii="Century Gothic" w:eastAsia="Century Gothic" w:hAnsi="Century Gothic" w:cs="Century Gothic"/>
          <w:color w:val="4D783C"/>
          <w:sz w:val="22"/>
        </w:rPr>
        <w:t>(CCB, G3.2)</w:t>
      </w:r>
      <w:r>
        <w:rPr>
          <w:rFonts w:ascii="Century Gothic" w:eastAsia="Century Gothic" w:hAnsi="Century Gothic" w:cs="Century Gothic"/>
          <w:color w:val="0685B2"/>
          <w:sz w:val="22"/>
        </w:rPr>
        <w:t xml:space="preserve"> </w:t>
      </w:r>
    </w:p>
    <w:p w14:paraId="5FF69470" w14:textId="7658E49B" w:rsidR="002D6346" w:rsidRDefault="00BA22C0">
      <w:pPr>
        <w:spacing w:after="243"/>
        <w:ind w:right="1086"/>
      </w:pPr>
      <w:r>
        <w:t>As a part of community mo</w:t>
      </w:r>
      <w:r w:rsidR="00850246">
        <w:t>bilization meetings, field officers</w:t>
      </w:r>
      <w:r>
        <w:t xml:space="preserve"> explain the potential costs and risks that participants might encounter due to project implementation and what the project or participants can do to mitigate or minimize negative impacts. Participants are encouraged to ask questions and offer feedback for discussion on what they see as perceived risks and costs. These meetings include both participating farmers and other community stakeholders to allow feedback and questions at the project outset. </w:t>
      </w:r>
    </w:p>
    <w:p w14:paraId="11A97E95" w14:textId="032273A1" w:rsidR="002D6346" w:rsidRDefault="00BA22C0">
      <w:pPr>
        <w:spacing w:after="255"/>
        <w:ind w:right="1010"/>
      </w:pPr>
      <w:r>
        <w:t xml:space="preserve">In addition to consultative and participatory meetings, </w:t>
      </w:r>
      <w:r w:rsidR="00757B0A">
        <w:t>GFCCA</w:t>
      </w:r>
      <w:r>
        <w:t xml:space="preserve"> has a series of visual aids and portable posters designed to convey key messages to participants, with particular emphasis on ensuring low-literacy populations understand key project concepts.</w:t>
      </w:r>
      <w:r>
        <w:rPr>
          <w:vertAlign w:val="superscript"/>
        </w:rPr>
        <w:footnoteReference w:id="63"/>
      </w:r>
      <w:r>
        <w:t xml:space="preserve"> </w:t>
      </w:r>
    </w:p>
    <w:p w14:paraId="2E69D134" w14:textId="2C643736" w:rsidR="002D6346" w:rsidRDefault="00BA22C0">
      <w:pPr>
        <w:spacing w:after="243"/>
        <w:ind w:right="1248"/>
      </w:pPr>
      <w:r>
        <w:t>Carbon financing had not been secured during the early stages of mobiliz</w:t>
      </w:r>
      <w:r w:rsidR="00850246">
        <w:t>ation in 2022-2024</w:t>
      </w:r>
      <w:r>
        <w:t xml:space="preserve">, so </w:t>
      </w:r>
      <w:r w:rsidR="00757B0A">
        <w:t>GFCCA</w:t>
      </w:r>
      <w:r>
        <w:t xml:space="preserve"> followed its standard community mobilization process to introduce stakeholders to the project activities and inform participants of the potential of future carbon financing and payments. </w:t>
      </w:r>
    </w:p>
    <w:p w14:paraId="2C8B7EC6" w14:textId="6858CC7D" w:rsidR="002D6346" w:rsidRDefault="00757B0A">
      <w:pPr>
        <w:spacing w:after="245"/>
        <w:ind w:right="1198"/>
      </w:pPr>
      <w:r>
        <w:t>GFCCA</w:t>
      </w:r>
      <w:r w:rsidR="00BA22C0">
        <w:t xml:space="preserve"> </w:t>
      </w:r>
      <w:r w:rsidR="00850246">
        <w:t>is updating</w:t>
      </w:r>
      <w:r w:rsidR="00BA22C0">
        <w:t xml:space="preserve"> its onboarding process and materials to include additional information about the carbon project including costs, risks, and benefits associated with the project.</w:t>
      </w:r>
      <w:r w:rsidR="00BA22C0">
        <w:rPr>
          <w:vertAlign w:val="superscript"/>
        </w:rPr>
        <w:footnoteReference w:id="64"/>
      </w:r>
      <w:r w:rsidR="00BA22C0">
        <w:t xml:space="preserve"> </w:t>
      </w:r>
      <w:r>
        <w:t>GFCCA</w:t>
      </w:r>
      <w:r w:rsidR="00BA22C0">
        <w:t xml:space="preserve"> held meetings with groups who had been participating in </w:t>
      </w:r>
      <w:r w:rsidR="00850246">
        <w:t>the project since 2022</w:t>
      </w:r>
      <w:r w:rsidR="00BA22C0">
        <w:t xml:space="preserve"> and updated its materials for ongoing mobilization with new farmers moving forward. Information also included details on the process for validation and verification requirements for both VCS and CCB.</w:t>
      </w:r>
      <w:r w:rsidR="00BA22C0">
        <w:rPr>
          <w:vertAlign w:val="superscript"/>
        </w:rPr>
        <w:footnoteReference w:id="65"/>
      </w:r>
      <w:r w:rsidR="00BA22C0">
        <w:t xml:space="preserve"> In 2023 and early 2024, </w:t>
      </w:r>
      <w:r>
        <w:t>GFCCA</w:t>
      </w:r>
      <w:r w:rsidR="00BA22C0">
        <w:t xml:space="preserve"> also collected feedback from participating farmers and Lead Farmers about outstanding questions regarding carbon financing, costs, risks, and benefits. </w:t>
      </w:r>
      <w:r>
        <w:t>GFCCA</w:t>
      </w:r>
      <w:r w:rsidR="00BA22C0">
        <w:t xml:space="preserve"> then used this information to develop additional materials to update and inform farmers in more detail about these elements of the project. </w:t>
      </w:r>
    </w:p>
    <w:p w14:paraId="7E8B4552" w14:textId="77777777" w:rsidR="002D6346" w:rsidRDefault="00BA22C0">
      <w:pPr>
        <w:spacing w:after="60"/>
        <w:ind w:right="986"/>
      </w:pPr>
      <w:r>
        <w:t xml:space="preserve">Farmer contracts were not signed until the project had communicated the full costs, risks, and benefits of the program to allow farmers to elect to continue their participation. Farmers have left the program due to illness or death, relocation and changes in land tenure and ownership. As </w:t>
      </w:r>
    </w:p>
    <w:p w14:paraId="3FEF615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1461059" wp14:editId="47EDE366">
                <wp:extent cx="1829054" cy="7620"/>
                <wp:effectExtent l="0" t="0" r="0" b="0"/>
                <wp:docPr id="455970" name="Group 45597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44" name="Shape 5658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5970" style="width:144.02pt;height:0.599976pt;mso-position-horizontal-relative:char;mso-position-vertical-relative:line" coordsize="18290,76">
                <v:shape id="Shape 5658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D76E8F3" w14:textId="20586E3C" w:rsidR="002D6346" w:rsidRDefault="00BA22C0">
      <w:pPr>
        <w:spacing w:after="305"/>
        <w:ind w:right="1260"/>
      </w:pPr>
      <w:r>
        <w:t xml:space="preserve">outlined in Section 2.1.20, </w:t>
      </w:r>
      <w:r w:rsidR="00757B0A">
        <w:t>GFCCA</w:t>
      </w:r>
      <w:r>
        <w:t xml:space="preserve"> targets enrollment of ten percent over the target so that the net land enrolled in the program will meet the project targets, despite any change in enrollment.  </w:t>
      </w:r>
    </w:p>
    <w:p w14:paraId="35D3AD03" w14:textId="77777777" w:rsidR="002D6346" w:rsidRDefault="00BA22C0">
      <w:pPr>
        <w:spacing w:after="60" w:line="265" w:lineRule="auto"/>
        <w:ind w:left="-5" w:right="46"/>
      </w:pPr>
      <w:r>
        <w:rPr>
          <w:rFonts w:ascii="Century Gothic" w:eastAsia="Century Gothic" w:hAnsi="Century Gothic" w:cs="Century Gothic"/>
          <w:color w:val="0685B2"/>
          <w:sz w:val="22"/>
        </w:rPr>
        <w:lastRenderedPageBreak/>
        <w:t>2.3.8</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Information to Stakeholders on Validation and Verification Process </w:t>
      </w:r>
      <w:r>
        <w:rPr>
          <w:rFonts w:ascii="Century Gothic" w:eastAsia="Century Gothic" w:hAnsi="Century Gothic" w:cs="Century Gothic"/>
          <w:color w:val="4D783C"/>
          <w:sz w:val="22"/>
        </w:rPr>
        <w:t xml:space="preserve">(VCS, </w:t>
      </w:r>
    </w:p>
    <w:p w14:paraId="14A113CD" w14:textId="77777777" w:rsidR="002D6346" w:rsidRDefault="00BA22C0">
      <w:pPr>
        <w:spacing w:after="278" w:line="259" w:lineRule="auto"/>
        <w:ind w:left="730" w:right="0"/>
      </w:pPr>
      <w:r>
        <w:rPr>
          <w:rFonts w:ascii="Century Gothic" w:eastAsia="Century Gothic" w:hAnsi="Century Gothic" w:cs="Century Gothic"/>
          <w:color w:val="4D783C"/>
          <w:sz w:val="22"/>
        </w:rPr>
        <w:t>3.18.6, 3.19; CCB, G3.3)</w:t>
      </w:r>
      <w:r>
        <w:rPr>
          <w:rFonts w:ascii="Century Gothic" w:eastAsia="Century Gothic" w:hAnsi="Century Gothic" w:cs="Century Gothic"/>
          <w:color w:val="0685B2"/>
          <w:sz w:val="22"/>
        </w:rPr>
        <w:t xml:space="preserve"> </w:t>
      </w:r>
    </w:p>
    <w:p w14:paraId="02814C6F" w14:textId="77777777" w:rsidR="002D6346" w:rsidRDefault="00BA22C0">
      <w:pPr>
        <w:spacing w:after="245"/>
        <w:ind w:right="568"/>
      </w:pPr>
      <w:r>
        <w:t xml:space="preserve">As detailed in Sections 2.3.3 and 2.3.7, stakeholders have been made aware of the process for validation and verification through in-person meetings, project materials, and project documents.  </w:t>
      </w:r>
    </w:p>
    <w:p w14:paraId="355DF134" w14:textId="79235650" w:rsidR="002D6346" w:rsidRDefault="00757B0A">
      <w:pPr>
        <w:spacing w:after="305"/>
        <w:ind w:right="1251"/>
      </w:pPr>
      <w:r>
        <w:t>GFCCA</w:t>
      </w:r>
      <w:r w:rsidR="00BA22C0">
        <w:t xml:space="preserve"> will use Lead Farmer monthly meetings and routine training to ensure participating farmers are aware of upcoming VVB visits. After meetings and training conclude, </w:t>
      </w:r>
      <w:r>
        <w:t>GFCCA</w:t>
      </w:r>
      <w:r w:rsidR="00BA22C0">
        <w:t xml:space="preserve"> will use SMS/WhatsApp services to notify participants of upcoming VVB visit details. </w:t>
      </w:r>
      <w:r>
        <w:t>GFCCA</w:t>
      </w:r>
      <w:r w:rsidR="00BA22C0">
        <w:t xml:space="preserve"> operations will support independent channels of communication directly between stakeholders and VVBs. </w:t>
      </w:r>
    </w:p>
    <w:p w14:paraId="6FFB182E" w14:textId="77777777" w:rsidR="002D6346" w:rsidRDefault="00BA22C0">
      <w:pPr>
        <w:spacing w:after="273" w:line="265" w:lineRule="auto"/>
        <w:ind w:left="705" w:right="1216" w:hanging="720"/>
      </w:pPr>
      <w:r>
        <w:rPr>
          <w:rFonts w:ascii="Century Gothic" w:eastAsia="Century Gothic" w:hAnsi="Century Gothic" w:cs="Century Gothic"/>
          <w:color w:val="0685B2"/>
          <w:sz w:val="22"/>
        </w:rPr>
        <w:t>2.3.9</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Site Visit Information and Opportunities to Communicate with Auditor </w:t>
      </w:r>
      <w:r>
        <w:rPr>
          <w:rFonts w:ascii="Century Gothic" w:eastAsia="Century Gothic" w:hAnsi="Century Gothic" w:cs="Century Gothic"/>
          <w:color w:val="4D783C"/>
          <w:sz w:val="22"/>
        </w:rPr>
        <w:t>(VCS, 3.18.6; CCB, G3.3)</w:t>
      </w:r>
      <w:r>
        <w:rPr>
          <w:rFonts w:ascii="Century Gothic" w:eastAsia="Century Gothic" w:hAnsi="Century Gothic" w:cs="Century Gothic"/>
          <w:color w:val="0685B2"/>
          <w:sz w:val="22"/>
        </w:rPr>
        <w:t xml:space="preserve"> </w:t>
      </w:r>
    </w:p>
    <w:p w14:paraId="0EDB87B6" w14:textId="0E70CBBD" w:rsidR="002D6346" w:rsidRDefault="00757B0A">
      <w:pPr>
        <w:spacing w:after="245"/>
        <w:ind w:right="1257"/>
      </w:pPr>
      <w:r>
        <w:t>GFCCA</w:t>
      </w:r>
      <w:r w:rsidR="00BA22C0">
        <w:t xml:space="preserve"> operations will support independent channels of communication directly between stakeholders and VVBs. VVBs have the opportunity to select stakeholders they would like to speak with directly and </w:t>
      </w:r>
      <w:r>
        <w:t>GFCCA</w:t>
      </w:r>
      <w:r w:rsidR="00BA22C0">
        <w:t xml:space="preserve"> will arrange the site visit and in-person, or virtual meetings as recommended by the VVB. VVBs can request to speak with stakeholders without supervision or presence of </w:t>
      </w:r>
      <w:r>
        <w:t>GFCCA</w:t>
      </w:r>
      <w:r w:rsidR="00BA22C0">
        <w:t xml:space="preserve"> staff.  </w:t>
      </w:r>
    </w:p>
    <w:p w14:paraId="16F21348" w14:textId="596E77D8" w:rsidR="002D6346" w:rsidRDefault="00BA22C0">
      <w:pPr>
        <w:spacing w:after="305"/>
        <w:ind w:right="1190"/>
      </w:pPr>
      <w:r>
        <w:t xml:space="preserve">The intent and dates of </w:t>
      </w:r>
      <w:r>
        <w:rPr>
          <w:rFonts w:cs="Franklin Gothic Book"/>
        </w:rPr>
        <w:t>auditor’s</w:t>
      </w:r>
      <w:r>
        <w:t xml:space="preserve"> field visits will be communicated in advance of field visits to allow time to facilitate meetings. </w:t>
      </w:r>
      <w:r w:rsidR="00757B0A">
        <w:t>GFCCA</w:t>
      </w:r>
      <w:r>
        <w:t xml:space="preserve"> will use Lead Farmer monthly meetings and routine training to ensure participating farmers are aware of upcoming VVB visits. After meetings and training conclude, </w:t>
      </w:r>
      <w:r w:rsidR="00757B0A">
        <w:t>GFCCA</w:t>
      </w:r>
      <w:r>
        <w:t xml:space="preserve"> will use the SMS/WhatsApp services to notify participants of upcoming VVB visit details. </w:t>
      </w:r>
    </w:p>
    <w:p w14:paraId="5FDA738B" w14:textId="77777777" w:rsidR="002D6346" w:rsidRDefault="00BA22C0">
      <w:pPr>
        <w:spacing w:after="46" w:line="265" w:lineRule="auto"/>
        <w:ind w:left="-5" w:right="46"/>
      </w:pPr>
      <w:r>
        <w:rPr>
          <w:rFonts w:ascii="Century Gothic" w:eastAsia="Century Gothic" w:hAnsi="Century Gothic" w:cs="Century Gothic"/>
          <w:color w:val="034359"/>
          <w:sz w:val="22"/>
        </w:rPr>
        <w:t>2.3.10</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Stakeholder Consultations </w:t>
      </w:r>
      <w:r>
        <w:rPr>
          <w:rFonts w:ascii="Century Gothic" w:eastAsia="Century Gothic" w:hAnsi="Century Gothic" w:cs="Century Gothic"/>
          <w:color w:val="4D783C"/>
          <w:sz w:val="22"/>
        </w:rPr>
        <w:t xml:space="preserve">(VCS, 3.18; CCB, G3.4) </w:t>
      </w:r>
    </w:p>
    <w:p w14:paraId="5A8F72C9"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1" w:type="dxa"/>
        <w:tblCellMar>
          <w:top w:w="168" w:type="dxa"/>
          <w:left w:w="107" w:type="dxa"/>
          <w:right w:w="103" w:type="dxa"/>
        </w:tblCellMar>
        <w:tblLook w:val="04A0" w:firstRow="1" w:lastRow="0" w:firstColumn="1" w:lastColumn="0" w:noHBand="0" w:noVBand="1"/>
      </w:tblPr>
      <w:tblGrid>
        <w:gridCol w:w="2357"/>
        <w:gridCol w:w="6282"/>
      </w:tblGrid>
      <w:tr w:rsidR="002D6346" w14:paraId="7C650F62" w14:textId="77777777">
        <w:trPr>
          <w:trHeight w:val="724"/>
        </w:trPr>
        <w:tc>
          <w:tcPr>
            <w:tcW w:w="2357"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C337A50" w14:textId="77777777" w:rsidR="002D6346" w:rsidRDefault="00BA22C0">
            <w:pPr>
              <w:spacing w:after="0" w:line="259" w:lineRule="auto"/>
              <w:ind w:left="0" w:right="0" w:firstLine="0"/>
            </w:pPr>
            <w:r>
              <w:rPr>
                <w:color w:val="FFFFFF"/>
              </w:rPr>
              <w:t xml:space="preserve">Date of stakeholder consultation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6DE81B1D" w14:textId="2F900B9B" w:rsidR="002D6346" w:rsidRDefault="00C12004">
            <w:pPr>
              <w:spacing w:after="0" w:line="259" w:lineRule="auto"/>
              <w:ind w:left="0" w:right="0" w:firstLine="0"/>
            </w:pPr>
            <w:r>
              <w:t>April 2022</w:t>
            </w:r>
            <w:r w:rsidR="00BA22C0">
              <w:t xml:space="preserve"> </w:t>
            </w:r>
          </w:p>
        </w:tc>
      </w:tr>
      <w:tr w:rsidR="002D6346" w14:paraId="381AB844" w14:textId="77777777">
        <w:trPr>
          <w:trHeight w:val="1441"/>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4C0C195D" w14:textId="77777777" w:rsidR="002D6346" w:rsidRDefault="00BA22C0">
            <w:pPr>
              <w:spacing w:after="0" w:line="259" w:lineRule="auto"/>
              <w:ind w:left="0" w:right="0" w:firstLine="0"/>
            </w:pPr>
            <w:r>
              <w:rPr>
                <w:color w:val="FFFFFF"/>
              </w:rPr>
              <w:t xml:space="preserve">Stakeholder engagement process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735DAE2" w14:textId="73047EA3" w:rsidR="002D6346" w:rsidRDefault="00BA22C0">
            <w:pPr>
              <w:spacing w:after="0" w:line="259" w:lineRule="auto"/>
              <w:ind w:left="0" w:right="0" w:firstLine="0"/>
            </w:pPr>
            <w:r>
              <w:t xml:space="preserve">Following the first four years of Forest </w:t>
            </w:r>
            <w:r w:rsidR="00590C81">
              <w:t>Farmland</w:t>
            </w:r>
            <w:r>
              <w:t xml:space="preserve"> implementation, </w:t>
            </w:r>
            <w:r w:rsidR="00757B0A">
              <w:t>GFCCA</w:t>
            </w:r>
            <w:r>
              <w:t xml:space="preserve"> conducted focus groups discussions</w:t>
            </w:r>
            <w:r w:rsidR="00C12004">
              <w:t xml:space="preserve"> with staff and farmers in Kisumu</w:t>
            </w:r>
            <w:r>
              <w:t>,</w:t>
            </w:r>
            <w:r>
              <w:rPr>
                <w:vertAlign w:val="superscript"/>
              </w:rPr>
              <w:footnoteReference w:id="66"/>
            </w:r>
            <w:r w:rsidR="00C12004">
              <w:t xml:space="preserve"> Homabay, and Migori </w:t>
            </w:r>
            <w:r>
              <w:t xml:space="preserve"> to collect feedback on key elements of project implementation. Farmer groups were randomly selected and consisted of groups of men and women. </w:t>
            </w:r>
          </w:p>
        </w:tc>
      </w:tr>
      <w:tr w:rsidR="002D6346" w14:paraId="08775EE0" w14:textId="77777777">
        <w:trPr>
          <w:trHeight w:val="1201"/>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741BC9F6" w14:textId="77777777" w:rsidR="002D6346" w:rsidRDefault="00BA22C0">
            <w:pPr>
              <w:spacing w:after="0" w:line="259" w:lineRule="auto"/>
              <w:ind w:left="0" w:right="0" w:firstLine="0"/>
            </w:pPr>
            <w:r>
              <w:rPr>
                <w:color w:val="FFFFFF"/>
              </w:rPr>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91FEA96" w14:textId="25F28313" w:rsidR="002D6346" w:rsidRDefault="00BA22C0">
            <w:pPr>
              <w:spacing w:after="0" w:line="259" w:lineRule="auto"/>
              <w:ind w:left="0" w:right="0" w:firstLine="0"/>
            </w:pPr>
            <w:r>
              <w:t xml:space="preserve">Based on these discussions with farmers and staff, key updates to </w:t>
            </w:r>
            <w:r w:rsidR="00757B0A">
              <w:t>GFCCA</w:t>
            </w:r>
            <w:r>
              <w:t xml:space="preserve">’ training materials and implementation timing were made and farmers were provided planting materials and equipment that better suited their needs. </w:t>
            </w:r>
          </w:p>
        </w:tc>
      </w:tr>
    </w:tbl>
    <w:p w14:paraId="667F7DC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C399B52" wp14:editId="19085569">
                <wp:extent cx="1829054" cy="7620"/>
                <wp:effectExtent l="0" t="0" r="0" b="0"/>
                <wp:docPr id="456907" name="Group 45690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46" name="Shape 5658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6907" style="width:144.02pt;height:0.599976pt;mso-position-horizontal-relative:char;mso-position-vertical-relative:line" coordsize="18290,76">
                <v:shape id="Shape 5658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40A3E26" w14:textId="77777777" w:rsidR="002D6346" w:rsidRDefault="002D6346">
      <w:pPr>
        <w:sectPr w:rsidR="002D6346">
          <w:headerReference w:type="even" r:id="rId90"/>
          <w:headerReference w:type="default" r:id="rId91"/>
          <w:footerReference w:type="even" r:id="rId92"/>
          <w:footerReference w:type="default" r:id="rId93"/>
          <w:headerReference w:type="first" r:id="rId94"/>
          <w:footerReference w:type="first" r:id="rId95"/>
          <w:pgSz w:w="12240" w:h="15840"/>
          <w:pgMar w:top="1446" w:right="161" w:bottom="1437" w:left="2160" w:header="498" w:footer="142" w:gutter="0"/>
          <w:cols w:space="720"/>
        </w:sectPr>
      </w:pPr>
    </w:p>
    <w:tbl>
      <w:tblPr>
        <w:tblStyle w:val="TableGrid"/>
        <w:tblW w:w="8639" w:type="dxa"/>
        <w:tblInd w:w="1" w:type="dxa"/>
        <w:tblCellMar>
          <w:top w:w="76" w:type="dxa"/>
          <w:right w:w="94" w:type="dxa"/>
        </w:tblCellMar>
        <w:tblLook w:val="04A0" w:firstRow="1" w:lastRow="0" w:firstColumn="1" w:lastColumn="0" w:noHBand="0" w:noVBand="1"/>
      </w:tblPr>
      <w:tblGrid>
        <w:gridCol w:w="2357"/>
        <w:gridCol w:w="827"/>
        <w:gridCol w:w="5455"/>
      </w:tblGrid>
      <w:tr w:rsidR="002D6346" w14:paraId="5B061827" w14:textId="77777777">
        <w:trPr>
          <w:trHeight w:val="2378"/>
        </w:trPr>
        <w:tc>
          <w:tcPr>
            <w:tcW w:w="2357" w:type="dxa"/>
            <w:tcBorders>
              <w:top w:val="single" w:sz="4" w:space="0" w:color="FFFFFF"/>
              <w:left w:val="single" w:sz="4" w:space="0" w:color="FFFFFF"/>
              <w:bottom w:val="nil"/>
              <w:right w:val="single" w:sz="4" w:space="0" w:color="FFFFFF"/>
            </w:tcBorders>
            <w:shd w:val="clear" w:color="auto" w:fill="2B3957"/>
          </w:tcPr>
          <w:p w14:paraId="57FF0A60" w14:textId="77777777" w:rsidR="002D6346" w:rsidRDefault="00BA22C0">
            <w:pPr>
              <w:spacing w:after="0" w:line="259" w:lineRule="auto"/>
              <w:ind w:left="107" w:right="0" w:firstLine="0"/>
            </w:pPr>
            <w:r>
              <w:rPr>
                <w:color w:val="FFFFFF"/>
              </w:rPr>
              <w:lastRenderedPageBreak/>
              <w:t xml:space="preserve">Stakeholder input </w:t>
            </w:r>
          </w:p>
        </w:tc>
        <w:tc>
          <w:tcPr>
            <w:tcW w:w="827" w:type="dxa"/>
            <w:tcBorders>
              <w:top w:val="single" w:sz="4" w:space="0" w:color="FFFFFF"/>
              <w:left w:val="single" w:sz="4" w:space="0" w:color="FFFFFF"/>
              <w:bottom w:val="nil"/>
              <w:right w:val="nil"/>
            </w:tcBorders>
            <w:shd w:val="clear" w:color="auto" w:fill="F2F2F2"/>
          </w:tcPr>
          <w:p w14:paraId="6E3DE528" w14:textId="77777777" w:rsidR="002D6346" w:rsidRDefault="00BA22C0">
            <w:pPr>
              <w:spacing w:after="0" w:line="259" w:lineRule="auto"/>
              <w:ind w:left="298" w:right="0" w:firstLine="0"/>
              <w:jc w:val="center"/>
            </w:pPr>
            <w:r>
              <w:rPr>
                <w:rFonts w:ascii="Segoe UI Symbol" w:eastAsia="Segoe UI Symbol" w:hAnsi="Segoe UI Symbol" w:cs="Segoe UI Symbol"/>
              </w:rPr>
              <w:t>•</w:t>
            </w:r>
            <w:r>
              <w:rPr>
                <w:rFonts w:ascii="Arial" w:eastAsia="Arial" w:hAnsi="Arial" w:cs="Arial"/>
              </w:rPr>
              <w:t xml:space="preserve"> </w:t>
            </w:r>
          </w:p>
        </w:tc>
        <w:tc>
          <w:tcPr>
            <w:tcW w:w="5455" w:type="dxa"/>
            <w:tcBorders>
              <w:top w:val="single" w:sz="4" w:space="0" w:color="FFFFFF"/>
              <w:left w:val="nil"/>
              <w:bottom w:val="nil"/>
              <w:right w:val="single" w:sz="4" w:space="0" w:color="FFFFFF"/>
            </w:tcBorders>
            <w:shd w:val="clear" w:color="auto" w:fill="F2F2F2"/>
          </w:tcPr>
          <w:p w14:paraId="578D1907" w14:textId="5DCEA6AC" w:rsidR="002D6346" w:rsidRDefault="00BA22C0">
            <w:pPr>
              <w:spacing w:after="0" w:line="259" w:lineRule="auto"/>
              <w:ind w:left="0" w:right="19" w:firstLine="0"/>
            </w:pPr>
            <w:r>
              <w:t xml:space="preserve">Fruit </w:t>
            </w:r>
            <w:r w:rsidR="00C12004">
              <w:t>trees</w:t>
            </w:r>
            <w:r>
              <w:t xml:space="preserve"> need to be introduced earlier in the project and grafted prior to being given to farmers. Based on feedback from farmers, </w:t>
            </w:r>
            <w:r w:rsidR="00757B0A">
              <w:t>GFCCA</w:t>
            </w:r>
            <w:r>
              <w:t xml:space="preserve"> shifted the timeline for introduction of fruit </w:t>
            </w:r>
            <w:r w:rsidR="00C12004">
              <w:t>trees</w:t>
            </w:r>
            <w:r>
              <w:t xml:space="preserve"> from Year 3 to Year 1 of the project to ensure earlier opportunities to consume and sell the fruit. In its earlier programming, </w:t>
            </w:r>
            <w:r w:rsidR="00757B0A">
              <w:t>GFCCA</w:t>
            </w:r>
            <w:r>
              <w:t xml:space="preserve"> trained farmers on grafting and farmers were expected to graft their own </w:t>
            </w:r>
            <w:r w:rsidR="00C12004">
              <w:t>trees</w:t>
            </w:r>
            <w:r>
              <w:t xml:space="preserve">. However, grafting is a very technical skills and some farmers were not able to successfully graft </w:t>
            </w:r>
            <w:r w:rsidR="00C12004">
              <w:t>trees</w:t>
            </w:r>
            <w:r>
              <w:t xml:space="preserve">.  </w:t>
            </w:r>
          </w:p>
        </w:tc>
      </w:tr>
      <w:tr w:rsidR="002D6346" w14:paraId="16DE0567" w14:textId="77777777">
        <w:trPr>
          <w:trHeight w:val="2281"/>
        </w:trPr>
        <w:tc>
          <w:tcPr>
            <w:tcW w:w="2357" w:type="dxa"/>
            <w:tcBorders>
              <w:top w:val="nil"/>
              <w:left w:val="single" w:sz="4" w:space="0" w:color="FFFFFF"/>
              <w:bottom w:val="nil"/>
              <w:right w:val="single" w:sz="4" w:space="0" w:color="FFFFFF"/>
            </w:tcBorders>
            <w:shd w:val="clear" w:color="auto" w:fill="2B3957"/>
          </w:tcPr>
          <w:p w14:paraId="13D97E9E" w14:textId="77777777" w:rsidR="002D6346" w:rsidRDefault="002D6346">
            <w:pPr>
              <w:spacing w:after="160" w:line="259" w:lineRule="auto"/>
              <w:ind w:left="0" w:right="0" w:firstLine="0"/>
            </w:pPr>
          </w:p>
        </w:tc>
        <w:tc>
          <w:tcPr>
            <w:tcW w:w="827" w:type="dxa"/>
            <w:tcBorders>
              <w:top w:val="nil"/>
              <w:left w:val="single" w:sz="4" w:space="0" w:color="FFFFFF"/>
              <w:bottom w:val="nil"/>
              <w:right w:val="nil"/>
            </w:tcBorders>
            <w:shd w:val="clear" w:color="auto" w:fill="F2F2F2"/>
          </w:tcPr>
          <w:p w14:paraId="19DB1CD6" w14:textId="77777777" w:rsidR="002D6346" w:rsidRDefault="00BA22C0">
            <w:pPr>
              <w:spacing w:after="0" w:line="259" w:lineRule="auto"/>
              <w:ind w:left="298" w:right="0" w:firstLine="0"/>
              <w:jc w:val="center"/>
            </w:pPr>
            <w:r>
              <w:rPr>
                <w:rFonts w:ascii="Segoe UI Symbol" w:eastAsia="Segoe UI Symbol" w:hAnsi="Segoe UI Symbol" w:cs="Segoe UI Symbol"/>
              </w:rPr>
              <w:t>•</w:t>
            </w:r>
            <w:r>
              <w:rPr>
                <w:rFonts w:ascii="Arial" w:eastAsia="Arial" w:hAnsi="Arial" w:cs="Arial"/>
              </w:rPr>
              <w:t xml:space="preserve"> </w:t>
            </w:r>
          </w:p>
        </w:tc>
        <w:tc>
          <w:tcPr>
            <w:tcW w:w="5455" w:type="dxa"/>
            <w:tcBorders>
              <w:top w:val="nil"/>
              <w:left w:val="nil"/>
              <w:bottom w:val="nil"/>
              <w:right w:val="single" w:sz="4" w:space="0" w:color="FFFFFF"/>
            </w:tcBorders>
            <w:shd w:val="clear" w:color="auto" w:fill="F2F2F2"/>
          </w:tcPr>
          <w:p w14:paraId="05EE0261" w14:textId="743D6C4D" w:rsidR="002D6346" w:rsidRDefault="00BA22C0">
            <w:pPr>
              <w:spacing w:after="0" w:line="259" w:lineRule="auto"/>
              <w:ind w:left="0" w:right="0" w:firstLine="0"/>
            </w:pPr>
            <w:r>
              <w:t xml:space="preserve">Need advanced training on water conservation, soil fertility and integrated pest management (IPM). While </w:t>
            </w:r>
            <w:r w:rsidR="00757B0A">
              <w:t>GFCCA</w:t>
            </w:r>
            <w:r>
              <w:t xml:space="preserve"> previously included training on composting, water saving techniques and IPM in the combined Perma</w:t>
            </w:r>
            <w:r w:rsidR="00590C81">
              <w:t>farmland</w:t>
            </w:r>
            <w:r>
              <w:t xml:space="preserve">ing module, feedback from farmers informed the decision to expand these to full, standalone training modules to deepen farmer learning on these topics. This has enhanced the </w:t>
            </w:r>
            <w:r w:rsidR="00757B0A">
              <w:t>WB</w:t>
            </w:r>
            <w:r>
              <w:t xml:space="preserve"> Carbon Project’s capacity building in these areas. </w:t>
            </w:r>
          </w:p>
        </w:tc>
      </w:tr>
      <w:tr w:rsidR="002D6346" w14:paraId="07533F6D" w14:textId="77777777">
        <w:trPr>
          <w:trHeight w:val="2552"/>
        </w:trPr>
        <w:tc>
          <w:tcPr>
            <w:tcW w:w="2357" w:type="dxa"/>
            <w:tcBorders>
              <w:top w:val="nil"/>
              <w:left w:val="single" w:sz="4" w:space="0" w:color="FFFFFF"/>
              <w:bottom w:val="single" w:sz="4" w:space="0" w:color="FFFFFF"/>
              <w:right w:val="single" w:sz="4" w:space="0" w:color="FFFFFF"/>
            </w:tcBorders>
            <w:shd w:val="clear" w:color="auto" w:fill="2B3957"/>
          </w:tcPr>
          <w:p w14:paraId="5E8202CE" w14:textId="77777777" w:rsidR="002D6346" w:rsidRDefault="002D6346">
            <w:pPr>
              <w:spacing w:after="160" w:line="259" w:lineRule="auto"/>
              <w:ind w:left="0" w:right="0" w:firstLine="0"/>
            </w:pPr>
          </w:p>
        </w:tc>
        <w:tc>
          <w:tcPr>
            <w:tcW w:w="827" w:type="dxa"/>
            <w:tcBorders>
              <w:top w:val="nil"/>
              <w:left w:val="single" w:sz="4" w:space="0" w:color="FFFFFF"/>
              <w:bottom w:val="single" w:sz="4" w:space="0" w:color="FFFFFF"/>
              <w:right w:val="nil"/>
            </w:tcBorders>
            <w:shd w:val="clear" w:color="auto" w:fill="F2F2F2"/>
          </w:tcPr>
          <w:p w14:paraId="3CB27021" w14:textId="77777777" w:rsidR="002D6346" w:rsidRDefault="00BA22C0">
            <w:pPr>
              <w:spacing w:after="0" w:line="259" w:lineRule="auto"/>
              <w:ind w:left="298" w:right="0" w:firstLine="0"/>
              <w:jc w:val="center"/>
            </w:pPr>
            <w:r>
              <w:rPr>
                <w:rFonts w:ascii="Segoe UI Symbol" w:eastAsia="Segoe UI Symbol" w:hAnsi="Segoe UI Symbol" w:cs="Segoe UI Symbol"/>
              </w:rPr>
              <w:t>•</w:t>
            </w:r>
            <w:r>
              <w:rPr>
                <w:rFonts w:ascii="Arial" w:eastAsia="Arial" w:hAnsi="Arial" w:cs="Arial"/>
              </w:rPr>
              <w:t xml:space="preserve"> </w:t>
            </w:r>
          </w:p>
        </w:tc>
        <w:tc>
          <w:tcPr>
            <w:tcW w:w="5455" w:type="dxa"/>
            <w:tcBorders>
              <w:top w:val="nil"/>
              <w:left w:val="nil"/>
              <w:bottom w:val="single" w:sz="4" w:space="0" w:color="FFFFFF"/>
              <w:right w:val="single" w:sz="4" w:space="0" w:color="FFFFFF"/>
            </w:tcBorders>
            <w:shd w:val="clear" w:color="auto" w:fill="F2F2F2"/>
          </w:tcPr>
          <w:p w14:paraId="24846CEB" w14:textId="463377C1" w:rsidR="002D6346" w:rsidRDefault="00BA22C0">
            <w:pPr>
              <w:spacing w:after="0" w:line="259" w:lineRule="auto"/>
              <w:ind w:left="0" w:right="0" w:firstLine="0"/>
            </w:pPr>
            <w:r>
              <w:t xml:space="preserve">Need for different equipment for effective implementation. In its earlier programming, </w:t>
            </w:r>
            <w:r w:rsidR="00757B0A">
              <w:t>GFCCA</w:t>
            </w:r>
            <w:r>
              <w:t xml:space="preserve"> provided hoes and machetes for the intensification of work in their Forest </w:t>
            </w:r>
            <w:r w:rsidR="00590C81">
              <w:t>Farmland</w:t>
            </w:r>
            <w:r>
              <w:t xml:space="preserve">s. Farmers provided feedback that machetes did not work well for pruning the living fence and that the transport and outplanting of seedlings and movement of compost and other materials were key challenges. As a result, </w:t>
            </w:r>
            <w:r w:rsidR="00757B0A">
              <w:t>GFCCA</w:t>
            </w:r>
            <w:r>
              <w:t xml:space="preserve"> now provides wheelbarrows and pruning shears that are adapted to the farmer’s needs and project activities. </w:t>
            </w:r>
          </w:p>
        </w:tc>
      </w:tr>
    </w:tbl>
    <w:p w14:paraId="1FB4FA16" w14:textId="77777777" w:rsidR="002D6346" w:rsidRDefault="00BA22C0">
      <w:pPr>
        <w:spacing w:after="0" w:line="259" w:lineRule="auto"/>
        <w:ind w:left="720" w:right="0" w:firstLine="0"/>
      </w:pPr>
      <w:r>
        <w:rPr>
          <w:color w:val="4F5150"/>
        </w:rPr>
        <w:t xml:space="preserve"> </w:t>
      </w:r>
    </w:p>
    <w:tbl>
      <w:tblPr>
        <w:tblStyle w:val="TableGrid"/>
        <w:tblW w:w="8639" w:type="dxa"/>
        <w:tblInd w:w="1" w:type="dxa"/>
        <w:tblCellMar>
          <w:top w:w="168" w:type="dxa"/>
          <w:left w:w="107" w:type="dxa"/>
          <w:right w:w="92" w:type="dxa"/>
        </w:tblCellMar>
        <w:tblLook w:val="04A0" w:firstRow="1" w:lastRow="0" w:firstColumn="1" w:lastColumn="0" w:noHBand="0" w:noVBand="1"/>
      </w:tblPr>
      <w:tblGrid>
        <w:gridCol w:w="2357"/>
        <w:gridCol w:w="6282"/>
      </w:tblGrid>
      <w:tr w:rsidR="002D6346" w14:paraId="2D8C45E4" w14:textId="77777777">
        <w:trPr>
          <w:trHeight w:val="726"/>
        </w:trPr>
        <w:tc>
          <w:tcPr>
            <w:tcW w:w="2357"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CEAEE63" w14:textId="77777777" w:rsidR="002D6346" w:rsidRDefault="00BA22C0">
            <w:pPr>
              <w:spacing w:after="0" w:line="259" w:lineRule="auto"/>
              <w:ind w:left="0" w:right="0" w:firstLine="0"/>
            </w:pPr>
            <w:r>
              <w:rPr>
                <w:color w:val="FFFFFF"/>
              </w:rPr>
              <w:t xml:space="preserve">Date of stakeholder consultation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5BC84858" w14:textId="1B4AF72D" w:rsidR="002D6346" w:rsidRDefault="00C12004">
            <w:pPr>
              <w:spacing w:after="0" w:line="259" w:lineRule="auto"/>
              <w:ind w:left="0" w:right="0" w:firstLine="0"/>
            </w:pPr>
            <w:r>
              <w:t>April 2022</w:t>
            </w:r>
            <w:r w:rsidR="00BA22C0">
              <w:t xml:space="preserve"> – January 2024</w:t>
            </w:r>
            <w:r w:rsidR="00BA22C0">
              <w:rPr>
                <w:color w:val="766A62"/>
              </w:rPr>
              <w:t xml:space="preserve"> </w:t>
            </w:r>
          </w:p>
        </w:tc>
      </w:tr>
      <w:tr w:rsidR="002D6346" w14:paraId="7654E30E" w14:textId="77777777">
        <w:trPr>
          <w:trHeight w:val="1678"/>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79620135" w14:textId="77777777" w:rsidR="002D6346" w:rsidRDefault="00BA22C0">
            <w:pPr>
              <w:spacing w:after="0" w:line="259" w:lineRule="auto"/>
              <w:ind w:left="0" w:right="0" w:firstLine="0"/>
            </w:pPr>
            <w:r>
              <w:rPr>
                <w:color w:val="FFFFFF"/>
              </w:rPr>
              <w:t xml:space="preserve">Stakeholder engagement process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FD55619" w14:textId="14FBCA01" w:rsidR="002D6346" w:rsidRDefault="00BA22C0">
            <w:pPr>
              <w:spacing w:after="0" w:line="259" w:lineRule="auto"/>
              <w:ind w:left="0" w:right="0" w:firstLine="0"/>
            </w:pPr>
            <w:r>
              <w:t xml:space="preserve">Mobilization of Farmers through the Forest </w:t>
            </w:r>
            <w:r w:rsidR="00590C81">
              <w:t>Farmland</w:t>
            </w:r>
            <w:r>
              <w:t xml:space="preserve"> Mobilization Process.</w:t>
            </w:r>
            <w:r>
              <w:rPr>
                <w:vertAlign w:val="superscript"/>
              </w:rPr>
              <w:footnoteReference w:id="67"/>
            </w:r>
            <w:r>
              <w:t xml:space="preserve"> This includes conversations with local officials, area chiefs, community leaders and potential farmer groups and farmers. The meetings are held in local gathering places and posters in English and Swahili are used to visually represent all the elements of the project, explain the training and answer questions.</w:t>
            </w:r>
            <w:r>
              <w:rPr>
                <w:i/>
                <w:color w:val="766A62"/>
              </w:rPr>
              <w:t xml:space="preserve"> </w:t>
            </w:r>
          </w:p>
        </w:tc>
      </w:tr>
      <w:tr w:rsidR="002D6346" w14:paraId="388C8F0F" w14:textId="77777777">
        <w:trPr>
          <w:trHeight w:val="965"/>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31979875" w14:textId="77777777" w:rsidR="002D6346" w:rsidRDefault="00BA22C0">
            <w:pPr>
              <w:spacing w:after="0" w:line="259" w:lineRule="auto"/>
              <w:ind w:left="0" w:right="0" w:firstLine="0"/>
            </w:pPr>
            <w:r>
              <w:rPr>
                <w:color w:val="FFFFFF"/>
              </w:rPr>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FC08A76" w14:textId="77777777" w:rsidR="002D6346" w:rsidRDefault="00BA22C0">
            <w:pPr>
              <w:spacing w:after="0" w:line="259" w:lineRule="auto"/>
              <w:ind w:left="0" w:right="0" w:firstLine="0"/>
            </w:pPr>
            <w:r>
              <w:t>Through this process farmers understand four key components of the program: what they give, what they will get, what they will do, what they can plan to produce, including risks and benefits.</w:t>
            </w:r>
            <w:r>
              <w:rPr>
                <w:i/>
                <w:color w:val="766A62"/>
              </w:rPr>
              <w:t xml:space="preserve"> </w:t>
            </w:r>
          </w:p>
        </w:tc>
      </w:tr>
      <w:tr w:rsidR="002D6346" w14:paraId="44795E51" w14:textId="77777777">
        <w:trPr>
          <w:trHeight w:val="720"/>
        </w:trPr>
        <w:tc>
          <w:tcPr>
            <w:tcW w:w="2357" w:type="dxa"/>
            <w:tcBorders>
              <w:top w:val="single" w:sz="4" w:space="0" w:color="FFFFFF"/>
              <w:left w:val="single" w:sz="4" w:space="0" w:color="FFFFFF"/>
              <w:bottom w:val="nil"/>
              <w:right w:val="single" w:sz="4" w:space="0" w:color="FFFFFF"/>
            </w:tcBorders>
            <w:shd w:val="clear" w:color="auto" w:fill="2B3957"/>
          </w:tcPr>
          <w:p w14:paraId="03590327" w14:textId="77777777" w:rsidR="002D6346" w:rsidRDefault="00BA22C0">
            <w:pPr>
              <w:spacing w:after="0" w:line="259" w:lineRule="auto"/>
              <w:ind w:left="0" w:right="0" w:firstLine="0"/>
            </w:pPr>
            <w:r>
              <w:rPr>
                <w:color w:val="FFFFFF"/>
              </w:rPr>
              <w:lastRenderedPageBreak/>
              <w:t xml:space="preserve">Stakeholder input </w:t>
            </w:r>
          </w:p>
        </w:tc>
        <w:tc>
          <w:tcPr>
            <w:tcW w:w="6282" w:type="dxa"/>
            <w:tcBorders>
              <w:top w:val="single" w:sz="4" w:space="0" w:color="FFFFFF"/>
              <w:left w:val="single" w:sz="4" w:space="0" w:color="FFFFFF"/>
              <w:bottom w:val="nil"/>
              <w:right w:val="single" w:sz="4" w:space="0" w:color="FFFFFF"/>
            </w:tcBorders>
            <w:shd w:val="clear" w:color="auto" w:fill="F2F2F2"/>
            <w:vAlign w:val="center"/>
          </w:tcPr>
          <w:p w14:paraId="08DA9456" w14:textId="77777777" w:rsidR="002D6346" w:rsidRDefault="00BA22C0">
            <w:pPr>
              <w:spacing w:after="0" w:line="259" w:lineRule="auto"/>
              <w:ind w:left="0" w:right="0" w:firstLine="0"/>
            </w:pPr>
            <w:r>
              <w:t>The mobilization process is continuously adapted based on farmer feedback and questions asked and answered during the meetings.</w:t>
            </w:r>
            <w:r>
              <w:rPr>
                <w:color w:val="766A62"/>
              </w:rPr>
              <w:t xml:space="preserve"> </w:t>
            </w:r>
          </w:p>
        </w:tc>
      </w:tr>
    </w:tbl>
    <w:p w14:paraId="7F24104E" w14:textId="77777777" w:rsidR="002D6346" w:rsidRDefault="00BA22C0">
      <w:pPr>
        <w:spacing w:after="300" w:line="259" w:lineRule="auto"/>
        <w:ind w:left="720" w:right="0" w:firstLine="0"/>
      </w:pPr>
      <w:r>
        <w:rPr>
          <w:color w:val="4F5150"/>
        </w:rPr>
        <w:t xml:space="preserve"> </w:t>
      </w:r>
    </w:p>
    <w:p w14:paraId="25927A1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FC14E98" wp14:editId="65F118EC">
                <wp:extent cx="1829054" cy="7620"/>
                <wp:effectExtent l="0" t="0" r="0" b="0"/>
                <wp:docPr id="457682" name="Group 4576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48" name="Shape 5658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7682" style="width:144.02pt;height:0.599976pt;mso-position-horizontal-relative:char;mso-position-vertical-relative:line" coordsize="18290,76">
                <v:shape id="Shape 56584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39" w:type="dxa"/>
        <w:tblInd w:w="1" w:type="dxa"/>
        <w:tblCellMar>
          <w:top w:w="168" w:type="dxa"/>
          <w:left w:w="107" w:type="dxa"/>
          <w:right w:w="75" w:type="dxa"/>
        </w:tblCellMar>
        <w:tblLook w:val="04A0" w:firstRow="1" w:lastRow="0" w:firstColumn="1" w:lastColumn="0" w:noHBand="0" w:noVBand="1"/>
      </w:tblPr>
      <w:tblGrid>
        <w:gridCol w:w="2357"/>
        <w:gridCol w:w="6282"/>
      </w:tblGrid>
      <w:tr w:rsidR="002D6346" w14:paraId="42D706C0" w14:textId="77777777">
        <w:trPr>
          <w:trHeight w:val="727"/>
        </w:trPr>
        <w:tc>
          <w:tcPr>
            <w:tcW w:w="2357"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F62CB00" w14:textId="77777777" w:rsidR="002D6346" w:rsidRDefault="00BA22C0">
            <w:pPr>
              <w:spacing w:after="0" w:line="259" w:lineRule="auto"/>
              <w:ind w:left="0" w:right="0" w:firstLine="0"/>
            </w:pPr>
            <w:r>
              <w:rPr>
                <w:color w:val="FFFFFF"/>
              </w:rPr>
              <w:t xml:space="preserve">Date of stakeholder consultation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0C12A881" w14:textId="77777777" w:rsidR="002D6346" w:rsidRDefault="00BA22C0">
            <w:pPr>
              <w:spacing w:after="0" w:line="259" w:lineRule="auto"/>
              <w:ind w:left="0" w:right="0" w:firstLine="0"/>
            </w:pPr>
            <w:r>
              <w:t xml:space="preserve">August – October 2022  </w:t>
            </w:r>
          </w:p>
        </w:tc>
      </w:tr>
      <w:tr w:rsidR="002D6346" w14:paraId="0EB16B59" w14:textId="77777777">
        <w:trPr>
          <w:trHeight w:val="3345"/>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4E2ABBD5" w14:textId="77777777" w:rsidR="002D6346" w:rsidRDefault="00BA22C0">
            <w:pPr>
              <w:spacing w:after="0" w:line="259" w:lineRule="auto"/>
              <w:ind w:left="0" w:right="0" w:firstLine="0"/>
            </w:pPr>
            <w:r>
              <w:rPr>
                <w:color w:val="FFFFFF"/>
              </w:rPr>
              <w:t xml:space="preserve">Stakeholder engagement process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874AA2D" w14:textId="025E0D3A" w:rsidR="002D6346" w:rsidRDefault="00BA22C0">
            <w:pPr>
              <w:spacing w:after="0" w:line="259" w:lineRule="auto"/>
              <w:ind w:left="0" w:right="0" w:firstLine="0"/>
            </w:pPr>
            <w:r>
              <w:t>Introduction of the carbon project through posters and meeting with existing participants.</w:t>
            </w:r>
            <w:r>
              <w:rPr>
                <w:vertAlign w:val="superscript"/>
              </w:rPr>
              <w:footnoteReference w:id="68"/>
            </w:r>
            <w:r>
              <w:t xml:space="preserve"> Prior to receiving carbon financing, the Forest </w:t>
            </w:r>
            <w:r w:rsidR="00590C81">
              <w:t>Farmland</w:t>
            </w:r>
            <w:r>
              <w:t xml:space="preserve"> Mobilization process focused on Forest </w:t>
            </w:r>
            <w:r w:rsidR="00590C81">
              <w:t>Farmland</w:t>
            </w:r>
            <w:r>
              <w:t xml:space="preserve"> implementation on 1 acre or less of land and farmers were informed that this project was preparing to become a carbon project. If carbon funding became </w:t>
            </w:r>
            <w:r w:rsidR="00C12004">
              <w:t>available,</w:t>
            </w:r>
            <w:r>
              <w:t xml:space="preserve"> the Forest </w:t>
            </w:r>
            <w:r w:rsidR="00590C81">
              <w:t>Farmland</w:t>
            </w:r>
            <w:r>
              <w:t xml:space="preserve"> could be expanded to 1 hectare of land and fully implemented with a larger numbe</w:t>
            </w:r>
            <w:r w:rsidR="00C12004">
              <w:t>r of farmers in the region. With the availability of carbon financing</w:t>
            </w:r>
            <w:r>
              <w:t xml:space="preserve">, </w:t>
            </w:r>
            <w:r w:rsidR="00757B0A">
              <w:t>GFCCA</w:t>
            </w:r>
            <w:r>
              <w:t xml:space="preserve"> </w:t>
            </w:r>
            <w:r w:rsidR="00C12004">
              <w:t>will develop</w:t>
            </w:r>
            <w:r>
              <w:t xml:space="preserve"> Carbon training posters,</w:t>
            </w:r>
            <w:r w:rsidR="00C12004">
              <w:t xml:space="preserve"> a carbon design booklet and hol</w:t>
            </w:r>
            <w:r>
              <w:t xml:space="preserve">d numerous trainings with each existing Forest </w:t>
            </w:r>
            <w:r w:rsidR="00590C81">
              <w:t>Farmland</w:t>
            </w:r>
            <w:r>
              <w:t xml:space="preserve"> participant to consult on the expanded design of the forest </w:t>
            </w:r>
            <w:r w:rsidR="00590C81">
              <w:t>farmland</w:t>
            </w:r>
            <w:r>
              <w:t xml:space="preserve"> and determine their interest in continuing to implement through the carbon project design.</w:t>
            </w:r>
            <w:r>
              <w:rPr>
                <w:color w:val="766A62"/>
              </w:rPr>
              <w:t xml:space="preserve"> </w:t>
            </w:r>
          </w:p>
        </w:tc>
      </w:tr>
      <w:tr w:rsidR="002D6346" w14:paraId="36ED3CF9" w14:textId="77777777">
        <w:trPr>
          <w:trHeight w:val="1202"/>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476FF77E" w14:textId="77777777" w:rsidR="002D6346" w:rsidRDefault="00BA22C0">
            <w:pPr>
              <w:spacing w:after="0" w:line="259" w:lineRule="auto"/>
              <w:ind w:left="0" w:right="0" w:firstLine="0"/>
            </w:pPr>
            <w:r>
              <w:rPr>
                <w:color w:val="FFFFFF"/>
              </w:rPr>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D768586" w14:textId="6C2B2CC0" w:rsidR="002D6346" w:rsidRDefault="00BA22C0">
            <w:pPr>
              <w:spacing w:after="0" w:line="259" w:lineRule="auto"/>
              <w:ind w:left="0" w:right="0" w:firstLine="0"/>
            </w:pPr>
            <w:r>
              <w:t xml:space="preserve">Through this process, farmers showed great interest in learning more about carbon and the contracting process. Many farmers </w:t>
            </w:r>
            <w:r w:rsidR="00C12004">
              <w:t>were willing to expand</w:t>
            </w:r>
            <w:r>
              <w:t xml:space="preserve"> the forest </w:t>
            </w:r>
            <w:r w:rsidR="00590C81">
              <w:t>farmland</w:t>
            </w:r>
            <w:r w:rsidR="00C12004">
              <w:t xml:space="preserve"> to</w:t>
            </w:r>
            <w:r>
              <w:t xml:space="preserve"> greater than 1 ha of land to achieve the full forest </w:t>
            </w:r>
            <w:r w:rsidR="00590C81">
              <w:t>farmland</w:t>
            </w:r>
            <w:r>
              <w:t xml:space="preserve"> design.</w:t>
            </w:r>
            <w:r>
              <w:rPr>
                <w:color w:val="766A62"/>
              </w:rPr>
              <w:t xml:space="preserve"> </w:t>
            </w:r>
          </w:p>
        </w:tc>
      </w:tr>
      <w:tr w:rsidR="002D6346" w14:paraId="68EBBA4D" w14:textId="77777777">
        <w:trPr>
          <w:trHeight w:val="959"/>
        </w:trPr>
        <w:tc>
          <w:tcPr>
            <w:tcW w:w="2357" w:type="dxa"/>
            <w:tcBorders>
              <w:top w:val="single" w:sz="4" w:space="0" w:color="FFFFFF"/>
              <w:left w:val="single" w:sz="4" w:space="0" w:color="FFFFFF"/>
              <w:bottom w:val="nil"/>
              <w:right w:val="single" w:sz="4" w:space="0" w:color="FFFFFF"/>
            </w:tcBorders>
            <w:shd w:val="clear" w:color="auto" w:fill="2B3957"/>
          </w:tcPr>
          <w:p w14:paraId="4648E763" w14:textId="77777777" w:rsidR="002D6346" w:rsidRDefault="00BA22C0">
            <w:pPr>
              <w:spacing w:after="0" w:line="259" w:lineRule="auto"/>
              <w:ind w:left="0" w:right="0" w:firstLine="0"/>
            </w:pPr>
            <w:r>
              <w:rPr>
                <w:color w:val="FFFFFF"/>
              </w:rPr>
              <w:t xml:space="preserve">Stakeholder input </w:t>
            </w:r>
          </w:p>
        </w:tc>
        <w:tc>
          <w:tcPr>
            <w:tcW w:w="6282" w:type="dxa"/>
            <w:tcBorders>
              <w:top w:val="single" w:sz="4" w:space="0" w:color="FFFFFF"/>
              <w:left w:val="single" w:sz="4" w:space="0" w:color="FFFFFF"/>
              <w:bottom w:val="nil"/>
              <w:right w:val="single" w:sz="4" w:space="0" w:color="FFFFFF"/>
            </w:tcBorders>
            <w:shd w:val="clear" w:color="auto" w:fill="F2F2F2"/>
            <w:vAlign w:val="center"/>
          </w:tcPr>
          <w:p w14:paraId="75E18D04" w14:textId="77777777" w:rsidR="002D6346" w:rsidRDefault="00BA22C0">
            <w:pPr>
              <w:spacing w:after="0" w:line="259" w:lineRule="auto"/>
              <w:ind w:left="0" w:right="0" w:firstLine="0"/>
            </w:pPr>
            <w:r>
              <w:t>Question that rose out of this initial training informed future trainings and consultation sessions. This training was incorporated into all new mobilization activities.</w:t>
            </w:r>
            <w:r>
              <w:rPr>
                <w:color w:val="766A62"/>
              </w:rPr>
              <w:t xml:space="preserve"> </w:t>
            </w:r>
          </w:p>
        </w:tc>
      </w:tr>
    </w:tbl>
    <w:p w14:paraId="365712BC" w14:textId="77777777" w:rsidR="002D6346" w:rsidRDefault="00BA22C0">
      <w:pPr>
        <w:spacing w:after="0" w:line="259" w:lineRule="auto"/>
        <w:ind w:left="720" w:right="0" w:firstLine="0"/>
      </w:pPr>
      <w:r>
        <w:rPr>
          <w:color w:val="4F5150"/>
        </w:rPr>
        <w:t xml:space="preserve"> </w:t>
      </w:r>
    </w:p>
    <w:tbl>
      <w:tblPr>
        <w:tblStyle w:val="TableGrid"/>
        <w:tblW w:w="8639" w:type="dxa"/>
        <w:tblInd w:w="1" w:type="dxa"/>
        <w:tblCellMar>
          <w:top w:w="168" w:type="dxa"/>
          <w:left w:w="107" w:type="dxa"/>
          <w:bottom w:w="6" w:type="dxa"/>
          <w:right w:w="114" w:type="dxa"/>
        </w:tblCellMar>
        <w:tblLook w:val="04A0" w:firstRow="1" w:lastRow="0" w:firstColumn="1" w:lastColumn="0" w:noHBand="0" w:noVBand="1"/>
      </w:tblPr>
      <w:tblGrid>
        <w:gridCol w:w="2357"/>
        <w:gridCol w:w="6282"/>
      </w:tblGrid>
      <w:tr w:rsidR="002D6346" w14:paraId="708EC184" w14:textId="77777777">
        <w:trPr>
          <w:trHeight w:val="1203"/>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5B855A33" w14:textId="77777777" w:rsidR="002D6346" w:rsidRDefault="00BA22C0">
            <w:pPr>
              <w:spacing w:after="0" w:line="259" w:lineRule="auto"/>
              <w:ind w:left="0" w:right="0" w:firstLine="0"/>
            </w:pPr>
            <w:r>
              <w:rPr>
                <w:color w:val="FFFFFF"/>
              </w:rPr>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5E22AC0" w14:textId="3D4AF79E" w:rsidR="002D6346" w:rsidRDefault="00BA22C0">
            <w:pPr>
              <w:spacing w:after="0" w:line="259" w:lineRule="auto"/>
              <w:ind w:left="0" w:right="0" w:firstLine="0"/>
            </w:pPr>
            <w:r>
              <w:t>Farmers provided feedback</w:t>
            </w:r>
            <w:r>
              <w:rPr>
                <w:vertAlign w:val="superscript"/>
              </w:rPr>
              <w:footnoteReference w:id="69"/>
            </w:r>
            <w:r>
              <w:t xml:space="preserve"> and a long list of questions for both </w:t>
            </w:r>
            <w:r w:rsidR="00757B0A">
              <w:t>GFCCA</w:t>
            </w:r>
            <w:r>
              <w:t xml:space="preserve"> and Bowmans to answer. In addition, comments from peer organizations Climate Adapt and Green Collar stressed the need to greatly simplify the contract.   </w:t>
            </w:r>
          </w:p>
        </w:tc>
      </w:tr>
      <w:tr w:rsidR="002D6346" w14:paraId="291484C4" w14:textId="77777777">
        <w:trPr>
          <w:trHeight w:val="1559"/>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2FA2E6E1" w14:textId="77777777" w:rsidR="002D6346" w:rsidRDefault="00BA22C0">
            <w:pPr>
              <w:spacing w:after="0" w:line="259" w:lineRule="auto"/>
              <w:ind w:left="0" w:right="0" w:firstLine="0"/>
            </w:pPr>
            <w:r>
              <w:rPr>
                <w:color w:val="FFFFFF"/>
              </w:rPr>
              <w:lastRenderedPageBreak/>
              <w:t xml:space="preserve">Stakeholder input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bottom"/>
          </w:tcPr>
          <w:p w14:paraId="17801E3B" w14:textId="788E00DD" w:rsidR="002D6346" w:rsidRDefault="00BA22C0">
            <w:pPr>
              <w:spacing w:after="0" w:line="259" w:lineRule="auto"/>
              <w:ind w:left="0" w:right="0" w:firstLine="0"/>
            </w:pPr>
            <w:r>
              <w:t>The contract</w:t>
            </w:r>
            <w:r>
              <w:rPr>
                <w:vertAlign w:val="superscript"/>
              </w:rPr>
              <w:footnoteReference w:id="70"/>
            </w:r>
            <w:r>
              <w:t xml:space="preserve"> was simplified to 3 pages with concise simple language. It also included a number of appendices that provided clarified farmer questions including payment calculation process, Forest </w:t>
            </w:r>
            <w:r w:rsidR="00590C81">
              <w:t>Farmland</w:t>
            </w:r>
            <w:r>
              <w:t xml:space="preserve"> Design and Maintenance, Monitoring expectations, a Grievance Mechanism and an agreement between the farmer and the landowner for many instances where the farmer is the </w:t>
            </w:r>
          </w:p>
        </w:tc>
      </w:tr>
    </w:tbl>
    <w:p w14:paraId="13362A0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D5611BD" wp14:editId="19F3711B">
                <wp:extent cx="1829054" cy="7620"/>
                <wp:effectExtent l="0" t="0" r="0" b="0"/>
                <wp:docPr id="459193" name="Group 45919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50" name="Shape 5658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9193" style="width:144.02pt;height:0.599976pt;mso-position-horizontal-relative:char;mso-position-vertical-relative:line" coordsize="18290,76">
                <v:shape id="Shape 56585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FF7D5D8" w14:textId="77777777" w:rsidR="002D6346" w:rsidRDefault="00BA22C0">
      <w:pPr>
        <w:spacing w:after="0" w:line="259" w:lineRule="auto"/>
        <w:ind w:left="720" w:right="0" w:firstLine="0"/>
      </w:pPr>
      <w:r>
        <w:rPr>
          <w:color w:val="4F5150"/>
        </w:rPr>
        <w:t xml:space="preserve"> </w:t>
      </w:r>
    </w:p>
    <w:tbl>
      <w:tblPr>
        <w:tblStyle w:val="TableGrid"/>
        <w:tblW w:w="8639" w:type="dxa"/>
        <w:tblInd w:w="1" w:type="dxa"/>
        <w:tblCellMar>
          <w:top w:w="168" w:type="dxa"/>
          <w:left w:w="107" w:type="dxa"/>
          <w:right w:w="60" w:type="dxa"/>
        </w:tblCellMar>
        <w:tblLook w:val="04A0" w:firstRow="1" w:lastRow="0" w:firstColumn="1" w:lastColumn="0" w:noHBand="0" w:noVBand="1"/>
      </w:tblPr>
      <w:tblGrid>
        <w:gridCol w:w="2357"/>
        <w:gridCol w:w="6282"/>
      </w:tblGrid>
      <w:tr w:rsidR="002D6346" w14:paraId="416CDAEC" w14:textId="77777777">
        <w:trPr>
          <w:trHeight w:val="726"/>
        </w:trPr>
        <w:tc>
          <w:tcPr>
            <w:tcW w:w="2357"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1D37DE3" w14:textId="77777777" w:rsidR="002D6346" w:rsidRDefault="00BA22C0">
            <w:pPr>
              <w:spacing w:after="0" w:line="259" w:lineRule="auto"/>
              <w:ind w:left="0" w:right="0" w:firstLine="0"/>
            </w:pPr>
            <w:r>
              <w:rPr>
                <w:color w:val="FFFFFF"/>
              </w:rPr>
              <w:t xml:space="preserve">Date of stakeholder consultation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29912CB5" w14:textId="77777777" w:rsidR="002D6346" w:rsidRDefault="00BA22C0">
            <w:pPr>
              <w:spacing w:after="0" w:line="259" w:lineRule="auto"/>
              <w:ind w:left="0" w:right="0" w:firstLine="0"/>
            </w:pPr>
            <w:r>
              <w:t xml:space="preserve">November - December 2023 </w:t>
            </w:r>
          </w:p>
        </w:tc>
      </w:tr>
      <w:tr w:rsidR="002D6346" w14:paraId="71C63BD1" w14:textId="77777777">
        <w:trPr>
          <w:trHeight w:val="1202"/>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08175EF0" w14:textId="77777777" w:rsidR="002D6346" w:rsidRDefault="00BA22C0">
            <w:pPr>
              <w:spacing w:after="0" w:line="259" w:lineRule="auto"/>
              <w:ind w:left="0" w:right="0" w:firstLine="0"/>
            </w:pPr>
            <w:r>
              <w:rPr>
                <w:color w:val="FFFFFF"/>
              </w:rPr>
              <w:t xml:space="preserve">Stakeholder engagement process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3A1D071" w14:textId="77777777" w:rsidR="002D6346" w:rsidRDefault="00BA22C0">
            <w:pPr>
              <w:spacing w:after="0" w:line="259" w:lineRule="auto"/>
              <w:ind w:left="0" w:right="0" w:firstLine="0"/>
            </w:pPr>
            <w:r>
              <w:t xml:space="preserve">Introduction of the Grievance mechanism at Lead Farmer Meetings to get feedback and understanding of the best way to implement </w:t>
            </w:r>
            <w:proofErr w:type="gramStart"/>
            <w:r>
              <w:t>a grievance mechanism farmers</w:t>
            </w:r>
            <w:proofErr w:type="gramEnd"/>
            <w:r>
              <w:t xml:space="preserve"> would feel comfortable and confident to use to report concerns. </w:t>
            </w:r>
          </w:p>
        </w:tc>
      </w:tr>
      <w:tr w:rsidR="002D6346" w14:paraId="78C18960" w14:textId="77777777">
        <w:trPr>
          <w:trHeight w:val="964"/>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5CF1A6AD" w14:textId="77777777" w:rsidR="002D6346" w:rsidRDefault="00BA22C0">
            <w:pPr>
              <w:spacing w:after="0" w:line="259" w:lineRule="auto"/>
              <w:ind w:left="0" w:right="0" w:firstLine="0"/>
            </w:pPr>
            <w:r>
              <w:rPr>
                <w:color w:val="FFFFFF"/>
              </w:rPr>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D942E50" w14:textId="77777777" w:rsidR="002D6346" w:rsidRDefault="00BA22C0">
            <w:pPr>
              <w:spacing w:after="0" w:line="259" w:lineRule="auto"/>
              <w:ind w:left="0" w:right="0" w:firstLine="0"/>
            </w:pPr>
            <w:r>
              <w:t>Lead Farmers from all projects, who are both men and women representing their groups, provided feedback that was documented.</w:t>
            </w:r>
            <w:r>
              <w:rPr>
                <w:vertAlign w:val="superscript"/>
              </w:rPr>
              <w:t>79</w:t>
            </w:r>
            <w:r>
              <w:t xml:space="preserve">  </w:t>
            </w:r>
          </w:p>
        </w:tc>
      </w:tr>
      <w:tr w:rsidR="002D6346" w14:paraId="052827D7" w14:textId="77777777">
        <w:trPr>
          <w:trHeight w:val="1440"/>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33C031AB" w14:textId="77777777" w:rsidR="002D6346" w:rsidRDefault="00BA22C0">
            <w:pPr>
              <w:spacing w:after="0" w:line="259" w:lineRule="auto"/>
              <w:ind w:left="0" w:right="0" w:firstLine="0"/>
            </w:pPr>
            <w:r>
              <w:rPr>
                <w:color w:val="FFFFFF"/>
              </w:rPr>
              <w:t xml:space="preserve">Stakeholder input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F3E4875" w14:textId="213FC30D" w:rsidR="002D6346" w:rsidRDefault="00BA22C0">
            <w:pPr>
              <w:spacing w:after="0" w:line="257" w:lineRule="auto"/>
              <w:ind w:left="0" w:right="0" w:firstLine="0"/>
            </w:pPr>
            <w:r>
              <w:t xml:space="preserve">This feedback was used to finalize the Grievance Mechanism </w:t>
            </w:r>
            <w:r>
              <w:rPr>
                <w:vertAlign w:val="superscript"/>
              </w:rPr>
              <w:t>80</w:t>
            </w:r>
            <w:r>
              <w:t>and invo</w:t>
            </w:r>
            <w:r w:rsidR="00C12004">
              <w:t>lve</w:t>
            </w:r>
            <w:r>
              <w:t xml:space="preserve">s each project electing a Community Grievance </w:t>
            </w:r>
          </w:p>
          <w:p w14:paraId="436E9A74" w14:textId="25D541BD" w:rsidR="002D6346" w:rsidRDefault="00BA22C0">
            <w:pPr>
              <w:spacing w:after="0" w:line="259" w:lineRule="auto"/>
              <w:ind w:left="0" w:right="0" w:firstLine="0"/>
            </w:pPr>
            <w:r>
              <w:t xml:space="preserve">Representative who will be trained, advise farmers on the process, report, and assist with mediating grievances in collaboration with </w:t>
            </w:r>
            <w:r w:rsidR="00757B0A">
              <w:t>GFCCA</w:t>
            </w:r>
            <w:r>
              <w:t xml:space="preserve"> Compliance, Risk and Community Specialist. </w:t>
            </w:r>
          </w:p>
        </w:tc>
      </w:tr>
    </w:tbl>
    <w:tbl>
      <w:tblPr>
        <w:tblStyle w:val="TableGrid"/>
        <w:tblpPr w:vertAnchor="page" w:horzAnchor="page" w:tblpX="2162" w:tblpY="1446"/>
        <w:tblOverlap w:val="never"/>
        <w:tblW w:w="8639" w:type="dxa"/>
        <w:tblInd w:w="0" w:type="dxa"/>
        <w:tblCellMar>
          <w:top w:w="48" w:type="dxa"/>
          <w:left w:w="107" w:type="dxa"/>
          <w:right w:w="115" w:type="dxa"/>
        </w:tblCellMar>
        <w:tblLook w:val="04A0" w:firstRow="1" w:lastRow="0" w:firstColumn="1" w:lastColumn="0" w:noHBand="0" w:noVBand="1"/>
      </w:tblPr>
      <w:tblGrid>
        <w:gridCol w:w="2357"/>
        <w:gridCol w:w="6282"/>
      </w:tblGrid>
      <w:tr w:rsidR="002D6346" w14:paraId="6F5188F3" w14:textId="77777777">
        <w:trPr>
          <w:trHeight w:val="1080"/>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708D1275" w14:textId="77777777" w:rsidR="002D6346" w:rsidRDefault="002D6346">
            <w:pPr>
              <w:spacing w:after="160" w:line="259" w:lineRule="auto"/>
              <w:ind w:left="0" w:right="0" w:firstLine="0"/>
            </w:pP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6F0A0AE9" w14:textId="39C0EE5E" w:rsidR="002D6346" w:rsidRDefault="00BA22C0">
            <w:pPr>
              <w:spacing w:after="0" w:line="259" w:lineRule="auto"/>
              <w:ind w:left="0" w:right="0" w:firstLine="0"/>
            </w:pPr>
            <w:r>
              <w:t>landowners spouse or adult child. A training</w:t>
            </w:r>
            <w:r>
              <w:rPr>
                <w:vertAlign w:val="superscript"/>
              </w:rPr>
              <w:t>78</w:t>
            </w:r>
            <w:r>
              <w:t xml:space="preserve"> was prepared to train the </w:t>
            </w:r>
            <w:r w:rsidR="00ED2BDC">
              <w:t>project officers</w:t>
            </w:r>
            <w:r>
              <w:t xml:space="preserve"> with responses to all farmer questions resulting in farmers being fully informed and prepared to sign the contract. </w:t>
            </w:r>
          </w:p>
        </w:tc>
      </w:tr>
    </w:tbl>
    <w:p w14:paraId="25FFB94E" w14:textId="77777777" w:rsidR="002D6346" w:rsidRDefault="00BA22C0">
      <w:pPr>
        <w:spacing w:after="0" w:line="259" w:lineRule="auto"/>
        <w:ind w:left="720" w:right="0" w:firstLine="0"/>
      </w:pPr>
      <w:r>
        <w:rPr>
          <w:color w:val="4F5150"/>
        </w:rPr>
        <w:t xml:space="preserve"> </w:t>
      </w:r>
    </w:p>
    <w:tbl>
      <w:tblPr>
        <w:tblStyle w:val="TableGrid"/>
        <w:tblW w:w="8639" w:type="dxa"/>
        <w:tblInd w:w="1" w:type="dxa"/>
        <w:tblCellMar>
          <w:top w:w="168" w:type="dxa"/>
          <w:left w:w="107" w:type="dxa"/>
          <w:right w:w="115" w:type="dxa"/>
        </w:tblCellMar>
        <w:tblLook w:val="04A0" w:firstRow="1" w:lastRow="0" w:firstColumn="1" w:lastColumn="0" w:noHBand="0" w:noVBand="1"/>
      </w:tblPr>
      <w:tblGrid>
        <w:gridCol w:w="2357"/>
        <w:gridCol w:w="6282"/>
      </w:tblGrid>
      <w:tr w:rsidR="002D6346" w14:paraId="4A1A95C3" w14:textId="77777777">
        <w:trPr>
          <w:trHeight w:val="724"/>
        </w:trPr>
        <w:tc>
          <w:tcPr>
            <w:tcW w:w="2357"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5E74B5E2" w14:textId="77777777" w:rsidR="002D6346" w:rsidRDefault="00BA22C0">
            <w:pPr>
              <w:spacing w:after="0" w:line="259" w:lineRule="auto"/>
              <w:ind w:left="0" w:right="0" w:firstLine="0"/>
            </w:pPr>
            <w:r>
              <w:rPr>
                <w:color w:val="FFFFFF"/>
              </w:rPr>
              <w:t xml:space="preserve">Date of stakeholder consultation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tcPr>
          <w:p w14:paraId="3E72830E" w14:textId="77777777" w:rsidR="002D6346" w:rsidRDefault="00BA22C0">
            <w:pPr>
              <w:spacing w:after="0" w:line="259" w:lineRule="auto"/>
              <w:ind w:left="0" w:right="0" w:firstLine="0"/>
            </w:pPr>
            <w:r>
              <w:t xml:space="preserve">December 2023 – January 2024 </w:t>
            </w:r>
          </w:p>
        </w:tc>
      </w:tr>
      <w:tr w:rsidR="002D6346" w14:paraId="57E39557" w14:textId="77777777">
        <w:trPr>
          <w:trHeight w:val="2393"/>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78F04655" w14:textId="77777777" w:rsidR="002D6346" w:rsidRDefault="00BA22C0">
            <w:pPr>
              <w:spacing w:after="0" w:line="259" w:lineRule="auto"/>
              <w:ind w:left="0" w:right="0" w:firstLine="0"/>
            </w:pPr>
            <w:r>
              <w:rPr>
                <w:color w:val="FFFFFF"/>
              </w:rPr>
              <w:t xml:space="preserve">Stakeholder engagement process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4C72BAF" w14:textId="77777777" w:rsidR="002D6346" w:rsidRDefault="00BA22C0">
            <w:pPr>
              <w:spacing w:after="0" w:line="259" w:lineRule="auto"/>
              <w:ind w:left="0" w:right="0" w:firstLine="0"/>
            </w:pPr>
            <w:r>
              <w:t>Outreach across farmer and other stakeholder groups by conducting focus group discussions (FGD) and key informant interviews (KII) to gather insight into additional dimensions of climate change, community well-being, and challenges and opportunities for sustainable land management.</w:t>
            </w:r>
            <w:r>
              <w:rPr>
                <w:vertAlign w:val="superscript"/>
              </w:rPr>
              <w:t>81</w:t>
            </w:r>
            <w:r>
              <w:t xml:space="preserve"> A local consultant in Kenya who is familiar with Ecosystem service projects and payments and community assessments, conducting the Key Informant Interviews and designed the survey. The consultant also developed the stratified sample size.</w:t>
            </w:r>
            <w:r>
              <w:rPr>
                <w:color w:val="766A62"/>
              </w:rPr>
              <w:t xml:space="preserve"> </w:t>
            </w:r>
          </w:p>
        </w:tc>
      </w:tr>
      <w:tr w:rsidR="002D6346" w14:paraId="76B6F8FE" w14:textId="77777777">
        <w:trPr>
          <w:trHeight w:val="965"/>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50E5105B" w14:textId="77777777" w:rsidR="002D6346" w:rsidRDefault="00BA22C0">
            <w:pPr>
              <w:spacing w:after="0" w:line="259" w:lineRule="auto"/>
              <w:ind w:left="0" w:right="0" w:firstLine="0"/>
            </w:pPr>
            <w:r>
              <w:rPr>
                <w:color w:val="FFFFFF"/>
              </w:rPr>
              <w:lastRenderedPageBreak/>
              <w:t xml:space="preserve">Consultation outcome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EB16685" w14:textId="77777777" w:rsidR="002D6346" w:rsidRDefault="00BA22C0">
            <w:pPr>
              <w:spacing w:after="0" w:line="259" w:lineRule="auto"/>
              <w:ind w:left="0" w:right="0" w:firstLine="0"/>
            </w:pPr>
            <w:r>
              <w:t>A final report was provided which informed the Household survey design for the Community monitoring section of the PD and informed the community HCVs.</w:t>
            </w:r>
            <w:r>
              <w:rPr>
                <w:i/>
                <w:color w:val="766A62"/>
              </w:rPr>
              <w:t xml:space="preserve"> </w:t>
            </w:r>
          </w:p>
        </w:tc>
      </w:tr>
      <w:tr w:rsidR="002D6346" w14:paraId="5FA73889" w14:textId="77777777">
        <w:trPr>
          <w:trHeight w:val="1439"/>
        </w:trPr>
        <w:tc>
          <w:tcPr>
            <w:tcW w:w="2357" w:type="dxa"/>
            <w:tcBorders>
              <w:top w:val="single" w:sz="4" w:space="0" w:color="FFFFFF"/>
              <w:left w:val="single" w:sz="4" w:space="0" w:color="FFFFFF"/>
              <w:bottom w:val="single" w:sz="4" w:space="0" w:color="FFFFFF"/>
              <w:right w:val="single" w:sz="4" w:space="0" w:color="FFFFFF"/>
            </w:tcBorders>
            <w:shd w:val="clear" w:color="auto" w:fill="2B3957"/>
          </w:tcPr>
          <w:p w14:paraId="647B3211" w14:textId="77777777" w:rsidR="002D6346" w:rsidRDefault="00BA22C0">
            <w:pPr>
              <w:spacing w:after="0" w:line="259" w:lineRule="auto"/>
              <w:ind w:left="0" w:right="0" w:firstLine="0"/>
            </w:pPr>
            <w:r>
              <w:rPr>
                <w:color w:val="FFFFFF"/>
              </w:rPr>
              <w:t xml:space="preserve">Stakeholder input </w:t>
            </w:r>
          </w:p>
        </w:tc>
        <w:tc>
          <w:tcPr>
            <w:tcW w:w="628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53C9183" w14:textId="0221B07A" w:rsidR="002D6346" w:rsidRDefault="00BA22C0">
            <w:pPr>
              <w:spacing w:after="0" w:line="259" w:lineRule="auto"/>
              <w:ind w:left="0" w:right="0" w:firstLine="0"/>
            </w:pPr>
            <w:r>
              <w:t>With the informati</w:t>
            </w:r>
            <w:r w:rsidR="00C12004">
              <w:t>on about the HCVs of indigenous trees</w:t>
            </w:r>
            <w:r>
              <w:t xml:space="preserve"> and medical plants that are being lost on the land due to land degradation, </w:t>
            </w:r>
            <w:r w:rsidR="00757B0A">
              <w:t>GFCCA</w:t>
            </w:r>
            <w:r>
              <w:t xml:space="preserve"> has started a list of these species that we will encourage and train farmers on incorporating these species into their Forest </w:t>
            </w:r>
            <w:r w:rsidR="00590C81">
              <w:t>Farmland</w:t>
            </w:r>
            <w:r>
              <w:t xml:space="preserve">s. </w:t>
            </w:r>
          </w:p>
        </w:tc>
      </w:tr>
    </w:tbl>
    <w:p w14:paraId="2D30D9D4" w14:textId="77777777" w:rsidR="002D6346" w:rsidRDefault="00BA22C0">
      <w:pPr>
        <w:spacing w:after="0" w:line="259" w:lineRule="auto"/>
        <w:ind w:left="0" w:right="1598" w:firstLine="0"/>
        <w:jc w:val="center"/>
      </w:pPr>
      <w:r>
        <w:rPr>
          <w:rFonts w:ascii="Calibri" w:eastAsia="Calibri" w:hAnsi="Calibri" w:cs="Calibri"/>
          <w:noProof/>
          <w:sz w:val="22"/>
          <w:lang w:val="en-US" w:eastAsia="en-US"/>
        </w:rPr>
        <mc:AlternateContent>
          <mc:Choice Requires="wpg">
            <w:drawing>
              <wp:inline distT="0" distB="0" distL="0" distR="0" wp14:anchorId="2B46CC70" wp14:editId="561D9DEF">
                <wp:extent cx="1829054" cy="7620"/>
                <wp:effectExtent l="0" t="0" r="0" b="0"/>
                <wp:docPr id="460853" name="Group 4608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52" name="Shape 5658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0853" style="width:144.02pt;height:0.600037pt;mso-position-horizontal-relative:char;mso-position-vertical-relative:line" coordsize="18290,76">
                <v:shape id="Shape 56585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6216FBC" w14:textId="77777777" w:rsidR="002D6346" w:rsidRDefault="00BA22C0">
      <w:pPr>
        <w:numPr>
          <w:ilvl w:val="0"/>
          <w:numId w:val="7"/>
        </w:numPr>
        <w:spacing w:line="253" w:lineRule="auto"/>
        <w:ind w:right="188" w:hanging="185"/>
      </w:pPr>
      <w:r>
        <w:rPr>
          <w:sz w:val="18"/>
        </w:rPr>
        <w:t>Exhibit 67</w:t>
      </w:r>
      <w:r>
        <w:rPr>
          <w:rFonts w:cs="Franklin Gothic Book"/>
          <w:sz w:val="18"/>
        </w:rPr>
        <w:t>–</w:t>
      </w:r>
      <w:r>
        <w:rPr>
          <w:sz w:val="18"/>
        </w:rPr>
        <w:t xml:space="preserve"> Validation Verification Payment Training Deck </w:t>
      </w:r>
    </w:p>
    <w:p w14:paraId="0BC85159" w14:textId="77777777" w:rsidR="002D6346" w:rsidRDefault="00BA22C0">
      <w:pPr>
        <w:numPr>
          <w:ilvl w:val="0"/>
          <w:numId w:val="7"/>
        </w:numPr>
        <w:spacing w:line="253" w:lineRule="auto"/>
        <w:ind w:right="188" w:hanging="185"/>
      </w:pPr>
      <w:r>
        <w:rPr>
          <w:sz w:val="18"/>
        </w:rPr>
        <w:t xml:space="preserve">Exhibit 66 </w:t>
      </w:r>
      <w:r>
        <w:rPr>
          <w:rFonts w:cs="Franklin Gothic Book"/>
          <w:sz w:val="18"/>
        </w:rPr>
        <w:t>–</w:t>
      </w:r>
      <w:r>
        <w:rPr>
          <w:sz w:val="18"/>
        </w:rPr>
        <w:t xml:space="preserve"> Grievance Mechanism feedback </w:t>
      </w:r>
    </w:p>
    <w:p w14:paraId="1EE572D7" w14:textId="77777777" w:rsidR="002D6346" w:rsidRDefault="00BA22C0">
      <w:pPr>
        <w:numPr>
          <w:ilvl w:val="0"/>
          <w:numId w:val="7"/>
        </w:numPr>
        <w:spacing w:line="253" w:lineRule="auto"/>
        <w:ind w:right="188" w:hanging="185"/>
      </w:pPr>
      <w:r>
        <w:rPr>
          <w:sz w:val="18"/>
        </w:rPr>
        <w:t xml:space="preserve">Exhibit 71 </w:t>
      </w:r>
      <w:r>
        <w:rPr>
          <w:rFonts w:cs="Franklin Gothic Book"/>
          <w:sz w:val="18"/>
        </w:rPr>
        <w:t>–</w:t>
      </w:r>
      <w:r>
        <w:rPr>
          <w:sz w:val="18"/>
        </w:rPr>
        <w:t xml:space="preserve"> Grievance Mechanism </w:t>
      </w:r>
    </w:p>
    <w:p w14:paraId="63735BB9" w14:textId="7CD37674" w:rsidR="002D6346" w:rsidRDefault="00BA22C0">
      <w:pPr>
        <w:numPr>
          <w:ilvl w:val="0"/>
          <w:numId w:val="7"/>
        </w:numPr>
        <w:spacing w:line="253" w:lineRule="auto"/>
        <w:ind w:right="188" w:hanging="185"/>
      </w:pPr>
      <w:r>
        <w:rPr>
          <w:sz w:val="18"/>
        </w:rPr>
        <w:t xml:space="preserve">Exhibit 61 </w:t>
      </w:r>
      <w:r w:rsidR="00757B0A">
        <w:rPr>
          <w:sz w:val="18"/>
        </w:rPr>
        <w:t>GFCCA</w:t>
      </w:r>
      <w:r>
        <w:rPr>
          <w:sz w:val="18"/>
        </w:rPr>
        <w:t xml:space="preserve"> Community Assessment Report </w:t>
      </w:r>
    </w:p>
    <w:p w14:paraId="5B92BC32" w14:textId="77777777" w:rsidR="002D6346" w:rsidRDefault="002D6346">
      <w:pPr>
        <w:sectPr w:rsidR="002D6346">
          <w:headerReference w:type="even" r:id="rId96"/>
          <w:headerReference w:type="default" r:id="rId97"/>
          <w:footerReference w:type="even" r:id="rId98"/>
          <w:footerReference w:type="default" r:id="rId99"/>
          <w:headerReference w:type="first" r:id="rId100"/>
          <w:footerReference w:type="first" r:id="rId101"/>
          <w:pgSz w:w="12240" w:h="15840"/>
          <w:pgMar w:top="1446" w:right="5540" w:bottom="1439" w:left="2160" w:header="498" w:footer="142" w:gutter="0"/>
          <w:cols w:space="720"/>
        </w:sectPr>
      </w:pPr>
    </w:p>
    <w:p w14:paraId="274AAAE6" w14:textId="77777777" w:rsidR="002D6346" w:rsidRDefault="00BA22C0">
      <w:pPr>
        <w:spacing w:after="212" w:line="259" w:lineRule="auto"/>
        <w:ind w:left="0" w:right="0" w:firstLine="0"/>
      </w:pPr>
      <w:r>
        <w:lastRenderedPageBreak/>
        <w:t xml:space="preserve"> </w:t>
      </w:r>
    </w:p>
    <w:p w14:paraId="768B0022" w14:textId="0CB80046" w:rsidR="002D6346" w:rsidRDefault="00757B0A">
      <w:pPr>
        <w:ind w:right="199"/>
      </w:pPr>
      <w:r>
        <w:t>WB</w:t>
      </w:r>
      <w:r w:rsidR="00BA22C0">
        <w:t xml:space="preserve"> Carbon will be entering the public comment period upon submission of the PDD. Once comments are received, reviewed and addressed, they will be listed in the section below. </w:t>
      </w:r>
    </w:p>
    <w:tbl>
      <w:tblPr>
        <w:tblStyle w:val="TableGrid"/>
        <w:tblW w:w="8655" w:type="dxa"/>
        <w:tblInd w:w="-8" w:type="dxa"/>
        <w:tblCellMar>
          <w:left w:w="107" w:type="dxa"/>
          <w:right w:w="89" w:type="dxa"/>
        </w:tblCellMar>
        <w:tblLook w:val="04A0" w:firstRow="1" w:lastRow="0" w:firstColumn="1" w:lastColumn="0" w:noHBand="0" w:noVBand="1"/>
      </w:tblPr>
      <w:tblGrid>
        <w:gridCol w:w="3078"/>
        <w:gridCol w:w="2161"/>
        <w:gridCol w:w="3416"/>
      </w:tblGrid>
      <w:tr w:rsidR="002D6346" w14:paraId="3A9AFB37" w14:textId="77777777">
        <w:trPr>
          <w:trHeight w:val="792"/>
        </w:trPr>
        <w:tc>
          <w:tcPr>
            <w:tcW w:w="3078" w:type="dxa"/>
            <w:tcBorders>
              <w:top w:val="nil"/>
              <w:left w:val="single" w:sz="4" w:space="0" w:color="FFFFFF"/>
              <w:bottom w:val="single" w:sz="4" w:space="0" w:color="FFFFFF"/>
              <w:right w:val="single" w:sz="4" w:space="0" w:color="FFFFFF"/>
            </w:tcBorders>
            <w:shd w:val="clear" w:color="auto" w:fill="2B3957"/>
            <w:vAlign w:val="center"/>
          </w:tcPr>
          <w:p w14:paraId="4D911C99" w14:textId="77777777" w:rsidR="002D6346" w:rsidRDefault="00BA22C0">
            <w:pPr>
              <w:spacing w:after="0" w:line="259" w:lineRule="auto"/>
              <w:ind w:left="0" w:right="18" w:firstLine="0"/>
            </w:pPr>
            <w:r>
              <w:rPr>
                <w:color w:val="FFFFFF"/>
              </w:rPr>
              <w:t xml:space="preserve">Summary of comment received </w:t>
            </w:r>
          </w:p>
        </w:tc>
        <w:tc>
          <w:tcPr>
            <w:tcW w:w="2161" w:type="dxa"/>
            <w:tcBorders>
              <w:top w:val="nil"/>
              <w:left w:val="single" w:sz="4" w:space="0" w:color="FFFFFF"/>
              <w:bottom w:val="single" w:sz="4" w:space="0" w:color="FFFFFF"/>
              <w:right w:val="single" w:sz="4" w:space="0" w:color="FFFFFF"/>
            </w:tcBorders>
            <w:shd w:val="clear" w:color="auto" w:fill="2B3957"/>
            <w:vAlign w:val="center"/>
          </w:tcPr>
          <w:p w14:paraId="53030A59" w14:textId="77777777" w:rsidR="002D6346" w:rsidRDefault="00BA22C0">
            <w:pPr>
              <w:spacing w:after="0" w:line="259" w:lineRule="auto"/>
              <w:ind w:left="1" w:right="0" w:firstLine="0"/>
            </w:pPr>
            <w:r>
              <w:rPr>
                <w:color w:val="FFFFFF"/>
              </w:rPr>
              <w:t xml:space="preserve">When comment was received  </w:t>
            </w:r>
          </w:p>
        </w:tc>
        <w:tc>
          <w:tcPr>
            <w:tcW w:w="3416" w:type="dxa"/>
            <w:tcBorders>
              <w:top w:val="nil"/>
              <w:left w:val="single" w:sz="4" w:space="0" w:color="FFFFFF"/>
              <w:bottom w:val="single" w:sz="4" w:space="0" w:color="FFFFFF"/>
              <w:right w:val="nil"/>
            </w:tcBorders>
            <w:shd w:val="clear" w:color="auto" w:fill="2B3957"/>
            <w:vAlign w:val="center"/>
          </w:tcPr>
          <w:p w14:paraId="36B0E055" w14:textId="77777777" w:rsidR="002D6346" w:rsidRDefault="00BA22C0">
            <w:pPr>
              <w:spacing w:after="0" w:line="259" w:lineRule="auto"/>
              <w:ind w:left="1" w:right="0" w:firstLine="0"/>
            </w:pPr>
            <w:r>
              <w:rPr>
                <w:color w:val="FFFFFF"/>
              </w:rPr>
              <w:t xml:space="preserve">Actions taken </w:t>
            </w:r>
          </w:p>
        </w:tc>
      </w:tr>
      <w:tr w:rsidR="002D6346" w14:paraId="6675B9E2" w14:textId="77777777">
        <w:trPr>
          <w:trHeight w:val="746"/>
        </w:trPr>
        <w:tc>
          <w:tcPr>
            <w:tcW w:w="307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6A43AC1" w14:textId="77777777" w:rsidR="002D6346" w:rsidRDefault="00BA22C0">
            <w:pPr>
              <w:spacing w:after="15" w:line="259" w:lineRule="auto"/>
              <w:ind w:left="0" w:right="0" w:firstLine="0"/>
            </w:pPr>
            <w:r>
              <w:rPr>
                <w:sz w:val="19"/>
              </w:rPr>
              <w:t xml:space="preserve">To be filled in during Public </w:t>
            </w:r>
          </w:p>
          <w:p w14:paraId="456EECC8" w14:textId="77777777" w:rsidR="002D6346" w:rsidRDefault="00BA22C0">
            <w:pPr>
              <w:spacing w:after="0" w:line="259" w:lineRule="auto"/>
              <w:ind w:left="0" w:right="0" w:firstLine="0"/>
            </w:pPr>
            <w:r>
              <w:rPr>
                <w:sz w:val="19"/>
              </w:rPr>
              <w:t>Comment Period</w:t>
            </w:r>
            <w:r>
              <w:rPr>
                <w:color w:val="766A62"/>
                <w:sz w:val="19"/>
              </w:rPr>
              <w:t xml:space="preserve"> </w:t>
            </w:r>
          </w:p>
        </w:tc>
        <w:tc>
          <w:tcPr>
            <w:tcW w:w="2161"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B7E995C" w14:textId="77777777" w:rsidR="002D6346" w:rsidRDefault="00BA22C0">
            <w:pPr>
              <w:spacing w:after="15" w:line="259" w:lineRule="auto"/>
              <w:ind w:left="1" w:right="0" w:firstLine="0"/>
            </w:pPr>
            <w:r>
              <w:rPr>
                <w:sz w:val="19"/>
              </w:rPr>
              <w:t xml:space="preserve">To be filled in during </w:t>
            </w:r>
          </w:p>
          <w:p w14:paraId="52CE3D0E" w14:textId="77777777" w:rsidR="002D6346" w:rsidRDefault="00BA22C0">
            <w:pPr>
              <w:spacing w:after="0" w:line="259" w:lineRule="auto"/>
              <w:ind w:left="1" w:right="0" w:firstLine="0"/>
            </w:pPr>
            <w:r>
              <w:rPr>
                <w:sz w:val="19"/>
              </w:rPr>
              <w:t>Public Comment Period</w:t>
            </w:r>
            <w:r>
              <w:rPr>
                <w:color w:val="766A62"/>
                <w:sz w:val="19"/>
              </w:rPr>
              <w:t xml:space="preserve"> </w:t>
            </w:r>
          </w:p>
        </w:tc>
        <w:tc>
          <w:tcPr>
            <w:tcW w:w="3416" w:type="dxa"/>
            <w:tcBorders>
              <w:top w:val="single" w:sz="4" w:space="0" w:color="FFFFFF"/>
              <w:left w:val="single" w:sz="4" w:space="0" w:color="FFFFFF"/>
              <w:bottom w:val="single" w:sz="4" w:space="0" w:color="FFFFFF"/>
              <w:right w:val="nil"/>
            </w:tcBorders>
            <w:shd w:val="clear" w:color="auto" w:fill="F2F2F2"/>
            <w:vAlign w:val="center"/>
          </w:tcPr>
          <w:p w14:paraId="4D092BBC" w14:textId="77777777" w:rsidR="002D6346" w:rsidRDefault="00BA22C0">
            <w:pPr>
              <w:spacing w:after="15" w:line="259" w:lineRule="auto"/>
              <w:ind w:left="1" w:right="0" w:firstLine="0"/>
            </w:pPr>
            <w:r>
              <w:rPr>
                <w:sz w:val="19"/>
              </w:rPr>
              <w:t xml:space="preserve">To be filled in during Public Comment </w:t>
            </w:r>
          </w:p>
          <w:p w14:paraId="73DFA97B" w14:textId="77777777" w:rsidR="002D6346" w:rsidRDefault="00BA22C0">
            <w:pPr>
              <w:spacing w:after="0" w:line="259" w:lineRule="auto"/>
              <w:ind w:left="1" w:right="0" w:firstLine="0"/>
            </w:pPr>
            <w:r>
              <w:rPr>
                <w:sz w:val="19"/>
              </w:rPr>
              <w:t>Period</w:t>
            </w:r>
            <w:r>
              <w:rPr>
                <w:color w:val="766A62"/>
                <w:sz w:val="19"/>
              </w:rPr>
              <w:t xml:space="preserve"> </w:t>
            </w:r>
          </w:p>
        </w:tc>
      </w:tr>
      <w:tr w:rsidR="002D6346" w14:paraId="68A2B2FA" w14:textId="77777777">
        <w:trPr>
          <w:trHeight w:val="496"/>
        </w:trPr>
        <w:tc>
          <w:tcPr>
            <w:tcW w:w="307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D690A03" w14:textId="77777777" w:rsidR="002D6346" w:rsidRDefault="00BA22C0">
            <w:pPr>
              <w:spacing w:after="0" w:line="259" w:lineRule="auto"/>
              <w:ind w:left="0" w:right="0" w:firstLine="0"/>
            </w:pPr>
            <w:r>
              <w:rPr>
                <w:i/>
                <w:color w:val="766A62"/>
                <w:sz w:val="19"/>
              </w:rPr>
              <w:t xml:space="preserve"> </w:t>
            </w:r>
          </w:p>
        </w:tc>
        <w:tc>
          <w:tcPr>
            <w:tcW w:w="2161"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1B1F90B" w14:textId="77777777" w:rsidR="002D6346" w:rsidRDefault="00BA22C0">
            <w:pPr>
              <w:spacing w:after="0" w:line="259" w:lineRule="auto"/>
              <w:ind w:left="1" w:right="0" w:firstLine="0"/>
            </w:pPr>
            <w:r>
              <w:rPr>
                <w:i/>
                <w:color w:val="766A62"/>
                <w:sz w:val="19"/>
              </w:rPr>
              <w:t xml:space="preserve"> </w:t>
            </w:r>
          </w:p>
        </w:tc>
        <w:tc>
          <w:tcPr>
            <w:tcW w:w="3416" w:type="dxa"/>
            <w:tcBorders>
              <w:top w:val="single" w:sz="4" w:space="0" w:color="FFFFFF"/>
              <w:left w:val="single" w:sz="4" w:space="0" w:color="FFFFFF"/>
              <w:bottom w:val="single" w:sz="4" w:space="0" w:color="FFFFFF"/>
              <w:right w:val="nil"/>
            </w:tcBorders>
            <w:shd w:val="clear" w:color="auto" w:fill="F2F2F2"/>
            <w:vAlign w:val="center"/>
          </w:tcPr>
          <w:p w14:paraId="33AC00AD" w14:textId="77777777" w:rsidR="002D6346" w:rsidRDefault="00BA22C0">
            <w:pPr>
              <w:spacing w:after="0" w:line="259" w:lineRule="auto"/>
              <w:ind w:left="1" w:right="0" w:firstLine="0"/>
            </w:pPr>
            <w:r>
              <w:rPr>
                <w:i/>
                <w:color w:val="766A62"/>
                <w:sz w:val="19"/>
              </w:rPr>
              <w:t xml:space="preserve"> </w:t>
            </w:r>
          </w:p>
        </w:tc>
      </w:tr>
    </w:tbl>
    <w:p w14:paraId="44B9219F" w14:textId="77777777" w:rsidR="002D6346" w:rsidRDefault="00BA22C0">
      <w:pPr>
        <w:spacing w:after="273" w:line="265" w:lineRule="auto"/>
        <w:ind w:left="705" w:right="46" w:hanging="720"/>
      </w:pPr>
      <w:r>
        <w:rPr>
          <w:rFonts w:ascii="Century Gothic" w:eastAsia="Century Gothic" w:hAnsi="Century Gothic" w:cs="Century Gothic"/>
          <w:color w:val="0685B2"/>
          <w:sz w:val="22"/>
        </w:rPr>
        <w:t>2.3.11</w:t>
      </w:r>
      <w:r>
        <w:rPr>
          <w:rFonts w:ascii="Arial" w:eastAsia="Arial" w:hAnsi="Arial" w:cs="Arial"/>
          <w:color w:val="0685B2"/>
          <w:sz w:val="22"/>
        </w:rPr>
        <w:t xml:space="preserve"> </w:t>
      </w:r>
      <w:r>
        <w:rPr>
          <w:rFonts w:ascii="Century Gothic" w:eastAsia="Century Gothic" w:hAnsi="Century Gothic" w:cs="Century Gothic"/>
          <w:color w:val="0685B2"/>
          <w:sz w:val="22"/>
        </w:rPr>
        <w:t>Continued Consultation and Adaptive Management</w:t>
      </w:r>
      <w:r>
        <w:rPr>
          <w:rFonts w:ascii="Century Gothic" w:eastAsia="Century Gothic" w:hAnsi="Century Gothic" w:cs="Century Gothic"/>
          <w:color w:val="4D783C"/>
          <w:sz w:val="22"/>
        </w:rPr>
        <w:t xml:space="preserve"> (VCS, 3.18; CCB, G3.4)</w:t>
      </w:r>
      <w:r>
        <w:rPr>
          <w:rFonts w:ascii="Century Gothic" w:eastAsia="Century Gothic" w:hAnsi="Century Gothic" w:cs="Century Gothic"/>
          <w:color w:val="0685B2"/>
          <w:sz w:val="22"/>
        </w:rPr>
        <w:t xml:space="preserve"> </w:t>
      </w:r>
    </w:p>
    <w:p w14:paraId="0D4BB3D2" w14:textId="5EDA30D8" w:rsidR="002D6346" w:rsidRDefault="00BA22C0">
      <w:pPr>
        <w:spacing w:after="242"/>
        <w:ind w:right="0"/>
      </w:pPr>
      <w:r>
        <w:t xml:space="preserve">The </w:t>
      </w:r>
      <w:r w:rsidR="00757B0A">
        <w:t>WB</w:t>
      </w:r>
      <w:r>
        <w:t xml:space="preserve"> Carbon Project has developed an Adaptive Management Plan</w:t>
      </w:r>
      <w:r>
        <w:rPr>
          <w:vertAlign w:val="superscript"/>
        </w:rPr>
        <w:footnoteReference w:id="71"/>
      </w:r>
      <w:r>
        <w:t xml:space="preserve"> (AMP) to foster continual learning, facilitate responsive decision-making, and enhance the sustainability and effectiveness of project interventions. This iterative approach emphasizes the incorporation of evo</w:t>
      </w:r>
      <w:r w:rsidR="00C12004">
        <w:t>lv</w:t>
      </w:r>
      <w:r>
        <w:t xml:space="preserve">ing knowledge, stakeholder feedback, and adaptive strategies to optimize resource management and achieve long-term objectives.  </w:t>
      </w:r>
    </w:p>
    <w:p w14:paraId="2C3E37B6" w14:textId="77777777" w:rsidR="002D6346" w:rsidRDefault="00BA22C0">
      <w:pPr>
        <w:spacing w:after="244"/>
        <w:ind w:right="199"/>
      </w:pPr>
      <w:r>
        <w:t xml:space="preserve">Key Components of the AMP:  </w:t>
      </w:r>
    </w:p>
    <w:p w14:paraId="69EC1256" w14:textId="3F6FF504" w:rsidR="002D6346" w:rsidRDefault="00BA22C0">
      <w:pPr>
        <w:spacing w:after="243"/>
        <w:ind w:right="0"/>
      </w:pPr>
      <w:r>
        <w:rPr>
          <w:rFonts w:cs="Franklin Gothic Book"/>
          <w:i/>
        </w:rPr>
        <w:t>Historic Adaptive Management Background Integration.</w:t>
      </w:r>
      <w:r>
        <w:t xml:space="preserve"> As indicated in Section 2.3.10</w:t>
      </w:r>
      <w:r>
        <w:rPr>
          <w:rFonts w:cs="Franklin Gothic Book"/>
        </w:rPr>
        <w:t xml:space="preserve">, </w:t>
      </w:r>
      <w:r w:rsidR="00757B0A">
        <w:rPr>
          <w:rFonts w:cs="Franklin Gothic Book"/>
        </w:rPr>
        <w:t>GFCCA</w:t>
      </w:r>
      <w:r>
        <w:rPr>
          <w:rFonts w:cs="Franklin Gothic Book"/>
        </w:rPr>
        <w:t xml:space="preserve">’ </w:t>
      </w:r>
      <w:r>
        <w:t xml:space="preserve">history of working with smallholders is one of continuous adaptation, driven to improve the lives of farmers through the transformative Forest </w:t>
      </w:r>
      <w:r w:rsidR="00590C81">
        <w:t>Farmland</w:t>
      </w:r>
      <w:r>
        <w:t xml:space="preserve"> Approach. Through training, mentorship and feedback </w:t>
      </w:r>
      <w:r w:rsidR="00C12004">
        <w:t>from smallholder farmers the FFAS</w:t>
      </w:r>
      <w:r>
        <w:t xml:space="preserve"> continues to improve. This responsive approach is central to the project's continual improvement based on practical insights and collaborative learning with stakeholders. With the additional component of carbon, </w:t>
      </w:r>
      <w:r w:rsidR="00757B0A">
        <w:t>GFCCA</w:t>
      </w:r>
      <w:r>
        <w:t xml:space="preserve"> and farmers are learning and applying lessons learned together.  </w:t>
      </w:r>
    </w:p>
    <w:p w14:paraId="2088698D" w14:textId="7103AD6D" w:rsidR="002D6346" w:rsidRDefault="00BA22C0">
      <w:pPr>
        <w:spacing w:after="243"/>
        <w:ind w:right="0"/>
      </w:pPr>
      <w:r>
        <w:rPr>
          <w:rFonts w:cs="Franklin Gothic Book"/>
          <w:i/>
        </w:rPr>
        <w:t>Community Engagement and Respect for Local Context.</w:t>
      </w:r>
      <w:r>
        <w:t xml:space="preserve"> </w:t>
      </w:r>
      <w:r w:rsidR="00757B0A">
        <w:t>GFCCA</w:t>
      </w:r>
      <w:r>
        <w:t xml:space="preserve"> prioritizes community invo</w:t>
      </w:r>
      <w:r w:rsidR="003703AF">
        <w:t>lv</w:t>
      </w:r>
      <w:r>
        <w:t xml:space="preserve">ement and cultural sensitivity throughout its operations. This emphasis is evident through a community-driven approach to project design and execution. Farmer groups and stakeholders actively participate in decision-making processes, honoring local customs, values, and institutions. Furthermore, close collaboration with diverse stakeholders including Kenya Forest Service (KFS), local and national government, academic institutions, and conservation bodies ensures the preservation of high conservation values and biodiversity protection. This concerted effort underscores the project's commitment to fostering inclusive engagement, respecting local contexts, and promoting environmental stewardship in partnership with various stakeholders.  </w:t>
      </w:r>
    </w:p>
    <w:p w14:paraId="2C4606D0" w14:textId="4AE51733" w:rsidR="002D6346" w:rsidRDefault="00BA22C0">
      <w:pPr>
        <w:spacing w:after="123"/>
        <w:ind w:right="199"/>
      </w:pPr>
      <w:r>
        <w:rPr>
          <w:rFonts w:cs="Franklin Gothic Book"/>
          <w:i/>
        </w:rPr>
        <w:t>Continuous Monitoring and Evaluation.</w:t>
      </w:r>
      <w:r>
        <w:t xml:space="preserve"> </w:t>
      </w:r>
      <w:r w:rsidR="00757B0A">
        <w:t>WB</w:t>
      </w:r>
      <w:r>
        <w:t xml:space="preserve"> Carbon employs a comprehensive approach to continuous monitoring and evaluation, distinguishing between short-term and long-term </w:t>
      </w:r>
      <w:r>
        <w:lastRenderedPageBreak/>
        <w:t xml:space="preserve">strategies. A robust monitoring and evaluation framework is actively implemented to assess the project's performance on immediate objectives and short- and long-term benchmarks. </w:t>
      </w:r>
    </w:p>
    <w:p w14:paraId="1580231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940AAF9" wp14:editId="50EBE16E">
                <wp:extent cx="1829054" cy="7620"/>
                <wp:effectExtent l="0" t="0" r="0" b="0"/>
                <wp:docPr id="459748" name="Group 4597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54" name="Shape 5658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9748" style="width:144.02pt;height:0.599976pt;mso-position-horizontal-relative:char;mso-position-vertical-relative:line" coordsize="18290,76">
                <v:shape id="Shape 5658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FCE2448" w14:textId="1FBB5683" w:rsidR="002D6346" w:rsidRDefault="00BA22C0">
      <w:pPr>
        <w:spacing w:after="243"/>
        <w:ind w:right="0"/>
      </w:pPr>
      <w:r>
        <w:t>Simultaneously, period reviews of project plans, methodologies, and goals are conducted, facilitating the integration of newfound knowledge, emerging technology, and updated scientific insights. This dual focus on immediate assessments and iterative long-term planning ensures timely adjustments for project optimization while also enabling strategic adaptations aligned with evo</w:t>
      </w:r>
      <w:r w:rsidR="00ED2BDC">
        <w:t>lv</w:t>
      </w:r>
      <w:r>
        <w:t xml:space="preserve">ing best practices and advancements in the field.  </w:t>
      </w:r>
    </w:p>
    <w:p w14:paraId="5252C794" w14:textId="77777777" w:rsidR="002D6346" w:rsidRDefault="00BA22C0">
      <w:pPr>
        <w:spacing w:after="290"/>
        <w:ind w:right="199"/>
      </w:pPr>
      <w:r>
        <w:t xml:space="preserve">Adaptive Strategies are divided into three phases: </w:t>
      </w:r>
    </w:p>
    <w:p w14:paraId="4CBF687C" w14:textId="77777777" w:rsidR="002D6346" w:rsidRDefault="00BA22C0">
      <w:pPr>
        <w:numPr>
          <w:ilvl w:val="0"/>
          <w:numId w:val="8"/>
        </w:numPr>
        <w:spacing w:after="44"/>
        <w:ind w:right="199" w:hanging="360"/>
      </w:pPr>
      <w:r>
        <w:t xml:space="preserve">Phase 1: Project implementation, emphasizing short term adaptive strategies. </w:t>
      </w:r>
    </w:p>
    <w:p w14:paraId="66183037" w14:textId="77777777" w:rsidR="002D6346" w:rsidRDefault="00BA22C0">
      <w:pPr>
        <w:numPr>
          <w:ilvl w:val="0"/>
          <w:numId w:val="8"/>
        </w:numPr>
        <w:spacing w:after="46"/>
        <w:ind w:right="199" w:hanging="360"/>
      </w:pPr>
      <w:r>
        <w:t xml:space="preserve">Phase 2: Post project implementation crediting, emphasizing long term adaptive strategies.  </w:t>
      </w:r>
    </w:p>
    <w:p w14:paraId="48FE9FA5" w14:textId="77777777" w:rsidR="002D6346" w:rsidRDefault="00BA22C0">
      <w:pPr>
        <w:numPr>
          <w:ilvl w:val="0"/>
          <w:numId w:val="8"/>
        </w:numPr>
        <w:spacing w:after="243"/>
        <w:ind w:right="199" w:hanging="360"/>
      </w:pPr>
      <w:r>
        <w:t xml:space="preserve">Phase 3: Post crediting project permanence phase, emphasizing continuing opportunities. </w:t>
      </w:r>
    </w:p>
    <w:p w14:paraId="6B3F6BD5" w14:textId="07C29FF8" w:rsidR="002D6346" w:rsidRDefault="00BA22C0">
      <w:pPr>
        <w:spacing w:after="244"/>
        <w:ind w:right="199"/>
      </w:pPr>
      <w:r>
        <w:t xml:space="preserve">Adaptive Management is built into the </w:t>
      </w:r>
      <w:r w:rsidR="00757B0A">
        <w:t>WB</w:t>
      </w:r>
      <w:r>
        <w:t xml:space="preserve"> Carbon Project through several channels. </w:t>
      </w:r>
    </w:p>
    <w:p w14:paraId="7B18C3FC" w14:textId="77777777" w:rsidR="002D6346" w:rsidRDefault="00BA22C0">
      <w:pPr>
        <w:spacing w:after="243"/>
        <w:ind w:right="0"/>
      </w:pPr>
      <w:r>
        <w:rPr>
          <w:rFonts w:cs="Franklin Gothic Book"/>
          <w:i/>
        </w:rPr>
        <w:t>Hands-on Field Based Farmer Training.</w:t>
      </w:r>
      <w:r>
        <w:t xml:space="preserve"> By training farmers with skills and then practicing them in the field, farmers develop and modify techniques in real time based on field conditions and available resources. </w:t>
      </w:r>
    </w:p>
    <w:p w14:paraId="00239343" w14:textId="6D1F6C67" w:rsidR="002D6346" w:rsidRDefault="00BA22C0">
      <w:pPr>
        <w:spacing w:after="243"/>
        <w:ind w:right="199"/>
      </w:pPr>
      <w:r>
        <w:rPr>
          <w:rFonts w:cs="Franklin Gothic Book"/>
          <w:i/>
        </w:rPr>
        <w:t xml:space="preserve">Lead Farmer Meetings. </w:t>
      </w:r>
      <w:r>
        <w:t>During Lead Farmers meetings challenges, successes and lessons learned are shared with the group and farmers learn and problem so</w:t>
      </w:r>
      <w:r w:rsidR="00ED2BDC">
        <w:t>lv</w:t>
      </w:r>
      <w:r>
        <w:t xml:space="preserve">e together. Lead Farmers workbooks are reviewed at these meetings and provide an opportunity to identify problems with training and adoption of skills early on so that farmers who are struggling can receive extra training and support in implementation. </w:t>
      </w:r>
    </w:p>
    <w:p w14:paraId="6FD5166D" w14:textId="49E377E8" w:rsidR="002D6346" w:rsidRDefault="00BA22C0">
      <w:pPr>
        <w:spacing w:after="243"/>
        <w:ind w:right="199"/>
      </w:pPr>
      <w:r>
        <w:rPr>
          <w:rFonts w:cs="Franklin Gothic Book"/>
          <w:i/>
        </w:rPr>
        <w:t xml:space="preserve">Field Visits. </w:t>
      </w:r>
      <w:r w:rsidR="00ED2BDC">
        <w:t>Field officers’</w:t>
      </w:r>
      <w:r>
        <w:t xml:space="preserve"> frequent visits to farmer fields not only provide farmers with technical </w:t>
      </w:r>
      <w:r>
        <w:rPr>
          <w:rFonts w:cs="Franklin Gothic Book"/>
        </w:rPr>
        <w:t xml:space="preserve">assistance, but also allows </w:t>
      </w:r>
      <w:r w:rsidR="00ED2BDC">
        <w:rPr>
          <w:rFonts w:cs="Franklin Gothic Book"/>
        </w:rPr>
        <w:t>project officers</w:t>
      </w:r>
      <w:r>
        <w:rPr>
          <w:rFonts w:cs="Franklin Gothic Book"/>
        </w:rPr>
        <w:t xml:space="preserve"> to discover farmer’s adaptation of the model to actual </w:t>
      </w:r>
      <w:r>
        <w:t xml:space="preserve">field conditions and share this information with other farmers. Management field visits ensure a continuous awareness of field conditions and challenges and help ensure decision making is based on the reality in the field. </w:t>
      </w:r>
    </w:p>
    <w:p w14:paraId="5CCA506E" w14:textId="77777777" w:rsidR="002D6346" w:rsidRDefault="00BA22C0">
      <w:pPr>
        <w:spacing w:after="245"/>
        <w:ind w:right="199"/>
      </w:pPr>
      <w:r>
        <w:rPr>
          <w:rFonts w:cs="Franklin Gothic Book"/>
          <w:i/>
        </w:rPr>
        <w:t>Grievance Mechanism.</w:t>
      </w:r>
      <w:r>
        <w:t xml:space="preserve"> The Grievance Mechanism process provides a way to identify immediate issues (whether minor or serious) and address them in a systematic and fair manner to avoid future instances, conflict, and/or negative impact on the project, participants, staff, or other community members. </w:t>
      </w:r>
    </w:p>
    <w:p w14:paraId="587C6559" w14:textId="1278F079" w:rsidR="002D6346" w:rsidRDefault="00BA22C0">
      <w:pPr>
        <w:spacing w:after="340"/>
        <w:ind w:right="199"/>
      </w:pPr>
      <w:r>
        <w:t xml:space="preserve">For full details on the adaptation strategies for each phase of the project see </w:t>
      </w:r>
      <w:r w:rsidR="00757B0A">
        <w:t>GFCCA</w:t>
      </w:r>
      <w:r>
        <w:t xml:space="preserve"> Adaptive Management Plan.</w:t>
      </w:r>
      <w:r>
        <w:rPr>
          <w:vertAlign w:val="superscript"/>
        </w:rPr>
        <w:footnoteReference w:id="72"/>
      </w:r>
      <w:r>
        <w:t xml:space="preserve"> </w:t>
      </w:r>
    </w:p>
    <w:p w14:paraId="3748FBEC" w14:textId="77777777" w:rsidR="002D6346" w:rsidRDefault="00BA22C0">
      <w:pPr>
        <w:spacing w:after="192" w:line="265" w:lineRule="auto"/>
        <w:ind w:left="-5" w:right="46"/>
      </w:pPr>
      <w:r>
        <w:rPr>
          <w:rFonts w:ascii="Century Gothic" w:eastAsia="Century Gothic" w:hAnsi="Century Gothic" w:cs="Century Gothic"/>
          <w:color w:val="0685B2"/>
          <w:sz w:val="22"/>
        </w:rPr>
        <w:lastRenderedPageBreak/>
        <w:t>2.3.12</w:t>
      </w:r>
      <w:r>
        <w:rPr>
          <w:rFonts w:ascii="Arial" w:eastAsia="Arial" w:hAnsi="Arial" w:cs="Arial"/>
          <w:color w:val="0685B2"/>
          <w:sz w:val="22"/>
        </w:rPr>
        <w:t xml:space="preserve"> </w:t>
      </w:r>
      <w:r>
        <w:rPr>
          <w:rFonts w:ascii="Century Gothic" w:eastAsia="Century Gothic" w:hAnsi="Century Gothic" w:cs="Century Gothic"/>
          <w:color w:val="0685B2"/>
          <w:sz w:val="22"/>
        </w:rPr>
        <w:t>Stakeholder Consultation Channels</w:t>
      </w:r>
      <w:r>
        <w:rPr>
          <w:rFonts w:ascii="Century Gothic" w:eastAsia="Century Gothic" w:hAnsi="Century Gothic" w:cs="Century Gothic"/>
          <w:color w:val="4D783C"/>
          <w:sz w:val="22"/>
        </w:rPr>
        <w:t xml:space="preserve"> (CCB, G3.5)</w:t>
      </w:r>
      <w:r>
        <w:rPr>
          <w:rFonts w:ascii="Century Gothic" w:eastAsia="Century Gothic" w:hAnsi="Century Gothic" w:cs="Century Gothic"/>
          <w:color w:val="0685B2"/>
          <w:sz w:val="22"/>
        </w:rPr>
        <w:t xml:space="preserve"> </w:t>
      </w:r>
    </w:p>
    <w:p w14:paraId="05F5587E" w14:textId="6F4357D0" w:rsidR="002D6346" w:rsidRDefault="00757B0A">
      <w:pPr>
        <w:spacing w:after="243"/>
        <w:ind w:right="199"/>
      </w:pPr>
      <w:r>
        <w:t>WB</w:t>
      </w:r>
      <w:r w:rsidR="00BA22C0">
        <w:t xml:space="preserve"> Carbon developed in close consultation with stakeholders and has provided information regarding project activities in a transparent and accessible way. This is demonstrated through the structure of the program that provides multiple communication opportunities, detailed in Sections 2.3.3, 2.3.10, and 2.3.11. </w:t>
      </w:r>
    </w:p>
    <w:p w14:paraId="30507F64"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434240A" wp14:editId="5F573666">
                <wp:extent cx="1829054" cy="7620"/>
                <wp:effectExtent l="0" t="0" r="0" b="0"/>
                <wp:docPr id="459306" name="Group 45930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56" name="Shape 5658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59306" style="width:144.02pt;height:0.599976pt;mso-position-horizontal-relative:char;mso-position-vertical-relative:line" coordsize="18290,76">
                <v:shape id="Shape 56585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B33D9DA" w14:textId="77777777" w:rsidR="002D6346" w:rsidRDefault="00BA22C0">
      <w:pPr>
        <w:spacing w:after="305"/>
        <w:ind w:right="199"/>
      </w:pPr>
      <w:r>
        <w:t xml:space="preserve">The project will use the tools identified in Section 2.3.11 to update and adapt these points for ongoing consultation and feedback as appropriate. </w:t>
      </w:r>
    </w:p>
    <w:p w14:paraId="2F392E5A" w14:textId="77777777" w:rsidR="002D6346" w:rsidRDefault="00BA22C0">
      <w:pPr>
        <w:spacing w:after="49" w:line="265" w:lineRule="auto"/>
        <w:ind w:left="705" w:right="46" w:hanging="720"/>
      </w:pPr>
      <w:r>
        <w:rPr>
          <w:rFonts w:ascii="Century Gothic" w:eastAsia="Century Gothic" w:hAnsi="Century Gothic" w:cs="Century Gothic"/>
          <w:color w:val="0685B2"/>
          <w:sz w:val="22"/>
        </w:rPr>
        <w:t>2.3.13</w:t>
      </w:r>
      <w:r>
        <w:rPr>
          <w:rFonts w:ascii="Arial" w:eastAsia="Arial" w:hAnsi="Arial" w:cs="Arial"/>
          <w:color w:val="0685B2"/>
          <w:sz w:val="22"/>
        </w:rPr>
        <w:t xml:space="preserve"> </w:t>
      </w:r>
      <w:r>
        <w:rPr>
          <w:rFonts w:ascii="Century Gothic" w:eastAsia="Century Gothic" w:hAnsi="Century Gothic" w:cs="Century Gothic"/>
          <w:color w:val="0685B2"/>
          <w:sz w:val="22"/>
        </w:rPr>
        <w:t>Stakeholder Participation in Decision-Making and Implementation</w:t>
      </w:r>
      <w:r>
        <w:rPr>
          <w:rFonts w:ascii="Century Gothic" w:eastAsia="Century Gothic" w:hAnsi="Century Gothic" w:cs="Century Gothic"/>
          <w:color w:val="4D783C"/>
          <w:sz w:val="22"/>
        </w:rPr>
        <w:t xml:space="preserve"> (VCS, 3.18, 3.19; CCB, G3.6)</w:t>
      </w:r>
      <w:r>
        <w:rPr>
          <w:rFonts w:ascii="Century Gothic" w:eastAsia="Century Gothic" w:hAnsi="Century Gothic" w:cs="Century Gothic"/>
          <w:color w:val="0685B2"/>
          <w:sz w:val="22"/>
        </w:rPr>
        <w:t xml:space="preserve"> </w:t>
      </w:r>
    </w:p>
    <w:p w14:paraId="3FB40857" w14:textId="77777777" w:rsidR="002D6346" w:rsidRDefault="00BA22C0">
      <w:pPr>
        <w:spacing w:after="0" w:line="259" w:lineRule="auto"/>
        <w:ind w:left="0" w:right="0" w:firstLine="0"/>
      </w:pPr>
      <w:r>
        <w:t xml:space="preserve"> </w:t>
      </w:r>
    </w:p>
    <w:p w14:paraId="78B0BCAE" w14:textId="65076E7E" w:rsidR="002D6346" w:rsidRDefault="00757B0A">
      <w:pPr>
        <w:ind w:right="199"/>
      </w:pPr>
      <w:r>
        <w:t>GFCCA</w:t>
      </w:r>
      <w:r w:rsidR="00BA22C0">
        <w:t xml:space="preserve"> approach is centered on Lead Farmers who are selected by their groups for their communication skills, strong farming reputations, and respect of the group and broader community.  </w:t>
      </w:r>
    </w:p>
    <w:p w14:paraId="2F435F90" w14:textId="77777777" w:rsidR="002D6346" w:rsidRDefault="00BA22C0">
      <w:pPr>
        <w:spacing w:after="15" w:line="259" w:lineRule="auto"/>
        <w:ind w:left="0" w:right="0" w:firstLine="0"/>
      </w:pPr>
      <w:r>
        <w:t xml:space="preserve"> </w:t>
      </w:r>
    </w:p>
    <w:p w14:paraId="46B5F6FF" w14:textId="2F7C11F1" w:rsidR="002D6346" w:rsidRDefault="00ED2BDC">
      <w:pPr>
        <w:ind w:right="199"/>
      </w:pPr>
      <w:r>
        <w:t>Each project officer</w:t>
      </w:r>
      <w:r w:rsidR="00BA22C0">
        <w:t xml:space="preserve"> develops relationships with seven or eight Lead Farmers and relies on them for </w:t>
      </w:r>
      <w:r w:rsidR="00BA22C0">
        <w:rPr>
          <w:rFonts w:cs="Franklin Gothic Book"/>
        </w:rPr>
        <w:t xml:space="preserve">convening their group, feedback on training events, representation of farmers’ needs or when </w:t>
      </w:r>
      <w:r w:rsidR="00BA22C0">
        <w:t xml:space="preserve">necessary, holding a meeting for the group to express dissatisfaction with anything that may be challenging for them in the project implementation.  </w:t>
      </w:r>
    </w:p>
    <w:p w14:paraId="4DD16CC0" w14:textId="77777777" w:rsidR="002D6346" w:rsidRDefault="00BA22C0">
      <w:pPr>
        <w:spacing w:after="15" w:line="259" w:lineRule="auto"/>
        <w:ind w:left="0" w:right="0" w:firstLine="0"/>
      </w:pPr>
      <w:r>
        <w:t xml:space="preserve"> </w:t>
      </w:r>
    </w:p>
    <w:p w14:paraId="7645F2F7" w14:textId="77777777" w:rsidR="002D6346" w:rsidRDefault="00BA22C0">
      <w:pPr>
        <w:ind w:right="0"/>
      </w:pPr>
      <w:r>
        <w:t xml:space="preserve">Lead Farmers provide crucial local and community context to ensure that training program tasks </w:t>
      </w:r>
      <w:r>
        <w:rPr>
          <w:rFonts w:cs="Franklin Gothic Book"/>
        </w:rPr>
        <w:t>–</w:t>
      </w:r>
      <w:r>
        <w:t xml:space="preserve"> such as establishing the location of the central nursery, seedling transportation issues, and provision of refreshments for training </w:t>
      </w:r>
      <w:r>
        <w:rPr>
          <w:rFonts w:cs="Franklin Gothic Book"/>
        </w:rPr>
        <w:t>–</w:t>
      </w:r>
      <w:r>
        <w:t xml:space="preserve"> are managed in the most convenient and appropriate way. Lead Farmers can be consulted individually by phone, as a small or large group via text, or in-person meetings to provide feedback to project leadership on how various materials or potential decisions are received by farmers. For example, Lead Farmers arrange feedback meetings on the farmer contract, providing input on how to make this critical document easy to understand by farmers prior to finalizing the document.  </w:t>
      </w:r>
    </w:p>
    <w:p w14:paraId="7486D92D" w14:textId="77777777" w:rsidR="002D6346" w:rsidRDefault="00BA22C0">
      <w:pPr>
        <w:spacing w:after="15" w:line="259" w:lineRule="auto"/>
        <w:ind w:left="0" w:right="0" w:firstLine="0"/>
      </w:pPr>
      <w:r>
        <w:t xml:space="preserve"> </w:t>
      </w:r>
    </w:p>
    <w:p w14:paraId="74467F51" w14:textId="481FED9D" w:rsidR="002D6346" w:rsidRDefault="00BA22C0">
      <w:pPr>
        <w:ind w:right="0"/>
      </w:pPr>
      <w:r>
        <w:t xml:space="preserve">The Lead Farmers are women and men who assist the </w:t>
      </w:r>
      <w:r w:rsidR="00ED2BDC">
        <w:t>project officers</w:t>
      </w:r>
      <w:r>
        <w:t xml:space="preserve"> to ensure equal access to </w:t>
      </w:r>
      <w:r>
        <w:rPr>
          <w:rFonts w:cs="Franklin Gothic Book"/>
        </w:rPr>
        <w:t xml:space="preserve">project services. Training is arranged at a time convenient for all farmers with women’s </w:t>
      </w:r>
      <w:r>
        <w:t xml:space="preserve">needs, especially considered as their off-farm responsibilities often make scheduling more difficult. Accommodation is also made for people who are differently abled to allow for appropriate training locations and adjustments to training delivery, assisting them in fully accessing the project methodology.   </w:t>
      </w:r>
    </w:p>
    <w:p w14:paraId="4F8F3CE3" w14:textId="77777777" w:rsidR="002D6346" w:rsidRDefault="00BA22C0">
      <w:pPr>
        <w:spacing w:after="15" w:line="259" w:lineRule="auto"/>
        <w:ind w:left="0" w:right="0" w:firstLine="0"/>
      </w:pPr>
      <w:r>
        <w:t xml:space="preserve"> </w:t>
      </w:r>
    </w:p>
    <w:p w14:paraId="451FB10C" w14:textId="0E2D920E" w:rsidR="002D6346" w:rsidRDefault="00BA22C0">
      <w:pPr>
        <w:ind w:right="0"/>
      </w:pPr>
      <w:r>
        <w:rPr>
          <w:rFonts w:cs="Franklin Gothic Book"/>
        </w:rPr>
        <w:t xml:space="preserve">Gender equity in </w:t>
      </w:r>
      <w:r w:rsidR="00757B0A">
        <w:rPr>
          <w:rFonts w:cs="Franklin Gothic Book"/>
        </w:rPr>
        <w:t>GFCCA</w:t>
      </w:r>
      <w:r>
        <w:rPr>
          <w:rFonts w:cs="Franklin Gothic Book"/>
        </w:rPr>
        <w:t xml:space="preserve">’ team is critical to success and promoting equity in our programming </w:t>
      </w:r>
      <w:r>
        <w:t xml:space="preserve">both for farmer-facing and managerial roles. The current gender distribution across staff levels is provided in Table 2.3.13.a below.  </w:t>
      </w:r>
    </w:p>
    <w:p w14:paraId="6BD7F85E" w14:textId="77777777" w:rsidR="002D6346" w:rsidRDefault="00BA22C0">
      <w:pPr>
        <w:spacing w:after="15" w:line="259" w:lineRule="auto"/>
        <w:ind w:left="0" w:right="0" w:firstLine="0"/>
      </w:pPr>
      <w:r>
        <w:t xml:space="preserve"> </w:t>
      </w:r>
    </w:p>
    <w:p w14:paraId="57601446" w14:textId="04282529" w:rsidR="002D6346" w:rsidRDefault="00BA22C0">
      <w:pPr>
        <w:ind w:right="199"/>
      </w:pPr>
      <w:r>
        <w:t xml:space="preserve">Table 2.3.13.a. Gender Distribution of </w:t>
      </w:r>
      <w:r w:rsidR="00757B0A">
        <w:t>WB</w:t>
      </w:r>
      <w:r>
        <w:t xml:space="preserve"> Carbon Staff and Participants </w:t>
      </w:r>
    </w:p>
    <w:p w14:paraId="1BF6B173" w14:textId="77777777" w:rsidR="002D6346" w:rsidRDefault="00BA22C0">
      <w:pPr>
        <w:spacing w:after="0" w:line="259" w:lineRule="auto"/>
        <w:ind w:left="0" w:right="0" w:firstLine="0"/>
      </w:pPr>
      <w:r>
        <w:t xml:space="preserve"> </w:t>
      </w:r>
    </w:p>
    <w:tbl>
      <w:tblPr>
        <w:tblStyle w:val="TableGrid"/>
        <w:tblW w:w="9359" w:type="dxa"/>
        <w:tblInd w:w="6" w:type="dxa"/>
        <w:tblCellMar>
          <w:top w:w="79" w:type="dxa"/>
          <w:left w:w="115" w:type="dxa"/>
          <w:right w:w="115" w:type="dxa"/>
        </w:tblCellMar>
        <w:tblLook w:val="04A0" w:firstRow="1" w:lastRow="0" w:firstColumn="1" w:lastColumn="0" w:noHBand="0" w:noVBand="1"/>
      </w:tblPr>
      <w:tblGrid>
        <w:gridCol w:w="3119"/>
        <w:gridCol w:w="3121"/>
        <w:gridCol w:w="3119"/>
      </w:tblGrid>
      <w:tr w:rsidR="002D6346" w14:paraId="5A3ADA40" w14:textId="77777777">
        <w:trPr>
          <w:trHeight w:val="310"/>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62025175" w14:textId="77777777" w:rsidR="002D6346" w:rsidRDefault="00BA22C0">
            <w:pPr>
              <w:spacing w:after="0" w:line="259" w:lineRule="auto"/>
              <w:ind w:left="0" w:right="2" w:firstLine="0"/>
              <w:jc w:val="center"/>
            </w:pPr>
            <w:r>
              <w:t xml:space="preserve">Stakeholder Level </w:t>
            </w:r>
          </w:p>
        </w:tc>
        <w:tc>
          <w:tcPr>
            <w:tcW w:w="3121" w:type="dxa"/>
            <w:tcBorders>
              <w:top w:val="single" w:sz="4" w:space="0" w:color="000000"/>
              <w:left w:val="single" w:sz="4" w:space="0" w:color="000000"/>
              <w:bottom w:val="single" w:sz="4" w:space="0" w:color="000000"/>
              <w:right w:val="single" w:sz="4" w:space="0" w:color="000000"/>
            </w:tcBorders>
            <w:shd w:val="clear" w:color="auto" w:fill="70AD47"/>
          </w:tcPr>
          <w:p w14:paraId="0DFBD6B0" w14:textId="77777777" w:rsidR="002D6346" w:rsidRDefault="00BA22C0">
            <w:pPr>
              <w:spacing w:after="0" w:line="259" w:lineRule="auto"/>
              <w:ind w:left="0" w:right="0" w:firstLine="0"/>
              <w:jc w:val="center"/>
            </w:pPr>
            <w:r>
              <w:t xml:space="preserve">Women </w:t>
            </w:r>
          </w:p>
        </w:tc>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1167E7F8" w14:textId="77777777" w:rsidR="002D6346" w:rsidRDefault="00BA22C0">
            <w:pPr>
              <w:spacing w:after="0" w:line="259" w:lineRule="auto"/>
              <w:ind w:left="3" w:right="0" w:firstLine="0"/>
              <w:jc w:val="center"/>
            </w:pPr>
            <w:r>
              <w:t xml:space="preserve">Men </w:t>
            </w:r>
          </w:p>
        </w:tc>
      </w:tr>
      <w:tr w:rsidR="002D6346" w14:paraId="188B56FB" w14:textId="77777777">
        <w:trPr>
          <w:trHeight w:val="311"/>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1ED3BC31" w14:textId="77777777" w:rsidR="002D6346" w:rsidRDefault="00BA22C0">
            <w:pPr>
              <w:spacing w:after="0" w:line="259" w:lineRule="auto"/>
              <w:ind w:left="1" w:right="0" w:firstLine="0"/>
              <w:jc w:val="center"/>
            </w:pPr>
            <w:r>
              <w:lastRenderedPageBreak/>
              <w:t xml:space="preserve">Director Level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3BE76FB4" w14:textId="77777777" w:rsidR="002D6346" w:rsidRDefault="00BA22C0">
            <w:pPr>
              <w:spacing w:after="0" w:line="259" w:lineRule="auto"/>
              <w:ind w:left="0" w:right="1" w:firstLine="0"/>
              <w:jc w:val="center"/>
            </w:pPr>
            <w:r>
              <w:t xml:space="preserve">1 </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38B5264E" w14:textId="77777777" w:rsidR="002D6346" w:rsidRDefault="00BA22C0">
            <w:pPr>
              <w:spacing w:after="0" w:line="259" w:lineRule="auto"/>
              <w:ind w:left="1" w:right="0" w:firstLine="0"/>
              <w:jc w:val="center"/>
            </w:pPr>
            <w:r>
              <w:t xml:space="preserve">2 </w:t>
            </w:r>
          </w:p>
        </w:tc>
      </w:tr>
      <w:tr w:rsidR="002D6346" w14:paraId="24A3F089" w14:textId="77777777">
        <w:trPr>
          <w:trHeight w:val="338"/>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34948A17" w14:textId="77777777" w:rsidR="002D6346" w:rsidRDefault="00BA22C0">
            <w:pPr>
              <w:spacing w:after="0" w:line="259" w:lineRule="auto"/>
              <w:ind w:left="0" w:right="1" w:firstLine="0"/>
              <w:jc w:val="center"/>
            </w:pPr>
            <w:r>
              <w:t xml:space="preserve">Regional Coordinator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418262F5" w14:textId="77777777" w:rsidR="002D6346" w:rsidRDefault="00BA22C0">
            <w:pPr>
              <w:spacing w:after="0" w:line="259" w:lineRule="auto"/>
              <w:ind w:left="0" w:right="1" w:firstLine="0"/>
              <w:jc w:val="center"/>
            </w:pPr>
            <w:r>
              <w:t xml:space="preserve">3 </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421B193C" w14:textId="77777777" w:rsidR="002D6346" w:rsidRDefault="00BA22C0">
            <w:pPr>
              <w:spacing w:after="0" w:line="259" w:lineRule="auto"/>
              <w:ind w:left="1" w:right="0" w:firstLine="0"/>
              <w:jc w:val="center"/>
            </w:pPr>
            <w:r>
              <w:t xml:space="preserve">0 </w:t>
            </w:r>
          </w:p>
        </w:tc>
      </w:tr>
      <w:tr w:rsidR="002D6346" w14:paraId="04E9D3F7" w14:textId="77777777">
        <w:trPr>
          <w:trHeight w:val="311"/>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404F7429" w14:textId="5752D797" w:rsidR="002D6346" w:rsidRDefault="00ED2BDC">
            <w:pPr>
              <w:spacing w:after="0" w:line="259" w:lineRule="auto"/>
              <w:ind w:left="0" w:right="3" w:firstLine="0"/>
              <w:jc w:val="center"/>
            </w:pPr>
            <w:r>
              <w:t>Program Manager</w:t>
            </w:r>
            <w:r w:rsidR="00BA22C0">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4328322B" w14:textId="77777777" w:rsidR="002D6346" w:rsidRDefault="00BA22C0">
            <w:pPr>
              <w:spacing w:after="0" w:line="259" w:lineRule="auto"/>
              <w:ind w:left="0" w:right="1" w:firstLine="0"/>
              <w:jc w:val="center"/>
            </w:pPr>
            <w:r>
              <w:t xml:space="preserve">1 </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78197D53" w14:textId="6BDEBCAE" w:rsidR="002D6346" w:rsidRDefault="00ED2BDC">
            <w:pPr>
              <w:spacing w:after="0" w:line="259" w:lineRule="auto"/>
              <w:ind w:left="1" w:right="0" w:firstLine="0"/>
              <w:jc w:val="center"/>
            </w:pPr>
            <w:r>
              <w:t>2</w:t>
            </w:r>
            <w:r w:rsidR="00BA22C0">
              <w:t xml:space="preserve"> </w:t>
            </w:r>
          </w:p>
        </w:tc>
      </w:tr>
      <w:tr w:rsidR="002D6346" w14:paraId="40A21CA0" w14:textId="77777777">
        <w:trPr>
          <w:trHeight w:val="311"/>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1975531F" w14:textId="01E2EB5E" w:rsidR="002D6346" w:rsidRDefault="00ED2BDC">
            <w:pPr>
              <w:spacing w:after="0" w:line="259" w:lineRule="auto"/>
              <w:ind w:left="0" w:right="3" w:firstLine="0"/>
              <w:jc w:val="center"/>
            </w:pPr>
            <w:r>
              <w:t>Project officers</w:t>
            </w:r>
            <w:r w:rsidR="00BA22C0">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45027C11" w14:textId="3BF73215" w:rsidR="002D6346" w:rsidRDefault="00ED2BDC">
            <w:pPr>
              <w:spacing w:after="0" w:line="259" w:lineRule="auto"/>
              <w:ind w:left="0" w:right="1" w:firstLine="0"/>
              <w:jc w:val="center"/>
            </w:pPr>
            <w:r>
              <w:t>2</w:t>
            </w:r>
            <w:r w:rsidR="00BA22C0">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0B5E6DAC" w14:textId="0B57277C" w:rsidR="002D6346" w:rsidRDefault="00ED2BDC">
            <w:pPr>
              <w:spacing w:after="0" w:line="259" w:lineRule="auto"/>
              <w:ind w:left="1" w:right="0" w:firstLine="0"/>
              <w:jc w:val="center"/>
            </w:pPr>
            <w:r>
              <w:t>1</w:t>
            </w:r>
            <w:r w:rsidR="00BA22C0">
              <w:t xml:space="preserve"> </w:t>
            </w:r>
          </w:p>
        </w:tc>
      </w:tr>
      <w:tr w:rsidR="002D6346" w14:paraId="5B134A22" w14:textId="77777777">
        <w:trPr>
          <w:trHeight w:val="310"/>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2631085C" w14:textId="77777777" w:rsidR="002D6346" w:rsidRDefault="00BA22C0">
            <w:pPr>
              <w:spacing w:after="0" w:line="259" w:lineRule="auto"/>
              <w:ind w:left="0" w:right="4" w:firstLine="0"/>
              <w:jc w:val="center"/>
            </w:pPr>
            <w:r>
              <w:t xml:space="preserve">Administrative Staff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421A69EB" w14:textId="3C5BF13D" w:rsidR="002D6346" w:rsidRDefault="00ED2BDC">
            <w:pPr>
              <w:spacing w:after="0" w:line="259" w:lineRule="auto"/>
              <w:ind w:left="0" w:right="1" w:firstLine="0"/>
              <w:jc w:val="center"/>
            </w:pPr>
            <w:r>
              <w:t>1</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0A5E3491" w14:textId="4AEA3B06" w:rsidR="002D6346" w:rsidRDefault="00ED2BDC">
            <w:pPr>
              <w:spacing w:after="0" w:line="259" w:lineRule="auto"/>
              <w:ind w:left="1" w:right="0" w:firstLine="0"/>
              <w:jc w:val="center"/>
            </w:pPr>
            <w:r>
              <w:t>2</w:t>
            </w:r>
          </w:p>
        </w:tc>
      </w:tr>
      <w:tr w:rsidR="002D6346" w14:paraId="7C4E0D0D" w14:textId="77777777">
        <w:trPr>
          <w:trHeight w:val="310"/>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0E0FE1AE" w14:textId="77777777" w:rsidR="002D6346" w:rsidRDefault="00BA22C0">
            <w:pPr>
              <w:spacing w:after="0" w:line="259" w:lineRule="auto"/>
              <w:ind w:left="0" w:right="3" w:firstLine="0"/>
              <w:jc w:val="center"/>
            </w:pPr>
            <w:r>
              <w:t xml:space="preserve">Lead Farmers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12519632" w14:textId="7F85C564" w:rsidR="002D6346" w:rsidRDefault="00ED2BDC">
            <w:pPr>
              <w:spacing w:after="0" w:line="259" w:lineRule="auto"/>
              <w:ind w:left="2" w:right="0" w:firstLine="0"/>
              <w:jc w:val="center"/>
            </w:pPr>
            <w:r>
              <w:t>10</w:t>
            </w:r>
            <w:r w:rsidR="00BA22C0">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5EFBC8AA" w14:textId="501C9072" w:rsidR="002D6346" w:rsidRDefault="00ED2BDC">
            <w:pPr>
              <w:spacing w:after="0" w:line="259" w:lineRule="auto"/>
              <w:ind w:left="3" w:right="0" w:firstLine="0"/>
              <w:jc w:val="center"/>
            </w:pPr>
            <w:r>
              <w:t>15</w:t>
            </w:r>
            <w:r w:rsidR="00BA22C0">
              <w:t xml:space="preserve"> </w:t>
            </w:r>
          </w:p>
        </w:tc>
      </w:tr>
      <w:tr w:rsidR="002D6346" w14:paraId="0A83B47A" w14:textId="77777777">
        <w:trPr>
          <w:trHeight w:val="308"/>
        </w:trPr>
        <w:tc>
          <w:tcPr>
            <w:tcW w:w="3119" w:type="dxa"/>
            <w:tcBorders>
              <w:top w:val="single" w:sz="4" w:space="0" w:color="000000"/>
              <w:left w:val="single" w:sz="4" w:space="0" w:color="000000"/>
              <w:bottom w:val="single" w:sz="4" w:space="0" w:color="000000"/>
              <w:right w:val="single" w:sz="4" w:space="0" w:color="000000"/>
            </w:tcBorders>
            <w:shd w:val="clear" w:color="auto" w:fill="70AD47"/>
          </w:tcPr>
          <w:p w14:paraId="5957B01F" w14:textId="77777777" w:rsidR="002D6346" w:rsidRDefault="00BA22C0">
            <w:pPr>
              <w:spacing w:after="0" w:line="259" w:lineRule="auto"/>
              <w:ind w:left="0" w:right="0" w:firstLine="0"/>
              <w:jc w:val="center"/>
            </w:pPr>
            <w:r>
              <w:t xml:space="preserve">Farmers </w:t>
            </w:r>
          </w:p>
        </w:tc>
        <w:tc>
          <w:tcPr>
            <w:tcW w:w="3121" w:type="dxa"/>
            <w:tcBorders>
              <w:top w:val="single" w:sz="4" w:space="0" w:color="000000"/>
              <w:left w:val="single" w:sz="4" w:space="0" w:color="000000"/>
              <w:bottom w:val="single" w:sz="4" w:space="0" w:color="000000"/>
              <w:right w:val="single" w:sz="4" w:space="0" w:color="000000"/>
            </w:tcBorders>
            <w:shd w:val="clear" w:color="auto" w:fill="D1EDCC"/>
          </w:tcPr>
          <w:p w14:paraId="140C6D9B" w14:textId="085C647F" w:rsidR="002D6346" w:rsidRDefault="00ED2BDC">
            <w:pPr>
              <w:spacing w:after="0" w:line="259" w:lineRule="auto"/>
              <w:ind w:left="0" w:right="1" w:firstLine="0"/>
              <w:jc w:val="center"/>
            </w:pPr>
            <w:r>
              <w:t>650</w:t>
            </w:r>
          </w:p>
        </w:tc>
        <w:tc>
          <w:tcPr>
            <w:tcW w:w="3119" w:type="dxa"/>
            <w:tcBorders>
              <w:top w:val="single" w:sz="4" w:space="0" w:color="000000"/>
              <w:left w:val="single" w:sz="4" w:space="0" w:color="000000"/>
              <w:bottom w:val="single" w:sz="4" w:space="0" w:color="000000"/>
              <w:right w:val="single" w:sz="4" w:space="0" w:color="000000"/>
            </w:tcBorders>
            <w:shd w:val="clear" w:color="auto" w:fill="D1EDCC"/>
          </w:tcPr>
          <w:p w14:paraId="3BD58CB4" w14:textId="705C8F0C" w:rsidR="002D6346" w:rsidRDefault="00ED2BDC">
            <w:pPr>
              <w:spacing w:after="0" w:line="259" w:lineRule="auto"/>
              <w:ind w:left="1" w:right="0" w:firstLine="0"/>
              <w:jc w:val="center"/>
            </w:pPr>
            <w:r>
              <w:t>350</w:t>
            </w:r>
            <w:r w:rsidR="00BA22C0">
              <w:t xml:space="preserve"> </w:t>
            </w:r>
          </w:p>
        </w:tc>
      </w:tr>
    </w:tbl>
    <w:p w14:paraId="79AF730D" w14:textId="77777777" w:rsidR="002D6346" w:rsidRDefault="00BA22C0">
      <w:pPr>
        <w:spacing w:after="46" w:line="265" w:lineRule="auto"/>
        <w:ind w:left="-5" w:right="46"/>
      </w:pPr>
      <w:r>
        <w:rPr>
          <w:rFonts w:ascii="Century Gothic" w:eastAsia="Century Gothic" w:hAnsi="Century Gothic" w:cs="Century Gothic"/>
          <w:color w:val="0685B2"/>
          <w:sz w:val="22"/>
        </w:rPr>
        <w:t>2.3.14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Anti-Discrimination Assurance </w:t>
      </w:r>
      <w:r>
        <w:rPr>
          <w:rFonts w:ascii="Century Gothic" w:eastAsia="Century Gothic" w:hAnsi="Century Gothic" w:cs="Century Gothic"/>
          <w:color w:val="4D783C"/>
          <w:sz w:val="22"/>
        </w:rPr>
        <w:t xml:space="preserve">(VCS 3.19; CCB, G3.7) </w:t>
      </w:r>
    </w:p>
    <w:p w14:paraId="5ADDA58B" w14:textId="77777777" w:rsidR="002D6346" w:rsidRDefault="00BA22C0">
      <w:pPr>
        <w:spacing w:after="0" w:line="259" w:lineRule="auto"/>
        <w:ind w:left="0" w:right="0" w:firstLine="0"/>
      </w:pPr>
      <w:r>
        <w:rPr>
          <w:rFonts w:ascii="Arial" w:eastAsia="Arial" w:hAnsi="Arial" w:cs="Arial"/>
          <w:sz w:val="22"/>
        </w:rPr>
        <w:t xml:space="preserve"> </w:t>
      </w:r>
    </w:p>
    <w:p w14:paraId="0424AE06" w14:textId="5467FA7C" w:rsidR="002D6346" w:rsidRDefault="00757B0A">
      <w:pPr>
        <w:ind w:right="199"/>
      </w:pPr>
      <w:r>
        <w:t>GFCCA</w:t>
      </w:r>
      <w:r w:rsidR="00BA22C0">
        <w:t xml:space="preserve"> has zero tolerance for any form of discrimination or harassment including based on ethnicity or tribal affiliation, age, sex, gender identity, religion, or sexual orientation. Policies supporting a safe environment for all employees and farmer partners include the Kenya Personnel Manual and Code of Conduct</w:t>
      </w:r>
      <w:r w:rsidR="00BA22C0">
        <w:rPr>
          <w:vertAlign w:val="superscript"/>
        </w:rPr>
        <w:footnoteReference w:id="73"/>
      </w:r>
      <w:r w:rsidR="00BA22C0">
        <w:t>, the Issue Reporting (Whistleblower) Policy</w:t>
      </w:r>
      <w:r w:rsidR="00BA22C0">
        <w:rPr>
          <w:vertAlign w:val="superscript"/>
        </w:rPr>
        <w:footnoteReference w:id="74"/>
      </w:r>
      <w:r w:rsidR="00BA22C0">
        <w:t xml:space="preserve">, and the </w:t>
      </w:r>
    </w:p>
    <w:p w14:paraId="0E34DE92" w14:textId="330B6922" w:rsidR="002D6346" w:rsidRDefault="00BA22C0">
      <w:pPr>
        <w:ind w:right="0"/>
      </w:pPr>
      <w:r>
        <w:t>Policy for Prevention, Reporting, and Response to Sexual Exploitation, Abuse, and Harassment.</w:t>
      </w:r>
      <w:r>
        <w:rPr>
          <w:vertAlign w:val="superscript"/>
        </w:rPr>
        <w:footnoteReference w:id="75"/>
      </w:r>
      <w:r>
        <w:t xml:space="preserve"> Hiring new staff concludes only after a background check for evidence of prior harassment or sexual misconduct. Employees and partners are introduced to these policies during their onboarding, and they are required to attest that they have read and understood them. They are further reinforced by leadership regularly and each </w:t>
      </w:r>
      <w:r w:rsidR="00757B0A">
        <w:t>GFCCA</w:t>
      </w:r>
      <w:r>
        <w:t xml:space="preserve"> office has copies available for review at any time. </w:t>
      </w:r>
    </w:p>
    <w:p w14:paraId="1D4B37F8" w14:textId="77777777" w:rsidR="002D6346" w:rsidRDefault="00BA22C0">
      <w:pPr>
        <w:spacing w:after="15" w:line="259" w:lineRule="auto"/>
        <w:ind w:left="0" w:right="0" w:firstLine="0"/>
      </w:pPr>
      <w:r>
        <w:t xml:space="preserve"> </w:t>
      </w:r>
    </w:p>
    <w:p w14:paraId="69AEF005" w14:textId="1678AEAD" w:rsidR="002D6346" w:rsidRDefault="00BA22C0">
      <w:pPr>
        <w:ind w:right="0"/>
      </w:pPr>
      <w:r>
        <w:t xml:space="preserve">If </w:t>
      </w:r>
      <w:r w:rsidR="00757B0A">
        <w:t>GFCCA</w:t>
      </w:r>
      <w:r>
        <w:t xml:space="preserve"> staff or contractors have experienced discrimination, harassment, sexual harassment, or abuse, they are encouraged to file a report and/or complaint through the grievance mechanism procedures outlined in Section 2.3.16 or through the whistleblower procedures outlined in the Whistleblower policy. Our survivor-centric approach prioritizes the welfare, confidentiality, and concerns of survivors of harassment, exploitation, or abuse. Members of staff and related personnel are required to report immediately any suspected instances of sexual harassment, exploitation or abuse to their supervisor, another leader, or through the hotline mechanism. </w:t>
      </w:r>
      <w:r w:rsidR="00757B0A">
        <w:t>GFCCA</w:t>
      </w:r>
      <w:r>
        <w:t xml:space="preserve"> staff includes safeguarding focal points </w:t>
      </w:r>
      <w:r>
        <w:rPr>
          <w:rFonts w:cs="Franklin Gothic Book"/>
        </w:rPr>
        <w:t>–</w:t>
      </w:r>
      <w:r>
        <w:t xml:space="preserve"> specially trained staff available to community members and our own staff who may require support in understanding the policy and managing a troubling observation or incident they have experienced. </w:t>
      </w:r>
    </w:p>
    <w:p w14:paraId="773AE23B" w14:textId="77777777" w:rsidR="002D6346" w:rsidRDefault="00BA22C0">
      <w:pPr>
        <w:spacing w:after="15" w:line="259" w:lineRule="auto"/>
        <w:ind w:left="0" w:right="0" w:firstLine="0"/>
      </w:pPr>
      <w:r>
        <w:t xml:space="preserve"> </w:t>
      </w:r>
    </w:p>
    <w:p w14:paraId="2905D949" w14:textId="18F9E888" w:rsidR="002D6346" w:rsidRDefault="00BA22C0">
      <w:pPr>
        <w:spacing w:after="305"/>
        <w:ind w:right="0"/>
      </w:pPr>
      <w:r>
        <w:t xml:space="preserve">Sexual relationships between </w:t>
      </w:r>
      <w:r w:rsidR="00757B0A">
        <w:t>GFCCA</w:t>
      </w:r>
      <w:r>
        <w:t xml:space="preserve"> employees and members of the communities we serve are forbidden. Sexual harassment, exploitation, and abuse is by definition gross misconduct and a confirmed violation of our policy and is therefore grounds for immediate termination and referral to law enforcement if appropriate. </w:t>
      </w:r>
      <w:r w:rsidR="00757B0A">
        <w:t>GFCCA</w:t>
      </w:r>
      <w:r>
        <w:t xml:space="preserve"> retains legal counsel skilled in interpreting and managing these issues as well as specialist resources to support survivors.  </w:t>
      </w:r>
    </w:p>
    <w:p w14:paraId="606D95EA" w14:textId="77777777" w:rsidR="002D6346" w:rsidRDefault="00BA22C0">
      <w:pPr>
        <w:spacing w:after="46" w:line="265" w:lineRule="auto"/>
        <w:ind w:left="-5" w:right="46"/>
      </w:pPr>
      <w:r>
        <w:rPr>
          <w:rFonts w:ascii="Century Gothic" w:eastAsia="Century Gothic" w:hAnsi="Century Gothic" w:cs="Century Gothic"/>
          <w:color w:val="0685B2"/>
          <w:sz w:val="22"/>
        </w:rPr>
        <w:lastRenderedPageBreak/>
        <w:t>2.3.15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Feedback and Grievance Redress Procedure </w:t>
      </w:r>
      <w:r>
        <w:rPr>
          <w:rFonts w:ascii="Century Gothic" w:eastAsia="Century Gothic" w:hAnsi="Century Gothic" w:cs="Century Gothic"/>
          <w:color w:val="4D783C"/>
          <w:sz w:val="22"/>
        </w:rPr>
        <w:t xml:space="preserve">(VCS, 3.18.4; CCB, G3.8) </w:t>
      </w:r>
    </w:p>
    <w:p w14:paraId="671D2E63"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25" w:type="dxa"/>
        <w:tblInd w:w="8" w:type="dxa"/>
        <w:tblCellMar>
          <w:top w:w="164" w:type="dxa"/>
          <w:left w:w="107" w:type="dxa"/>
          <w:right w:w="91" w:type="dxa"/>
        </w:tblCellMar>
        <w:tblLook w:val="04A0" w:firstRow="1" w:lastRow="0" w:firstColumn="1" w:lastColumn="0" w:noHBand="0" w:noVBand="1"/>
      </w:tblPr>
      <w:tblGrid>
        <w:gridCol w:w="2358"/>
        <w:gridCol w:w="6267"/>
      </w:tblGrid>
      <w:tr w:rsidR="002D6346" w14:paraId="2E131EF7" w14:textId="77777777">
        <w:trPr>
          <w:trHeight w:val="2268"/>
        </w:trPr>
        <w:tc>
          <w:tcPr>
            <w:tcW w:w="2358" w:type="dxa"/>
            <w:tcBorders>
              <w:top w:val="nil"/>
              <w:left w:val="single" w:sz="4" w:space="0" w:color="FFFFFF"/>
              <w:bottom w:val="single" w:sz="4" w:space="0" w:color="FFFFFF"/>
              <w:right w:val="single" w:sz="4" w:space="0" w:color="FFFFFF"/>
            </w:tcBorders>
            <w:shd w:val="clear" w:color="auto" w:fill="2B3957"/>
          </w:tcPr>
          <w:p w14:paraId="658979E2" w14:textId="77777777" w:rsidR="002D6346" w:rsidRDefault="00BA22C0">
            <w:pPr>
              <w:spacing w:after="0" w:line="259" w:lineRule="auto"/>
              <w:ind w:left="0" w:right="0" w:firstLine="0"/>
            </w:pPr>
            <w:r>
              <w:rPr>
                <w:color w:val="FFFFFF"/>
              </w:rPr>
              <w:t xml:space="preserve">Development process </w:t>
            </w:r>
          </w:p>
        </w:tc>
        <w:tc>
          <w:tcPr>
            <w:tcW w:w="6266" w:type="dxa"/>
            <w:tcBorders>
              <w:top w:val="nil"/>
              <w:left w:val="single" w:sz="4" w:space="0" w:color="FFFFFF"/>
              <w:bottom w:val="single" w:sz="4" w:space="0" w:color="FFFFFF"/>
              <w:right w:val="single" w:sz="4" w:space="0" w:color="FFFFFF"/>
            </w:tcBorders>
            <w:shd w:val="clear" w:color="auto" w:fill="F2F2F2"/>
            <w:vAlign w:val="center"/>
          </w:tcPr>
          <w:p w14:paraId="6615BED9" w14:textId="303106AC" w:rsidR="002D6346" w:rsidRDefault="00757B0A">
            <w:pPr>
              <w:spacing w:after="128" w:line="238" w:lineRule="auto"/>
              <w:ind w:left="1" w:right="0" w:firstLine="0"/>
            </w:pPr>
            <w:r>
              <w:t>GFCCA</w:t>
            </w:r>
            <w:r w:rsidR="00BA22C0">
              <w:t>’ grievance mechanism is outlined in the Feedback and Grievance Redress Policy as a process for receiving, hearing, responding to and attempting to reso</w:t>
            </w:r>
            <w:r w:rsidR="00ED2BDC">
              <w:t>lv</w:t>
            </w:r>
            <w:r w:rsidR="00BA22C0">
              <w:t xml:space="preserve">e grievances within a reasonable time period. It was designed by staff in consultation with other project stakeholders, with feedback gathered during Lead Farmer meetings. Notes and feedback from those meetings can be found in </w:t>
            </w:r>
            <w:proofErr w:type="gramStart"/>
            <w:r w:rsidR="00BA22C0">
              <w:t>Appendix ,</w:t>
            </w:r>
            <w:proofErr w:type="gramEnd"/>
            <w:r w:rsidR="00BA22C0">
              <w:t xml:space="preserve"> Exhibit 66 – Grievance Mechanism feedback.</w:t>
            </w:r>
            <w:r w:rsidR="00BA22C0">
              <w:rPr>
                <w:vertAlign w:val="superscript"/>
              </w:rPr>
              <w:t>87</w:t>
            </w:r>
            <w:r w:rsidR="00BA22C0">
              <w:rPr>
                <w:i/>
              </w:rPr>
              <w:t xml:space="preserve"> </w:t>
            </w:r>
          </w:p>
          <w:p w14:paraId="6B476C50" w14:textId="77777777" w:rsidR="002D6346" w:rsidRDefault="00BA22C0">
            <w:pPr>
              <w:spacing w:after="0" w:line="259" w:lineRule="auto"/>
              <w:ind w:left="1" w:right="0" w:firstLine="0"/>
            </w:pPr>
            <w:r>
              <w:t xml:space="preserve"> </w:t>
            </w:r>
          </w:p>
        </w:tc>
      </w:tr>
      <w:tr w:rsidR="002D6346" w14:paraId="1EB482C2" w14:textId="77777777">
        <w:trPr>
          <w:trHeight w:val="722"/>
        </w:trPr>
        <w:tc>
          <w:tcPr>
            <w:tcW w:w="2358" w:type="dxa"/>
            <w:tcBorders>
              <w:top w:val="single" w:sz="4" w:space="0" w:color="FFFFFF"/>
              <w:left w:val="single" w:sz="4" w:space="0" w:color="FFFFFF"/>
              <w:bottom w:val="nil"/>
              <w:right w:val="single" w:sz="4" w:space="0" w:color="FFFFFF"/>
            </w:tcBorders>
            <w:shd w:val="clear" w:color="auto" w:fill="2B3957"/>
            <w:vAlign w:val="center"/>
          </w:tcPr>
          <w:p w14:paraId="2E97C4C5" w14:textId="77777777" w:rsidR="002D6346" w:rsidRDefault="00BA22C0">
            <w:pPr>
              <w:spacing w:after="0" w:line="259" w:lineRule="auto"/>
              <w:ind w:left="0" w:right="0" w:firstLine="0"/>
            </w:pPr>
            <w:r>
              <w:rPr>
                <w:color w:val="FFFFFF"/>
              </w:rPr>
              <w:t xml:space="preserve">Grievance redress procedure </w:t>
            </w:r>
          </w:p>
        </w:tc>
        <w:tc>
          <w:tcPr>
            <w:tcW w:w="6266" w:type="dxa"/>
            <w:tcBorders>
              <w:top w:val="single" w:sz="4" w:space="0" w:color="FFFFFF"/>
              <w:left w:val="single" w:sz="4" w:space="0" w:color="FFFFFF"/>
              <w:bottom w:val="nil"/>
              <w:right w:val="single" w:sz="4" w:space="0" w:color="FFFFFF"/>
            </w:tcBorders>
            <w:shd w:val="clear" w:color="auto" w:fill="F2F2F2"/>
            <w:vAlign w:val="center"/>
          </w:tcPr>
          <w:p w14:paraId="0F6487A5" w14:textId="77777777" w:rsidR="002D6346" w:rsidRDefault="00BA22C0">
            <w:pPr>
              <w:spacing w:after="0" w:line="259" w:lineRule="auto"/>
              <w:ind w:left="1" w:right="0" w:firstLine="0"/>
              <w:jc w:val="both"/>
            </w:pPr>
            <w:r>
              <w:t xml:space="preserve">The grievance mechanism process includes three resolution pathways – attempt at amicable resolution, mediation, and </w:t>
            </w:r>
          </w:p>
        </w:tc>
      </w:tr>
    </w:tbl>
    <w:p w14:paraId="0E0920B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FCECBAF" wp14:editId="2B68D03E">
                <wp:extent cx="1829054" cy="7620"/>
                <wp:effectExtent l="0" t="0" r="0" b="0"/>
                <wp:docPr id="460709" name="Group 4607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58" name="Shape 5658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0709" style="width:144.02pt;height:0.600037pt;mso-position-horizontal-relative:char;mso-position-vertical-relative:line" coordsize="18290,76">
                <v:shape id="Shape 56585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F382CCD" w14:textId="77777777" w:rsidR="002D6346" w:rsidRDefault="002D6346">
      <w:pPr>
        <w:spacing w:after="0" w:line="259" w:lineRule="auto"/>
        <w:ind w:left="-2160" w:right="6" w:firstLine="0"/>
      </w:pPr>
    </w:p>
    <w:tbl>
      <w:tblPr>
        <w:tblStyle w:val="TableGrid"/>
        <w:tblW w:w="8625" w:type="dxa"/>
        <w:tblInd w:w="8" w:type="dxa"/>
        <w:tblCellMar>
          <w:top w:w="48" w:type="dxa"/>
          <w:left w:w="108" w:type="dxa"/>
          <w:right w:w="23" w:type="dxa"/>
        </w:tblCellMar>
        <w:tblLook w:val="04A0" w:firstRow="1" w:lastRow="0" w:firstColumn="1" w:lastColumn="0" w:noHBand="0" w:noVBand="1"/>
      </w:tblPr>
      <w:tblGrid>
        <w:gridCol w:w="2358"/>
        <w:gridCol w:w="6267"/>
      </w:tblGrid>
      <w:tr w:rsidR="002D6346" w14:paraId="7760CCBD" w14:textId="77777777">
        <w:trPr>
          <w:trHeight w:val="12628"/>
        </w:trPr>
        <w:tc>
          <w:tcPr>
            <w:tcW w:w="2358" w:type="dxa"/>
            <w:tcBorders>
              <w:top w:val="single" w:sz="4" w:space="0" w:color="FFFFFF"/>
              <w:left w:val="single" w:sz="4" w:space="0" w:color="FFFFFF"/>
              <w:bottom w:val="single" w:sz="4" w:space="0" w:color="FFFFFF"/>
              <w:right w:val="single" w:sz="4" w:space="0" w:color="FFFFFF"/>
            </w:tcBorders>
            <w:shd w:val="clear" w:color="auto" w:fill="2B3957"/>
          </w:tcPr>
          <w:p w14:paraId="791B69AB" w14:textId="77777777" w:rsidR="002D6346" w:rsidRDefault="002D6346">
            <w:pPr>
              <w:spacing w:after="160" w:line="259" w:lineRule="auto"/>
              <w:ind w:left="0" w:right="0" w:firstLine="0"/>
            </w:pPr>
          </w:p>
        </w:tc>
        <w:tc>
          <w:tcPr>
            <w:tcW w:w="6266" w:type="dxa"/>
            <w:tcBorders>
              <w:top w:val="single" w:sz="4" w:space="0" w:color="FFFFFF"/>
              <w:left w:val="single" w:sz="4" w:space="0" w:color="FFFFFF"/>
              <w:bottom w:val="single" w:sz="4" w:space="0" w:color="FFFFFF"/>
              <w:right w:val="single" w:sz="4" w:space="0" w:color="FFFFFF"/>
            </w:tcBorders>
            <w:shd w:val="clear" w:color="auto" w:fill="F2F2F2"/>
          </w:tcPr>
          <w:p w14:paraId="2BB1C3FA" w14:textId="77777777" w:rsidR="002D6346" w:rsidRDefault="00BA22C0">
            <w:pPr>
              <w:spacing w:after="239" w:line="239" w:lineRule="auto"/>
              <w:ind w:left="0" w:right="0" w:firstLine="0"/>
            </w:pPr>
            <w:r>
              <w:t xml:space="preserve">arbitration or courts – that must be completed within reasonable time limits. The grievance mechanism workflow includes six key steps: </w:t>
            </w:r>
          </w:p>
          <w:p w14:paraId="5DB8153A" w14:textId="4C8F3BB9" w:rsidR="002D6346" w:rsidRDefault="00BA22C0">
            <w:pPr>
              <w:spacing w:after="0" w:line="238" w:lineRule="auto"/>
              <w:ind w:left="0" w:right="53" w:firstLine="0"/>
              <w:jc w:val="both"/>
            </w:pPr>
            <w:r>
              <w:t xml:space="preserve">RECEIVE: If any person has feedback, a complaint on or a dispute with the activities of </w:t>
            </w:r>
            <w:r w:rsidR="00757B0A">
              <w:t>GFCCA</w:t>
            </w:r>
            <w:r w:rsidR="00ED2BDC">
              <w:t xml:space="preserve"> </w:t>
            </w:r>
            <w:r>
              <w:t>relate</w:t>
            </w:r>
            <w:r w:rsidR="00ED2BDC">
              <w:t>d to the Western Block</w:t>
            </w:r>
            <w:r>
              <w:t xml:space="preserve"> Agroforestry Carbon Project, (S)he should </w:t>
            </w:r>
          </w:p>
          <w:p w14:paraId="7A132FE1" w14:textId="4469F666" w:rsidR="002D6346" w:rsidRDefault="00BA22C0">
            <w:pPr>
              <w:numPr>
                <w:ilvl w:val="0"/>
                <w:numId w:val="37"/>
              </w:numPr>
              <w:spacing w:after="0" w:line="239" w:lineRule="auto"/>
              <w:ind w:right="25" w:firstLine="0"/>
              <w:jc w:val="both"/>
            </w:pPr>
            <w:r>
              <w:t>Seek to reso</w:t>
            </w:r>
            <w:r w:rsidR="00ED2BDC">
              <w:t>lv</w:t>
            </w:r>
            <w:r>
              <w:t xml:space="preserve">e locally via project staff, project management or nominated community grievance representative wherever possible.  </w:t>
            </w:r>
          </w:p>
          <w:p w14:paraId="4D20B476" w14:textId="77777777" w:rsidR="002D6346" w:rsidRDefault="00BA22C0">
            <w:pPr>
              <w:numPr>
                <w:ilvl w:val="0"/>
                <w:numId w:val="37"/>
              </w:numPr>
              <w:spacing w:after="103" w:line="238" w:lineRule="auto"/>
              <w:ind w:right="25" w:firstLine="0"/>
              <w:jc w:val="both"/>
            </w:pPr>
            <w:r>
              <w:t xml:space="preserve">A complaint can be logged verbally or in writing in the following ways: </w:t>
            </w:r>
          </w:p>
          <w:p w14:paraId="7AB7F818" w14:textId="77777777" w:rsidR="002D6346" w:rsidRDefault="00BA22C0">
            <w:pPr>
              <w:numPr>
                <w:ilvl w:val="1"/>
                <w:numId w:val="37"/>
              </w:numPr>
              <w:spacing w:after="0" w:line="259" w:lineRule="auto"/>
              <w:ind w:right="25" w:hanging="360"/>
            </w:pPr>
            <w:r>
              <w:rPr>
                <w:color w:val="0D0D0D"/>
              </w:rPr>
              <w:t xml:space="preserve">Community </w:t>
            </w:r>
            <w:r>
              <w:rPr>
                <w:color w:val="0D0D0D"/>
              </w:rPr>
              <w:tab/>
              <w:t xml:space="preserve">Grievance </w:t>
            </w:r>
            <w:r>
              <w:rPr>
                <w:color w:val="0D0D0D"/>
              </w:rPr>
              <w:tab/>
              <w:t xml:space="preserve">Representative </w:t>
            </w:r>
            <w:r>
              <w:rPr>
                <w:color w:val="0D0D0D"/>
              </w:rPr>
              <w:tab/>
              <w:t xml:space="preserve">(one </w:t>
            </w:r>
          </w:p>
          <w:p w14:paraId="7EB599C4" w14:textId="104DF878" w:rsidR="002D6346" w:rsidRDefault="00BA22C0">
            <w:pPr>
              <w:spacing w:after="41" w:line="259" w:lineRule="auto"/>
              <w:ind w:left="1080" w:right="0" w:firstLine="0"/>
            </w:pPr>
            <w:r>
              <w:rPr>
                <w:color w:val="0D0D0D"/>
              </w:rPr>
              <w:t xml:space="preserve">representative per project that reports to </w:t>
            </w:r>
            <w:r w:rsidR="00757B0A">
              <w:rPr>
                <w:color w:val="0D0D0D"/>
              </w:rPr>
              <w:t>GFCCA</w:t>
            </w:r>
            <w:r>
              <w:rPr>
                <w:color w:val="0D0D0D"/>
              </w:rPr>
              <w:t xml:space="preserve">) </w:t>
            </w:r>
          </w:p>
          <w:p w14:paraId="17D8E75F" w14:textId="69761B17" w:rsidR="002D6346" w:rsidRDefault="00BA22C0">
            <w:pPr>
              <w:numPr>
                <w:ilvl w:val="1"/>
                <w:numId w:val="37"/>
              </w:numPr>
              <w:spacing w:after="2" w:line="259" w:lineRule="auto"/>
              <w:ind w:right="25" w:hanging="360"/>
            </w:pPr>
            <w:r>
              <w:rPr>
                <w:color w:val="0D0D0D"/>
              </w:rPr>
              <w:t xml:space="preserve">Secure Drop Box at </w:t>
            </w:r>
            <w:r w:rsidR="00757B0A">
              <w:rPr>
                <w:color w:val="0D0D0D"/>
              </w:rPr>
              <w:t>GFCCA</w:t>
            </w:r>
            <w:r>
              <w:rPr>
                <w:color w:val="0D0D0D"/>
              </w:rPr>
              <w:t xml:space="preserve"> County Offices </w:t>
            </w:r>
          </w:p>
          <w:p w14:paraId="7730E207" w14:textId="66E95F28" w:rsidR="002D6346" w:rsidRDefault="00757B0A">
            <w:pPr>
              <w:numPr>
                <w:ilvl w:val="1"/>
                <w:numId w:val="37"/>
              </w:numPr>
              <w:spacing w:after="2" w:line="259" w:lineRule="auto"/>
              <w:ind w:right="25" w:hanging="360"/>
            </w:pPr>
            <w:r>
              <w:rPr>
                <w:color w:val="0D0D0D"/>
              </w:rPr>
              <w:t>GFCCA</w:t>
            </w:r>
            <w:r w:rsidR="00BA22C0">
              <w:rPr>
                <w:color w:val="0D0D0D"/>
              </w:rPr>
              <w:t xml:space="preserve"> W</w:t>
            </w:r>
            <w:r w:rsidR="004C0322">
              <w:rPr>
                <w:color w:val="0D0D0D"/>
              </w:rPr>
              <w:t>hatsApp number +25416270782</w:t>
            </w:r>
            <w:r w:rsidR="00BA22C0">
              <w:rPr>
                <w:color w:val="0D0D0D"/>
              </w:rPr>
              <w:t xml:space="preserve"> </w:t>
            </w:r>
          </w:p>
          <w:p w14:paraId="295C216D" w14:textId="1FEE18C8" w:rsidR="002D6346" w:rsidRDefault="00BA22C0">
            <w:pPr>
              <w:numPr>
                <w:ilvl w:val="1"/>
                <w:numId w:val="37"/>
              </w:numPr>
              <w:spacing w:after="0" w:line="239" w:lineRule="auto"/>
              <w:ind w:right="25" w:hanging="360"/>
            </w:pPr>
            <w:r>
              <w:rPr>
                <w:color w:val="0D0D0D"/>
              </w:rPr>
              <w:t xml:space="preserve">If the matter is of a sensitive nature where anonymity is required, or the complainant fears reprisals, use </w:t>
            </w:r>
            <w:r w:rsidR="00757B0A">
              <w:rPr>
                <w:color w:val="0D0D0D"/>
              </w:rPr>
              <w:t>GFCCA</w:t>
            </w:r>
            <w:r>
              <w:rPr>
                <w:color w:val="0D0D0D"/>
              </w:rPr>
              <w:t xml:space="preserve"> </w:t>
            </w:r>
          </w:p>
          <w:p w14:paraId="4E7B283D" w14:textId="291F3E8E" w:rsidR="002D6346" w:rsidRDefault="00BA22C0">
            <w:pPr>
              <w:spacing w:after="118" w:line="240" w:lineRule="auto"/>
              <w:ind w:left="1080" w:right="0" w:firstLine="0"/>
            </w:pPr>
            <w:r>
              <w:rPr>
                <w:color w:val="0D0D0D"/>
              </w:rPr>
              <w:t>Whis</w:t>
            </w:r>
            <w:r w:rsidR="004C0322">
              <w:rPr>
                <w:color w:val="0D0D0D"/>
              </w:rPr>
              <w:t>tleblower site at info@gfccafrica.org</w:t>
            </w:r>
          </w:p>
          <w:p w14:paraId="65C39D99" w14:textId="77777777" w:rsidR="002D6346" w:rsidRDefault="00BA22C0">
            <w:pPr>
              <w:spacing w:after="0" w:line="259" w:lineRule="auto"/>
              <w:ind w:left="360" w:right="0" w:firstLine="0"/>
            </w:pPr>
            <w:r>
              <w:rPr>
                <w:color w:val="0563C1"/>
              </w:rPr>
              <w:t xml:space="preserve"> </w:t>
            </w:r>
          </w:p>
          <w:p w14:paraId="1C81F6F0" w14:textId="6BDDEE70" w:rsidR="002D6346" w:rsidRDefault="00BA22C0">
            <w:pPr>
              <w:spacing w:after="0" w:line="238" w:lineRule="auto"/>
              <w:ind w:left="0" w:right="0" w:firstLine="0"/>
            </w:pPr>
            <w:r>
              <w:t xml:space="preserve">ACKNOWLEDGE: </w:t>
            </w:r>
            <w:r w:rsidR="00757B0A">
              <w:t>GFCCA</w:t>
            </w:r>
            <w:r>
              <w:t xml:space="preserve"> Compliance, Risk &amp; Community Specialist acknowledges receipt of the complaint. </w:t>
            </w:r>
          </w:p>
          <w:p w14:paraId="40EB0E6F" w14:textId="798A4678" w:rsidR="002D6346" w:rsidRDefault="00BA22C0">
            <w:pPr>
              <w:numPr>
                <w:ilvl w:val="0"/>
                <w:numId w:val="38"/>
              </w:numPr>
              <w:spacing w:after="0" w:line="239" w:lineRule="auto"/>
              <w:ind w:right="7" w:hanging="360"/>
            </w:pPr>
            <w:r>
              <w:t xml:space="preserve">The Compliance, Risk &amp; Community Specialist is a staff member of </w:t>
            </w:r>
            <w:r w:rsidR="00757B0A">
              <w:t>GFCCA</w:t>
            </w:r>
            <w:r>
              <w:t xml:space="preserve"> and will serve as a focal point for managing grievances and overseeing the implementation of the policy.  </w:t>
            </w:r>
          </w:p>
          <w:p w14:paraId="14958979" w14:textId="4C8BA1D1" w:rsidR="002D6346" w:rsidRDefault="00BA22C0">
            <w:pPr>
              <w:numPr>
                <w:ilvl w:val="0"/>
                <w:numId w:val="38"/>
              </w:numPr>
              <w:spacing w:after="0" w:line="239" w:lineRule="auto"/>
              <w:ind w:right="7" w:hanging="360"/>
            </w:pPr>
            <w:r>
              <w:t xml:space="preserve">A nominated farmer/ participant will be selected in every community as the Community Grievance Representative, when a new project is established there. This person will be selected during a farmer meeting using standard nomination and voting procedures. The nominated community member will receive extra training in this procedure and in how to comply with the </w:t>
            </w:r>
            <w:r w:rsidR="00757B0A">
              <w:t>GFCCA</w:t>
            </w:r>
            <w:r>
              <w:t xml:space="preserve"> system for logging complaints and grievances in the system.  </w:t>
            </w:r>
          </w:p>
          <w:p w14:paraId="47C7B5EE" w14:textId="59A2BB84" w:rsidR="002D6346" w:rsidRDefault="00BA22C0">
            <w:pPr>
              <w:numPr>
                <w:ilvl w:val="0"/>
                <w:numId w:val="38"/>
              </w:numPr>
              <w:spacing w:after="240" w:line="238" w:lineRule="auto"/>
              <w:ind w:right="7" w:hanging="360"/>
            </w:pPr>
            <w:r>
              <w:t xml:space="preserve">A grievance register will be opened at all </w:t>
            </w:r>
            <w:r w:rsidR="00757B0A">
              <w:t>GFCCA</w:t>
            </w:r>
            <w:r>
              <w:t xml:space="preserve"> offices under the regional focal points and one centralized register in Kisumu under the custody of the Compliance, Risk &amp; Community Specialist. The Compliance, Risk &amp; Community Specialist will register all grievances received from all offices within 1 day.  </w:t>
            </w:r>
          </w:p>
          <w:p w14:paraId="539B5688" w14:textId="288CF827" w:rsidR="002D6346" w:rsidRDefault="00BA22C0">
            <w:pPr>
              <w:spacing w:after="0" w:line="239" w:lineRule="auto"/>
              <w:ind w:left="0" w:right="42" w:firstLine="0"/>
            </w:pPr>
            <w:r>
              <w:t>EVALUATE AND INVESTIGATE: The Compliance, Risk &amp; Community Specialist conducts a timely evaluation of the complaint to determine if it can be reso</w:t>
            </w:r>
            <w:r w:rsidR="004C0322">
              <w:t>lv</w:t>
            </w:r>
            <w:r>
              <w:t>ed without the invo</w:t>
            </w:r>
            <w:r w:rsidR="004C0322">
              <w:t>lv</w:t>
            </w:r>
            <w:r>
              <w:t xml:space="preserve">ement of other staff or outside consultants.  </w:t>
            </w:r>
          </w:p>
          <w:p w14:paraId="09538EE7" w14:textId="77777777" w:rsidR="002D6346" w:rsidRDefault="00BA22C0">
            <w:pPr>
              <w:numPr>
                <w:ilvl w:val="0"/>
                <w:numId w:val="39"/>
              </w:numPr>
              <w:spacing w:after="0" w:line="238" w:lineRule="auto"/>
              <w:ind w:right="0" w:hanging="360"/>
            </w:pPr>
            <w:r>
              <w:t xml:space="preserve">If so, the Compliance, Risk &amp; Community Specialist is the owner of the complaint.  </w:t>
            </w:r>
          </w:p>
          <w:p w14:paraId="659DF22E" w14:textId="77777777" w:rsidR="002D6346" w:rsidRDefault="00BA22C0">
            <w:pPr>
              <w:numPr>
                <w:ilvl w:val="0"/>
                <w:numId w:val="39"/>
              </w:numPr>
              <w:spacing w:after="0" w:line="259" w:lineRule="auto"/>
              <w:ind w:right="0" w:hanging="360"/>
            </w:pPr>
            <w:r>
              <w:lastRenderedPageBreak/>
              <w:t xml:space="preserve">If not, the Compliance, Risk &amp; Community Specialist assigns another company staff member as owner of the complaint (usually someone from the area of operations related to the complaint).  </w:t>
            </w:r>
          </w:p>
        </w:tc>
      </w:tr>
      <w:tr w:rsidR="002D6346" w14:paraId="29A45280" w14:textId="77777777">
        <w:trPr>
          <w:trHeight w:val="4773"/>
        </w:trPr>
        <w:tc>
          <w:tcPr>
            <w:tcW w:w="2358" w:type="dxa"/>
            <w:tcBorders>
              <w:top w:val="single" w:sz="4" w:space="0" w:color="FFFFFF"/>
              <w:left w:val="single" w:sz="4" w:space="0" w:color="FFFFFF"/>
              <w:bottom w:val="nil"/>
              <w:right w:val="single" w:sz="4" w:space="0" w:color="FFFFFF"/>
            </w:tcBorders>
            <w:shd w:val="clear" w:color="auto" w:fill="2B3957"/>
          </w:tcPr>
          <w:p w14:paraId="579B5C6E" w14:textId="77777777" w:rsidR="002D6346" w:rsidRDefault="002D6346">
            <w:pPr>
              <w:spacing w:after="160" w:line="259" w:lineRule="auto"/>
              <w:ind w:left="0" w:right="0" w:firstLine="0"/>
            </w:pPr>
          </w:p>
        </w:tc>
        <w:tc>
          <w:tcPr>
            <w:tcW w:w="6266" w:type="dxa"/>
            <w:tcBorders>
              <w:top w:val="single" w:sz="4" w:space="0" w:color="FFFFFF"/>
              <w:left w:val="single" w:sz="4" w:space="0" w:color="FFFFFF"/>
              <w:bottom w:val="nil"/>
              <w:right w:val="single" w:sz="4" w:space="0" w:color="FFFFFF"/>
            </w:tcBorders>
            <w:shd w:val="clear" w:color="auto" w:fill="F2F2F2"/>
          </w:tcPr>
          <w:p w14:paraId="7E35C5D8" w14:textId="77777777" w:rsidR="002D6346" w:rsidRDefault="00BA22C0">
            <w:pPr>
              <w:numPr>
                <w:ilvl w:val="0"/>
                <w:numId w:val="40"/>
              </w:numPr>
              <w:spacing w:after="2" w:line="238" w:lineRule="auto"/>
              <w:ind w:right="18" w:hanging="360"/>
            </w:pPr>
            <w:r>
              <w:t xml:space="preserve">A checklist is used for evaluating the complaint based on subject and severity.  </w:t>
            </w:r>
          </w:p>
          <w:p w14:paraId="6FF3E029" w14:textId="77777777" w:rsidR="002D6346" w:rsidRDefault="00BA22C0">
            <w:pPr>
              <w:numPr>
                <w:ilvl w:val="0"/>
                <w:numId w:val="40"/>
              </w:numPr>
              <w:spacing w:after="242" w:line="238" w:lineRule="auto"/>
              <w:ind w:right="18" w:hanging="360"/>
            </w:pPr>
            <w:r>
              <w:t xml:space="preserve">In consultation with the complainant, the complaint owner then investigates the complaint to determine what happened, who was responsible, and what can be done. This investigation forms the basis of the proposal for complaint resolution.  </w:t>
            </w:r>
          </w:p>
          <w:p w14:paraId="79EB65EC" w14:textId="5B37C574" w:rsidR="002D6346" w:rsidRDefault="00BA22C0">
            <w:pPr>
              <w:spacing w:after="243" w:line="238" w:lineRule="auto"/>
              <w:ind w:left="0" w:right="0" w:firstLine="0"/>
            </w:pPr>
            <w:r>
              <w:t xml:space="preserve">COLLABORATIVE RESOLUTION: In consultation with the complainant a solution is proposed. If the solution is not accepted, the complainant can present it to an appeals committee arranged by </w:t>
            </w:r>
            <w:r w:rsidR="00757B0A">
              <w:t>GFCCA</w:t>
            </w:r>
            <w:r>
              <w:t xml:space="preserve"> Compliance, Risk &amp; Community Specialist or the complainant can seek recourse through another mechanism. </w:t>
            </w:r>
          </w:p>
          <w:p w14:paraId="56B217A1" w14:textId="77777777" w:rsidR="002D6346" w:rsidRDefault="00BA22C0">
            <w:pPr>
              <w:spacing w:after="240" w:line="238" w:lineRule="auto"/>
              <w:ind w:left="0" w:right="0" w:firstLine="0"/>
            </w:pPr>
            <w:r>
              <w:t xml:space="preserve">IMPLEMENT RESOLUTION: If the solution is accepted, it is implemented.  </w:t>
            </w:r>
          </w:p>
          <w:p w14:paraId="09414FF0" w14:textId="0D29221E" w:rsidR="002D6346" w:rsidRDefault="00BA22C0">
            <w:pPr>
              <w:spacing w:after="0" w:line="259" w:lineRule="auto"/>
              <w:ind w:left="0" w:right="43" w:firstLine="0"/>
            </w:pPr>
            <w:r>
              <w:t>MONITOR AND CLOSE: Once the complaint is reso</w:t>
            </w:r>
            <w:r w:rsidR="004C0322">
              <w:t>lv</w:t>
            </w:r>
            <w:r>
              <w:t xml:space="preserve">ed, the complaint is monitored for a reasonable period to make sure the complainant does not express additional concerns and then closed.  </w:t>
            </w:r>
            <w:r>
              <w:rPr>
                <w:i/>
                <w:color w:val="4A7729"/>
              </w:rPr>
              <w:t xml:space="preserve"> </w:t>
            </w:r>
          </w:p>
        </w:tc>
      </w:tr>
    </w:tbl>
    <w:p w14:paraId="1FFDC7B4" w14:textId="77777777" w:rsidR="002D6346" w:rsidRDefault="00BA22C0">
      <w:pPr>
        <w:spacing w:after="60" w:line="265" w:lineRule="auto"/>
        <w:ind w:left="-5" w:right="46"/>
      </w:pPr>
      <w:r>
        <w:rPr>
          <w:rFonts w:ascii="Century Gothic" w:eastAsia="Century Gothic" w:hAnsi="Century Gothic" w:cs="Century Gothic"/>
          <w:color w:val="0685B2"/>
          <w:sz w:val="22"/>
        </w:rPr>
        <w:t>2.3.16</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Accessibility of the Feedback and Grievance Redress Procedure </w:t>
      </w:r>
      <w:r>
        <w:rPr>
          <w:rFonts w:ascii="Century Gothic" w:eastAsia="Century Gothic" w:hAnsi="Century Gothic" w:cs="Century Gothic"/>
          <w:color w:val="4D783C"/>
          <w:sz w:val="22"/>
        </w:rPr>
        <w:t xml:space="preserve">(VCS, </w:t>
      </w:r>
    </w:p>
    <w:p w14:paraId="65E2F7A4" w14:textId="77777777" w:rsidR="002D6346" w:rsidRDefault="00BA22C0">
      <w:pPr>
        <w:spacing w:after="278" w:line="259" w:lineRule="auto"/>
        <w:ind w:left="730" w:right="0"/>
      </w:pPr>
      <w:r>
        <w:rPr>
          <w:rFonts w:ascii="Century Gothic" w:eastAsia="Century Gothic" w:hAnsi="Century Gothic" w:cs="Century Gothic"/>
          <w:color w:val="4D783C"/>
          <w:sz w:val="22"/>
        </w:rPr>
        <w:t>3.19; CCB, G3.8)</w:t>
      </w:r>
      <w:r>
        <w:rPr>
          <w:rFonts w:ascii="Century Gothic" w:eastAsia="Century Gothic" w:hAnsi="Century Gothic" w:cs="Century Gothic"/>
          <w:color w:val="0685B2"/>
          <w:sz w:val="22"/>
        </w:rPr>
        <w:t xml:space="preserve"> </w:t>
      </w:r>
    </w:p>
    <w:p w14:paraId="4F4331B5" w14:textId="3CBC7638" w:rsidR="002D6346" w:rsidRDefault="00BA22C0">
      <w:pPr>
        <w:spacing w:after="243"/>
        <w:ind w:right="199"/>
      </w:pPr>
      <w:r>
        <w:t xml:space="preserve">A summary of the grievance procedures and contact information for the whistleblower line is in the farmer contract and on the </w:t>
      </w:r>
      <w:r w:rsidR="00757B0A">
        <w:t>GFCCA</w:t>
      </w:r>
      <w:r>
        <w:t xml:space="preserve"> website and posted at all offices in Kenya. It will be introduced as part of project mobilization and periodically during farmer meetings.  </w:t>
      </w:r>
    </w:p>
    <w:p w14:paraId="5FD6D281" w14:textId="5E8CA285" w:rsidR="002D6346" w:rsidRDefault="00BA22C0">
      <w:pPr>
        <w:spacing w:after="243"/>
        <w:ind w:right="0"/>
      </w:pPr>
      <w:r>
        <w:t xml:space="preserve">A grievance register will be maintained on </w:t>
      </w:r>
      <w:r w:rsidR="00757B0A">
        <w:t>GFCCA</w:t>
      </w:r>
      <w:r>
        <w:t xml:space="preserve"> systems with coordination between county focal points and the Kenya head office. A register will be publi</w:t>
      </w:r>
      <w:r>
        <w:rPr>
          <w:rFonts w:cs="Franklin Gothic Book"/>
        </w:rPr>
        <w:t xml:space="preserve">cized on the project’s section of the </w:t>
      </w:r>
      <w:r w:rsidR="00757B0A">
        <w:t>GFCCA</w:t>
      </w:r>
      <w:r>
        <w:t xml:space="preserve"> website and updated hard copies will be posted at </w:t>
      </w:r>
      <w:r w:rsidR="00757B0A">
        <w:t>GFCCA</w:t>
      </w:r>
      <w:r>
        <w:t xml:space="preserve"> county offices. The names and details associated with grievances will remain confidential, while the substance of grievances and resolution will be maintained as part of the public record, where confidentiality can be preserved for the invo</w:t>
      </w:r>
      <w:r w:rsidR="004C0322">
        <w:t>lv</w:t>
      </w:r>
      <w:r>
        <w:t xml:space="preserve">ed parties. </w:t>
      </w:r>
    </w:p>
    <w:p w14:paraId="4F569254" w14:textId="77777777" w:rsidR="002D6346" w:rsidRDefault="00BA22C0">
      <w:pPr>
        <w:spacing w:after="306"/>
        <w:ind w:right="0"/>
      </w:pPr>
      <w:r>
        <w:t xml:space="preserve">Grievance focal persons and their contact details will be made available to staff and participants through the office notice boards, community meetings, project meetings, and through periodic communications to all farmers through WhatsApp.  </w:t>
      </w:r>
    </w:p>
    <w:p w14:paraId="473876D5" w14:textId="77777777" w:rsidR="002D6346" w:rsidRDefault="00BA22C0">
      <w:pPr>
        <w:spacing w:after="278" w:line="259" w:lineRule="auto"/>
        <w:ind w:left="-5" w:right="0"/>
      </w:pPr>
      <w:r>
        <w:rPr>
          <w:rFonts w:ascii="Century Gothic" w:eastAsia="Century Gothic" w:hAnsi="Century Gothic" w:cs="Century Gothic"/>
          <w:color w:val="0685B2"/>
          <w:sz w:val="22"/>
        </w:rPr>
        <w:t>2.3.17</w:t>
      </w:r>
      <w:r>
        <w:rPr>
          <w:rFonts w:ascii="Arial" w:eastAsia="Arial" w:hAnsi="Arial" w:cs="Arial"/>
          <w:color w:val="0685B2"/>
          <w:sz w:val="22"/>
        </w:rPr>
        <w:t xml:space="preserve"> </w:t>
      </w:r>
      <w:r>
        <w:rPr>
          <w:rFonts w:ascii="Century Gothic" w:eastAsia="Century Gothic" w:hAnsi="Century Gothic" w:cs="Century Gothic"/>
          <w:color w:val="0685B2"/>
          <w:sz w:val="22"/>
        </w:rPr>
        <w:t>Worker Training</w:t>
      </w:r>
      <w:r>
        <w:rPr>
          <w:rFonts w:ascii="Century Gothic" w:eastAsia="Century Gothic" w:hAnsi="Century Gothic" w:cs="Century Gothic"/>
          <w:color w:val="4D783C"/>
          <w:sz w:val="22"/>
        </w:rPr>
        <w:t xml:space="preserve"> (VCS, 3.19; CCB, G3.9)</w:t>
      </w:r>
      <w:r>
        <w:rPr>
          <w:rFonts w:ascii="Century Gothic" w:eastAsia="Century Gothic" w:hAnsi="Century Gothic" w:cs="Century Gothic"/>
          <w:color w:val="0685B2"/>
          <w:sz w:val="22"/>
        </w:rPr>
        <w:t xml:space="preserve"> </w:t>
      </w:r>
    </w:p>
    <w:p w14:paraId="5C33ACCF" w14:textId="0651652E" w:rsidR="002D6346" w:rsidRDefault="00BA22C0">
      <w:pPr>
        <w:spacing w:after="243"/>
        <w:ind w:right="0"/>
      </w:pPr>
      <w:r>
        <w:t xml:space="preserve">A strong, capable staff is central to the success of the </w:t>
      </w:r>
      <w:r w:rsidR="00757B0A">
        <w:t>WB</w:t>
      </w:r>
      <w:r>
        <w:t xml:space="preserve"> Carbon Project, which </w:t>
      </w:r>
      <w:r w:rsidR="00757B0A">
        <w:t>GFCCA</w:t>
      </w:r>
      <w:r>
        <w:t xml:space="preserve"> will achieve by pairing its world-class international and national resources with smart and ambitious staff recruited primarily from the project area. Led by trained and equipped </w:t>
      </w:r>
      <w:r w:rsidR="00ED2BDC">
        <w:t>Project officers</w:t>
      </w:r>
      <w:r>
        <w:t xml:space="preserve">, smallholder farmers master the Forest </w:t>
      </w:r>
      <w:r w:rsidR="00590C81">
        <w:t>Farmland</w:t>
      </w:r>
      <w:r>
        <w:t xml:space="preserve"> Approach over four years through hands-on, field</w:t>
      </w:r>
      <w:r w:rsidR="004C0322">
        <w:t>-</w:t>
      </w:r>
      <w:r>
        <w:t xml:space="preserve">based training and extension services. The low ratio of </w:t>
      </w:r>
      <w:r w:rsidR="00ED2BDC">
        <w:t>Project officers</w:t>
      </w:r>
      <w:r>
        <w:t xml:space="preserve"> to smallholder farmers (1:170) ensures that farmers have dedicated training and follow up over a four-year </w:t>
      </w:r>
      <w:r>
        <w:lastRenderedPageBreak/>
        <w:t xml:space="preserve">period. As the program grows with additional farmers registering, qualified staff are promoted internally to </w:t>
      </w:r>
      <w:r w:rsidR="004C0322">
        <w:t>the positions of project officer, program manager</w:t>
      </w:r>
      <w:r>
        <w:t xml:space="preserve">, and other relevant management roles and new Assistant </w:t>
      </w:r>
      <w:r w:rsidR="00ED2BDC">
        <w:t>Project officers</w:t>
      </w:r>
      <w:r>
        <w:t xml:space="preserve"> are hired. This creates opportunities for growth and prevents staff turnover. Upon hiring, Assistant </w:t>
      </w:r>
      <w:r w:rsidR="00ED2BDC">
        <w:t>Project officers</w:t>
      </w:r>
      <w:r w:rsidR="004C0322">
        <w:t>,</w:t>
      </w:r>
      <w:r>
        <w:t xml:space="preserve"> </w:t>
      </w:r>
      <w:r w:rsidR="00ED2BDC">
        <w:t>Project officers</w:t>
      </w:r>
      <w:r w:rsidR="004C0322">
        <w:t xml:space="preserve"> and Program managers</w:t>
      </w:r>
      <w:r>
        <w:t xml:space="preserve"> are provided the following training. Key training to be received by staff include: </w:t>
      </w:r>
    </w:p>
    <w:p w14:paraId="45795C76" w14:textId="239BDAF6" w:rsidR="002D6346" w:rsidRDefault="00BA22C0">
      <w:pPr>
        <w:spacing w:after="242"/>
        <w:ind w:right="0"/>
      </w:pPr>
      <w:r>
        <w:rPr>
          <w:rFonts w:cs="Franklin Gothic Book"/>
          <w:i/>
        </w:rPr>
        <w:t xml:space="preserve">Forest </w:t>
      </w:r>
      <w:r w:rsidR="00590C81">
        <w:rPr>
          <w:rFonts w:cs="Franklin Gothic Book"/>
          <w:i/>
        </w:rPr>
        <w:t>Farmland</w:t>
      </w:r>
      <w:r w:rsidR="004C0322">
        <w:rPr>
          <w:rFonts w:cs="Franklin Gothic Book"/>
          <w:i/>
        </w:rPr>
        <w:t xml:space="preserve"> Approach (FFAS</w:t>
      </w:r>
      <w:r>
        <w:rPr>
          <w:rFonts w:cs="Franklin Gothic Book"/>
          <w:i/>
        </w:rPr>
        <w:t xml:space="preserve">) Training of Trainers (ToT). </w:t>
      </w:r>
      <w:r>
        <w:t>This is a five-day ToT with an introduction to the project. It is conducted in three parts: theoretical knowledge</w:t>
      </w:r>
      <w:r>
        <w:rPr>
          <w:vertAlign w:val="superscript"/>
        </w:rPr>
        <w:footnoteReference w:id="76"/>
      </w:r>
      <w:r>
        <w:t>, field-based practice</w:t>
      </w:r>
      <w:r>
        <w:rPr>
          <w:vertAlign w:val="superscript"/>
        </w:rPr>
        <w:footnoteReference w:id="77"/>
      </w:r>
      <w:r>
        <w:t>, and facilitation skills development</w:t>
      </w:r>
      <w:r>
        <w:rPr>
          <w:vertAlign w:val="superscript"/>
        </w:rPr>
        <w:footnoteReference w:id="78"/>
      </w:r>
      <w:r>
        <w:t xml:space="preserve">. This ToT introduces </w:t>
      </w:r>
      <w:r w:rsidR="00ED2BDC">
        <w:t>Project officers</w:t>
      </w:r>
      <w:r>
        <w:t xml:space="preserve"> to </w:t>
      </w:r>
      <w:r w:rsidR="004C0322">
        <w:t>the technical aspects of the FFAS</w:t>
      </w:r>
      <w:r>
        <w:t xml:space="preserve"> and builds their ability to teach these skills to others. The ToT is followed by refresher training that occurs one month prior to the delivery of training to farmers. </w:t>
      </w:r>
    </w:p>
    <w:p w14:paraId="5BDCFDD9" w14:textId="7140953A" w:rsidR="002D6346" w:rsidRDefault="00BA22C0">
      <w:pPr>
        <w:spacing w:after="243"/>
        <w:ind w:right="0"/>
      </w:pPr>
      <w:r>
        <w:rPr>
          <w:rFonts w:cs="Franklin Gothic Book"/>
          <w:i/>
        </w:rPr>
        <w:t xml:space="preserve">Monitoring and Evaluation. </w:t>
      </w:r>
      <w:r>
        <w:t xml:space="preserve">A two-day IT/M&amp;E technical training is provided to set up and use the Microsoft platform and GIS systems for farmer registration and data collection. There is also semi-annual follow-up training on data collection with all </w:t>
      </w:r>
      <w:r w:rsidR="00ED2BDC">
        <w:t>Project officers</w:t>
      </w:r>
      <w:r>
        <w:t xml:space="preserve">. </w:t>
      </w:r>
    </w:p>
    <w:p w14:paraId="480345A6" w14:textId="77777777" w:rsidR="002D6346" w:rsidRDefault="00BA22C0">
      <w:pPr>
        <w:spacing w:after="243"/>
        <w:ind w:right="0"/>
      </w:pPr>
      <w:r>
        <w:rPr>
          <w:rFonts w:cs="Franklin Gothic Book"/>
          <w:i/>
        </w:rPr>
        <w:t xml:space="preserve">Defensive Motorbike Driver Skills. </w:t>
      </w:r>
      <w:r>
        <w:t xml:space="preserve">Once a year, a consultant is hired to conduct a two-day defensive driver class for motorbike users to ensure that experienced riders continue to exercise caution and new riders can learn new techniques and practice their skills. </w:t>
      </w:r>
    </w:p>
    <w:p w14:paraId="4093C6A6" w14:textId="77777777" w:rsidR="002D6346" w:rsidRDefault="00BA22C0">
      <w:pPr>
        <w:spacing w:after="243"/>
        <w:ind w:right="0"/>
      </w:pPr>
      <w:r>
        <w:rPr>
          <w:rFonts w:cs="Franklin Gothic Book"/>
          <w:i/>
        </w:rPr>
        <w:t xml:space="preserve">Policies and HR Handbook. </w:t>
      </w:r>
      <w:r>
        <w:t xml:space="preserve">The Human Resource Handbook and all policies are reviewed with staff and signed for acknowledgement including Code of Conduct Policy </w:t>
      </w:r>
      <w:r>
        <w:rPr>
          <w:rFonts w:cs="Franklin Gothic Book"/>
        </w:rPr>
        <w:t>–</w:t>
      </w:r>
      <w:r>
        <w:t xml:space="preserve"> which covers conflict of interest, anti-harassment, and anti-fraud and corruption </w:t>
      </w:r>
      <w:r>
        <w:rPr>
          <w:rFonts w:cs="Franklin Gothic Book"/>
        </w:rPr>
        <w:t>–</w:t>
      </w:r>
      <w:r>
        <w:t xml:space="preserve"> and the Preventing Sexual Harassment and Abuse Policy. All policies are detailed in Section 2.5.7. In addition, management staff and staff working on specialized aspects of this project are provided with additional training tailored to their needs. </w:t>
      </w:r>
    </w:p>
    <w:p w14:paraId="0038A3E1" w14:textId="444C2A9D" w:rsidR="002D6346" w:rsidRDefault="00BA22C0">
      <w:pPr>
        <w:spacing w:after="243"/>
        <w:ind w:right="199"/>
      </w:pPr>
      <w:r>
        <w:rPr>
          <w:rFonts w:cs="Franklin Gothic Book"/>
          <w:i/>
        </w:rPr>
        <w:t xml:space="preserve">Field Area Measurements. </w:t>
      </w:r>
      <w:r>
        <w:t xml:space="preserve">Staff who are conducting carbon baseline assessments are provided with a two-week training on field area measurements including taking farm history, measuring diameter at breast height (DBH) of existing </w:t>
      </w:r>
      <w:r w:rsidR="004C0322">
        <w:t>tree</w:t>
      </w:r>
      <w:r>
        <w:t xml:space="preserve">, and taking soil samples. </w:t>
      </w:r>
    </w:p>
    <w:p w14:paraId="17F38C7D" w14:textId="77777777" w:rsidR="002D6346" w:rsidRDefault="00BA22C0">
      <w:pPr>
        <w:spacing w:after="243"/>
        <w:ind w:right="0"/>
      </w:pPr>
      <w:r>
        <w:rPr>
          <w:rFonts w:cs="Franklin Gothic Book"/>
          <w:i/>
        </w:rPr>
        <w:t>Carbon Project Management.</w:t>
      </w:r>
      <w:r>
        <w:t xml:space="preserve"> The management team is provided with a three-day intensive training course on the carbon project development, followed by monthly meetings to provide updates and share lessons learned. The management team also has periodic training on specific documentation needed to ensure compliance. </w:t>
      </w:r>
    </w:p>
    <w:p w14:paraId="75614F28" w14:textId="77777777" w:rsidR="002D6346" w:rsidRDefault="00BA22C0">
      <w:pPr>
        <w:spacing w:after="243"/>
        <w:ind w:right="0"/>
      </w:pPr>
      <w:r>
        <w:rPr>
          <w:rFonts w:cs="Franklin Gothic Book"/>
          <w:i/>
        </w:rPr>
        <w:t xml:space="preserve">Lead Farmers. </w:t>
      </w:r>
      <w:r>
        <w:t>The project employs lead farmers with a monthly stipend to provide mentorship and conduct follow up and monitoring of their groups</w:t>
      </w:r>
      <w:r>
        <w:rPr>
          <w:rFonts w:cs="Franklin Gothic Book"/>
        </w:rPr>
        <w:t>’</w:t>
      </w:r>
      <w:r>
        <w:t xml:space="preserve"> activities. Lead farmers have monthly meetings to provide updates and share lessons learned. They also receive specialized training on how to complete the Lead Farmer Monitoring workbook. </w:t>
      </w:r>
    </w:p>
    <w:p w14:paraId="31269F22" w14:textId="077EE6FB" w:rsidR="002D6346" w:rsidRDefault="00BA22C0">
      <w:pPr>
        <w:spacing w:after="327"/>
        <w:ind w:right="199"/>
      </w:pPr>
      <w:r>
        <w:rPr>
          <w:rFonts w:cs="Franklin Gothic Book"/>
          <w:i/>
        </w:rPr>
        <w:lastRenderedPageBreak/>
        <w:t xml:space="preserve">Participating Farmers. </w:t>
      </w:r>
      <w:r>
        <w:t xml:space="preserve">Forest </w:t>
      </w:r>
      <w:r w:rsidR="00590C81">
        <w:t>Farmland</w:t>
      </w:r>
      <w:r>
        <w:t xml:space="preserve"> Approach Training is ongoing for all farmers and encompasses 14 modules with specific outputs an</w:t>
      </w:r>
      <w:r w:rsidR="004C0322">
        <w:t>d outcomes detailed in FFAS</w:t>
      </w:r>
      <w:r>
        <w:t xml:space="preserve"> Farmers Training Framework.</w:t>
      </w:r>
      <w:r>
        <w:rPr>
          <w:vertAlign w:val="superscript"/>
        </w:rPr>
        <w:footnoteReference w:id="79"/>
      </w:r>
      <w:r>
        <w:rPr>
          <w:color w:val="766A62"/>
        </w:rPr>
        <w:t xml:space="preserve"> </w:t>
      </w:r>
    </w:p>
    <w:p w14:paraId="55EA6E18" w14:textId="5BF35CED" w:rsidR="002D6346" w:rsidRDefault="00BA22C0" w:rsidP="004C0322">
      <w:pPr>
        <w:spacing w:after="115" w:line="265" w:lineRule="auto"/>
        <w:ind w:left="-5" w:right="46"/>
      </w:pPr>
      <w:r>
        <w:rPr>
          <w:rFonts w:ascii="Century Gothic" w:eastAsia="Century Gothic" w:hAnsi="Century Gothic" w:cs="Century Gothic"/>
          <w:color w:val="0685B2"/>
          <w:sz w:val="22"/>
        </w:rPr>
        <w:t>2.3.18</w:t>
      </w:r>
      <w:r>
        <w:rPr>
          <w:rFonts w:ascii="Arial" w:eastAsia="Arial" w:hAnsi="Arial" w:cs="Arial"/>
          <w:color w:val="0685B2"/>
          <w:sz w:val="22"/>
        </w:rPr>
        <w:t xml:space="preserve"> </w:t>
      </w:r>
      <w:r>
        <w:rPr>
          <w:rFonts w:ascii="Century Gothic" w:eastAsia="Century Gothic" w:hAnsi="Century Gothic" w:cs="Century Gothic"/>
          <w:color w:val="0685B2"/>
          <w:sz w:val="22"/>
        </w:rPr>
        <w:t>Community Employment Opportunities</w:t>
      </w:r>
      <w:r>
        <w:rPr>
          <w:rFonts w:ascii="Century Gothic" w:eastAsia="Century Gothic" w:hAnsi="Century Gothic" w:cs="Century Gothic"/>
          <w:color w:val="4D783C"/>
          <w:sz w:val="22"/>
        </w:rPr>
        <w:t xml:space="preserve"> (VCS, 3.19.13; CCB, G3.10)</w:t>
      </w:r>
      <w:r>
        <w:rPr>
          <w:rFonts w:ascii="Century Gothic" w:eastAsia="Century Gothic" w:hAnsi="Century Gothic" w:cs="Century Gothic"/>
          <w:color w:val="0685B2"/>
          <w:sz w:val="22"/>
        </w:rPr>
        <w:t xml:space="preserve"> </w:t>
      </w:r>
      <w:r>
        <w:rPr>
          <w:rFonts w:ascii="Arial" w:eastAsia="Arial" w:hAnsi="Arial" w:cs="Arial"/>
          <w:sz w:val="22"/>
        </w:rPr>
        <w:t xml:space="preserve"> </w:t>
      </w:r>
    </w:p>
    <w:p w14:paraId="1D8E6869" w14:textId="692ABCEA" w:rsidR="002D6346" w:rsidRDefault="00BA22C0">
      <w:pPr>
        <w:spacing w:after="243"/>
        <w:ind w:right="0"/>
      </w:pPr>
      <w:r>
        <w:t xml:space="preserve">Assistant </w:t>
      </w:r>
      <w:r w:rsidR="00ED2BDC">
        <w:t>Project officers</w:t>
      </w:r>
      <w:r w:rsidR="004C0322">
        <w:t xml:space="preserve">, </w:t>
      </w:r>
      <w:r w:rsidR="00ED2BDC">
        <w:t>Project officers</w:t>
      </w:r>
      <w:r w:rsidR="004C0322">
        <w:t>, and Program Managers</w:t>
      </w:r>
      <w:r w:rsidR="00B45E8C">
        <w:t xml:space="preserve"> will be</w:t>
      </w:r>
      <w:r>
        <w:t xml:space="preserve"> hired through a transparent process that begins with advertising nationwide and shortlisting staff based on their education and technical skills, experience, basic ability to ride a motorbike, and ability to speak the language of the target population. Gender, age, tribe, or cultural backgrounds are not considered in the hiring process, although the ability to speak the local lan</w:t>
      </w:r>
      <w:r w:rsidR="00B45E8C">
        <w:t>guage is considered. Ninety</w:t>
      </w:r>
      <w:r>
        <w:t xml:space="preserve"> percent of </w:t>
      </w:r>
      <w:r w:rsidR="00757B0A">
        <w:rPr>
          <w:rFonts w:cs="Franklin Gothic Book"/>
        </w:rPr>
        <w:t>GFCCA</w:t>
      </w:r>
      <w:r>
        <w:rPr>
          <w:rFonts w:cs="Franklin Gothic Book"/>
        </w:rPr>
        <w:t>’</w:t>
      </w:r>
      <w:r w:rsidR="00B45E8C">
        <w:t xml:space="preserve"> employees will come</w:t>
      </w:r>
      <w:r>
        <w:t xml:space="preserve"> from the counties in which the project is located, providing professionals opportunities to return to the rural areas where they grew up to work with their communities to improve agriculture and sustainability, and exceptionally skilled Lead Farmers may be hired as </w:t>
      </w:r>
      <w:r w:rsidR="00ED2BDC">
        <w:t>Project officers</w:t>
      </w:r>
      <w:r w:rsidR="00B45E8C">
        <w:t>. Thirty-five</w:t>
      </w:r>
      <w:r>
        <w:t xml:space="preserve"> pe</w:t>
      </w:r>
      <w:r w:rsidR="00B45E8C">
        <w:t>rcent of full-time employees will be</w:t>
      </w:r>
      <w:r>
        <w:t xml:space="preserve"> women employed at all levels including directors, supervisors, coordinators, and </w:t>
      </w:r>
      <w:r w:rsidR="00ED2BDC">
        <w:t>project officers</w:t>
      </w:r>
      <w:r>
        <w:t xml:space="preserve">.  </w:t>
      </w:r>
    </w:p>
    <w:p w14:paraId="7B4847E0" w14:textId="03B1CF9D" w:rsidR="002D6346" w:rsidRDefault="00BA22C0">
      <w:pPr>
        <w:ind w:right="0"/>
      </w:pPr>
      <w:r>
        <w:t>In additi</w:t>
      </w:r>
      <w:r w:rsidR="00B45E8C">
        <w:t>on, employment opportunities will be</w:t>
      </w:r>
      <w:r>
        <w:t xml:space="preserve"> available for support staff services that are filled within the local communities including office assistants, interns, </w:t>
      </w:r>
      <w:r>
        <w:rPr>
          <w:rFonts w:cs="Franklin Gothic Book"/>
        </w:rPr>
        <w:t>and drivers. Frequently</w:t>
      </w:r>
      <w:r w:rsidR="00B45E8C">
        <w:rPr>
          <w:rFonts w:cs="Franklin Gothic Book"/>
        </w:rPr>
        <w:t>, women</w:t>
      </w:r>
      <w:r>
        <w:rPr>
          <w:rFonts w:cs="Franklin Gothic Book"/>
        </w:rPr>
        <w:t xml:space="preserve"> </w:t>
      </w:r>
      <w:r w:rsidR="00B45E8C">
        <w:t>groups and/or day laborers will be</w:t>
      </w:r>
      <w:r>
        <w:t xml:space="preserve"> hired for specific time-limited and time-sensitive tasks related to seed banking and training. </w:t>
      </w:r>
      <w:r w:rsidR="00757B0A">
        <w:t>WB</w:t>
      </w:r>
      <w:r>
        <w:t xml:space="preserve"> Carbon also purchases seeds from local seed vendors. This provides employment and income opportunities for community members. Interested community members are trained in seed collection and provided with details on </w:t>
      </w:r>
      <w:r w:rsidR="00757B0A">
        <w:t>GFCCA</w:t>
      </w:r>
      <w:r>
        <w:t xml:space="preserve"> standard operating procedure for seed collection, quality control and payment following cleaning germination rate testing. </w:t>
      </w:r>
    </w:p>
    <w:p w14:paraId="1EFA645F" w14:textId="77777777" w:rsidR="002D6346" w:rsidRDefault="00BA22C0">
      <w:pPr>
        <w:spacing w:after="15" w:line="259" w:lineRule="auto"/>
        <w:ind w:left="0" w:right="0" w:firstLine="0"/>
      </w:pPr>
      <w:r>
        <w:t xml:space="preserve"> </w:t>
      </w:r>
    </w:p>
    <w:p w14:paraId="06E95E11" w14:textId="11FCAE70" w:rsidR="002D6346" w:rsidRDefault="00BA22C0">
      <w:pPr>
        <w:ind w:right="199"/>
      </w:pPr>
      <w:r>
        <w:t xml:space="preserve">Organization-wide, </w:t>
      </w:r>
      <w:r w:rsidR="00757B0A">
        <w:t>GFCCA</w:t>
      </w:r>
      <w:r>
        <w:t xml:space="preserve"> is committed to fostering a workplace environment that upholds gender equity principles and ensures equal opportunities for all employees. To demonstrate our commitment to gender equity and equal pay for labor and work, we have implemented and continue to uphold the following practices:  </w:t>
      </w:r>
    </w:p>
    <w:p w14:paraId="41CA6594" w14:textId="77777777" w:rsidR="002D6346" w:rsidRDefault="00BA22C0">
      <w:pPr>
        <w:spacing w:after="15" w:line="259" w:lineRule="auto"/>
        <w:ind w:left="0" w:right="0" w:firstLine="0"/>
      </w:pPr>
      <w:r>
        <w:t xml:space="preserve"> </w:t>
      </w:r>
    </w:p>
    <w:p w14:paraId="0CA7A979" w14:textId="77777777" w:rsidR="002D6346" w:rsidRDefault="00BA22C0">
      <w:pPr>
        <w:ind w:right="199"/>
      </w:pPr>
      <w:r>
        <w:rPr>
          <w:rFonts w:cs="Franklin Gothic Book"/>
          <w:i/>
        </w:rPr>
        <w:t>Equal Opportunities in Hiring and Promotion</w:t>
      </w:r>
      <w:r>
        <w:t xml:space="preserve">: We adhere to fair and unbiased recruitment and promotion processes, ensuring that all candidates are evaluated based on their merits, qualifications, and potential to contribute to our organization's success. Gender is not a determining factor in decision-making processes related to hiring, promotion, or career advancement.  </w:t>
      </w:r>
    </w:p>
    <w:p w14:paraId="171D3E1B" w14:textId="77777777" w:rsidR="002D6346" w:rsidRDefault="00BA22C0">
      <w:pPr>
        <w:spacing w:after="15" w:line="259" w:lineRule="auto"/>
        <w:ind w:left="0" w:right="0" w:firstLine="0"/>
      </w:pPr>
      <w:r>
        <w:rPr>
          <w:rFonts w:cs="Franklin Gothic Book"/>
          <w:i/>
        </w:rPr>
        <w:t xml:space="preserve"> </w:t>
      </w:r>
    </w:p>
    <w:p w14:paraId="57E45FA8" w14:textId="77777777" w:rsidR="002D6346" w:rsidRDefault="00BA22C0">
      <w:pPr>
        <w:spacing w:after="283"/>
        <w:ind w:right="199"/>
      </w:pPr>
      <w:r>
        <w:rPr>
          <w:rFonts w:cs="Franklin Gothic Book"/>
          <w:i/>
        </w:rPr>
        <w:t>Pay Equity Analysis</w:t>
      </w:r>
      <w:r>
        <w:t xml:space="preserve">: We regularly conduct comprehensive pay equity analyses to identify and address any disparities in compensation based on gender. Our goal is to ensure that all employees receive fair and equitable compensation for their work, regardless of gender identity.  </w:t>
      </w:r>
    </w:p>
    <w:p w14:paraId="6F36A5AB" w14:textId="77777777" w:rsidR="002D6346" w:rsidRDefault="00BA22C0">
      <w:pPr>
        <w:spacing w:after="281"/>
        <w:ind w:right="0"/>
      </w:pPr>
      <w:r>
        <w:rPr>
          <w:rFonts w:cs="Franklin Gothic Book"/>
          <w:i/>
        </w:rPr>
        <w:lastRenderedPageBreak/>
        <w:t>Training and Awareness Programs</w:t>
      </w:r>
      <w:r>
        <w:t xml:space="preserve">: We are implementing training and awareness programs on gender equity, unconscious bias, and diversity and inclusion topics to educate our employees and foster a culture of respect, understanding, and inclusivity in the workplace.  </w:t>
      </w:r>
    </w:p>
    <w:p w14:paraId="1E7E71B5" w14:textId="77777777" w:rsidR="002D6346" w:rsidRDefault="00BA22C0">
      <w:pPr>
        <w:spacing w:after="305"/>
        <w:ind w:right="199"/>
      </w:pPr>
      <w:r>
        <w:rPr>
          <w:rFonts w:cs="Franklin Gothic Book"/>
          <w:i/>
        </w:rPr>
        <w:t>Zero Tolerance for Discrimination</w:t>
      </w:r>
      <w:r>
        <w:t xml:space="preserve">: We have a steadfast zero-tolerance policy for discrimination, harassment, or any form of gender-based bias in the workplace. We encourage employees to report any concerns or incidents promptly, and we take swift and appropriate action to address and prevent recurrence. Our employees' safety and well-being are our top priority. </w:t>
      </w:r>
    </w:p>
    <w:p w14:paraId="73DCE579" w14:textId="77777777" w:rsidR="002D6346" w:rsidRDefault="00BA22C0">
      <w:pPr>
        <w:spacing w:after="273" w:line="265" w:lineRule="auto"/>
        <w:ind w:left="-5" w:right="46"/>
      </w:pPr>
      <w:r>
        <w:rPr>
          <w:rFonts w:ascii="Century Gothic" w:eastAsia="Century Gothic" w:hAnsi="Century Gothic" w:cs="Century Gothic"/>
          <w:color w:val="0685B2"/>
          <w:sz w:val="22"/>
        </w:rPr>
        <w:t>2.3.19</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Occupational Safety Assessment </w:t>
      </w:r>
      <w:r>
        <w:rPr>
          <w:rFonts w:ascii="Century Gothic" w:eastAsia="Century Gothic" w:hAnsi="Century Gothic" w:cs="Century Gothic"/>
          <w:color w:val="4D783C"/>
          <w:sz w:val="22"/>
        </w:rPr>
        <w:t>(VCS, 3.19; CCB, G3.12)</w:t>
      </w:r>
      <w:r>
        <w:rPr>
          <w:rFonts w:ascii="Century Gothic" w:eastAsia="Century Gothic" w:hAnsi="Century Gothic" w:cs="Century Gothic"/>
          <w:color w:val="0685B2"/>
          <w:sz w:val="22"/>
        </w:rPr>
        <w:t xml:space="preserve"> </w:t>
      </w:r>
    </w:p>
    <w:p w14:paraId="7C5C400D" w14:textId="57F03F1F" w:rsidR="002D6346" w:rsidRDefault="00BA22C0">
      <w:pPr>
        <w:spacing w:after="243"/>
        <w:ind w:right="0"/>
      </w:pPr>
      <w:r>
        <w:t xml:space="preserve">The project area is generally safe and secure; however, </w:t>
      </w:r>
      <w:r w:rsidR="00757B0A">
        <w:t>GFCCA</w:t>
      </w:r>
      <w:r>
        <w:t xml:space="preserve"> extension staff are required to ride motorbikes to visit farmers in remote areas, often over difficult terrain and in all types of weather. This poses an elevated risk, so staff are provided with annual mandatory defensive riding and safety training. They are also provided with quality motorbike riding gear including boots, gloves, pants, jackets, and helmets for protection. Staff all read and sign motorbike riding safety rules and are required to possess a valid motorbike riding license as a condition of employment. </w:t>
      </w:r>
      <w:r w:rsidR="00757B0A">
        <w:t>GFCCA</w:t>
      </w:r>
      <w:r>
        <w:t xml:space="preserve"> strictly enforce safety rules for wearing the protective gear provided and not riding the motorbike at night.  </w:t>
      </w:r>
    </w:p>
    <w:p w14:paraId="7A121E8B" w14:textId="40C59C5F" w:rsidR="002D6346" w:rsidRDefault="00B45E8C" w:rsidP="00B45E8C">
      <w:pPr>
        <w:spacing w:after="352"/>
        <w:ind w:right="0"/>
      </w:pPr>
      <w:r>
        <w:t>Staff will be provided with worker-</w:t>
      </w:r>
      <w:r w:rsidR="00BA22C0">
        <w:t>compensation insurance and health insurance for themse</w:t>
      </w:r>
      <w:r w:rsidR="004C0322">
        <w:t>lv</w:t>
      </w:r>
      <w:r w:rsidR="00BA22C0">
        <w:t>es and their families. A gr</w:t>
      </w:r>
      <w:r>
        <w:t>oup accident insurance policy will be</w:t>
      </w:r>
      <w:r w:rsidR="00BA22C0">
        <w:t xml:space="preserve"> retained for coverage of motorcycles and other accidents that may occ</w:t>
      </w:r>
      <w:r>
        <w:t>ur in the workplace. Coverage will be</w:t>
      </w:r>
      <w:r w:rsidR="00BA22C0">
        <w:t xml:space="preserve"> available for medical expenses associated with an accident and larger benefits in the unfortunate event of permanent disability or death while in the service of the project.  </w:t>
      </w:r>
    </w:p>
    <w:p w14:paraId="242AA306" w14:textId="77777777" w:rsidR="002D6346" w:rsidRDefault="00BA22C0">
      <w:pPr>
        <w:pStyle w:val="Heading2"/>
        <w:ind w:left="561" w:hanging="576"/>
      </w:pPr>
      <w:bookmarkStart w:id="7" w:name="_Toc560666"/>
      <w:r>
        <w:t xml:space="preserve">Management Capacity  </w:t>
      </w:r>
      <w:bookmarkEnd w:id="7"/>
    </w:p>
    <w:p w14:paraId="12BCDFA5" w14:textId="77777777" w:rsidR="002D6346" w:rsidRDefault="00BA22C0">
      <w:pPr>
        <w:spacing w:after="273" w:line="265" w:lineRule="auto"/>
        <w:ind w:left="-5" w:right="46"/>
      </w:pPr>
      <w:r>
        <w:rPr>
          <w:rFonts w:ascii="Century Gothic" w:eastAsia="Century Gothic" w:hAnsi="Century Gothic" w:cs="Century Gothic"/>
          <w:color w:val="0685B2"/>
          <w:sz w:val="22"/>
        </w:rPr>
        <w:t>2.4.1</w:t>
      </w:r>
      <w:r>
        <w:rPr>
          <w:rFonts w:ascii="Arial" w:eastAsia="Arial" w:hAnsi="Arial" w:cs="Arial"/>
          <w:color w:val="0685B2"/>
          <w:sz w:val="22"/>
        </w:rPr>
        <w:t xml:space="preserve"> </w:t>
      </w:r>
      <w:r>
        <w:rPr>
          <w:rFonts w:ascii="Century Gothic" w:eastAsia="Century Gothic" w:hAnsi="Century Gothic" w:cs="Century Gothic"/>
          <w:color w:val="0685B2"/>
          <w:sz w:val="22"/>
        </w:rPr>
        <w:t>Project Governance Structures</w:t>
      </w:r>
      <w:r>
        <w:rPr>
          <w:rFonts w:ascii="Century Gothic" w:eastAsia="Century Gothic" w:hAnsi="Century Gothic" w:cs="Century Gothic"/>
          <w:color w:val="4D783C"/>
          <w:sz w:val="22"/>
        </w:rPr>
        <w:t xml:space="preserve"> (CCB, G4.1)</w:t>
      </w:r>
      <w:r>
        <w:rPr>
          <w:rFonts w:ascii="Century Gothic" w:eastAsia="Century Gothic" w:hAnsi="Century Gothic" w:cs="Century Gothic"/>
          <w:color w:val="0685B2"/>
          <w:sz w:val="22"/>
        </w:rPr>
        <w:t xml:space="preserve"> </w:t>
      </w:r>
    </w:p>
    <w:p w14:paraId="0E7B22EB" w14:textId="4F7D2E31" w:rsidR="002D6346" w:rsidRDefault="00757B0A" w:rsidP="004C0322">
      <w:pPr>
        <w:spacing w:after="243"/>
        <w:ind w:right="199"/>
      </w:pPr>
      <w:r>
        <w:t>WB</w:t>
      </w:r>
      <w:r w:rsidR="00BA22C0">
        <w:t xml:space="preserve"> </w:t>
      </w:r>
      <w:r w:rsidR="004C0322">
        <w:t>Carbon will be</w:t>
      </w:r>
      <w:r w:rsidR="00BA22C0">
        <w:t xml:space="preserve"> managed by </w:t>
      </w:r>
      <w:r>
        <w:t>GFCCA</w:t>
      </w:r>
      <w:r w:rsidR="00BA22C0">
        <w:t xml:space="preserve"> and the investor. T</w:t>
      </w:r>
      <w:r w:rsidR="00B45E8C">
        <w:t>he Project Steering Committee will be</w:t>
      </w:r>
      <w:r w:rsidR="00BA22C0">
        <w:t xml:space="preserve"> chaired by the investor and includes representatives from the project staff. The investor manages the financing and marketing of the project, including the sale of credits on behalf of the partnership. </w:t>
      </w:r>
      <w:r>
        <w:rPr>
          <w:rFonts w:cs="Franklin Gothic Book"/>
        </w:rPr>
        <w:t>GFCCA</w:t>
      </w:r>
      <w:r w:rsidR="004C0322">
        <w:rPr>
          <w:rFonts w:cs="Franklin Gothic Book"/>
        </w:rPr>
        <w:t>’ Global</w:t>
      </w:r>
      <w:r w:rsidR="00BA22C0">
        <w:rPr>
          <w:rFonts w:cs="Franklin Gothic Book"/>
        </w:rPr>
        <w:t xml:space="preserve"> office is accountable for project success and responsible for the oversight and </w:t>
      </w:r>
      <w:r w:rsidR="00BA22C0">
        <w:t>management of commitments under the investor agreement. This includes promoting and maintaining global systems, policies and controls that govern the project implementation and managing Verra registration, validation, and verification requirements. Additional management</w:t>
      </w:r>
      <w:r w:rsidR="004C0322">
        <w:t xml:space="preserve"> responsibilities held by the Global</w:t>
      </w:r>
      <w:r w:rsidR="00BA22C0">
        <w:t xml:space="preserve"> office include ensuring staff retention and performance </w:t>
      </w:r>
      <w:r w:rsidR="00BA22C0">
        <w:rPr>
          <w:rFonts w:cs="Franklin Gothic Book"/>
        </w:rPr>
        <w:t xml:space="preserve">management of </w:t>
      </w:r>
      <w:r>
        <w:rPr>
          <w:rFonts w:cs="Franklin Gothic Book"/>
        </w:rPr>
        <w:t>GFCCA</w:t>
      </w:r>
      <w:r w:rsidR="00BA22C0">
        <w:rPr>
          <w:rFonts w:cs="Franklin Gothic Book"/>
        </w:rPr>
        <w:t xml:space="preserve">’ Kenya project leadership, technical and quality control and monitoring, </w:t>
      </w:r>
      <w:r w:rsidR="00BA22C0">
        <w:t xml:space="preserve">evaluation, </w:t>
      </w:r>
      <w:r w:rsidR="00BA22C0">
        <w:rPr>
          <w:rFonts w:cs="Franklin Gothic Book"/>
        </w:rPr>
        <w:t xml:space="preserve">and learning. The </w:t>
      </w:r>
      <w:r>
        <w:rPr>
          <w:rFonts w:cs="Franklin Gothic Book"/>
        </w:rPr>
        <w:t>GFCCA</w:t>
      </w:r>
      <w:r w:rsidR="00BA22C0">
        <w:rPr>
          <w:rFonts w:cs="Franklin Gothic Book"/>
        </w:rPr>
        <w:t xml:space="preserve">’ </w:t>
      </w:r>
      <w:r w:rsidR="00BA22C0">
        <w:t xml:space="preserve">Kenya office is responsible for project delivery, including the operational strategy and organizational development for the project scale and the development and execution of project </w:t>
      </w:r>
      <w:r w:rsidR="004C0322">
        <w:t>work plans</w:t>
      </w:r>
      <w:r w:rsidR="00BA22C0">
        <w:t xml:space="preserve"> on time and on budget, in </w:t>
      </w:r>
      <w:r w:rsidR="00BA22C0">
        <w:rPr>
          <w:rFonts w:cs="Franklin Gothic Book"/>
        </w:rPr>
        <w:t xml:space="preserve">alignment with </w:t>
      </w:r>
      <w:r>
        <w:rPr>
          <w:rFonts w:cs="Franklin Gothic Book"/>
        </w:rPr>
        <w:t>GFCCA</w:t>
      </w:r>
      <w:r w:rsidR="00BA22C0">
        <w:rPr>
          <w:rFonts w:cs="Franklin Gothic Book"/>
        </w:rPr>
        <w:t xml:space="preserve">’ financial policies </w:t>
      </w:r>
      <w:r w:rsidR="00BA22C0">
        <w:t>and pro</w:t>
      </w:r>
      <w:r w:rsidR="004C0322">
        <w:t xml:space="preserve">cedures. A key function of the </w:t>
      </w:r>
      <w:r w:rsidR="00BA22C0">
        <w:t xml:space="preserve">Kenya office is maintaining a database of enrolled farmers and delivering payments after VCU sales. This also requires execution of monitoring during verification events. Additional </w:t>
      </w:r>
      <w:r w:rsidR="00BA22C0">
        <w:lastRenderedPageBreak/>
        <w:t xml:space="preserve">responsibilities include developing and sustaining key stakeholder relationships in Kenya. A diagram of the governance arrangements is provided in Figure 2.4.1.a below. </w:t>
      </w:r>
    </w:p>
    <w:p w14:paraId="24F73783" w14:textId="19AA580E" w:rsidR="002D6346" w:rsidRDefault="00BA22C0">
      <w:pPr>
        <w:spacing w:after="307"/>
        <w:ind w:right="199"/>
      </w:pPr>
      <w:r>
        <w:t xml:space="preserve">Figure 2.4.1.a. </w:t>
      </w:r>
      <w:r w:rsidR="00757B0A">
        <w:t>WB</w:t>
      </w:r>
      <w:r>
        <w:t xml:space="preserve"> Carbon Governance Structure </w:t>
      </w:r>
    </w:p>
    <w:p w14:paraId="3B196186" w14:textId="77777777" w:rsidR="002D6346" w:rsidRDefault="00BA22C0">
      <w:pPr>
        <w:spacing w:after="273" w:line="265" w:lineRule="auto"/>
        <w:ind w:left="-5" w:right="46"/>
      </w:pPr>
      <w:r>
        <w:rPr>
          <w:rFonts w:ascii="Century Gothic" w:eastAsia="Century Gothic" w:hAnsi="Century Gothic" w:cs="Century Gothic"/>
          <w:color w:val="0685B2"/>
          <w:sz w:val="22"/>
        </w:rPr>
        <w:t>2.4.2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Required Technical Skills </w:t>
      </w:r>
      <w:r>
        <w:rPr>
          <w:rFonts w:ascii="Century Gothic" w:eastAsia="Century Gothic" w:hAnsi="Century Gothic" w:cs="Century Gothic"/>
          <w:color w:val="4D783C"/>
          <w:sz w:val="22"/>
        </w:rPr>
        <w:t>(VCS, 3.19; CCB, G4.2)</w:t>
      </w:r>
      <w:r>
        <w:rPr>
          <w:rFonts w:ascii="Century Gothic" w:eastAsia="Century Gothic" w:hAnsi="Century Gothic" w:cs="Century Gothic"/>
          <w:color w:val="0685B2"/>
          <w:sz w:val="22"/>
        </w:rPr>
        <w:t xml:space="preserve"> </w:t>
      </w:r>
    </w:p>
    <w:p w14:paraId="57BF2FB7" w14:textId="558E4DA9" w:rsidR="002D6346" w:rsidRDefault="00BA22C0">
      <w:pPr>
        <w:spacing w:after="287"/>
        <w:ind w:right="199"/>
      </w:pPr>
      <w:r>
        <w:t xml:space="preserve">The primary skills required of </w:t>
      </w:r>
      <w:r w:rsidR="00757B0A">
        <w:t>GFCCA</w:t>
      </w:r>
      <w:r>
        <w:t xml:space="preserve"> under the project include: </w:t>
      </w:r>
    </w:p>
    <w:p w14:paraId="5C9657BF" w14:textId="3042C159" w:rsidR="002D6346" w:rsidRDefault="00BA22C0">
      <w:pPr>
        <w:numPr>
          <w:ilvl w:val="0"/>
          <w:numId w:val="9"/>
        </w:numPr>
        <w:spacing w:after="45"/>
        <w:ind w:right="199" w:hanging="360"/>
      </w:pPr>
      <w:r>
        <w:t xml:space="preserve">Excellence in farmer selection, mobilization, sensitization, and engagement for behavior change. The heart of the project is identifying farmers with a high likelihood of success and motivating them as part of a group to excel in the development and maintenance of forest </w:t>
      </w:r>
      <w:r w:rsidR="00590C81">
        <w:t>farmland</w:t>
      </w:r>
      <w:r>
        <w:t xml:space="preserve">s. </w:t>
      </w:r>
    </w:p>
    <w:p w14:paraId="0EB1132E" w14:textId="77777777" w:rsidR="002D6346" w:rsidRDefault="00BA22C0">
      <w:pPr>
        <w:numPr>
          <w:ilvl w:val="0"/>
          <w:numId w:val="9"/>
        </w:numPr>
        <w:spacing w:after="45"/>
        <w:ind w:right="199" w:hanging="360"/>
      </w:pPr>
      <w:r>
        <w:t xml:space="preserve">Agroforestry technical knowledge and training skills to impart key program elements to farmers. </w:t>
      </w:r>
    </w:p>
    <w:p w14:paraId="3A39888E" w14:textId="77777777" w:rsidR="002D6346" w:rsidRDefault="00BA22C0">
      <w:pPr>
        <w:numPr>
          <w:ilvl w:val="0"/>
          <w:numId w:val="9"/>
        </w:numPr>
        <w:spacing w:after="46"/>
        <w:ind w:right="199" w:hanging="360"/>
      </w:pPr>
      <w:r>
        <w:t xml:space="preserve">Leadership and operational capacity to retain, support, and manage a large staff dispersed across a wide terrain. </w:t>
      </w:r>
    </w:p>
    <w:p w14:paraId="4C3875F1" w14:textId="77777777" w:rsidR="002D6346" w:rsidRDefault="00BA22C0">
      <w:pPr>
        <w:numPr>
          <w:ilvl w:val="0"/>
          <w:numId w:val="9"/>
        </w:numPr>
        <w:spacing w:after="46"/>
        <w:ind w:right="199" w:hanging="360"/>
      </w:pPr>
      <w:r>
        <w:t xml:space="preserve">Human resources to support staff engagement, performance management, and staff development. </w:t>
      </w:r>
    </w:p>
    <w:p w14:paraId="2D118DE5" w14:textId="77777777" w:rsidR="002D6346" w:rsidRDefault="00BA22C0">
      <w:pPr>
        <w:numPr>
          <w:ilvl w:val="0"/>
          <w:numId w:val="9"/>
        </w:numPr>
        <w:spacing w:after="45"/>
        <w:ind w:right="199" w:hanging="360"/>
      </w:pPr>
      <w:r>
        <w:t xml:space="preserve">Financial and control functions to manage procurement, expense documentation, accounting, and all compliance matters.  </w:t>
      </w:r>
    </w:p>
    <w:p w14:paraId="157D60E3" w14:textId="77777777" w:rsidR="002D6346" w:rsidRDefault="00BA22C0">
      <w:pPr>
        <w:numPr>
          <w:ilvl w:val="0"/>
          <w:numId w:val="9"/>
        </w:numPr>
        <w:spacing w:after="44"/>
        <w:ind w:right="199" w:hanging="360"/>
      </w:pPr>
      <w:r>
        <w:t xml:space="preserve">Capacity to monitor and evaluate programmatic outputs and outcomes. </w:t>
      </w:r>
    </w:p>
    <w:p w14:paraId="05FA9E03" w14:textId="77777777" w:rsidR="002D6346" w:rsidRDefault="00BA22C0">
      <w:pPr>
        <w:numPr>
          <w:ilvl w:val="0"/>
          <w:numId w:val="9"/>
        </w:numPr>
        <w:spacing w:after="45"/>
        <w:ind w:right="199" w:hanging="360"/>
      </w:pPr>
      <w:r>
        <w:t xml:space="preserve">Climate, biodiversity, and community analysis and management for effective carbon program oversight.  </w:t>
      </w:r>
    </w:p>
    <w:p w14:paraId="7A8C9FBE" w14:textId="77777777" w:rsidR="002D6346" w:rsidRDefault="00BA22C0">
      <w:pPr>
        <w:numPr>
          <w:ilvl w:val="0"/>
          <w:numId w:val="9"/>
        </w:numPr>
        <w:spacing w:after="305"/>
        <w:ind w:right="199" w:hanging="360"/>
      </w:pPr>
      <w:r>
        <w:t xml:space="preserve">Stakeholder management skills include informing, consulting, influencing, and otherwise including key stakeholders in local and national government, commercial, and NGO partners. </w:t>
      </w:r>
    </w:p>
    <w:p w14:paraId="7FD9473D" w14:textId="77777777" w:rsidR="002D6346" w:rsidRDefault="00BA22C0">
      <w:pPr>
        <w:spacing w:after="273" w:line="265" w:lineRule="auto"/>
        <w:ind w:left="-5" w:right="46"/>
      </w:pPr>
      <w:r>
        <w:rPr>
          <w:rFonts w:ascii="Century Gothic" w:eastAsia="Century Gothic" w:hAnsi="Century Gothic" w:cs="Century Gothic"/>
          <w:color w:val="0685B2"/>
          <w:sz w:val="22"/>
        </w:rPr>
        <w:t>2.4.3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Management Team Experience </w:t>
      </w:r>
      <w:r>
        <w:rPr>
          <w:rFonts w:ascii="Century Gothic" w:eastAsia="Century Gothic" w:hAnsi="Century Gothic" w:cs="Century Gothic"/>
          <w:color w:val="4D783C"/>
          <w:sz w:val="22"/>
        </w:rPr>
        <w:t>(VCS, 3.19; CCB, G4.2)</w:t>
      </w:r>
      <w:r>
        <w:rPr>
          <w:rFonts w:ascii="Century Gothic" w:eastAsia="Century Gothic" w:hAnsi="Century Gothic" w:cs="Century Gothic"/>
          <w:color w:val="0685B2"/>
          <w:sz w:val="22"/>
        </w:rPr>
        <w:t xml:space="preserve"> </w:t>
      </w:r>
    </w:p>
    <w:p w14:paraId="7C907669" w14:textId="475B9857" w:rsidR="002D6346" w:rsidRDefault="00757B0A" w:rsidP="0057292A">
      <w:pPr>
        <w:ind w:right="0"/>
      </w:pPr>
      <w:r>
        <w:t>GFCCA</w:t>
      </w:r>
      <w:r w:rsidR="00BA22C0">
        <w:t xml:space="preserve"> is the project proponent and the project developer serving as the link between the investor and the smallholder farmers implementing the </w:t>
      </w:r>
      <w:r>
        <w:t>WB</w:t>
      </w:r>
      <w:r w:rsidR="00BA22C0">
        <w:t xml:space="preserve"> Carbon Project on their lands. </w:t>
      </w:r>
      <w:r>
        <w:t>GFCCA</w:t>
      </w:r>
      <w:r w:rsidR="00BA22C0">
        <w:t xml:space="preserve"> administers and accounts for funds, manages the project, engages farmers, and ensures project implementation, monitoring and evaluation, validation, and verification of the credits. </w:t>
      </w:r>
      <w:r>
        <w:t>GFCCA</w:t>
      </w:r>
      <w:r w:rsidR="00BA22C0">
        <w:t xml:space="preserve"> has been training farmers and implementing t</w:t>
      </w:r>
      <w:r w:rsidR="0057292A">
        <w:t>ree planting projects since 2022 and has planted over 1.5</w:t>
      </w:r>
      <w:r w:rsidR="00BA22C0">
        <w:t xml:space="preserve"> million </w:t>
      </w:r>
      <w:r w:rsidR="0057292A">
        <w:t>trees</w:t>
      </w:r>
      <w:r w:rsidR="00BA22C0">
        <w:t xml:space="preserve"> with farmers. We have developed a highly refined training framework and methodology for sustainable land management and agroforestry implementation with smallholder farmers. </w:t>
      </w:r>
      <w:r>
        <w:t>GFCCA</w:t>
      </w:r>
      <w:r w:rsidR="00BA22C0">
        <w:rPr>
          <w:rFonts w:cs="Franklin Gothic Book"/>
        </w:rPr>
        <w:t xml:space="preserve">’ </w:t>
      </w:r>
      <w:r w:rsidR="00BA22C0">
        <w:t xml:space="preserve">strengths lie in technical capacity and project implementation skills, including strong stakeholder identification and engagement methods. New to </w:t>
      </w:r>
      <w:r>
        <w:t>GFCCA</w:t>
      </w:r>
      <w:r w:rsidR="00BA22C0">
        <w:t xml:space="preserve"> in this project are the elements of documentation of stakeholder engagement processes, soil sampling and analysis, baseline assessment, and calculations of carbon credits under VM0042, full understanding of CCB requirements, and biodiversity assessment and monitoring. To fulfill the gap in these aspects, </w:t>
      </w:r>
      <w:r>
        <w:t>GFCCA</w:t>
      </w:r>
      <w:r w:rsidR="00BA22C0">
        <w:t xml:space="preserve"> has contracted with experienced consultants to advise and </w:t>
      </w:r>
      <w:r w:rsidR="00BA22C0">
        <w:lastRenderedPageBreak/>
        <w:t xml:space="preserve">empower management to execute these tasks. Consultants that assisted and continue to assist with the development of this project are discussed below in 2.4.4. </w:t>
      </w:r>
      <w:r>
        <w:t>GFCCA</w:t>
      </w:r>
      <w:r w:rsidR="00BA22C0">
        <w:t xml:space="preserve"> central office leadership possesses many years of experience working in Africa and an in-depth understanding of the challenges faced by smallholder farmers. The five top management staff on this pro</w:t>
      </w:r>
      <w:r w:rsidR="0057292A">
        <w:t>ject have over 5</w:t>
      </w:r>
      <w:r w:rsidR="00BA22C0">
        <w:t xml:space="preserve">0 years of combined experience in project, finance, and HR management, agroforestry training, and M&amp;E. </w:t>
      </w:r>
      <w:r w:rsidR="00BA22C0">
        <w:rPr>
          <w:rFonts w:cs="Franklin Gothic Book"/>
        </w:rPr>
        <w:t xml:space="preserve">The foundation of </w:t>
      </w:r>
      <w:r>
        <w:rPr>
          <w:rFonts w:cs="Franklin Gothic Book"/>
        </w:rPr>
        <w:t>GFCCA</w:t>
      </w:r>
      <w:r w:rsidR="00BA22C0">
        <w:rPr>
          <w:rFonts w:cs="Franklin Gothic Book"/>
        </w:rPr>
        <w:t xml:space="preserve">’ intervention is a decentralized </w:t>
      </w:r>
      <w:r w:rsidR="00BA22C0">
        <w:t xml:space="preserve">operation in Kenya led by a qualified Director </w:t>
      </w:r>
      <w:r w:rsidR="0057292A">
        <w:t>who reports to the CEO of GFCCA</w:t>
      </w:r>
      <w:r w:rsidR="00BA22C0">
        <w:t xml:space="preserve"> and a team of over 125 persons skilled in farm extension, management, MEL </w:t>
      </w:r>
    </w:p>
    <w:p w14:paraId="4D1BA669" w14:textId="77777777" w:rsidR="002D6346" w:rsidRDefault="00BA22C0">
      <w:pPr>
        <w:ind w:right="0"/>
      </w:pPr>
      <w:r>
        <w:t xml:space="preserve">(Monitoring, Evaluation, and Learning), accounting and operations, and stakeholder engagement. </w:t>
      </w:r>
    </w:p>
    <w:p w14:paraId="1ACBB0B6" w14:textId="77777777" w:rsidR="0057292A" w:rsidRDefault="0057292A">
      <w:pPr>
        <w:spacing w:after="211" w:line="320" w:lineRule="auto"/>
        <w:ind w:left="705" w:right="46" w:hanging="720"/>
      </w:pPr>
    </w:p>
    <w:p w14:paraId="5EA637FB" w14:textId="419F63FD" w:rsidR="002D6346" w:rsidRDefault="00BA22C0">
      <w:pPr>
        <w:spacing w:after="211" w:line="320" w:lineRule="auto"/>
        <w:ind w:left="705" w:right="46" w:hanging="720"/>
      </w:pPr>
      <w:r>
        <w:rPr>
          <w:rFonts w:ascii="Century Gothic" w:eastAsia="Century Gothic" w:hAnsi="Century Gothic" w:cs="Century Gothic"/>
          <w:color w:val="0685B2"/>
          <w:sz w:val="22"/>
        </w:rPr>
        <w:t>2.4.4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Management Partnerships and Team Development </w:t>
      </w:r>
      <w:r>
        <w:rPr>
          <w:rFonts w:ascii="Century Gothic" w:eastAsia="Century Gothic" w:hAnsi="Century Gothic" w:cs="Century Gothic"/>
          <w:color w:val="4D783C"/>
          <w:sz w:val="22"/>
        </w:rPr>
        <w:t>(VCS, 3.19; CCB, G4.2)</w:t>
      </w:r>
      <w:r>
        <w:rPr>
          <w:rFonts w:ascii="Century Gothic" w:eastAsia="Century Gothic" w:hAnsi="Century Gothic" w:cs="Century Gothic"/>
          <w:color w:val="0685B2"/>
          <w:sz w:val="22"/>
        </w:rPr>
        <w:t xml:space="preserve"> </w:t>
      </w:r>
    </w:p>
    <w:p w14:paraId="29BE92C5" w14:textId="627186CF" w:rsidR="002D6346" w:rsidRDefault="00757B0A">
      <w:pPr>
        <w:spacing w:after="243"/>
        <w:ind w:right="0"/>
      </w:pPr>
      <w:r>
        <w:t>GFCCA</w:t>
      </w:r>
      <w:r w:rsidR="00BA22C0">
        <w:t xml:space="preserve"> staff have the relevant skills for agroforestry project implementation but lack specific skills needed to provide technical analysis related to VM0042 Methodology, develop elements of the CCB within the PDD, conduct the biodiversity assessment, develop farmer contracts, and build the capacity of our staff to take field area measurements, take soil samples, and conduct soil sample analysis. </w:t>
      </w:r>
      <w:r>
        <w:t>GFCCA</w:t>
      </w:r>
      <w:r w:rsidR="00BA22C0">
        <w:t xml:space="preserve"> </w:t>
      </w:r>
      <w:r w:rsidR="0057292A">
        <w:t>will engage</w:t>
      </w:r>
      <w:r w:rsidR="00BA22C0">
        <w:t xml:space="preserve"> the following consultants to assist with these aspects and to train and build staff capacity for future monitoring events and new projects in the future: </w:t>
      </w:r>
    </w:p>
    <w:p w14:paraId="0F1154CE" w14:textId="77777777" w:rsidR="002D6346" w:rsidRDefault="00BA22C0">
      <w:pPr>
        <w:ind w:right="0"/>
      </w:pPr>
      <w:r>
        <w:rPr>
          <w:rFonts w:cs="Franklin Gothic Book"/>
          <w:i/>
        </w:rPr>
        <w:t>Winrock.</w:t>
      </w:r>
      <w:r>
        <w:t xml:space="preserve"> Development of Field Area Measurement baseline questions and methodology, sample size, training staff, calculations using VM0042 methodology, and text for the Climate Section of the PDD. </w:t>
      </w:r>
    </w:p>
    <w:p w14:paraId="26EF1005" w14:textId="77777777" w:rsidR="002D6346" w:rsidRDefault="00BA22C0">
      <w:pPr>
        <w:ind w:right="199"/>
      </w:pPr>
      <w:r>
        <w:rPr>
          <w:rFonts w:cs="Franklin Gothic Book"/>
          <w:i/>
        </w:rPr>
        <w:t>Green Collar.</w:t>
      </w:r>
      <w:r>
        <w:t xml:space="preserve"> Climate project establishment and management, safeguarding, and long-term monitoring for carbon programs.</w:t>
      </w:r>
      <w:r>
        <w:rPr>
          <w:rFonts w:cs="Franklin Gothic Book"/>
          <w:i/>
          <w:color w:val="766A62"/>
        </w:rPr>
        <w:t xml:space="preserve"> </w:t>
      </w:r>
    </w:p>
    <w:p w14:paraId="3C465799" w14:textId="77777777" w:rsidR="002D6346" w:rsidRDefault="00BA22C0">
      <w:pPr>
        <w:ind w:right="199"/>
      </w:pPr>
      <w:r>
        <w:rPr>
          <w:rFonts w:cs="Franklin Gothic Book"/>
          <w:i/>
        </w:rPr>
        <w:t>Climate Adapt.</w:t>
      </w:r>
      <w:r>
        <w:t xml:space="preserve"> Advice on community baseline assessment, theory of change, and grievance mechanism.</w:t>
      </w:r>
      <w:r>
        <w:rPr>
          <w:rFonts w:cs="Franklin Gothic Book"/>
          <w:i/>
          <w:color w:val="766A62"/>
        </w:rPr>
        <w:t xml:space="preserve"> </w:t>
      </w:r>
    </w:p>
    <w:p w14:paraId="719B62DE" w14:textId="77777777" w:rsidR="002D6346" w:rsidRDefault="00BA22C0">
      <w:pPr>
        <w:spacing w:after="9" w:line="267" w:lineRule="auto"/>
        <w:ind w:left="-5" w:right="72"/>
      </w:pPr>
      <w:r>
        <w:rPr>
          <w:rFonts w:cs="Franklin Gothic Book"/>
          <w:i/>
        </w:rPr>
        <w:t>Innovation Hub under the Wangari Maathai Institute including the University of Nairobi and National Museum of Kenya.</w:t>
      </w:r>
      <w:r>
        <w:t xml:space="preserve"> Full biodiversity assessment and report and advising on monitoring plan.</w:t>
      </w:r>
      <w:r>
        <w:rPr>
          <w:rFonts w:cs="Franklin Gothic Book"/>
          <w:i/>
          <w:color w:val="766A62"/>
        </w:rPr>
        <w:t xml:space="preserve"> </w:t>
      </w:r>
    </w:p>
    <w:p w14:paraId="712CDA21" w14:textId="77777777" w:rsidR="002D6346" w:rsidRDefault="00BA22C0">
      <w:pPr>
        <w:ind w:right="199"/>
      </w:pPr>
      <w:r>
        <w:rPr>
          <w:rFonts w:cs="Franklin Gothic Book"/>
          <w:i/>
        </w:rPr>
        <w:t>KEFRI.</w:t>
      </w:r>
      <w:r>
        <w:t xml:space="preserve"> Soil testing training.</w:t>
      </w:r>
      <w:r>
        <w:rPr>
          <w:rFonts w:cs="Franklin Gothic Book"/>
          <w:i/>
          <w:color w:val="766A62"/>
        </w:rPr>
        <w:t xml:space="preserve"> </w:t>
      </w:r>
    </w:p>
    <w:p w14:paraId="60B90B03" w14:textId="77777777" w:rsidR="002D6346" w:rsidRDefault="00BA22C0">
      <w:pPr>
        <w:ind w:right="199"/>
      </w:pPr>
      <w:r>
        <w:rPr>
          <w:rFonts w:cs="Franklin Gothic Book"/>
          <w:i/>
        </w:rPr>
        <w:t>ICRAF.</w:t>
      </w:r>
      <w:r>
        <w:t xml:space="preserve"> Infrared spectroscopy Soil Organic Carbon (SOC) Analysis.</w:t>
      </w:r>
      <w:r>
        <w:rPr>
          <w:rFonts w:cs="Franklin Gothic Book"/>
          <w:i/>
          <w:color w:val="766A62"/>
        </w:rPr>
        <w:t xml:space="preserve"> </w:t>
      </w:r>
    </w:p>
    <w:p w14:paraId="35E86901" w14:textId="77777777" w:rsidR="002D6346" w:rsidRDefault="00BA22C0">
      <w:pPr>
        <w:spacing w:after="306"/>
        <w:ind w:right="199"/>
      </w:pPr>
      <w:r>
        <w:rPr>
          <w:rFonts w:cs="Franklin Gothic Book"/>
          <w:i/>
        </w:rPr>
        <w:t>Bowmans Legal.</w:t>
      </w:r>
      <w:r>
        <w:t xml:space="preserve"> Farmers Contracts and training staff to discuss legal terms with farmers. </w:t>
      </w:r>
      <w:r>
        <w:rPr>
          <w:rFonts w:cs="Franklin Gothic Book"/>
          <w:i/>
        </w:rPr>
        <w:t>Rainforest Connection.</w:t>
      </w:r>
      <w:r>
        <w:t xml:space="preserve"> Acoustic monitoring for species existence/density. </w:t>
      </w:r>
    </w:p>
    <w:p w14:paraId="301108F5" w14:textId="77777777" w:rsidR="002D6346" w:rsidRDefault="00BA22C0">
      <w:pPr>
        <w:spacing w:after="273" w:line="265" w:lineRule="auto"/>
        <w:ind w:left="-5" w:right="46"/>
      </w:pPr>
      <w:r>
        <w:rPr>
          <w:rFonts w:ascii="Century Gothic" w:eastAsia="Century Gothic" w:hAnsi="Century Gothic" w:cs="Century Gothic"/>
          <w:color w:val="0685B2"/>
          <w:sz w:val="22"/>
        </w:rPr>
        <w:t>2.4.5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Financial Health of Implementing Organization(s) </w:t>
      </w:r>
      <w:r>
        <w:rPr>
          <w:rFonts w:ascii="Century Gothic" w:eastAsia="Century Gothic" w:hAnsi="Century Gothic" w:cs="Century Gothic"/>
          <w:color w:val="4D783C"/>
          <w:sz w:val="22"/>
        </w:rPr>
        <w:t>(CCB, G4.3)</w:t>
      </w:r>
      <w:r>
        <w:rPr>
          <w:rFonts w:ascii="Century Gothic" w:eastAsia="Century Gothic" w:hAnsi="Century Gothic" w:cs="Century Gothic"/>
          <w:color w:val="0685B2"/>
          <w:sz w:val="22"/>
        </w:rPr>
        <w:t xml:space="preserve"> </w:t>
      </w:r>
    </w:p>
    <w:p w14:paraId="21EE700B" w14:textId="668F0E36" w:rsidR="002D6346" w:rsidRDefault="00BA22C0">
      <w:pPr>
        <w:spacing w:after="306"/>
        <w:ind w:right="0"/>
      </w:pPr>
      <w:r>
        <w:t xml:space="preserve">Financial affairs are under the governance of the Board Treasurer who may delegate the execution of financial tasks. </w:t>
      </w:r>
      <w:r w:rsidR="00757B0A">
        <w:t>GFCCA</w:t>
      </w:r>
      <w:r w:rsidR="0057292A">
        <w:t xml:space="preserve"> retains a Director of Finance,</w:t>
      </w:r>
      <w:r>
        <w:t xml:space="preserve"> for managing all financial operations and reporting to the Treasurer and the CEO. Annual budgets are prepared by management and approved by the Board. Accountants are retained in each country with responsibility to</w:t>
      </w:r>
      <w:r w:rsidR="0057292A">
        <w:t xml:space="preserve"> the Finance Manager </w:t>
      </w:r>
      <w:r>
        <w:t xml:space="preserve">as well as to the Country Director and operate in accordance with a suite of regularly updated accounting and financial policies and procedures. </w:t>
      </w:r>
      <w:r w:rsidR="00757B0A">
        <w:t>GFCCA</w:t>
      </w:r>
      <w:r>
        <w:t xml:space="preserve"> retains a comprehensive global commercial insurance policy which is reviewed and updated annually for adequate coverage of growing operations.  </w:t>
      </w:r>
    </w:p>
    <w:p w14:paraId="534D0E6B" w14:textId="77777777" w:rsidR="002D6346" w:rsidRDefault="00BA22C0">
      <w:pPr>
        <w:spacing w:after="273" w:line="265" w:lineRule="auto"/>
        <w:ind w:left="705" w:right="46" w:hanging="720"/>
      </w:pPr>
      <w:r>
        <w:rPr>
          <w:rFonts w:ascii="Century Gothic" w:eastAsia="Century Gothic" w:hAnsi="Century Gothic" w:cs="Century Gothic"/>
          <w:color w:val="0685B2"/>
          <w:sz w:val="22"/>
        </w:rPr>
        <w:lastRenderedPageBreak/>
        <w:t>2.4.6</w:t>
      </w:r>
      <w:r>
        <w:rPr>
          <w:rFonts w:ascii="Arial" w:eastAsia="Arial" w:hAnsi="Arial" w:cs="Arial"/>
          <w:color w:val="0685B2"/>
          <w:sz w:val="22"/>
        </w:rPr>
        <w:t xml:space="preserve"> </w:t>
      </w:r>
      <w:r>
        <w:rPr>
          <w:rFonts w:ascii="Century Gothic" w:eastAsia="Century Gothic" w:hAnsi="Century Gothic" w:cs="Century Gothic"/>
          <w:color w:val="0685B2"/>
          <w:sz w:val="22"/>
        </w:rPr>
        <w:t>Avoidance of Corruption and Other Unethical Behavior</w:t>
      </w:r>
      <w:r>
        <w:rPr>
          <w:rFonts w:ascii="Century Gothic" w:eastAsia="Century Gothic" w:hAnsi="Century Gothic" w:cs="Century Gothic"/>
          <w:color w:val="4D783C"/>
          <w:sz w:val="22"/>
        </w:rPr>
        <w:t xml:space="preserve"> (VCS, 3.19; CCB, G4.3)</w:t>
      </w:r>
      <w:r>
        <w:rPr>
          <w:rFonts w:ascii="Century Gothic" w:eastAsia="Century Gothic" w:hAnsi="Century Gothic" w:cs="Century Gothic"/>
          <w:color w:val="0685B2"/>
          <w:sz w:val="22"/>
        </w:rPr>
        <w:t xml:space="preserve"> </w:t>
      </w:r>
    </w:p>
    <w:p w14:paraId="4E2EF018" w14:textId="35583980" w:rsidR="002D6346" w:rsidRDefault="00757B0A">
      <w:pPr>
        <w:spacing w:after="286"/>
        <w:ind w:right="0"/>
      </w:pPr>
      <w:r>
        <w:t>GFCCA</w:t>
      </w:r>
      <w:r w:rsidR="00BA22C0">
        <w:t xml:space="preserve"> is not invo</w:t>
      </w:r>
      <w:r w:rsidR="00BE2C52">
        <w:t>lv</w:t>
      </w:r>
      <w:r w:rsidR="00BA22C0">
        <w:t xml:space="preserve">ed in, nor complicit in, any form of corruption such as bribery, embezzlement, fraud, favoritism, cronyism, nepotism, extortion, and collusion. These actions are specifically prohibited in the </w:t>
      </w:r>
      <w:r>
        <w:t>GFCCA</w:t>
      </w:r>
      <w:r w:rsidR="00BA22C0">
        <w:t xml:space="preserve"> Code of Conduct which all staff and partners must sign. Given the complex environments in which </w:t>
      </w:r>
      <w:r>
        <w:t>GFCCA</w:t>
      </w:r>
      <w:r w:rsidR="00BA22C0">
        <w:t xml:space="preserve"> operates, it has a number of policies and procedures to ensure malfeasance and malpractice are discussed and discouraged and incidents are identified, investigated, and corrective actions taken should they occur. Key practices to avoid unethical behavior include:  </w:t>
      </w:r>
    </w:p>
    <w:p w14:paraId="79BD9EA9" w14:textId="407DCE7A" w:rsidR="002D6346" w:rsidRDefault="00BA22C0">
      <w:pPr>
        <w:numPr>
          <w:ilvl w:val="0"/>
          <w:numId w:val="10"/>
        </w:numPr>
        <w:spacing w:after="46"/>
        <w:ind w:right="199" w:hanging="360"/>
      </w:pPr>
      <w:r>
        <w:t xml:space="preserve">All </w:t>
      </w:r>
      <w:r w:rsidR="00757B0A">
        <w:t>GFCCA</w:t>
      </w:r>
      <w:r>
        <w:t xml:space="preserve"> staff and partners are required to read, receive training on, and sign our Code of Conduct annually. This document explicitly outlines expectations for compliance with high ethical standards and business practices, expressly prohibiting corruption, fraud, and other malpractice. </w:t>
      </w:r>
    </w:p>
    <w:p w14:paraId="7A7CA058" w14:textId="4A4B0E91" w:rsidR="002D6346" w:rsidRDefault="00757B0A">
      <w:pPr>
        <w:numPr>
          <w:ilvl w:val="0"/>
          <w:numId w:val="10"/>
        </w:numPr>
        <w:spacing w:after="40"/>
        <w:ind w:right="199" w:hanging="360"/>
      </w:pPr>
      <w:r>
        <w:t>GFCCA</w:t>
      </w:r>
      <w:r w:rsidR="00BA22C0">
        <w:t xml:space="preserve"> has a transparent hiring process. All hiring is managed through a central system through which all positions are required to be posted publicly and are open to all qualified candidates. Guidelines for shortlisting, interviewing, and selection include disclosure requirements for any staff member with a family or close personal relationship with a candidate. </w:t>
      </w:r>
    </w:p>
    <w:p w14:paraId="1A203FD7" w14:textId="00CBCEF7" w:rsidR="002D6346" w:rsidRDefault="00757B0A">
      <w:pPr>
        <w:numPr>
          <w:ilvl w:val="0"/>
          <w:numId w:val="10"/>
        </w:numPr>
        <w:spacing w:after="39"/>
        <w:ind w:right="199" w:hanging="360"/>
      </w:pPr>
      <w:r>
        <w:t>GFCCA</w:t>
      </w:r>
      <w:r w:rsidR="00BA22C0">
        <w:t xml:space="preserve"> Procurement Policy</w:t>
      </w:r>
      <w:r w:rsidR="00BA22C0">
        <w:rPr>
          <w:vertAlign w:val="superscript"/>
        </w:rPr>
        <w:footnoteReference w:id="80"/>
      </w:r>
      <w:r w:rsidR="00BA22C0">
        <w:t xml:space="preserve"> requires that all procurement activity be executed in compliance with </w:t>
      </w:r>
      <w:r>
        <w:t>GFCCA</w:t>
      </w:r>
      <w:r w:rsidR="00BA22C0">
        <w:t xml:space="preserve"> requirements for segregation of duties, authorization, solicitation and tendering, quality control, receipt of goods or services, and inventory.  </w:t>
      </w:r>
    </w:p>
    <w:p w14:paraId="623DD5EC" w14:textId="27772FC6" w:rsidR="002D6346" w:rsidRDefault="00757B0A">
      <w:pPr>
        <w:numPr>
          <w:ilvl w:val="0"/>
          <w:numId w:val="10"/>
        </w:numPr>
        <w:spacing w:after="732"/>
        <w:ind w:right="199" w:hanging="360"/>
      </w:pPr>
      <w:r>
        <w:t>GFCCA</w:t>
      </w:r>
      <w:r w:rsidR="00BA22C0">
        <w:t xml:space="preserve"> Accounting Policy</w:t>
      </w:r>
      <w:r w:rsidR="00BA22C0">
        <w:rPr>
          <w:vertAlign w:val="superscript"/>
        </w:rPr>
        <w:footnoteReference w:id="81"/>
      </w:r>
      <w:r w:rsidR="00BA22C0">
        <w:t xml:space="preserve"> defines requirements for recognition of revenues, expenditures, internal control systems, operation of bank accounts, and treatment of assets and liabilities. This ensures that financial statements accurately represent the </w:t>
      </w:r>
      <w:r w:rsidR="00BA22C0">
        <w:rPr>
          <w:rFonts w:cs="Franklin Gothic Book"/>
        </w:rPr>
        <w:t>organization’s true and fair state of affairs.</w:t>
      </w:r>
      <w:r w:rsidR="00BA22C0">
        <w:t xml:space="preserve"> </w:t>
      </w:r>
    </w:p>
    <w:p w14:paraId="7944AF20"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26304DA" wp14:editId="6BBDF031">
                <wp:extent cx="1829054" cy="7620"/>
                <wp:effectExtent l="0" t="0" r="0" b="0"/>
                <wp:docPr id="461770" name="Group 46177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66" name="Shape 5658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1770" style="width:144.02pt;height:0.600037pt;mso-position-horizontal-relative:char;mso-position-vertical-relative:line" coordsize="18290,76">
                <v:shape id="Shape 56586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AFF4A25" w14:textId="4FFA14D8" w:rsidR="002D6346" w:rsidRDefault="00757B0A">
      <w:pPr>
        <w:numPr>
          <w:ilvl w:val="0"/>
          <w:numId w:val="10"/>
        </w:numPr>
        <w:spacing w:after="45"/>
        <w:ind w:right="199" w:hanging="360"/>
      </w:pPr>
      <w:r>
        <w:t>GFCCA</w:t>
      </w:r>
      <w:r w:rsidR="00BA22C0">
        <w:t xml:space="preserve"> Whistleblower Policy</w:t>
      </w:r>
      <w:r w:rsidR="00BA22C0">
        <w:rPr>
          <w:vertAlign w:val="superscript"/>
        </w:rPr>
        <w:footnoteReference w:id="82"/>
      </w:r>
      <w:r w:rsidR="00BA22C0">
        <w:t xml:space="preserve"> described in Section 2.3.14 covers the full range of fraudulent activities and staff are required to report observations of concern either to a </w:t>
      </w:r>
      <w:r w:rsidR="00BA22C0">
        <w:rPr>
          <w:rFonts w:cs="Franklin Gothic Book"/>
        </w:rPr>
        <w:t xml:space="preserve">manager or through the organization’s confidential hotline. </w:t>
      </w:r>
      <w:r w:rsidR="00BA22C0">
        <w:t xml:space="preserve"> </w:t>
      </w:r>
    </w:p>
    <w:p w14:paraId="0ECC6076" w14:textId="09094371" w:rsidR="002D6346" w:rsidRDefault="00757B0A">
      <w:pPr>
        <w:numPr>
          <w:ilvl w:val="0"/>
          <w:numId w:val="10"/>
        </w:numPr>
        <w:spacing w:after="308"/>
        <w:ind w:right="199" w:hanging="360"/>
      </w:pPr>
      <w:r>
        <w:t>GFCCA</w:t>
      </w:r>
      <w:r w:rsidR="00BA22C0">
        <w:t xml:space="preserve"> engages qualified local external firms with local operating expertise for periodic control reviews, ensuring continuous improvement and rapid response in the event of a credible report of wrongdoing. </w:t>
      </w:r>
    </w:p>
    <w:p w14:paraId="519D3B60" w14:textId="77777777" w:rsidR="002D6346" w:rsidRDefault="00BA22C0">
      <w:pPr>
        <w:spacing w:after="55" w:line="259" w:lineRule="auto"/>
        <w:ind w:left="705" w:right="0" w:hanging="720"/>
      </w:pPr>
      <w:r>
        <w:rPr>
          <w:rFonts w:ascii="Century Gothic" w:eastAsia="Century Gothic" w:hAnsi="Century Gothic" w:cs="Century Gothic"/>
          <w:color w:val="0685B2"/>
          <w:sz w:val="22"/>
        </w:rPr>
        <w:t>2.4.7</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Commercially Sensitive Information </w:t>
      </w:r>
      <w:r>
        <w:rPr>
          <w:rFonts w:ascii="Century Gothic" w:eastAsia="Century Gothic" w:hAnsi="Century Gothic" w:cs="Century Gothic"/>
          <w:color w:val="4D783C"/>
          <w:sz w:val="22"/>
        </w:rPr>
        <w:t>(VCS, 3.5.2 – 3.5.4; CCB Rules, 3.5.13 – 3.5.14)</w:t>
      </w:r>
      <w:r>
        <w:rPr>
          <w:rFonts w:ascii="Century Gothic" w:eastAsia="Century Gothic" w:hAnsi="Century Gothic" w:cs="Century Gothic"/>
          <w:color w:val="0685B2"/>
          <w:sz w:val="22"/>
        </w:rPr>
        <w:t xml:space="preserve">  </w:t>
      </w:r>
    </w:p>
    <w:p w14:paraId="17FBA7AC" w14:textId="77777777" w:rsidR="002D6346" w:rsidRDefault="00BA22C0">
      <w:pPr>
        <w:spacing w:after="0" w:line="259" w:lineRule="auto"/>
        <w:ind w:left="720" w:right="0" w:firstLine="0"/>
      </w:pPr>
      <w:r>
        <w:lastRenderedPageBreak/>
        <w:t xml:space="preserve"> </w:t>
      </w:r>
    </w:p>
    <w:tbl>
      <w:tblPr>
        <w:tblStyle w:val="TableGrid"/>
        <w:tblW w:w="8626" w:type="dxa"/>
        <w:tblInd w:w="6" w:type="dxa"/>
        <w:tblCellMar>
          <w:top w:w="49" w:type="dxa"/>
          <w:left w:w="107" w:type="dxa"/>
          <w:right w:w="81" w:type="dxa"/>
        </w:tblCellMar>
        <w:tblLook w:val="04A0" w:firstRow="1" w:lastRow="0" w:firstColumn="1" w:lastColumn="0" w:noHBand="0" w:noVBand="1"/>
      </w:tblPr>
      <w:tblGrid>
        <w:gridCol w:w="2231"/>
        <w:gridCol w:w="3212"/>
        <w:gridCol w:w="3183"/>
      </w:tblGrid>
      <w:tr w:rsidR="002D6346" w14:paraId="0B54B22E" w14:textId="77777777">
        <w:trPr>
          <w:trHeight w:val="486"/>
        </w:trPr>
        <w:tc>
          <w:tcPr>
            <w:tcW w:w="2231"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2C5C2423" w14:textId="77777777" w:rsidR="002D6346" w:rsidRDefault="00BA22C0">
            <w:pPr>
              <w:spacing w:after="0" w:line="259" w:lineRule="auto"/>
              <w:ind w:left="0" w:right="0" w:firstLine="0"/>
            </w:pPr>
            <w:r>
              <w:rPr>
                <w:color w:val="FFFFFF"/>
              </w:rPr>
              <w:t xml:space="preserve">Section </w:t>
            </w:r>
          </w:p>
        </w:tc>
        <w:tc>
          <w:tcPr>
            <w:tcW w:w="3212"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5E32476" w14:textId="77777777" w:rsidR="002D6346" w:rsidRDefault="00BA22C0">
            <w:pPr>
              <w:spacing w:after="0" w:line="259" w:lineRule="auto"/>
              <w:ind w:left="1" w:right="0" w:firstLine="0"/>
            </w:pPr>
            <w:r>
              <w:rPr>
                <w:color w:val="FFFFFF"/>
              </w:rPr>
              <w:t xml:space="preserve">Information </w:t>
            </w:r>
          </w:p>
        </w:tc>
        <w:tc>
          <w:tcPr>
            <w:tcW w:w="3183" w:type="dxa"/>
            <w:tcBorders>
              <w:top w:val="single" w:sz="4" w:space="0" w:color="FFFFFF"/>
              <w:left w:val="single" w:sz="4" w:space="0" w:color="FFFFFF"/>
              <w:bottom w:val="single" w:sz="4" w:space="0" w:color="FFFFFF"/>
              <w:right w:val="nil"/>
            </w:tcBorders>
            <w:shd w:val="clear" w:color="auto" w:fill="2B3957"/>
            <w:vAlign w:val="center"/>
          </w:tcPr>
          <w:p w14:paraId="55FAA339" w14:textId="77777777" w:rsidR="002D6346" w:rsidRDefault="00BA22C0">
            <w:pPr>
              <w:spacing w:after="0" w:line="259" w:lineRule="auto"/>
              <w:ind w:left="1" w:right="0" w:firstLine="0"/>
            </w:pPr>
            <w:r>
              <w:rPr>
                <w:color w:val="FFFFFF"/>
              </w:rPr>
              <w:t xml:space="preserve">Justification </w:t>
            </w:r>
          </w:p>
        </w:tc>
      </w:tr>
      <w:tr w:rsidR="002D6346" w14:paraId="2AB5B35C" w14:textId="77777777">
        <w:trPr>
          <w:trHeight w:val="1757"/>
        </w:trPr>
        <w:tc>
          <w:tcPr>
            <w:tcW w:w="2231"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B443479" w14:textId="77777777" w:rsidR="002D6346" w:rsidRDefault="00BA22C0">
            <w:pPr>
              <w:spacing w:after="0" w:line="259" w:lineRule="auto"/>
              <w:ind w:left="0" w:right="0" w:firstLine="0"/>
            </w:pPr>
            <w:r>
              <w:t xml:space="preserve">2.1.16 </w:t>
            </w:r>
          </w:p>
        </w:tc>
        <w:tc>
          <w:tcPr>
            <w:tcW w:w="3212" w:type="dxa"/>
            <w:tcBorders>
              <w:top w:val="single" w:sz="4" w:space="0" w:color="FFFFFF"/>
              <w:left w:val="single" w:sz="4" w:space="0" w:color="FFFFFF"/>
              <w:bottom w:val="single" w:sz="4" w:space="0" w:color="FFFFFF"/>
              <w:right w:val="single" w:sz="4" w:space="0" w:color="FFFFFF"/>
            </w:tcBorders>
            <w:shd w:val="clear" w:color="auto" w:fill="F2F2F2"/>
          </w:tcPr>
          <w:p w14:paraId="129DF4C7" w14:textId="77777777" w:rsidR="002D6346" w:rsidRDefault="00BA22C0">
            <w:pPr>
              <w:spacing w:after="0" w:line="259" w:lineRule="auto"/>
              <w:ind w:left="1" w:right="0" w:firstLine="0"/>
            </w:pPr>
            <w:r>
              <w:t xml:space="preserve">Farmer names and exact GPS locations and polygons. </w:t>
            </w:r>
          </w:p>
        </w:tc>
        <w:tc>
          <w:tcPr>
            <w:tcW w:w="3183" w:type="dxa"/>
            <w:tcBorders>
              <w:top w:val="single" w:sz="4" w:space="0" w:color="FFFFFF"/>
              <w:left w:val="single" w:sz="4" w:space="0" w:color="FFFFFF"/>
              <w:bottom w:val="single" w:sz="4" w:space="0" w:color="FFFFFF"/>
              <w:right w:val="nil"/>
            </w:tcBorders>
            <w:shd w:val="clear" w:color="auto" w:fill="F2F2F2"/>
          </w:tcPr>
          <w:p w14:paraId="50C44292" w14:textId="77777777" w:rsidR="002D6346" w:rsidRDefault="00BA22C0">
            <w:pPr>
              <w:spacing w:after="43" w:line="238" w:lineRule="auto"/>
              <w:ind w:left="1" w:right="0" w:firstLine="0"/>
            </w:pPr>
            <w:r>
              <w:t xml:space="preserve">Maps of locations and points are provided in this document and online. These are private farms and the locations have been excluded to protect the privacy of project participants. </w:t>
            </w:r>
          </w:p>
          <w:p w14:paraId="143AB16F" w14:textId="77777777" w:rsidR="002D6346" w:rsidRDefault="00BA22C0">
            <w:pPr>
              <w:spacing w:after="0" w:line="259" w:lineRule="auto"/>
              <w:ind w:left="1" w:right="0" w:firstLine="0"/>
            </w:pPr>
            <w:r>
              <w:t xml:space="preserve"> </w:t>
            </w:r>
          </w:p>
        </w:tc>
      </w:tr>
      <w:tr w:rsidR="002D6346" w14:paraId="7FAFFB1C" w14:textId="77777777">
        <w:trPr>
          <w:trHeight w:val="1043"/>
        </w:trPr>
        <w:tc>
          <w:tcPr>
            <w:tcW w:w="2231"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7AEA791" w14:textId="77777777" w:rsidR="002D6346" w:rsidRDefault="00BA22C0">
            <w:pPr>
              <w:spacing w:after="0" w:line="259" w:lineRule="auto"/>
              <w:ind w:left="0" w:right="0" w:firstLine="0"/>
            </w:pPr>
            <w:r>
              <w:t xml:space="preserve">2.1.4 </w:t>
            </w:r>
          </w:p>
        </w:tc>
        <w:tc>
          <w:tcPr>
            <w:tcW w:w="3212" w:type="dxa"/>
            <w:tcBorders>
              <w:top w:val="single" w:sz="4" w:space="0" w:color="FFFFFF"/>
              <w:left w:val="single" w:sz="4" w:space="0" w:color="FFFFFF"/>
              <w:bottom w:val="single" w:sz="4" w:space="0" w:color="FFFFFF"/>
              <w:right w:val="single" w:sz="4" w:space="0" w:color="FFFFFF"/>
            </w:tcBorders>
            <w:shd w:val="clear" w:color="auto" w:fill="F2F2F2"/>
          </w:tcPr>
          <w:p w14:paraId="225F22AB" w14:textId="77777777" w:rsidR="002D6346" w:rsidRDefault="00BA22C0">
            <w:pPr>
              <w:spacing w:after="40" w:line="239" w:lineRule="auto"/>
              <w:ind w:left="1" w:right="0" w:firstLine="0"/>
            </w:pPr>
            <w:r>
              <w:t xml:space="preserve">Agreements between the proponent and the Investors, vendors, and resource partners. </w:t>
            </w:r>
          </w:p>
          <w:p w14:paraId="36C1CE6B" w14:textId="77777777" w:rsidR="002D6346" w:rsidRDefault="00BA22C0">
            <w:pPr>
              <w:spacing w:after="0" w:line="259" w:lineRule="auto"/>
              <w:ind w:left="1" w:right="0" w:firstLine="0"/>
            </w:pPr>
            <w:r>
              <w:t xml:space="preserve"> </w:t>
            </w:r>
          </w:p>
        </w:tc>
        <w:tc>
          <w:tcPr>
            <w:tcW w:w="3183" w:type="dxa"/>
            <w:tcBorders>
              <w:top w:val="single" w:sz="4" w:space="0" w:color="FFFFFF"/>
              <w:left w:val="single" w:sz="4" w:space="0" w:color="FFFFFF"/>
              <w:bottom w:val="single" w:sz="4" w:space="0" w:color="FFFFFF"/>
              <w:right w:val="nil"/>
            </w:tcBorders>
            <w:shd w:val="clear" w:color="auto" w:fill="F2F2F2"/>
          </w:tcPr>
          <w:p w14:paraId="44189F9C" w14:textId="77777777" w:rsidR="002D6346" w:rsidRDefault="00BA22C0">
            <w:pPr>
              <w:spacing w:after="0" w:line="259" w:lineRule="auto"/>
              <w:ind w:left="1" w:right="0" w:firstLine="0"/>
            </w:pPr>
            <w:r>
              <w:t xml:space="preserve">These are internal and confidential documents. </w:t>
            </w:r>
          </w:p>
        </w:tc>
      </w:tr>
      <w:tr w:rsidR="002D6346" w14:paraId="56B77E47" w14:textId="77777777">
        <w:trPr>
          <w:trHeight w:val="1043"/>
        </w:trPr>
        <w:tc>
          <w:tcPr>
            <w:tcW w:w="2231"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D416067" w14:textId="77777777" w:rsidR="002D6346" w:rsidRDefault="00BA22C0">
            <w:pPr>
              <w:spacing w:after="0" w:line="259" w:lineRule="auto"/>
              <w:ind w:left="0" w:right="0" w:firstLine="0"/>
            </w:pPr>
            <w:r>
              <w:t xml:space="preserve">2.3.2 </w:t>
            </w:r>
          </w:p>
        </w:tc>
        <w:tc>
          <w:tcPr>
            <w:tcW w:w="3212" w:type="dxa"/>
            <w:tcBorders>
              <w:top w:val="single" w:sz="4" w:space="0" w:color="FFFFFF"/>
              <w:left w:val="single" w:sz="4" w:space="0" w:color="FFFFFF"/>
              <w:bottom w:val="single" w:sz="4" w:space="0" w:color="FFFFFF"/>
              <w:right w:val="single" w:sz="4" w:space="0" w:color="FFFFFF"/>
            </w:tcBorders>
            <w:shd w:val="clear" w:color="auto" w:fill="F2F2F2"/>
          </w:tcPr>
          <w:p w14:paraId="701C133A" w14:textId="77777777" w:rsidR="002D6346" w:rsidRDefault="00BA22C0">
            <w:pPr>
              <w:spacing w:after="0" w:line="259" w:lineRule="auto"/>
              <w:ind w:left="1" w:right="6" w:firstLine="0"/>
            </w:pPr>
            <w:r>
              <w:t xml:space="preserve">Individually signed farmer contracts that include farmer land titles, next and kin, and personal information. </w:t>
            </w:r>
          </w:p>
        </w:tc>
        <w:tc>
          <w:tcPr>
            <w:tcW w:w="3183" w:type="dxa"/>
            <w:tcBorders>
              <w:top w:val="single" w:sz="4" w:space="0" w:color="FFFFFF"/>
              <w:left w:val="single" w:sz="4" w:space="0" w:color="FFFFFF"/>
              <w:bottom w:val="single" w:sz="4" w:space="0" w:color="FFFFFF"/>
              <w:right w:val="nil"/>
            </w:tcBorders>
            <w:shd w:val="clear" w:color="auto" w:fill="F2F2F2"/>
          </w:tcPr>
          <w:p w14:paraId="001A80AD" w14:textId="77777777" w:rsidR="002D6346" w:rsidRDefault="00BA22C0">
            <w:pPr>
              <w:spacing w:after="41" w:line="238" w:lineRule="auto"/>
              <w:ind w:left="1" w:right="0" w:firstLine="0"/>
            </w:pPr>
            <w:r>
              <w:t xml:space="preserve">These have been excluded to protect the privacy of project participants.  </w:t>
            </w:r>
          </w:p>
          <w:p w14:paraId="13C70FD8" w14:textId="77777777" w:rsidR="002D6346" w:rsidRDefault="00BA22C0">
            <w:pPr>
              <w:spacing w:after="0" w:line="259" w:lineRule="auto"/>
              <w:ind w:left="1" w:right="0" w:firstLine="0"/>
            </w:pPr>
            <w:r>
              <w:t xml:space="preserve"> </w:t>
            </w:r>
          </w:p>
        </w:tc>
      </w:tr>
      <w:tr w:rsidR="002D6346" w14:paraId="1B87A949" w14:textId="77777777">
        <w:trPr>
          <w:trHeight w:val="1512"/>
        </w:trPr>
        <w:tc>
          <w:tcPr>
            <w:tcW w:w="2231" w:type="dxa"/>
            <w:tcBorders>
              <w:top w:val="single" w:sz="4" w:space="0" w:color="FFFFFF"/>
              <w:left w:val="single" w:sz="4" w:space="0" w:color="FFFFFF"/>
              <w:bottom w:val="nil"/>
              <w:right w:val="single" w:sz="4" w:space="0" w:color="FFFFFF"/>
            </w:tcBorders>
            <w:shd w:val="clear" w:color="auto" w:fill="F2F2F2"/>
            <w:vAlign w:val="center"/>
          </w:tcPr>
          <w:p w14:paraId="58744376" w14:textId="77777777" w:rsidR="002D6346" w:rsidRDefault="00BA22C0">
            <w:pPr>
              <w:spacing w:after="0" w:line="259" w:lineRule="auto"/>
              <w:ind w:left="0" w:right="0" w:firstLine="0"/>
            </w:pPr>
            <w:r>
              <w:t xml:space="preserve">Exhibits in Footnotes </w:t>
            </w:r>
          </w:p>
        </w:tc>
        <w:tc>
          <w:tcPr>
            <w:tcW w:w="3212" w:type="dxa"/>
            <w:tcBorders>
              <w:top w:val="single" w:sz="4" w:space="0" w:color="FFFFFF"/>
              <w:left w:val="single" w:sz="4" w:space="0" w:color="FFFFFF"/>
              <w:bottom w:val="nil"/>
              <w:right w:val="single" w:sz="4" w:space="0" w:color="FFFFFF"/>
            </w:tcBorders>
            <w:shd w:val="clear" w:color="auto" w:fill="F2F2F2"/>
          </w:tcPr>
          <w:p w14:paraId="7F4CF7D4" w14:textId="77777777" w:rsidR="002D6346" w:rsidRDefault="00BA22C0">
            <w:pPr>
              <w:spacing w:after="0" w:line="259" w:lineRule="auto"/>
              <w:ind w:left="1" w:right="0" w:firstLine="0"/>
            </w:pPr>
            <w:r>
              <w:t xml:space="preserve">Other internal supporting documents. </w:t>
            </w:r>
          </w:p>
        </w:tc>
        <w:tc>
          <w:tcPr>
            <w:tcW w:w="3183" w:type="dxa"/>
            <w:tcBorders>
              <w:top w:val="single" w:sz="4" w:space="0" w:color="FFFFFF"/>
              <w:left w:val="single" w:sz="4" w:space="0" w:color="FFFFFF"/>
              <w:bottom w:val="nil"/>
              <w:right w:val="nil"/>
            </w:tcBorders>
            <w:shd w:val="clear" w:color="auto" w:fill="F2F2F2"/>
          </w:tcPr>
          <w:p w14:paraId="46CC8AC8" w14:textId="77777777" w:rsidR="002D6346" w:rsidRDefault="00BA22C0">
            <w:pPr>
              <w:spacing w:after="0" w:line="238" w:lineRule="auto"/>
              <w:ind w:left="1" w:right="0" w:firstLine="0"/>
            </w:pPr>
            <w:r>
              <w:t xml:space="preserve">These documents will be provided to the VVB or upon request. The full list of </w:t>
            </w:r>
          </w:p>
          <w:p w14:paraId="2FF503C8" w14:textId="483FEF9C" w:rsidR="002D6346" w:rsidRDefault="00BA22C0">
            <w:pPr>
              <w:spacing w:after="2" w:line="238" w:lineRule="auto"/>
              <w:ind w:left="1" w:right="0" w:firstLine="0"/>
            </w:pPr>
            <w:r>
              <w:t xml:space="preserve">supplemental documents can be found on </w:t>
            </w:r>
            <w:r w:rsidR="00757B0A">
              <w:t>GFCCA</w:t>
            </w:r>
            <w:r>
              <w:t xml:space="preserve">’ website: </w:t>
            </w:r>
          </w:p>
          <w:p w14:paraId="659EE36D" w14:textId="0CF52706" w:rsidR="002D6346" w:rsidRDefault="00F8724D" w:rsidP="00F8724D">
            <w:pPr>
              <w:spacing w:after="0" w:line="259" w:lineRule="auto"/>
              <w:ind w:right="0"/>
            </w:pPr>
            <w:r>
              <w:rPr>
                <w:u w:val="single" w:color="000000"/>
              </w:rPr>
              <w:t>gfccafrica.org</w:t>
            </w:r>
            <w:hyperlink r:id="rId102">
              <w:r w:rsidR="00BA22C0">
                <w:t xml:space="preserve"> </w:t>
              </w:r>
            </w:hyperlink>
            <w:r w:rsidR="00BA22C0">
              <w:t xml:space="preserve"> </w:t>
            </w:r>
          </w:p>
        </w:tc>
      </w:tr>
    </w:tbl>
    <w:p w14:paraId="3E762372" w14:textId="77777777" w:rsidR="002D6346" w:rsidRDefault="00BA22C0">
      <w:pPr>
        <w:spacing w:after="376" w:line="259" w:lineRule="auto"/>
        <w:ind w:left="0" w:right="0" w:firstLine="0"/>
      </w:pPr>
      <w:r>
        <w:t xml:space="preserve"> </w:t>
      </w:r>
    </w:p>
    <w:p w14:paraId="553AA2A8" w14:textId="77777777" w:rsidR="002D6346" w:rsidRDefault="00BA22C0">
      <w:pPr>
        <w:pStyle w:val="Heading2"/>
        <w:ind w:left="561" w:hanging="576"/>
      </w:pPr>
      <w:bookmarkStart w:id="8" w:name="_Toc560667"/>
      <w:r>
        <w:t xml:space="preserve">Legal Status and Property Rights  </w:t>
      </w:r>
      <w:bookmarkEnd w:id="8"/>
    </w:p>
    <w:p w14:paraId="457EE37E" w14:textId="77777777" w:rsidR="002D6346" w:rsidRDefault="00BA22C0">
      <w:pPr>
        <w:spacing w:after="52" w:line="259" w:lineRule="auto"/>
        <w:ind w:left="-5" w:right="0"/>
      </w:pPr>
      <w:r>
        <w:rPr>
          <w:rFonts w:ascii="Century Gothic" w:eastAsia="Century Gothic" w:hAnsi="Century Gothic" w:cs="Century Gothic"/>
          <w:color w:val="0685B2"/>
          <w:sz w:val="22"/>
        </w:rPr>
        <w:t>2.5.1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National and Local Laws </w:t>
      </w:r>
      <w:r>
        <w:rPr>
          <w:rFonts w:ascii="Century Gothic" w:eastAsia="Century Gothic" w:hAnsi="Century Gothic" w:cs="Century Gothic"/>
          <w:color w:val="4D783C"/>
          <w:sz w:val="22"/>
        </w:rPr>
        <w:t xml:space="preserve">(VCS, 3.1, 3.6. 3.7, 3.14, 3.18, 3.19; CCB, G5.6) </w:t>
      </w:r>
    </w:p>
    <w:p w14:paraId="2FEA3829" w14:textId="77777777" w:rsidR="002D6346" w:rsidRDefault="00BA22C0">
      <w:pPr>
        <w:spacing w:after="0" w:line="259" w:lineRule="auto"/>
        <w:ind w:left="0" w:right="0" w:firstLine="0"/>
      </w:pPr>
      <w:r>
        <w:rPr>
          <w:rFonts w:ascii="Arial" w:eastAsia="Arial" w:hAnsi="Arial" w:cs="Arial"/>
          <w:sz w:val="22"/>
        </w:rPr>
        <w:t xml:space="preserve"> </w:t>
      </w:r>
    </w:p>
    <w:p w14:paraId="47793923" w14:textId="0FA2CB02" w:rsidR="002D6346" w:rsidRDefault="00757B0A">
      <w:pPr>
        <w:ind w:right="199"/>
      </w:pPr>
      <w:r>
        <w:t>GFCCA</w:t>
      </w:r>
      <w:r w:rsidR="00BA22C0">
        <w:t xml:space="preserve"> complies with all relevant national, regional, and local laws, statutes, and regulatory frameworks. Table 2.5.1</w:t>
      </w:r>
      <w:r w:rsidR="00BA22C0">
        <w:rPr>
          <w:rFonts w:cs="Franklin Gothic Book"/>
        </w:rPr>
        <w:t xml:space="preserve">.a below detail those relevant to </w:t>
      </w:r>
      <w:r>
        <w:rPr>
          <w:rFonts w:cs="Franklin Gothic Book"/>
        </w:rPr>
        <w:t>WB</w:t>
      </w:r>
      <w:r w:rsidR="00BA22C0">
        <w:rPr>
          <w:rFonts w:cs="Franklin Gothic Book"/>
        </w:rPr>
        <w:t xml:space="preserve"> Carbon’s implementation.</w:t>
      </w:r>
      <w:r w:rsidR="00BA22C0">
        <w:t xml:space="preserve"> </w:t>
      </w:r>
    </w:p>
    <w:p w14:paraId="1091CF0E" w14:textId="77777777" w:rsidR="002D6346" w:rsidRDefault="00BA22C0">
      <w:pPr>
        <w:spacing w:after="15" w:line="259" w:lineRule="auto"/>
        <w:ind w:left="0" w:right="0" w:firstLine="0"/>
      </w:pPr>
      <w:r>
        <w:t xml:space="preserve"> </w:t>
      </w:r>
    </w:p>
    <w:p w14:paraId="44C10FAC" w14:textId="77777777" w:rsidR="002D6346" w:rsidRDefault="00BA22C0">
      <w:pPr>
        <w:ind w:right="199"/>
      </w:pPr>
      <w:r>
        <w:t xml:space="preserve">Table 2.5.1.a. Overview of Key Land, Social, and Environmental Policies and Regulations </w:t>
      </w:r>
    </w:p>
    <w:p w14:paraId="3D830D2E" w14:textId="77777777" w:rsidR="002D6346" w:rsidRDefault="00BA22C0">
      <w:pPr>
        <w:spacing w:after="0" w:line="259" w:lineRule="auto"/>
        <w:ind w:left="0" w:right="0" w:firstLine="0"/>
      </w:pPr>
      <w:r>
        <w:t xml:space="preserve"> </w:t>
      </w:r>
    </w:p>
    <w:tbl>
      <w:tblPr>
        <w:tblStyle w:val="TableGrid"/>
        <w:tblW w:w="9357" w:type="dxa"/>
        <w:tblInd w:w="-358" w:type="dxa"/>
        <w:tblCellMar>
          <w:top w:w="51" w:type="dxa"/>
          <w:left w:w="106" w:type="dxa"/>
          <w:right w:w="115" w:type="dxa"/>
        </w:tblCellMar>
        <w:tblLook w:val="04A0" w:firstRow="1" w:lastRow="0" w:firstColumn="1" w:lastColumn="0" w:noHBand="0" w:noVBand="1"/>
      </w:tblPr>
      <w:tblGrid>
        <w:gridCol w:w="1768"/>
        <w:gridCol w:w="7589"/>
      </w:tblGrid>
      <w:tr w:rsidR="002D6346" w14:paraId="33CCC398" w14:textId="77777777">
        <w:trPr>
          <w:trHeight w:val="492"/>
        </w:trPr>
        <w:tc>
          <w:tcPr>
            <w:tcW w:w="1768" w:type="dxa"/>
            <w:tcBorders>
              <w:top w:val="single" w:sz="8" w:space="0" w:color="000000"/>
              <w:left w:val="single" w:sz="8" w:space="0" w:color="000000"/>
              <w:bottom w:val="single" w:sz="8" w:space="0" w:color="000000"/>
              <w:right w:val="single" w:sz="8" w:space="0" w:color="000000"/>
            </w:tcBorders>
            <w:shd w:val="clear" w:color="auto" w:fill="70AD47"/>
          </w:tcPr>
          <w:p w14:paraId="679D736D" w14:textId="77777777" w:rsidR="002D6346" w:rsidRDefault="00BA22C0">
            <w:pPr>
              <w:spacing w:after="0" w:line="259" w:lineRule="auto"/>
              <w:ind w:left="0" w:right="0" w:firstLine="0"/>
            </w:pPr>
            <w:r>
              <w:t xml:space="preserve">Policy, law, regulation, act </w:t>
            </w:r>
          </w:p>
        </w:tc>
        <w:tc>
          <w:tcPr>
            <w:tcW w:w="7589" w:type="dxa"/>
            <w:tcBorders>
              <w:top w:val="single" w:sz="8" w:space="0" w:color="000000"/>
              <w:left w:val="single" w:sz="8" w:space="0" w:color="000000"/>
              <w:bottom w:val="single" w:sz="8" w:space="0" w:color="000000"/>
              <w:right w:val="single" w:sz="8" w:space="0" w:color="000000"/>
            </w:tcBorders>
            <w:shd w:val="clear" w:color="auto" w:fill="70AD47"/>
          </w:tcPr>
          <w:p w14:paraId="1E621503" w14:textId="77777777" w:rsidR="002D6346" w:rsidRDefault="00BA22C0">
            <w:pPr>
              <w:spacing w:after="0" w:line="259" w:lineRule="auto"/>
              <w:ind w:left="1" w:right="0" w:firstLine="0"/>
            </w:pPr>
            <w:r>
              <w:t xml:space="preserve">Brief Description </w:t>
            </w:r>
          </w:p>
        </w:tc>
      </w:tr>
    </w:tbl>
    <w:p w14:paraId="51787E3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0B46F33" wp14:editId="551AEAD7">
                <wp:extent cx="1829054" cy="7620"/>
                <wp:effectExtent l="0" t="0" r="0" b="0"/>
                <wp:docPr id="469010" name="Group 4690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68" name="Shape 5658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9010" style="width:144.02pt;height:0.599976pt;mso-position-horizontal-relative:char;mso-position-vertical-relative:line" coordsize="18290,76">
                <v:shape id="Shape 56586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359" w:type="dxa"/>
        <w:tblInd w:w="-358" w:type="dxa"/>
        <w:tblCellMar>
          <w:top w:w="52" w:type="dxa"/>
          <w:left w:w="106" w:type="dxa"/>
          <w:right w:w="74" w:type="dxa"/>
        </w:tblCellMar>
        <w:tblLook w:val="04A0" w:firstRow="1" w:lastRow="0" w:firstColumn="1" w:lastColumn="0" w:noHBand="0" w:noVBand="1"/>
      </w:tblPr>
      <w:tblGrid>
        <w:gridCol w:w="1765"/>
        <w:gridCol w:w="7594"/>
      </w:tblGrid>
      <w:tr w:rsidR="002D6346" w14:paraId="42937E60" w14:textId="77777777">
        <w:trPr>
          <w:trHeight w:val="1510"/>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168E5E85" w14:textId="77777777" w:rsidR="002D6346" w:rsidRDefault="00BA22C0">
            <w:pPr>
              <w:spacing w:after="0" w:line="259" w:lineRule="auto"/>
              <w:ind w:left="0" w:right="0" w:firstLine="0"/>
            </w:pPr>
            <w:r>
              <w:t xml:space="preserve">Agriculture (Farm </w:t>
            </w:r>
          </w:p>
          <w:p w14:paraId="6ECCCEAF" w14:textId="77777777" w:rsidR="002D6346" w:rsidRDefault="00BA22C0">
            <w:pPr>
              <w:spacing w:after="0" w:line="259" w:lineRule="auto"/>
              <w:ind w:left="0" w:right="0" w:firstLine="0"/>
            </w:pPr>
            <w:r>
              <w:t xml:space="preserve">Forestry) Rules </w:t>
            </w:r>
          </w:p>
          <w:p w14:paraId="4221FC85" w14:textId="77777777" w:rsidR="002D6346" w:rsidRDefault="00BA22C0">
            <w:pPr>
              <w:spacing w:after="0" w:line="259" w:lineRule="auto"/>
              <w:ind w:left="0" w:right="0" w:firstLine="0"/>
            </w:pPr>
            <w:r>
              <w:t xml:space="preserve">(2009, revised in </w:t>
            </w:r>
          </w:p>
          <w:p w14:paraId="2CE15834" w14:textId="77777777" w:rsidR="002D6346" w:rsidRDefault="00BA22C0">
            <w:pPr>
              <w:spacing w:after="0" w:line="259" w:lineRule="auto"/>
              <w:ind w:left="0" w:right="0" w:firstLine="0"/>
            </w:pPr>
            <w:r>
              <w:t>2012)</w:t>
            </w:r>
            <w:r>
              <w:rPr>
                <w:vertAlign w:val="superscript"/>
              </w:rPr>
              <w:footnoteReference w:id="83"/>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C018D38" w14:textId="77777777" w:rsidR="002D6346" w:rsidRDefault="00BA22C0">
            <w:pPr>
              <w:spacing w:after="0" w:line="259" w:lineRule="auto"/>
              <w:ind w:left="4" w:right="36" w:firstLine="0"/>
            </w:pPr>
            <w:r>
              <w:t xml:space="preserve">The Agriculture Rules apply for the purposes of promoting and maintaining farm forest cover of at least ten percent of every agricultural land holding and to preserve and sustain the environment in combating climate change and global warming. It requires farmers who own or occupy agricultural land to establish and maintain a minimum of 10% of land under farm forestry. It further prohibits growing or maintaining Eucalyptus species in wetlands or riparian areas. </w:t>
            </w:r>
          </w:p>
        </w:tc>
      </w:tr>
      <w:tr w:rsidR="002D6346" w14:paraId="356A2AB4" w14:textId="77777777">
        <w:trPr>
          <w:trHeight w:val="2878"/>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2F640B55" w14:textId="77777777" w:rsidR="002D6346" w:rsidRDefault="00BA22C0">
            <w:pPr>
              <w:spacing w:after="0" w:line="239" w:lineRule="auto"/>
              <w:ind w:left="0" w:right="14" w:firstLine="0"/>
            </w:pPr>
            <w:r>
              <w:lastRenderedPageBreak/>
              <w:t xml:space="preserve">Environmental Management and Coordination </w:t>
            </w:r>
          </w:p>
          <w:p w14:paraId="2C138948" w14:textId="77777777" w:rsidR="002D6346" w:rsidRDefault="00BA22C0">
            <w:pPr>
              <w:spacing w:after="0" w:line="259" w:lineRule="auto"/>
              <w:ind w:left="0" w:right="0" w:firstLine="0"/>
            </w:pPr>
            <w:r>
              <w:t xml:space="preserve">Act (1999) </w:t>
            </w:r>
          </w:p>
          <w:p w14:paraId="04865AFD" w14:textId="77777777" w:rsidR="002D6346" w:rsidRDefault="00BA22C0">
            <w:pPr>
              <w:spacing w:after="0" w:line="259" w:lineRule="auto"/>
              <w:ind w:left="0" w:right="0" w:firstLine="0"/>
            </w:pPr>
            <w:r>
              <w:t xml:space="preserve">Amendments </w:t>
            </w:r>
          </w:p>
          <w:p w14:paraId="315D487E" w14:textId="77777777" w:rsidR="002D6346" w:rsidRDefault="00BA22C0">
            <w:pPr>
              <w:spacing w:after="0" w:line="259" w:lineRule="auto"/>
              <w:ind w:left="0" w:right="0" w:firstLine="0"/>
            </w:pPr>
            <w:r>
              <w:t xml:space="preserve">Statutes Law Act, </w:t>
            </w:r>
          </w:p>
          <w:p w14:paraId="62B2E688" w14:textId="77777777" w:rsidR="002D6346" w:rsidRDefault="00BA22C0">
            <w:pPr>
              <w:spacing w:after="0" w:line="259" w:lineRule="auto"/>
              <w:ind w:left="0" w:right="0" w:firstLine="0"/>
            </w:pPr>
            <w:r>
              <w:t xml:space="preserve">2018 </w:t>
            </w:r>
          </w:p>
          <w:p w14:paraId="0442EAAB" w14:textId="77777777" w:rsidR="002D6346" w:rsidRDefault="00BA22C0">
            <w:pPr>
              <w:spacing w:after="0" w:line="238" w:lineRule="auto"/>
              <w:ind w:left="0" w:right="14" w:firstLine="0"/>
            </w:pPr>
            <w:r>
              <w:t xml:space="preserve">Environmental Management and Coordination (Amendment) Act </w:t>
            </w:r>
          </w:p>
          <w:p w14:paraId="16314DE2" w14:textId="77777777" w:rsidR="002D6346" w:rsidRDefault="00BA22C0">
            <w:pPr>
              <w:spacing w:after="0" w:line="259" w:lineRule="auto"/>
              <w:ind w:left="0" w:right="0" w:firstLine="0"/>
            </w:pPr>
            <w:r>
              <w:t>2015)</w:t>
            </w:r>
            <w:r>
              <w:rPr>
                <w:vertAlign w:val="superscript"/>
              </w:rPr>
              <w:footnoteReference w:id="84"/>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7C858D92" w14:textId="77777777" w:rsidR="002D6346" w:rsidRDefault="00BA22C0">
            <w:pPr>
              <w:spacing w:after="2" w:line="238" w:lineRule="auto"/>
              <w:ind w:left="4" w:right="0" w:firstLine="0"/>
            </w:pPr>
            <w:r>
              <w:t xml:space="preserve">An Act of Parliament to provide for the establishment of an appropriate legal and institutional framework for the management of the environment. The Act provides for the establishment of the National Environmental Council, the National Environment Management Authority, the National Environment Trust Fund, the Environment Restoration Fund, the National Environment Action Plan Committee, the Standards and enforcement Review Committee and the National </w:t>
            </w:r>
          </w:p>
          <w:p w14:paraId="2A951C44" w14:textId="77777777" w:rsidR="002D6346" w:rsidRDefault="00BA22C0">
            <w:pPr>
              <w:spacing w:after="0" w:line="259" w:lineRule="auto"/>
              <w:ind w:left="4" w:right="0" w:firstLine="0"/>
            </w:pPr>
            <w:r>
              <w:t xml:space="preserve">Environmental Tribunal. It also provides provisions to regulate various matters relating to the institutions established and various matters relating to protection of the environment including environmental impact assessment, environmental audit, and monitoring of the environment. Provides for protection of forests and EIA of forestry-related developments. </w:t>
            </w:r>
          </w:p>
        </w:tc>
      </w:tr>
      <w:tr w:rsidR="002D6346" w14:paraId="52EBB36A" w14:textId="77777777">
        <w:trPr>
          <w:trHeight w:val="2294"/>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44F5189A" w14:textId="77777777" w:rsidR="002D6346" w:rsidRDefault="00BA22C0">
            <w:pPr>
              <w:spacing w:after="0" w:line="259" w:lineRule="auto"/>
              <w:ind w:left="0" w:right="0" w:firstLine="0"/>
            </w:pPr>
            <w:r>
              <w:t xml:space="preserve">Climate Change </w:t>
            </w:r>
          </w:p>
          <w:p w14:paraId="09BDA44A" w14:textId="77777777" w:rsidR="002D6346" w:rsidRDefault="00BA22C0">
            <w:pPr>
              <w:spacing w:after="0" w:line="259" w:lineRule="auto"/>
              <w:ind w:left="0" w:right="0" w:firstLine="0"/>
            </w:pPr>
            <w:r>
              <w:t xml:space="preserve">(Amendment) </w:t>
            </w:r>
          </w:p>
          <w:p w14:paraId="4B546447" w14:textId="77777777" w:rsidR="002D6346" w:rsidRDefault="00BA22C0">
            <w:pPr>
              <w:spacing w:after="0" w:line="259" w:lineRule="auto"/>
              <w:ind w:left="0" w:right="0" w:firstLine="0"/>
            </w:pPr>
            <w:r>
              <w:t>Act, 2023</w:t>
            </w:r>
            <w:r>
              <w:rPr>
                <w:vertAlign w:val="superscript"/>
              </w:rPr>
              <w:footnoteReference w:id="85"/>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7F97D6E0" w14:textId="4C40F43D" w:rsidR="002D6346" w:rsidRDefault="00BA22C0">
            <w:pPr>
              <w:spacing w:after="2" w:line="238" w:lineRule="auto"/>
              <w:ind w:left="4" w:right="0" w:firstLine="0"/>
            </w:pPr>
            <w:r>
              <w:t xml:space="preserve">Establishes systems and rules for managing and implementing mechanisms that promote climate resilience and low carbon development in Kenya. The Act has incorporated carbon markets and participation in them, while stipulating community development agreements, which are expected to include yearly social contributions. The Act has also expanded the mandate of the Climate Change Council to provide guidance and policy direction on carbon markets. Consultations with stakeholders including the Climate Change Directorate have ensured that </w:t>
            </w:r>
            <w:r w:rsidR="00757B0A">
              <w:t>WB</w:t>
            </w:r>
            <w:r>
              <w:t xml:space="preserve"> </w:t>
            </w:r>
          </w:p>
          <w:p w14:paraId="7F1B3C78" w14:textId="77777777" w:rsidR="002D6346" w:rsidRDefault="00BA22C0">
            <w:pPr>
              <w:spacing w:after="0" w:line="259" w:lineRule="auto"/>
              <w:ind w:left="4" w:right="0" w:firstLine="0"/>
            </w:pPr>
            <w:r>
              <w:t>Carbon adheres to Kenya laws regarding registration of carbon projects, environmental assessments, and community benefit sharing.</w:t>
            </w:r>
            <w:r>
              <w:rPr>
                <w:vertAlign w:val="superscript"/>
              </w:rPr>
              <w:footnoteReference w:id="86"/>
            </w:r>
            <w:r>
              <w:t xml:space="preserve"> </w:t>
            </w:r>
          </w:p>
        </w:tc>
      </w:tr>
      <w:tr w:rsidR="002D6346" w14:paraId="281CFC15" w14:textId="77777777">
        <w:trPr>
          <w:trHeight w:val="1325"/>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374ED209" w14:textId="77777777" w:rsidR="002D6346" w:rsidRDefault="00BA22C0">
            <w:pPr>
              <w:spacing w:after="0" w:line="259" w:lineRule="auto"/>
              <w:ind w:left="0" w:right="0" w:firstLine="0"/>
            </w:pPr>
            <w:r>
              <w:t xml:space="preserve">National Land </w:t>
            </w:r>
          </w:p>
          <w:p w14:paraId="65DC65A7" w14:textId="77777777" w:rsidR="002D6346" w:rsidRDefault="00BA22C0">
            <w:pPr>
              <w:spacing w:after="0" w:line="259" w:lineRule="auto"/>
              <w:ind w:left="0" w:right="0" w:firstLine="0"/>
            </w:pPr>
            <w:r>
              <w:t>Policy (2009)</w:t>
            </w:r>
            <w:r>
              <w:rPr>
                <w:vertAlign w:val="superscript"/>
              </w:rPr>
              <w:footnoteReference w:id="87"/>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334B552" w14:textId="3B2C272F" w:rsidR="002D6346" w:rsidRDefault="00BA22C0">
            <w:pPr>
              <w:spacing w:after="0" w:line="259" w:lineRule="auto"/>
              <w:ind w:left="4" w:right="56" w:firstLine="0"/>
            </w:pPr>
            <w:r>
              <w:t xml:space="preserve">Provides for land use planning and facilitates access to land resources and </w:t>
            </w:r>
            <w:r w:rsidR="00F8724D">
              <w:t>management</w:t>
            </w:r>
            <w:r>
              <w:t xml:space="preserve"> of these resources and derivation of benefits from the resources. The overall objective of the policy is to secure rights over land and provide for sustainable growth, investment, and the reduction of poverty in line with development objectives. It also outlines provisions for planning for forestry. </w:t>
            </w:r>
          </w:p>
        </w:tc>
      </w:tr>
      <w:tr w:rsidR="002D6346" w14:paraId="206C1C51" w14:textId="77777777">
        <w:trPr>
          <w:trHeight w:val="1108"/>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7AFF7DAE" w14:textId="77777777" w:rsidR="002D6346" w:rsidRDefault="00BA22C0">
            <w:pPr>
              <w:spacing w:after="0" w:line="259" w:lineRule="auto"/>
              <w:ind w:left="0" w:right="0" w:firstLine="0"/>
            </w:pPr>
            <w:r>
              <w:t xml:space="preserve">Land Act </w:t>
            </w:r>
          </w:p>
          <w:p w14:paraId="36856410" w14:textId="77777777" w:rsidR="002D6346" w:rsidRDefault="00BA22C0">
            <w:pPr>
              <w:tabs>
                <w:tab w:val="center" w:pos="1440"/>
              </w:tabs>
              <w:spacing w:after="35" w:line="259" w:lineRule="auto"/>
              <w:ind w:left="0" w:right="0" w:firstLine="0"/>
            </w:pPr>
            <w:r>
              <w:t>(2012)</w:t>
            </w:r>
            <w:r>
              <w:rPr>
                <w:vertAlign w:val="superscript"/>
              </w:rPr>
              <w:footnoteReference w:id="88"/>
            </w:r>
            <w:r>
              <w:t xml:space="preserve"> </w:t>
            </w:r>
            <w:r>
              <w:tab/>
              <w:t xml:space="preserve"> </w:t>
            </w:r>
          </w:p>
          <w:p w14:paraId="365C8A36" w14:textId="77777777" w:rsidR="002D6346" w:rsidRDefault="00BA22C0">
            <w:pPr>
              <w:spacing w:after="9" w:line="259" w:lineRule="auto"/>
              <w:ind w:left="0" w:right="0" w:firstLine="0"/>
            </w:pPr>
            <w:r>
              <w:t xml:space="preserve"> </w:t>
            </w:r>
            <w:r>
              <w:tab/>
              <w:t xml:space="preserve"> </w:t>
            </w:r>
            <w:r>
              <w:tab/>
              <w:t xml:space="preserve"> </w:t>
            </w:r>
          </w:p>
          <w:p w14:paraId="172F0FA3" w14:textId="77777777" w:rsidR="002D6346" w:rsidRDefault="00BA22C0">
            <w:pPr>
              <w:spacing w:after="0" w:line="259" w:lineRule="auto"/>
              <w:ind w:left="0" w:right="0" w:firstLine="0"/>
            </w:pPr>
            <w:r>
              <w:t xml:space="preserve"> </w:t>
            </w:r>
            <w:r>
              <w:tab/>
              <w:t xml:space="preserve">  </w:t>
            </w:r>
          </w:p>
        </w:tc>
        <w:tc>
          <w:tcPr>
            <w:tcW w:w="7594" w:type="dxa"/>
            <w:tcBorders>
              <w:top w:val="single" w:sz="8" w:space="0" w:color="000000"/>
              <w:left w:val="single" w:sz="8" w:space="0" w:color="000000"/>
              <w:bottom w:val="single" w:sz="8" w:space="0" w:color="000000"/>
              <w:right w:val="single" w:sz="8" w:space="0" w:color="000000"/>
            </w:tcBorders>
          </w:tcPr>
          <w:p w14:paraId="0377A7C6" w14:textId="77777777" w:rsidR="002D6346" w:rsidRDefault="00BA22C0">
            <w:pPr>
              <w:spacing w:after="0" w:line="259" w:lineRule="auto"/>
              <w:ind w:left="4" w:right="0" w:firstLine="0"/>
            </w:pPr>
            <w:r>
              <w:t xml:space="preserve">Consolidates and rationalizes land laws in Kenya and provides for the sustainable administration and management of land and land-based resources. Provides for the jurisdiction of the Land and Environment Court and on public land, identifies forest land as one of the public lands that cannot be allocated to anyone. </w:t>
            </w:r>
          </w:p>
        </w:tc>
      </w:tr>
      <w:tr w:rsidR="002D6346" w14:paraId="4B2E6DED" w14:textId="77777777">
        <w:trPr>
          <w:trHeight w:val="1685"/>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6E870A8B" w14:textId="77777777" w:rsidR="002D6346" w:rsidRDefault="00BA22C0">
            <w:pPr>
              <w:spacing w:after="0" w:line="259" w:lineRule="auto"/>
              <w:ind w:left="0" w:right="0" w:firstLine="0"/>
            </w:pPr>
            <w:r>
              <w:t xml:space="preserve">Land Laws </w:t>
            </w:r>
          </w:p>
          <w:p w14:paraId="4DAC5C66" w14:textId="77777777" w:rsidR="002D6346" w:rsidRDefault="00BA22C0">
            <w:pPr>
              <w:spacing w:after="0" w:line="259" w:lineRule="auto"/>
              <w:ind w:left="0" w:right="0" w:firstLine="0"/>
            </w:pPr>
            <w:r>
              <w:t xml:space="preserve">(Amendment) Act </w:t>
            </w:r>
          </w:p>
          <w:p w14:paraId="68619017" w14:textId="77777777" w:rsidR="002D6346" w:rsidRDefault="00BA22C0">
            <w:pPr>
              <w:spacing w:after="0" w:line="259" w:lineRule="auto"/>
              <w:ind w:left="0" w:right="0" w:firstLine="0"/>
            </w:pPr>
            <w:r>
              <w:t>(2016)</w:t>
            </w:r>
            <w:r>
              <w:rPr>
                <w:vertAlign w:val="superscript"/>
              </w:rPr>
              <w:footnoteReference w:id="89"/>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01E1B6CC" w14:textId="77777777" w:rsidR="002D6346" w:rsidRDefault="00BA22C0">
            <w:pPr>
              <w:spacing w:after="0" w:line="259" w:lineRule="auto"/>
              <w:ind w:left="4" w:right="33" w:firstLine="0"/>
            </w:pPr>
            <w:r>
              <w:t>An Act of Parliament to amend the laws related to land to align them with the constitution to give effect to Articles 68(c)(i) and 67(2)(e) of the Constitution.</w:t>
            </w:r>
            <w:r>
              <w:rPr>
                <w:rFonts w:ascii="Arial" w:eastAsia="Arial" w:hAnsi="Arial" w:cs="Arial"/>
                <w:sz w:val="22"/>
              </w:rPr>
              <w:t xml:space="preserve"> </w:t>
            </w:r>
            <w:r>
              <w:t xml:space="preserve">Article 68(c)(i) requires Parliament to enact legislation to prescribe minimum and maximum land holding acreages in respect of private land. Article 67(2)(e) requires the Land Commission to initiate investigations, on its own initiative or on a complaint, into present or historical land injustices, and recommend appropriate redress. </w:t>
            </w:r>
          </w:p>
        </w:tc>
      </w:tr>
    </w:tbl>
    <w:p w14:paraId="4F3BF15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4B028EE" wp14:editId="751ED85F">
                <wp:extent cx="1829054" cy="7620"/>
                <wp:effectExtent l="0" t="0" r="0" b="0"/>
                <wp:docPr id="463112" name="Group 46311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70" name="Shape 5658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3112" style="width:144.02pt;height:0.599976pt;mso-position-horizontal-relative:char;mso-position-vertical-relative:line" coordsize="18290,76">
                <v:shape id="Shape 56587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9A5A790" w14:textId="77777777" w:rsidR="002D6346" w:rsidRDefault="002D6346">
      <w:pPr>
        <w:sectPr w:rsidR="002D6346">
          <w:headerReference w:type="even" r:id="rId103"/>
          <w:headerReference w:type="default" r:id="rId104"/>
          <w:footerReference w:type="even" r:id="rId105"/>
          <w:footerReference w:type="default" r:id="rId106"/>
          <w:headerReference w:type="first" r:id="rId107"/>
          <w:footerReference w:type="first" r:id="rId108"/>
          <w:pgSz w:w="12240" w:h="15840"/>
          <w:pgMar w:top="1452" w:right="1436" w:bottom="1439" w:left="2160" w:header="498" w:footer="142" w:gutter="0"/>
          <w:cols w:space="720"/>
          <w:titlePg/>
        </w:sectPr>
      </w:pPr>
    </w:p>
    <w:tbl>
      <w:tblPr>
        <w:tblStyle w:val="TableGrid"/>
        <w:tblW w:w="9359" w:type="dxa"/>
        <w:tblInd w:w="-358" w:type="dxa"/>
        <w:tblCellMar>
          <w:top w:w="52" w:type="dxa"/>
          <w:left w:w="106" w:type="dxa"/>
          <w:right w:w="55" w:type="dxa"/>
        </w:tblCellMar>
        <w:tblLook w:val="04A0" w:firstRow="1" w:lastRow="0" w:firstColumn="1" w:lastColumn="0" w:noHBand="0" w:noVBand="1"/>
      </w:tblPr>
      <w:tblGrid>
        <w:gridCol w:w="1765"/>
        <w:gridCol w:w="7594"/>
      </w:tblGrid>
      <w:tr w:rsidR="002D6346" w14:paraId="25209DEB" w14:textId="77777777">
        <w:trPr>
          <w:trHeight w:val="1816"/>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731A11CE" w14:textId="77777777" w:rsidR="002D6346" w:rsidRDefault="00BA22C0">
            <w:pPr>
              <w:spacing w:after="0" w:line="259" w:lineRule="auto"/>
              <w:ind w:left="0" w:right="0" w:firstLine="0"/>
            </w:pPr>
            <w:r>
              <w:lastRenderedPageBreak/>
              <w:t xml:space="preserve">The National </w:t>
            </w:r>
          </w:p>
          <w:p w14:paraId="4A2A0B83" w14:textId="77777777" w:rsidR="002D6346" w:rsidRDefault="00BA22C0">
            <w:pPr>
              <w:spacing w:after="0" w:line="259" w:lineRule="auto"/>
              <w:ind w:left="0" w:right="0" w:firstLine="0"/>
            </w:pPr>
            <w:r>
              <w:t xml:space="preserve">Wildlife </w:t>
            </w:r>
          </w:p>
          <w:p w14:paraId="4A088E36" w14:textId="77777777" w:rsidR="002D6346" w:rsidRDefault="00BA22C0">
            <w:pPr>
              <w:spacing w:after="0" w:line="259" w:lineRule="auto"/>
              <w:ind w:left="0" w:right="0" w:firstLine="0"/>
            </w:pPr>
            <w:r>
              <w:t xml:space="preserve">Conservation and </w:t>
            </w:r>
          </w:p>
          <w:p w14:paraId="45447D7E" w14:textId="77777777" w:rsidR="002D6346" w:rsidRDefault="00BA22C0">
            <w:pPr>
              <w:spacing w:after="0" w:line="259" w:lineRule="auto"/>
              <w:ind w:left="0" w:right="0" w:firstLine="0"/>
            </w:pPr>
            <w:r>
              <w:t xml:space="preserve">Management </w:t>
            </w:r>
          </w:p>
          <w:p w14:paraId="6F8F1660" w14:textId="77777777" w:rsidR="002D6346" w:rsidRDefault="00BA22C0">
            <w:pPr>
              <w:spacing w:after="0" w:line="259" w:lineRule="auto"/>
              <w:ind w:left="0" w:right="0" w:firstLine="0"/>
            </w:pPr>
            <w:r>
              <w:t>Policy (2017)</w:t>
            </w:r>
            <w:r>
              <w:rPr>
                <w:vertAlign w:val="superscript"/>
              </w:rPr>
              <w:footnoteReference w:id="90"/>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F5A4547" w14:textId="77777777" w:rsidR="002D6346" w:rsidRDefault="00BA22C0">
            <w:pPr>
              <w:spacing w:after="0" w:line="259" w:lineRule="auto"/>
              <w:ind w:left="4" w:right="0" w:firstLine="0"/>
            </w:pPr>
            <w:r>
              <w:t xml:space="preserve">Supports the conservation and rehabilitation of forests and other water catchment areas that are significant wildlife habitats. Proposes to “strictly regulate through an appropriate legally enforced permit system the collection, possession, dealing or sale of all wild plant and fungi species not managed as timber or non-timber forest products under the existing Forest Act and their parts or products, originating from areas designated as protected areas” (Ministry of Environment and Natural Resources 2017, p. 19) </w:t>
            </w:r>
          </w:p>
        </w:tc>
      </w:tr>
      <w:tr w:rsidR="002D6346" w14:paraId="782A6FAA" w14:textId="77777777">
        <w:trPr>
          <w:trHeight w:val="2164"/>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6F571423" w14:textId="77777777" w:rsidR="002D6346" w:rsidRDefault="00BA22C0">
            <w:pPr>
              <w:spacing w:after="0" w:line="259" w:lineRule="auto"/>
              <w:ind w:left="0" w:right="0" w:firstLine="0"/>
            </w:pPr>
            <w:r>
              <w:t xml:space="preserve">Wildlife </w:t>
            </w:r>
          </w:p>
          <w:p w14:paraId="7AAC85C3" w14:textId="77777777" w:rsidR="002D6346" w:rsidRDefault="00BA22C0">
            <w:pPr>
              <w:spacing w:after="0" w:line="259" w:lineRule="auto"/>
              <w:ind w:left="0" w:right="0" w:firstLine="0"/>
            </w:pPr>
            <w:r>
              <w:t xml:space="preserve">Conservation and </w:t>
            </w:r>
          </w:p>
          <w:p w14:paraId="47947E34" w14:textId="77777777" w:rsidR="002D6346" w:rsidRDefault="00BA22C0">
            <w:pPr>
              <w:spacing w:after="0" w:line="259" w:lineRule="auto"/>
              <w:ind w:left="0" w:right="0" w:firstLine="0"/>
            </w:pPr>
            <w:r>
              <w:t xml:space="preserve">Management Act </w:t>
            </w:r>
          </w:p>
          <w:p w14:paraId="26BA6E2E" w14:textId="77777777" w:rsidR="002D6346" w:rsidRDefault="00BA22C0">
            <w:pPr>
              <w:spacing w:after="0" w:line="259" w:lineRule="auto"/>
              <w:ind w:left="0" w:right="0" w:firstLine="0"/>
            </w:pPr>
            <w:r>
              <w:t>(2013)</w:t>
            </w:r>
            <w:r>
              <w:rPr>
                <w:vertAlign w:val="superscript"/>
              </w:rPr>
              <w:footnoteReference w:id="91"/>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92193A8" w14:textId="77777777" w:rsidR="002D6346" w:rsidRDefault="00BA22C0">
            <w:pPr>
              <w:spacing w:after="0" w:line="259" w:lineRule="auto"/>
              <w:ind w:left="4" w:right="8" w:firstLine="0"/>
            </w:pPr>
            <w:r>
              <w:t xml:space="preserve">Provides for protection, conservation, and management of wildlife in Kenya. Some of the areas managed under the Act, such as national parks and reserves, are forests. States that upon recommendation of the relevant country government and after consultation with the National Land Commission, the Cabinet Secretary may declare any land to be a national reserve where the land is a) rich in biodiversity and wildlife resources or contains endangered and threatened species; b) an important catchment area critical for the sustenance of a wildlife conservation area; or c) an important wildlife buffer, zone, migratory route, corridor, or dispersal area. </w:t>
            </w:r>
          </w:p>
        </w:tc>
      </w:tr>
      <w:tr w:rsidR="002D6346" w14:paraId="3409F6BB" w14:textId="77777777">
        <w:trPr>
          <w:trHeight w:val="1350"/>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0F0AD295" w14:textId="77777777" w:rsidR="002D6346" w:rsidRDefault="00BA22C0">
            <w:pPr>
              <w:spacing w:after="0" w:line="259" w:lineRule="auto"/>
              <w:ind w:left="0" w:right="0" w:firstLine="0"/>
            </w:pPr>
            <w:r>
              <w:t xml:space="preserve">Agriculture </w:t>
            </w:r>
          </w:p>
          <w:p w14:paraId="2D3D6157" w14:textId="77777777" w:rsidR="002D6346" w:rsidRDefault="00BA22C0">
            <w:pPr>
              <w:spacing w:after="0" w:line="259" w:lineRule="auto"/>
              <w:ind w:left="0" w:right="0" w:firstLine="0"/>
            </w:pPr>
            <w:r>
              <w:t xml:space="preserve">Fisheries and </w:t>
            </w:r>
          </w:p>
          <w:p w14:paraId="26CC1DD3" w14:textId="77777777" w:rsidR="002D6346" w:rsidRDefault="00BA22C0">
            <w:pPr>
              <w:spacing w:after="0" w:line="259" w:lineRule="auto"/>
              <w:ind w:left="0" w:right="0" w:firstLine="0"/>
            </w:pPr>
            <w:r>
              <w:t xml:space="preserve">Food Authority </w:t>
            </w:r>
          </w:p>
          <w:p w14:paraId="7FA0EB9C" w14:textId="77777777" w:rsidR="002D6346" w:rsidRDefault="00BA22C0">
            <w:pPr>
              <w:spacing w:after="0" w:line="259" w:lineRule="auto"/>
              <w:ind w:left="0" w:right="0" w:firstLine="0"/>
            </w:pPr>
            <w:r>
              <w:t>Act (2013)</w:t>
            </w:r>
            <w:r>
              <w:rPr>
                <w:vertAlign w:val="superscript"/>
              </w:rPr>
              <w:footnoteReference w:id="92"/>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B7BB635" w14:textId="77777777" w:rsidR="002D6346" w:rsidRDefault="00BA22C0">
            <w:pPr>
              <w:spacing w:after="0" w:line="259" w:lineRule="auto"/>
              <w:ind w:left="4" w:right="45" w:firstLine="0"/>
            </w:pPr>
            <w:r>
              <w:t xml:space="preserve">The Act provides for the establishment of the Agriculture, Fisheries and Food Authority, the administration of matters of agriculture and the preservation, utilization and development of agricultural and land related matters. It includes and covers the use of land for agroforestry, when that use is ancillary to the use of land for other agricultural purposes. </w:t>
            </w:r>
          </w:p>
        </w:tc>
      </w:tr>
      <w:tr w:rsidR="002D6346" w14:paraId="503C0761" w14:textId="77777777">
        <w:trPr>
          <w:trHeight w:val="2163"/>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7D4B37DA" w14:textId="77777777" w:rsidR="002D6346" w:rsidRDefault="00BA22C0">
            <w:pPr>
              <w:spacing w:after="0" w:line="259" w:lineRule="auto"/>
              <w:ind w:left="0" w:right="0" w:firstLine="0"/>
            </w:pPr>
            <w:r>
              <w:t xml:space="preserve">Environmental </w:t>
            </w:r>
          </w:p>
          <w:p w14:paraId="49AA90D1" w14:textId="77777777" w:rsidR="002D6346" w:rsidRDefault="00BA22C0">
            <w:pPr>
              <w:spacing w:after="0" w:line="259" w:lineRule="auto"/>
              <w:ind w:left="0" w:right="0" w:firstLine="0"/>
            </w:pPr>
            <w:r>
              <w:t xml:space="preserve">(Impact </w:t>
            </w:r>
          </w:p>
          <w:p w14:paraId="2F828E0C" w14:textId="77777777" w:rsidR="002D6346" w:rsidRDefault="00BA22C0">
            <w:pPr>
              <w:spacing w:after="0" w:line="259" w:lineRule="auto"/>
              <w:ind w:left="0" w:right="0" w:firstLine="0"/>
            </w:pPr>
            <w:r>
              <w:t xml:space="preserve">Assessment and </w:t>
            </w:r>
          </w:p>
          <w:p w14:paraId="3E904052" w14:textId="77777777" w:rsidR="002D6346" w:rsidRDefault="00BA22C0">
            <w:pPr>
              <w:spacing w:after="0" w:line="259" w:lineRule="auto"/>
              <w:ind w:left="0" w:right="0" w:firstLine="0"/>
            </w:pPr>
            <w:r>
              <w:t xml:space="preserve">Audit) </w:t>
            </w:r>
          </w:p>
          <w:p w14:paraId="3F005B16" w14:textId="77777777" w:rsidR="002D6346" w:rsidRDefault="00BA22C0">
            <w:pPr>
              <w:spacing w:after="0" w:line="259" w:lineRule="auto"/>
              <w:ind w:left="0" w:right="0" w:firstLine="0"/>
            </w:pPr>
            <w:r>
              <w:t xml:space="preserve">Regulations </w:t>
            </w:r>
          </w:p>
          <w:p w14:paraId="0BB337E8" w14:textId="77777777" w:rsidR="002D6346" w:rsidRDefault="00BA22C0">
            <w:pPr>
              <w:spacing w:after="0" w:line="259" w:lineRule="auto"/>
              <w:ind w:left="0" w:right="0" w:firstLine="0"/>
            </w:pPr>
            <w:r>
              <w:t xml:space="preserve">(2003) </w:t>
            </w:r>
          </w:p>
          <w:p w14:paraId="75747BBF" w14:textId="77777777" w:rsidR="002D6346" w:rsidRDefault="00BA22C0">
            <w:pPr>
              <w:spacing w:after="0" w:line="259" w:lineRule="auto"/>
              <w:ind w:left="0" w:right="0" w:firstLine="0"/>
            </w:pPr>
            <w:r>
              <w:t xml:space="preserve">Amendments in </w:t>
            </w:r>
          </w:p>
          <w:p w14:paraId="10BC3EA2" w14:textId="77777777" w:rsidR="002D6346" w:rsidRDefault="00BA22C0">
            <w:pPr>
              <w:spacing w:after="0" w:line="259" w:lineRule="auto"/>
              <w:ind w:left="0" w:right="0" w:firstLine="0"/>
            </w:pPr>
            <w:r>
              <w:t xml:space="preserve">2007 and </w:t>
            </w:r>
          </w:p>
          <w:p w14:paraId="20BB8413" w14:textId="77777777" w:rsidR="002D6346" w:rsidRDefault="00BA22C0">
            <w:pPr>
              <w:spacing w:after="0" w:line="259" w:lineRule="auto"/>
              <w:ind w:left="0" w:right="0" w:firstLine="0"/>
            </w:pPr>
            <w:r>
              <w:t>2009</w:t>
            </w:r>
            <w:r>
              <w:rPr>
                <w:vertAlign w:val="superscript"/>
              </w:rPr>
              <w:footnoteReference w:id="93"/>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54C6A1B8" w14:textId="77777777" w:rsidR="002D6346" w:rsidRDefault="00BA22C0">
            <w:pPr>
              <w:spacing w:after="0" w:line="259" w:lineRule="auto"/>
              <w:ind w:left="4" w:right="0" w:firstLine="0"/>
            </w:pPr>
            <w:r>
              <w:t xml:space="preserve">Implements Environmental Management and Co-ordination Act, 1999 (Cap. 387) </w:t>
            </w:r>
          </w:p>
          <w:p w14:paraId="6337015C" w14:textId="77777777" w:rsidR="002D6346" w:rsidRDefault="00BA22C0">
            <w:pPr>
              <w:spacing w:after="0" w:line="259" w:lineRule="auto"/>
              <w:ind w:left="4" w:right="8" w:firstLine="0"/>
            </w:pPr>
            <w:r>
              <w:t xml:space="preserve">2009. Regulations fall under section 147 of the Environmental Management and Co-ordination Act. The document contains rules relative to content and procedures of an environmental impact’s assessments, contains rules relative to environmental impact audit and monitoring and strategic environmental assessment and regulates matters such as appeal and registration of information environmental impact assessments. </w:t>
            </w:r>
          </w:p>
        </w:tc>
      </w:tr>
      <w:tr w:rsidR="002D6346" w14:paraId="2A420B99" w14:textId="77777777">
        <w:trPr>
          <w:trHeight w:val="973"/>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29F3EFBA" w14:textId="77777777" w:rsidR="002D6346" w:rsidRDefault="00BA22C0">
            <w:pPr>
              <w:spacing w:after="0" w:line="259" w:lineRule="auto"/>
              <w:ind w:left="0" w:right="0" w:firstLine="0"/>
            </w:pPr>
            <w:r>
              <w:t xml:space="preserve">Natural </w:t>
            </w:r>
          </w:p>
          <w:p w14:paraId="0E408418" w14:textId="77777777" w:rsidR="002D6346" w:rsidRDefault="00BA22C0">
            <w:pPr>
              <w:spacing w:after="0" w:line="259" w:lineRule="auto"/>
              <w:ind w:left="0" w:right="0" w:firstLine="0"/>
            </w:pPr>
            <w:r>
              <w:t xml:space="preserve">Resources </w:t>
            </w:r>
          </w:p>
          <w:p w14:paraId="5C18582C" w14:textId="77777777" w:rsidR="002D6346" w:rsidRDefault="00BA22C0">
            <w:pPr>
              <w:spacing w:after="0" w:line="259" w:lineRule="auto"/>
              <w:ind w:left="0" w:right="0" w:firstLine="0"/>
            </w:pPr>
            <w:r>
              <w:t xml:space="preserve">Benefit Sharing </w:t>
            </w:r>
          </w:p>
          <w:p w14:paraId="2CFB6674" w14:textId="77777777" w:rsidR="002D6346" w:rsidRDefault="00BA22C0">
            <w:pPr>
              <w:spacing w:after="0" w:line="259" w:lineRule="auto"/>
              <w:ind w:left="0" w:right="0" w:firstLine="0"/>
            </w:pPr>
            <w:r>
              <w:t>Bill (2014)</w:t>
            </w:r>
            <w:r>
              <w:rPr>
                <w:vertAlign w:val="superscript"/>
              </w:rPr>
              <w:t>108</w:t>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43963B25" w14:textId="77777777" w:rsidR="002D6346" w:rsidRDefault="00BA22C0">
            <w:pPr>
              <w:spacing w:after="0" w:line="238" w:lineRule="auto"/>
              <w:ind w:left="4" w:right="0" w:firstLine="0"/>
            </w:pPr>
            <w:r>
              <w:t xml:space="preserve">Provides for the establishment of natural resources benefit sharing arrangements between the National Government, County Government, and local communities. </w:t>
            </w:r>
          </w:p>
          <w:p w14:paraId="7567CD76" w14:textId="77777777" w:rsidR="002D6346" w:rsidRDefault="00BA22C0">
            <w:pPr>
              <w:spacing w:after="0" w:line="259" w:lineRule="auto"/>
              <w:ind w:left="4" w:right="0" w:firstLine="0"/>
            </w:pPr>
            <w:r>
              <w:t xml:space="preserve">The Act applies to forest resources as well (among others). </w:t>
            </w:r>
          </w:p>
        </w:tc>
      </w:tr>
      <w:tr w:rsidR="002D6346" w14:paraId="2642E361" w14:textId="77777777">
        <w:trPr>
          <w:trHeight w:val="1538"/>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42C3BD6E" w14:textId="77777777" w:rsidR="002D6346" w:rsidRDefault="00BA22C0">
            <w:pPr>
              <w:spacing w:after="0" w:line="259" w:lineRule="auto"/>
              <w:ind w:left="0" w:right="0" w:firstLine="0"/>
            </w:pPr>
            <w:r>
              <w:lastRenderedPageBreak/>
              <w:t xml:space="preserve">Water Act </w:t>
            </w:r>
          </w:p>
          <w:p w14:paraId="6A46FE6C" w14:textId="77777777" w:rsidR="002D6346" w:rsidRDefault="00BA22C0">
            <w:pPr>
              <w:spacing w:after="0" w:line="259" w:lineRule="auto"/>
              <w:ind w:left="0" w:right="0" w:firstLine="0"/>
            </w:pPr>
            <w:r>
              <w:t>(2002)</w:t>
            </w:r>
            <w:r>
              <w:rPr>
                <w:vertAlign w:val="superscript"/>
              </w:rPr>
              <w:footnoteReference w:id="94"/>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409B70CB" w14:textId="77777777" w:rsidR="002D6346" w:rsidRDefault="00BA22C0">
            <w:pPr>
              <w:spacing w:after="0" w:line="259" w:lineRule="auto"/>
              <w:ind w:left="4" w:right="0" w:firstLine="0"/>
            </w:pPr>
            <w:r>
              <w:t xml:space="preserve">Provides for the management, conservation use and control of water resources. Provides for the establishment of WRMA with powers to develop principles, guidelines, and procedures for the allocation of water resources in addition to the protection and management of water catchment areas. Provides for the establishment of WRUAs whose mandate include protection of water catchment areas. </w:t>
            </w:r>
          </w:p>
        </w:tc>
      </w:tr>
      <w:tr w:rsidR="002D6346" w14:paraId="1A227E5D" w14:textId="77777777">
        <w:trPr>
          <w:trHeight w:val="970"/>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6F19CC96" w14:textId="77777777" w:rsidR="002D6346" w:rsidRDefault="00BA22C0">
            <w:pPr>
              <w:spacing w:after="0" w:line="259" w:lineRule="auto"/>
              <w:ind w:left="0" w:right="0" w:firstLine="0"/>
            </w:pPr>
            <w:r>
              <w:t xml:space="preserve">County </w:t>
            </w:r>
          </w:p>
          <w:p w14:paraId="4BCA9A37" w14:textId="77777777" w:rsidR="002D6346" w:rsidRDefault="00BA22C0">
            <w:pPr>
              <w:spacing w:after="0" w:line="259" w:lineRule="auto"/>
              <w:ind w:left="0" w:right="0" w:firstLine="0"/>
            </w:pPr>
            <w:r>
              <w:t xml:space="preserve">Government Act </w:t>
            </w:r>
          </w:p>
          <w:p w14:paraId="368B1642" w14:textId="77777777" w:rsidR="002D6346" w:rsidRDefault="00BA22C0">
            <w:pPr>
              <w:spacing w:after="0" w:line="259" w:lineRule="auto"/>
              <w:ind w:left="0" w:right="0" w:firstLine="0"/>
            </w:pPr>
            <w:r>
              <w:t xml:space="preserve">(2012, revised </w:t>
            </w:r>
          </w:p>
          <w:p w14:paraId="10E1B97F" w14:textId="77777777" w:rsidR="002D6346" w:rsidRDefault="00BA22C0">
            <w:pPr>
              <w:spacing w:after="0" w:line="259" w:lineRule="auto"/>
              <w:ind w:left="0" w:right="0" w:firstLine="0"/>
            </w:pPr>
            <w:r>
              <w:t>2013)</w:t>
            </w:r>
            <w:r>
              <w:rPr>
                <w:vertAlign w:val="superscript"/>
              </w:rPr>
              <w:footnoteReference w:id="95"/>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3E95F69B" w14:textId="77777777" w:rsidR="002D6346" w:rsidRDefault="00BA22C0">
            <w:pPr>
              <w:spacing w:after="0" w:line="259" w:lineRule="auto"/>
              <w:ind w:left="4" w:right="0" w:firstLine="0"/>
            </w:pPr>
            <w:r>
              <w:t xml:space="preserve">Protects and promotes the interests and rights of minorities, marginalized groups and communities and their access to relevant information. Requires meaningful engagement of citizens in the planning processes. </w:t>
            </w:r>
          </w:p>
        </w:tc>
      </w:tr>
    </w:tbl>
    <w:p w14:paraId="38567866"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B5FB145" wp14:editId="6120682D">
                <wp:extent cx="1829054" cy="7620"/>
                <wp:effectExtent l="0" t="0" r="0" b="0"/>
                <wp:docPr id="465539" name="Group 46553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72" name="Shape 5658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5539" style="width:144.02pt;height:0.599976pt;mso-position-horizontal-relative:char;mso-position-vertical-relative:line" coordsize="18290,76">
                <v:shape id="Shape 56587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855A6E3" w14:textId="77777777" w:rsidR="002D6346" w:rsidRDefault="00BA22C0">
      <w:pPr>
        <w:spacing w:after="66" w:line="259" w:lineRule="auto"/>
        <w:ind w:left="0" w:right="0" w:firstLine="0"/>
      </w:pPr>
      <w:r>
        <w:rPr>
          <w:rFonts w:ascii="Century Gothic" w:eastAsia="Century Gothic" w:hAnsi="Century Gothic" w:cs="Century Gothic"/>
          <w:color w:val="0685B2"/>
          <w:sz w:val="22"/>
        </w:rPr>
        <w:t>2.5.2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Relevant Laws and Regulations Related to Worker’s Rights </w:t>
      </w:r>
      <w:r>
        <w:rPr>
          <w:rFonts w:ascii="Century Gothic" w:eastAsia="Century Gothic" w:hAnsi="Century Gothic" w:cs="Century Gothic"/>
          <w:color w:val="4D783C"/>
          <w:sz w:val="22"/>
        </w:rPr>
        <w:t xml:space="preserve">(VCS, 3.18.2; </w:t>
      </w:r>
    </w:p>
    <w:p w14:paraId="38F03765" w14:textId="77777777" w:rsidR="002D6346" w:rsidRDefault="00BA22C0">
      <w:pPr>
        <w:spacing w:after="51" w:line="259" w:lineRule="auto"/>
        <w:ind w:left="730" w:right="0"/>
      </w:pPr>
      <w:r>
        <w:rPr>
          <w:rFonts w:ascii="Century Gothic" w:eastAsia="Century Gothic" w:hAnsi="Century Gothic" w:cs="Century Gothic"/>
          <w:color w:val="4D783C"/>
          <w:sz w:val="22"/>
        </w:rPr>
        <w:t xml:space="preserve">CCB, G3.11) </w:t>
      </w:r>
    </w:p>
    <w:p w14:paraId="7289EADD" w14:textId="77777777" w:rsidR="002D6346" w:rsidRDefault="00BA22C0">
      <w:pPr>
        <w:spacing w:after="0" w:line="259" w:lineRule="auto"/>
        <w:ind w:left="0" w:right="0" w:firstLine="0"/>
      </w:pPr>
      <w:r>
        <w:rPr>
          <w:rFonts w:ascii="Arial" w:eastAsia="Arial" w:hAnsi="Arial" w:cs="Arial"/>
          <w:sz w:val="22"/>
        </w:rPr>
        <w:t xml:space="preserve"> </w:t>
      </w:r>
    </w:p>
    <w:p w14:paraId="300423EF" w14:textId="56DB86AB" w:rsidR="002D6346" w:rsidRDefault="00757B0A">
      <w:pPr>
        <w:ind w:right="0"/>
      </w:pPr>
      <w:r>
        <w:t>GFCCA</w:t>
      </w:r>
      <w:r w:rsidR="00BA22C0">
        <w:t xml:space="preserve"> meets and exceeds all laws and regulations related to employment practices in Kenya. In accordance with the Work Injury Benefits Act No. 13, 2007, </w:t>
      </w:r>
      <w:r>
        <w:t>GFCCA</w:t>
      </w:r>
      <w:r w:rsidR="00BA22C0">
        <w:t xml:space="preserve"> employees will be covered under a group personal insurance policy for work-related accidents or harm, including medical expense coverage due to accidents. </w:t>
      </w:r>
      <w:r>
        <w:t>GFCCA</w:t>
      </w:r>
      <w:r w:rsidR="00BA22C0">
        <w:t xml:space="preserve"> also provides workers compensation insurance and health insurance coverage for all staff, ensuring the health and safety of staff and their families. </w:t>
      </w:r>
      <w:r>
        <w:rPr>
          <w:rFonts w:cs="Franklin Gothic Book"/>
        </w:rPr>
        <w:t>GFCCA</w:t>
      </w:r>
      <w:r w:rsidR="00BA22C0">
        <w:rPr>
          <w:rFonts w:cs="Franklin Gothic Book"/>
        </w:rPr>
        <w:t xml:space="preserve">’ </w:t>
      </w:r>
      <w:r w:rsidR="00BA22C0">
        <w:t xml:space="preserve">HR (Human Resources) </w:t>
      </w:r>
      <w:r w:rsidR="00BA22C0">
        <w:rPr>
          <w:rFonts w:cs="Franklin Gothic Book"/>
        </w:rPr>
        <w:t xml:space="preserve">policy manual covers the workers’ rights details explained to each </w:t>
      </w:r>
      <w:r w:rsidR="00BA22C0">
        <w:t xml:space="preserve">employee during the onboarding process and are available for reference at any time. </w:t>
      </w:r>
      <w:r>
        <w:t>GFCCA</w:t>
      </w:r>
      <w:r w:rsidR="00BA22C0">
        <w:t xml:space="preserve"> ensures that it is in compliance with the laws and regulations applicable regarding workers' rights in Table 2.5.2.a below, as well as additional relevant policies and laws outlined in Table 2.5.2.b. </w:t>
      </w:r>
    </w:p>
    <w:p w14:paraId="29E36736" w14:textId="77777777" w:rsidR="002D6346" w:rsidRDefault="00BA22C0">
      <w:pPr>
        <w:spacing w:after="15" w:line="259" w:lineRule="auto"/>
        <w:ind w:left="0" w:right="0" w:firstLine="0"/>
      </w:pPr>
      <w:r>
        <w:t xml:space="preserve"> </w:t>
      </w:r>
    </w:p>
    <w:p w14:paraId="13FB3EDD" w14:textId="77777777" w:rsidR="002D6346" w:rsidRDefault="00BA22C0">
      <w:pPr>
        <w:ind w:right="199"/>
      </w:pPr>
      <w:r>
        <w:t xml:space="preserve"> Table 2.5.2.a. Overview of employment and company registration policies and regulations </w:t>
      </w:r>
    </w:p>
    <w:tbl>
      <w:tblPr>
        <w:tblStyle w:val="TableGrid"/>
        <w:tblpPr w:vertAnchor="page" w:horzAnchor="page" w:tblpX="1803" w:tblpY="1452"/>
        <w:tblOverlap w:val="never"/>
        <w:tblW w:w="9359" w:type="dxa"/>
        <w:tblInd w:w="0" w:type="dxa"/>
        <w:tblCellMar>
          <w:top w:w="52" w:type="dxa"/>
          <w:left w:w="106" w:type="dxa"/>
          <w:right w:w="115" w:type="dxa"/>
        </w:tblCellMar>
        <w:tblLook w:val="04A0" w:firstRow="1" w:lastRow="0" w:firstColumn="1" w:lastColumn="0" w:noHBand="0" w:noVBand="1"/>
      </w:tblPr>
      <w:tblGrid>
        <w:gridCol w:w="1765"/>
        <w:gridCol w:w="7594"/>
      </w:tblGrid>
      <w:tr w:rsidR="002D6346" w14:paraId="3400B1CB" w14:textId="77777777">
        <w:trPr>
          <w:trHeight w:val="1106"/>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28A75943" w14:textId="77777777" w:rsidR="002D6346" w:rsidRDefault="00BA22C0">
            <w:pPr>
              <w:spacing w:after="0" w:line="259" w:lineRule="auto"/>
              <w:ind w:left="0" w:right="0" w:firstLine="0"/>
            </w:pPr>
            <w:r>
              <w:t>Community land bill (2015)</w:t>
            </w:r>
            <w:r>
              <w:rPr>
                <w:vertAlign w:val="superscript"/>
              </w:rPr>
              <w:t>111</w:t>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371822ED" w14:textId="77777777" w:rsidR="002D6346" w:rsidRDefault="00BA22C0">
            <w:pPr>
              <w:spacing w:after="0" w:line="259" w:lineRule="auto"/>
              <w:ind w:left="4" w:right="0" w:firstLine="0"/>
            </w:pPr>
            <w:r>
              <w:t xml:space="preserve">Provides the recognition, protection, and registration of community land rights, management, and administration of community land. Provides the role of county governments in relation to unregistered community land and for connected purposes. </w:t>
            </w:r>
          </w:p>
        </w:tc>
      </w:tr>
      <w:tr w:rsidR="002D6346" w14:paraId="38627205" w14:textId="77777777">
        <w:trPr>
          <w:trHeight w:val="1080"/>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19B18E77" w14:textId="77777777" w:rsidR="002D6346" w:rsidRDefault="00BA22C0">
            <w:pPr>
              <w:spacing w:after="0" w:line="259" w:lineRule="auto"/>
              <w:ind w:left="0" w:right="0" w:firstLine="0"/>
            </w:pPr>
            <w:r>
              <w:t xml:space="preserve">National </w:t>
            </w:r>
          </w:p>
          <w:p w14:paraId="4BB33D47" w14:textId="77777777" w:rsidR="002D6346" w:rsidRDefault="00BA22C0">
            <w:pPr>
              <w:spacing w:after="0" w:line="259" w:lineRule="auto"/>
              <w:ind w:left="0" w:right="0" w:firstLine="0"/>
            </w:pPr>
            <w:r>
              <w:t xml:space="preserve">Museums and </w:t>
            </w:r>
          </w:p>
          <w:p w14:paraId="3642A2A9" w14:textId="77777777" w:rsidR="002D6346" w:rsidRDefault="00BA22C0">
            <w:pPr>
              <w:spacing w:after="0" w:line="259" w:lineRule="auto"/>
              <w:ind w:left="0" w:right="0" w:firstLine="0"/>
            </w:pPr>
            <w:r>
              <w:t xml:space="preserve">Heritage Act </w:t>
            </w:r>
          </w:p>
          <w:p w14:paraId="35670D61" w14:textId="77777777" w:rsidR="002D6346" w:rsidRDefault="00BA22C0">
            <w:pPr>
              <w:spacing w:after="0" w:line="259" w:lineRule="auto"/>
              <w:ind w:left="0" w:right="0" w:firstLine="0"/>
            </w:pPr>
            <w:r>
              <w:t>(2006)</w:t>
            </w:r>
            <w:r>
              <w:rPr>
                <w:vertAlign w:val="superscript"/>
              </w:rPr>
              <w:t>112</w:t>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4D790FDD" w14:textId="77777777" w:rsidR="002D6346" w:rsidRDefault="00BA22C0">
            <w:pPr>
              <w:spacing w:after="0" w:line="259" w:lineRule="auto"/>
              <w:ind w:left="4" w:right="0" w:firstLine="0"/>
            </w:pPr>
            <w:r>
              <w:t xml:space="preserve">Provides for legal protection of heritage sites and establishes protected area designations including national monuments. As a consequence of this Act, to date 41 Kaya sites are exclusively gazetted as national monuments. Kaya forests are explicitly mentioned in the Act as important heritage areas. </w:t>
            </w:r>
          </w:p>
        </w:tc>
      </w:tr>
      <w:tr w:rsidR="002D6346" w14:paraId="4BA4AD06" w14:textId="77777777">
        <w:trPr>
          <w:trHeight w:val="1078"/>
        </w:trPr>
        <w:tc>
          <w:tcPr>
            <w:tcW w:w="1765" w:type="dxa"/>
            <w:tcBorders>
              <w:top w:val="single" w:sz="8" w:space="0" w:color="000000"/>
              <w:left w:val="single" w:sz="8" w:space="0" w:color="000000"/>
              <w:bottom w:val="single" w:sz="8" w:space="0" w:color="000000"/>
              <w:right w:val="single" w:sz="8" w:space="0" w:color="000000"/>
            </w:tcBorders>
            <w:shd w:val="clear" w:color="auto" w:fill="D1EDCC"/>
          </w:tcPr>
          <w:p w14:paraId="33BCF066" w14:textId="77777777" w:rsidR="002D6346" w:rsidRDefault="00BA22C0">
            <w:pPr>
              <w:spacing w:after="0" w:line="238" w:lineRule="auto"/>
              <w:ind w:left="0" w:right="0" w:firstLine="0"/>
            </w:pPr>
            <w:r>
              <w:t xml:space="preserve">National Policy on Gender and </w:t>
            </w:r>
          </w:p>
          <w:p w14:paraId="725F56F0" w14:textId="77777777" w:rsidR="002D6346" w:rsidRDefault="00BA22C0">
            <w:pPr>
              <w:spacing w:after="0" w:line="259" w:lineRule="auto"/>
              <w:ind w:left="0" w:right="0" w:firstLine="0"/>
            </w:pPr>
            <w:r>
              <w:t xml:space="preserve">Development </w:t>
            </w:r>
          </w:p>
          <w:p w14:paraId="4E9725E1" w14:textId="77777777" w:rsidR="002D6346" w:rsidRDefault="00BA22C0">
            <w:pPr>
              <w:spacing w:after="0" w:line="259" w:lineRule="auto"/>
              <w:ind w:left="0" w:right="0" w:firstLine="0"/>
            </w:pPr>
            <w:r>
              <w:t>(2000)</w:t>
            </w:r>
            <w:r>
              <w:rPr>
                <w:vertAlign w:val="superscript"/>
              </w:rPr>
              <w:t>113</w:t>
            </w:r>
            <w:r>
              <w:t xml:space="preserve"> </w:t>
            </w:r>
          </w:p>
        </w:tc>
        <w:tc>
          <w:tcPr>
            <w:tcW w:w="7594" w:type="dxa"/>
            <w:tcBorders>
              <w:top w:val="single" w:sz="8" w:space="0" w:color="000000"/>
              <w:left w:val="single" w:sz="8" w:space="0" w:color="000000"/>
              <w:bottom w:val="single" w:sz="8" w:space="0" w:color="000000"/>
              <w:right w:val="single" w:sz="8" w:space="0" w:color="000000"/>
            </w:tcBorders>
          </w:tcPr>
          <w:p w14:paraId="179509C6" w14:textId="77777777" w:rsidR="002D6346" w:rsidRDefault="00BA22C0">
            <w:pPr>
              <w:spacing w:after="0" w:line="259" w:lineRule="auto"/>
              <w:ind w:left="4" w:right="0" w:firstLine="0"/>
            </w:pPr>
            <w:r>
              <w:t xml:space="preserve">Focuses on nine themes namely: the economy and agriculture, poverty and sustainable livelihoods, law and justice, political participation, education and training, health and population, environmental sustainability, peace, security and conflict resolution as well as media and information technology. </w:t>
            </w:r>
          </w:p>
        </w:tc>
      </w:tr>
    </w:tbl>
    <w:p w14:paraId="078E8C96" w14:textId="77777777" w:rsidR="002D6346" w:rsidRDefault="00BA22C0">
      <w:pPr>
        <w:spacing w:after="0" w:line="259" w:lineRule="auto"/>
        <w:ind w:left="0" w:right="0" w:firstLine="0"/>
      </w:pPr>
      <w:r>
        <w:t xml:space="preserve"> </w:t>
      </w:r>
    </w:p>
    <w:tbl>
      <w:tblPr>
        <w:tblStyle w:val="TableGrid"/>
        <w:tblW w:w="9702" w:type="dxa"/>
        <w:tblInd w:w="-530" w:type="dxa"/>
        <w:tblCellMar>
          <w:top w:w="53" w:type="dxa"/>
          <w:left w:w="98" w:type="dxa"/>
          <w:bottom w:w="9" w:type="dxa"/>
          <w:right w:w="99" w:type="dxa"/>
        </w:tblCellMar>
        <w:tblLook w:val="04A0" w:firstRow="1" w:lastRow="0" w:firstColumn="1" w:lastColumn="0" w:noHBand="0" w:noVBand="1"/>
      </w:tblPr>
      <w:tblGrid>
        <w:gridCol w:w="3898"/>
        <w:gridCol w:w="5804"/>
      </w:tblGrid>
      <w:tr w:rsidR="002D6346" w14:paraId="1B251F0B" w14:textId="77777777">
        <w:trPr>
          <w:trHeight w:val="256"/>
        </w:trPr>
        <w:tc>
          <w:tcPr>
            <w:tcW w:w="3898" w:type="dxa"/>
            <w:tcBorders>
              <w:top w:val="single" w:sz="8" w:space="0" w:color="000000"/>
              <w:left w:val="single" w:sz="8" w:space="0" w:color="000000"/>
              <w:bottom w:val="single" w:sz="8" w:space="0" w:color="000000"/>
              <w:right w:val="single" w:sz="8" w:space="0" w:color="000000"/>
            </w:tcBorders>
            <w:shd w:val="clear" w:color="auto" w:fill="70AD47"/>
          </w:tcPr>
          <w:p w14:paraId="02B3FBF6" w14:textId="77777777" w:rsidR="002D6346" w:rsidRDefault="00BA22C0">
            <w:pPr>
              <w:spacing w:after="0" w:line="259" w:lineRule="auto"/>
              <w:ind w:left="7" w:right="0" w:firstLine="0"/>
            </w:pPr>
            <w:r>
              <w:lastRenderedPageBreak/>
              <w:t xml:space="preserve">Policy, law, regulation, act </w:t>
            </w:r>
          </w:p>
        </w:tc>
        <w:tc>
          <w:tcPr>
            <w:tcW w:w="5804" w:type="dxa"/>
            <w:tcBorders>
              <w:top w:val="single" w:sz="8" w:space="0" w:color="000000"/>
              <w:left w:val="single" w:sz="8" w:space="0" w:color="000000"/>
              <w:bottom w:val="single" w:sz="8" w:space="0" w:color="000000"/>
              <w:right w:val="single" w:sz="8" w:space="0" w:color="000000"/>
            </w:tcBorders>
            <w:shd w:val="clear" w:color="auto" w:fill="70AD47"/>
          </w:tcPr>
          <w:p w14:paraId="4DD5B8F3" w14:textId="77777777" w:rsidR="002D6346" w:rsidRDefault="00BA22C0">
            <w:pPr>
              <w:spacing w:after="0" w:line="259" w:lineRule="auto"/>
              <w:ind w:right="0" w:firstLine="0"/>
            </w:pPr>
            <w:r>
              <w:t xml:space="preserve">Brief Description </w:t>
            </w:r>
          </w:p>
        </w:tc>
      </w:tr>
      <w:tr w:rsidR="002D6346" w14:paraId="11B832C7" w14:textId="77777777">
        <w:trPr>
          <w:trHeight w:val="658"/>
        </w:trPr>
        <w:tc>
          <w:tcPr>
            <w:tcW w:w="3898" w:type="dxa"/>
            <w:tcBorders>
              <w:top w:val="single" w:sz="8" w:space="0" w:color="000000"/>
              <w:left w:val="single" w:sz="8" w:space="0" w:color="000000"/>
              <w:bottom w:val="single" w:sz="8" w:space="0" w:color="000000"/>
              <w:right w:val="single" w:sz="8" w:space="0" w:color="000000"/>
            </w:tcBorders>
            <w:shd w:val="clear" w:color="auto" w:fill="A9CD9B"/>
          </w:tcPr>
          <w:p w14:paraId="7A24AE87" w14:textId="77777777" w:rsidR="002D6346" w:rsidRDefault="00BA22C0">
            <w:pPr>
              <w:spacing w:after="0" w:line="259" w:lineRule="auto"/>
              <w:ind w:left="0" w:right="0" w:firstLine="0"/>
            </w:pPr>
            <w:r>
              <w:t xml:space="preserve">Companies Act. (Law of Kenya Cap </w:t>
            </w:r>
          </w:p>
          <w:p w14:paraId="6C486075" w14:textId="77777777" w:rsidR="002D6346" w:rsidRDefault="00BA22C0">
            <w:pPr>
              <w:spacing w:after="0" w:line="259" w:lineRule="auto"/>
              <w:ind w:left="0" w:right="0" w:firstLine="0"/>
            </w:pPr>
            <w:r>
              <w:t>486)</w:t>
            </w:r>
            <w:r>
              <w:rPr>
                <w:vertAlign w:val="superscript"/>
              </w:rPr>
              <w:t>114</w:t>
            </w:r>
            <w:r>
              <w:t xml:space="preserve"> </w:t>
            </w:r>
          </w:p>
        </w:tc>
        <w:tc>
          <w:tcPr>
            <w:tcW w:w="5804" w:type="dxa"/>
            <w:tcBorders>
              <w:top w:val="single" w:sz="8" w:space="0" w:color="000000"/>
              <w:left w:val="single" w:sz="8" w:space="0" w:color="000000"/>
              <w:bottom w:val="single" w:sz="8" w:space="0" w:color="000000"/>
              <w:right w:val="single" w:sz="8" w:space="0" w:color="000000"/>
            </w:tcBorders>
          </w:tcPr>
          <w:p w14:paraId="2FA96C9B" w14:textId="4B12CABA" w:rsidR="002D6346" w:rsidRDefault="00757B0A">
            <w:pPr>
              <w:spacing w:after="0" w:line="259" w:lineRule="auto"/>
              <w:ind w:left="2" w:right="0" w:firstLine="0"/>
            </w:pPr>
            <w:r>
              <w:t>GFCCA</w:t>
            </w:r>
            <w:r w:rsidR="00F8724D">
              <w:t xml:space="preserve"> is registered as a National NGO</w:t>
            </w:r>
            <w:r w:rsidR="00BA22C0">
              <w:t xml:space="preserve"> and must remain in good standing to operate in Kenya. </w:t>
            </w:r>
          </w:p>
        </w:tc>
      </w:tr>
      <w:tr w:rsidR="002D6346" w14:paraId="41833F14" w14:textId="77777777">
        <w:trPr>
          <w:trHeight w:val="1171"/>
        </w:trPr>
        <w:tc>
          <w:tcPr>
            <w:tcW w:w="3898" w:type="dxa"/>
            <w:tcBorders>
              <w:top w:val="single" w:sz="8" w:space="0" w:color="000000"/>
              <w:left w:val="single" w:sz="8" w:space="0" w:color="000000"/>
              <w:bottom w:val="single" w:sz="8" w:space="0" w:color="000000"/>
              <w:right w:val="single" w:sz="8" w:space="0" w:color="000000"/>
            </w:tcBorders>
            <w:shd w:val="clear" w:color="auto" w:fill="A9CD9B"/>
          </w:tcPr>
          <w:p w14:paraId="6280C62C" w14:textId="77777777" w:rsidR="002D6346" w:rsidRDefault="00BA22C0">
            <w:pPr>
              <w:spacing w:after="0" w:line="259" w:lineRule="auto"/>
              <w:ind w:left="0" w:right="0" w:firstLine="0"/>
            </w:pPr>
            <w:r>
              <w:t xml:space="preserve">Employment Act, Cap 226 of 2007 – </w:t>
            </w:r>
          </w:p>
          <w:p w14:paraId="013F6393" w14:textId="77777777" w:rsidR="002D6346" w:rsidRDefault="00BA22C0">
            <w:pPr>
              <w:spacing w:after="0" w:line="259" w:lineRule="auto"/>
              <w:ind w:left="0" w:right="0" w:firstLine="0"/>
            </w:pPr>
            <w:r>
              <w:t>Revised 2012</w:t>
            </w:r>
            <w:r>
              <w:rPr>
                <w:vertAlign w:val="superscript"/>
              </w:rPr>
              <w:t>115</w:t>
            </w:r>
            <w:r>
              <w:t xml:space="preserve"> </w:t>
            </w:r>
          </w:p>
        </w:tc>
        <w:tc>
          <w:tcPr>
            <w:tcW w:w="5804" w:type="dxa"/>
            <w:tcBorders>
              <w:top w:val="single" w:sz="8" w:space="0" w:color="000000"/>
              <w:left w:val="single" w:sz="8" w:space="0" w:color="000000"/>
              <w:bottom w:val="single" w:sz="8" w:space="0" w:color="000000"/>
              <w:right w:val="single" w:sz="8" w:space="0" w:color="000000"/>
            </w:tcBorders>
            <w:vAlign w:val="bottom"/>
          </w:tcPr>
          <w:p w14:paraId="77DBACDB" w14:textId="6505C166" w:rsidR="002D6346" w:rsidRDefault="00BA22C0">
            <w:pPr>
              <w:spacing w:after="0" w:line="259" w:lineRule="auto"/>
              <w:ind w:left="2" w:right="0" w:firstLine="0"/>
            </w:pPr>
            <w:r>
              <w:t xml:space="preserve">Principal legislation that dictates terms of employment relationships such as the mode of termination, calculation of wages, and terms of contracts of service. </w:t>
            </w:r>
            <w:r w:rsidR="00757B0A">
              <w:t>GFCCA</w:t>
            </w:r>
            <w:r>
              <w:t xml:space="preserve"> has Kenya counsel to advise on issues related to employment </w:t>
            </w:r>
          </w:p>
        </w:tc>
      </w:tr>
      <w:tr w:rsidR="002D6346" w14:paraId="4FDEF9F0" w14:textId="77777777">
        <w:trPr>
          <w:trHeight w:val="1409"/>
        </w:trPr>
        <w:tc>
          <w:tcPr>
            <w:tcW w:w="3898" w:type="dxa"/>
            <w:tcBorders>
              <w:top w:val="single" w:sz="8" w:space="0" w:color="000000"/>
              <w:left w:val="single" w:sz="8" w:space="0" w:color="000000"/>
              <w:bottom w:val="single" w:sz="8" w:space="0" w:color="000000"/>
              <w:right w:val="single" w:sz="8" w:space="0" w:color="000000"/>
            </w:tcBorders>
            <w:shd w:val="clear" w:color="auto" w:fill="A9CD9B"/>
          </w:tcPr>
          <w:p w14:paraId="6317A852" w14:textId="77777777" w:rsidR="002D6346" w:rsidRDefault="00BA22C0">
            <w:pPr>
              <w:spacing w:after="0" w:line="259" w:lineRule="auto"/>
              <w:ind w:left="0" w:right="0" w:firstLine="0"/>
            </w:pPr>
            <w:r>
              <w:t>Labour Relations Act, 2007 – (Cap 234 of 2010)</w:t>
            </w:r>
            <w:r>
              <w:rPr>
                <w:vertAlign w:val="superscript"/>
              </w:rPr>
              <w:t>116</w:t>
            </w:r>
            <w:r>
              <w:t xml:space="preserve"> </w:t>
            </w:r>
          </w:p>
        </w:tc>
        <w:tc>
          <w:tcPr>
            <w:tcW w:w="5804" w:type="dxa"/>
            <w:tcBorders>
              <w:top w:val="single" w:sz="8" w:space="0" w:color="000000"/>
              <w:left w:val="single" w:sz="8" w:space="0" w:color="000000"/>
              <w:bottom w:val="single" w:sz="8" w:space="0" w:color="000000"/>
              <w:right w:val="single" w:sz="8" w:space="0" w:color="000000"/>
            </w:tcBorders>
            <w:vAlign w:val="bottom"/>
          </w:tcPr>
          <w:p w14:paraId="1DA14BA0" w14:textId="2A994169" w:rsidR="002D6346" w:rsidRDefault="00BE2C52">
            <w:pPr>
              <w:spacing w:after="0" w:line="259" w:lineRule="auto"/>
              <w:ind w:left="2" w:right="0" w:firstLine="0"/>
            </w:pPr>
            <w:r>
              <w:t>The Labo</w:t>
            </w:r>
            <w:r w:rsidR="00BA22C0">
              <w:t xml:space="preserve">r Relations Act comes into play in circumstances where the workforce is unionized. The act provides for legislation on collective bargaining agreements, formations of union and also provides a dispute resolution mechanism in cases of strikes. </w:t>
            </w:r>
          </w:p>
        </w:tc>
      </w:tr>
    </w:tbl>
    <w:p w14:paraId="38274A9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3496475" wp14:editId="219FBBBD">
                <wp:extent cx="1829054" cy="7620"/>
                <wp:effectExtent l="0" t="0" r="0" b="0"/>
                <wp:docPr id="465285" name="Group 46528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74" name="Shape 5658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5285" style="width:144.02pt;height:0.599976pt;mso-position-horizontal-relative:char;mso-position-vertical-relative:line" coordsize="18290,76">
                <v:shape id="Shape 56587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665A453" w14:textId="77777777" w:rsidR="002D6346" w:rsidRDefault="00BA22C0">
      <w:pPr>
        <w:numPr>
          <w:ilvl w:val="0"/>
          <w:numId w:val="11"/>
        </w:numPr>
        <w:spacing w:line="253" w:lineRule="auto"/>
        <w:ind w:right="188" w:hanging="254"/>
      </w:pPr>
      <w:r>
        <w:rPr>
          <w:sz w:val="18"/>
        </w:rPr>
        <w:t xml:space="preserve">Exhibit 40 The Community Land Bill, 2015  </w:t>
      </w:r>
    </w:p>
    <w:p w14:paraId="145DEEB4" w14:textId="77777777" w:rsidR="002D6346" w:rsidRDefault="00BA22C0">
      <w:pPr>
        <w:numPr>
          <w:ilvl w:val="0"/>
          <w:numId w:val="11"/>
        </w:numPr>
        <w:spacing w:line="253" w:lineRule="auto"/>
        <w:ind w:right="188" w:hanging="254"/>
      </w:pPr>
      <w:r>
        <w:rPr>
          <w:sz w:val="18"/>
        </w:rPr>
        <w:t xml:space="preserve">Exhibit 41 National Museums and Heritage Act, 2006  </w:t>
      </w:r>
    </w:p>
    <w:p w14:paraId="729B2E1A" w14:textId="77777777" w:rsidR="002D6346" w:rsidRDefault="00BA22C0">
      <w:pPr>
        <w:numPr>
          <w:ilvl w:val="0"/>
          <w:numId w:val="11"/>
        </w:numPr>
        <w:spacing w:line="253" w:lineRule="auto"/>
        <w:ind w:right="188" w:hanging="254"/>
      </w:pPr>
      <w:r>
        <w:rPr>
          <w:sz w:val="18"/>
        </w:rPr>
        <w:t xml:space="preserve">Exhibit 42 National Policy on Gender and Development, 2000  </w:t>
      </w:r>
    </w:p>
    <w:p w14:paraId="46449CEC" w14:textId="77777777" w:rsidR="002D6346" w:rsidRDefault="00BA22C0">
      <w:pPr>
        <w:numPr>
          <w:ilvl w:val="0"/>
          <w:numId w:val="11"/>
        </w:numPr>
        <w:spacing w:line="253" w:lineRule="auto"/>
        <w:ind w:right="188" w:hanging="254"/>
      </w:pPr>
      <w:r>
        <w:rPr>
          <w:sz w:val="18"/>
        </w:rPr>
        <w:t xml:space="preserve">Exhibit 43 Companies Act. (Law of Kenya Cap 486)  </w:t>
      </w:r>
    </w:p>
    <w:p w14:paraId="5144DEC7" w14:textId="77777777" w:rsidR="002D6346" w:rsidRDefault="00BA22C0">
      <w:pPr>
        <w:numPr>
          <w:ilvl w:val="0"/>
          <w:numId w:val="11"/>
        </w:numPr>
        <w:spacing w:line="253" w:lineRule="auto"/>
        <w:ind w:right="188" w:hanging="254"/>
      </w:pPr>
      <w:r>
        <w:rPr>
          <w:sz w:val="18"/>
        </w:rPr>
        <w:t xml:space="preserve">Exhibit 44 Employment Act, Cap 226 of 2007 </w:t>
      </w:r>
      <w:r>
        <w:rPr>
          <w:rFonts w:cs="Franklin Gothic Book"/>
          <w:sz w:val="18"/>
        </w:rPr>
        <w:t>–</w:t>
      </w:r>
      <w:r>
        <w:rPr>
          <w:sz w:val="18"/>
        </w:rPr>
        <w:t xml:space="preserve"> Revised 2012 </w:t>
      </w:r>
    </w:p>
    <w:p w14:paraId="5A23585A" w14:textId="31B885EB" w:rsidR="002D6346" w:rsidRDefault="00BE2C52">
      <w:pPr>
        <w:numPr>
          <w:ilvl w:val="0"/>
          <w:numId w:val="11"/>
        </w:numPr>
        <w:spacing w:line="253" w:lineRule="auto"/>
        <w:ind w:right="188" w:hanging="254"/>
      </w:pPr>
      <w:r>
        <w:rPr>
          <w:sz w:val="18"/>
        </w:rPr>
        <w:t>Exhibit 45 Labo</w:t>
      </w:r>
      <w:r w:rsidR="00BA22C0">
        <w:rPr>
          <w:sz w:val="18"/>
        </w:rPr>
        <w:t xml:space="preserve">r Relations Act, 2007 </w:t>
      </w:r>
      <w:r w:rsidR="00BA22C0">
        <w:rPr>
          <w:rFonts w:cs="Franklin Gothic Book"/>
          <w:sz w:val="18"/>
        </w:rPr>
        <w:t>–</w:t>
      </w:r>
      <w:r w:rsidR="00BA22C0">
        <w:rPr>
          <w:sz w:val="18"/>
        </w:rPr>
        <w:t xml:space="preserve"> (Cap 234 of 2010) </w:t>
      </w:r>
    </w:p>
    <w:tbl>
      <w:tblPr>
        <w:tblStyle w:val="TableGrid"/>
        <w:tblW w:w="9705" w:type="dxa"/>
        <w:tblInd w:w="-530" w:type="dxa"/>
        <w:tblCellMar>
          <w:top w:w="153" w:type="dxa"/>
          <w:left w:w="98" w:type="dxa"/>
          <w:bottom w:w="70" w:type="dxa"/>
          <w:right w:w="81" w:type="dxa"/>
        </w:tblCellMar>
        <w:tblLook w:val="04A0" w:firstRow="1" w:lastRow="0" w:firstColumn="1" w:lastColumn="0" w:noHBand="0" w:noVBand="1"/>
      </w:tblPr>
      <w:tblGrid>
        <w:gridCol w:w="3896"/>
        <w:gridCol w:w="5809"/>
      </w:tblGrid>
      <w:tr w:rsidR="002D6346" w14:paraId="0CCC6719" w14:textId="77777777">
        <w:trPr>
          <w:trHeight w:val="1371"/>
        </w:trPr>
        <w:tc>
          <w:tcPr>
            <w:tcW w:w="3896" w:type="dxa"/>
            <w:tcBorders>
              <w:top w:val="single" w:sz="8" w:space="0" w:color="000000"/>
              <w:left w:val="single" w:sz="8" w:space="0" w:color="000000"/>
              <w:bottom w:val="single" w:sz="8" w:space="0" w:color="000000"/>
              <w:right w:val="single" w:sz="8" w:space="0" w:color="000000"/>
            </w:tcBorders>
            <w:shd w:val="clear" w:color="auto" w:fill="A9CD9B"/>
          </w:tcPr>
          <w:p w14:paraId="1901494B" w14:textId="28CCE401" w:rsidR="002D6346" w:rsidRDefault="00BE2C52">
            <w:pPr>
              <w:spacing w:after="0" w:line="259" w:lineRule="auto"/>
              <w:ind w:left="0" w:right="0" w:firstLine="0"/>
            </w:pPr>
            <w:r>
              <w:t>Labo</w:t>
            </w:r>
            <w:r w:rsidR="00BA22C0">
              <w:t>r Institutions Act</w:t>
            </w:r>
            <w:r w:rsidR="00BA22C0">
              <w:rPr>
                <w:vertAlign w:val="superscript"/>
              </w:rPr>
              <w:footnoteReference w:id="96"/>
            </w:r>
            <w:r w:rsidR="00BA22C0">
              <w:t xml:space="preserve"> </w:t>
            </w:r>
          </w:p>
        </w:tc>
        <w:tc>
          <w:tcPr>
            <w:tcW w:w="5809" w:type="dxa"/>
            <w:tcBorders>
              <w:top w:val="single" w:sz="8" w:space="0" w:color="000000"/>
              <w:left w:val="single" w:sz="8" w:space="0" w:color="000000"/>
              <w:bottom w:val="single" w:sz="8" w:space="0" w:color="000000"/>
              <w:right w:val="single" w:sz="8" w:space="0" w:color="000000"/>
            </w:tcBorders>
          </w:tcPr>
          <w:p w14:paraId="6165787E" w14:textId="2D5EF99E" w:rsidR="002D6346" w:rsidRDefault="00BA22C0">
            <w:pPr>
              <w:spacing w:after="0" w:line="259" w:lineRule="auto"/>
              <w:ind w:left="5" w:right="0" w:firstLine="0"/>
            </w:pPr>
            <w:r>
              <w:t xml:space="preserve">This act establishes institutions that ensure that the constitutional requirement of fair labor practice is adhered to. </w:t>
            </w:r>
            <w:r w:rsidR="00BE2C52">
              <w:t>Under the Act the National Labo</w:t>
            </w:r>
            <w:r>
              <w:t>r Boar</w:t>
            </w:r>
            <w:r w:rsidR="00BE2C52">
              <w:t>d, the Employment and Labo</w:t>
            </w:r>
            <w:r>
              <w:t xml:space="preserve">r Relations Court, Wage Council etc. are established and legitimized. </w:t>
            </w:r>
          </w:p>
        </w:tc>
      </w:tr>
      <w:tr w:rsidR="002D6346" w14:paraId="5765FA62" w14:textId="77777777">
        <w:trPr>
          <w:trHeight w:val="1409"/>
        </w:trPr>
        <w:tc>
          <w:tcPr>
            <w:tcW w:w="3896" w:type="dxa"/>
            <w:tcBorders>
              <w:top w:val="single" w:sz="8" w:space="0" w:color="000000"/>
              <w:left w:val="single" w:sz="8" w:space="0" w:color="000000"/>
              <w:bottom w:val="single" w:sz="8" w:space="0" w:color="000000"/>
              <w:right w:val="single" w:sz="8" w:space="0" w:color="000000"/>
            </w:tcBorders>
            <w:shd w:val="clear" w:color="auto" w:fill="A9CD9B"/>
          </w:tcPr>
          <w:p w14:paraId="189BDE16" w14:textId="77777777" w:rsidR="002D6346" w:rsidRDefault="00BA22C0">
            <w:pPr>
              <w:spacing w:after="0" w:line="259" w:lineRule="auto"/>
              <w:ind w:left="0" w:right="0" w:firstLine="0"/>
            </w:pPr>
            <w:r>
              <w:t>Regulations of Wages (general order)-</w:t>
            </w:r>
            <w:r>
              <w:rPr>
                <w:vertAlign w:val="superscript"/>
              </w:rPr>
              <w:footnoteReference w:id="97"/>
            </w:r>
            <w:r>
              <w:t xml:space="preserve"> </w:t>
            </w:r>
          </w:p>
        </w:tc>
        <w:tc>
          <w:tcPr>
            <w:tcW w:w="5809" w:type="dxa"/>
            <w:tcBorders>
              <w:top w:val="single" w:sz="8" w:space="0" w:color="000000"/>
              <w:left w:val="single" w:sz="8" w:space="0" w:color="000000"/>
              <w:bottom w:val="single" w:sz="8" w:space="0" w:color="000000"/>
              <w:right w:val="single" w:sz="8" w:space="0" w:color="000000"/>
            </w:tcBorders>
            <w:vAlign w:val="bottom"/>
          </w:tcPr>
          <w:p w14:paraId="2EA3A7B8" w14:textId="7C31DF30" w:rsidR="002D6346" w:rsidRDefault="00BA22C0">
            <w:pPr>
              <w:spacing w:after="0" w:line="259" w:lineRule="auto"/>
              <w:ind w:left="5" w:right="0" w:firstLine="0"/>
            </w:pPr>
            <w:r>
              <w:t>These are regulations or rather subsidiary legi</w:t>
            </w:r>
            <w:r w:rsidR="00BE2C52">
              <w:t>slation emanating from the Labo</w:t>
            </w:r>
            <w:r>
              <w:t xml:space="preserve">r Institutions Act. The regulations provide the minimum wage and conditions of employment for certain casual employees such as day and night guards, cooks, cleaners, messengers etc. </w:t>
            </w:r>
          </w:p>
        </w:tc>
      </w:tr>
      <w:tr w:rsidR="002D6346" w14:paraId="23EC1C5E" w14:textId="77777777">
        <w:trPr>
          <w:trHeight w:val="937"/>
        </w:trPr>
        <w:tc>
          <w:tcPr>
            <w:tcW w:w="3896" w:type="dxa"/>
            <w:tcBorders>
              <w:top w:val="single" w:sz="8" w:space="0" w:color="000000"/>
              <w:left w:val="single" w:sz="8" w:space="0" w:color="000000"/>
              <w:bottom w:val="single" w:sz="8" w:space="0" w:color="000000"/>
              <w:right w:val="single" w:sz="8" w:space="0" w:color="000000"/>
            </w:tcBorders>
            <w:shd w:val="clear" w:color="auto" w:fill="A9CD9B"/>
          </w:tcPr>
          <w:p w14:paraId="7E4378CF" w14:textId="67810F42" w:rsidR="002D6346" w:rsidRDefault="00BE2C52">
            <w:pPr>
              <w:spacing w:after="0" w:line="259" w:lineRule="auto"/>
              <w:ind w:left="0" w:right="0" w:firstLine="0"/>
            </w:pPr>
            <w:r>
              <w:t>Employment and Labo</w:t>
            </w:r>
            <w:r w:rsidR="00BA22C0">
              <w:t xml:space="preserve">r Relations Court </w:t>
            </w:r>
          </w:p>
          <w:p w14:paraId="7D7E9D06" w14:textId="77777777" w:rsidR="002D6346" w:rsidRDefault="00BA22C0">
            <w:pPr>
              <w:spacing w:after="0" w:line="259" w:lineRule="auto"/>
              <w:ind w:left="0" w:right="0" w:firstLine="0"/>
            </w:pPr>
            <w:r>
              <w:t>Act</w:t>
            </w:r>
            <w:r>
              <w:rPr>
                <w:vertAlign w:val="superscript"/>
              </w:rPr>
              <w:footnoteReference w:id="98"/>
            </w:r>
            <w:r>
              <w:t xml:space="preserve"> </w:t>
            </w:r>
          </w:p>
        </w:tc>
        <w:tc>
          <w:tcPr>
            <w:tcW w:w="5809" w:type="dxa"/>
            <w:tcBorders>
              <w:top w:val="single" w:sz="8" w:space="0" w:color="000000"/>
              <w:left w:val="single" w:sz="8" w:space="0" w:color="000000"/>
              <w:bottom w:val="single" w:sz="8" w:space="0" w:color="000000"/>
              <w:right w:val="single" w:sz="8" w:space="0" w:color="000000"/>
            </w:tcBorders>
            <w:vAlign w:val="bottom"/>
          </w:tcPr>
          <w:p w14:paraId="7D5AEABC" w14:textId="054F93D2" w:rsidR="002D6346" w:rsidRDefault="00BA22C0">
            <w:pPr>
              <w:spacing w:after="0" w:line="259" w:lineRule="auto"/>
              <w:ind w:left="5" w:right="0" w:firstLine="0"/>
            </w:pPr>
            <w:r>
              <w:t>This act specifically deals with the superior court tasked with hearing and determining labor disputes and also appeals fro</w:t>
            </w:r>
            <w:r w:rsidR="00BE2C52">
              <w:t>m bodies created under the Labo</w:t>
            </w:r>
            <w:r>
              <w:t xml:space="preserve">r Institutions Act. </w:t>
            </w:r>
          </w:p>
        </w:tc>
      </w:tr>
      <w:tr w:rsidR="002D6346" w14:paraId="31C0BCEC" w14:textId="77777777">
        <w:trPr>
          <w:trHeight w:val="934"/>
        </w:trPr>
        <w:tc>
          <w:tcPr>
            <w:tcW w:w="3896" w:type="dxa"/>
            <w:tcBorders>
              <w:top w:val="single" w:sz="8" w:space="0" w:color="000000"/>
              <w:left w:val="single" w:sz="8" w:space="0" w:color="000000"/>
              <w:bottom w:val="single" w:sz="8" w:space="0" w:color="000000"/>
              <w:right w:val="single" w:sz="8" w:space="0" w:color="000000"/>
            </w:tcBorders>
            <w:shd w:val="clear" w:color="auto" w:fill="A9CD9B"/>
          </w:tcPr>
          <w:p w14:paraId="3409158B" w14:textId="77777777" w:rsidR="002D6346" w:rsidRDefault="00BA22C0">
            <w:pPr>
              <w:spacing w:after="0" w:line="259" w:lineRule="auto"/>
              <w:ind w:left="0" w:right="0" w:firstLine="0"/>
            </w:pPr>
            <w:r>
              <w:lastRenderedPageBreak/>
              <w:t>Work Injury Benefits Act</w:t>
            </w:r>
            <w:r>
              <w:rPr>
                <w:vertAlign w:val="superscript"/>
              </w:rPr>
              <w:footnoteReference w:id="99"/>
            </w:r>
            <w:r>
              <w:t xml:space="preserve"> </w:t>
            </w:r>
          </w:p>
        </w:tc>
        <w:tc>
          <w:tcPr>
            <w:tcW w:w="5809" w:type="dxa"/>
            <w:tcBorders>
              <w:top w:val="single" w:sz="8" w:space="0" w:color="000000"/>
              <w:left w:val="single" w:sz="8" w:space="0" w:color="000000"/>
              <w:bottom w:val="single" w:sz="8" w:space="0" w:color="000000"/>
              <w:right w:val="single" w:sz="8" w:space="0" w:color="000000"/>
            </w:tcBorders>
            <w:vAlign w:val="bottom"/>
          </w:tcPr>
          <w:p w14:paraId="5B8C55B4" w14:textId="70AE9634" w:rsidR="002D6346" w:rsidRDefault="00BA22C0">
            <w:pPr>
              <w:spacing w:after="0" w:line="259" w:lineRule="auto"/>
              <w:ind w:left="5" w:right="0" w:firstLine="0"/>
            </w:pPr>
            <w:r>
              <w:t>This act creates an obligation for employers to take insurance cover, to cover the risk of workplace injury. The supervisory</w:t>
            </w:r>
            <w:r w:rsidR="00BE2C52">
              <w:t xml:space="preserve"> authority is the National Labo</w:t>
            </w:r>
            <w:r>
              <w:t xml:space="preserve">r Board. </w:t>
            </w:r>
          </w:p>
        </w:tc>
      </w:tr>
      <w:tr w:rsidR="002D6346" w14:paraId="74ECC6AB" w14:textId="77777777">
        <w:trPr>
          <w:trHeight w:val="1171"/>
        </w:trPr>
        <w:tc>
          <w:tcPr>
            <w:tcW w:w="3896" w:type="dxa"/>
            <w:tcBorders>
              <w:top w:val="single" w:sz="8" w:space="0" w:color="000000"/>
              <w:left w:val="single" w:sz="8" w:space="0" w:color="000000"/>
              <w:bottom w:val="single" w:sz="8" w:space="0" w:color="000000"/>
              <w:right w:val="single" w:sz="8" w:space="0" w:color="000000"/>
            </w:tcBorders>
            <w:shd w:val="clear" w:color="auto" w:fill="A9CD9B"/>
          </w:tcPr>
          <w:p w14:paraId="4A1C7E1A" w14:textId="77777777" w:rsidR="002D6346" w:rsidRDefault="00BA22C0">
            <w:pPr>
              <w:spacing w:after="0" w:line="259" w:lineRule="auto"/>
              <w:ind w:left="0" w:right="0" w:firstLine="0"/>
            </w:pPr>
            <w:r>
              <w:t xml:space="preserve">Occupational Safety and Health Act – </w:t>
            </w:r>
          </w:p>
          <w:p w14:paraId="421E9984" w14:textId="77777777" w:rsidR="002D6346" w:rsidRDefault="00BA22C0">
            <w:pPr>
              <w:spacing w:after="0" w:line="259" w:lineRule="auto"/>
              <w:ind w:left="0" w:right="0" w:firstLine="0"/>
            </w:pPr>
            <w:r>
              <w:t>2006</w:t>
            </w:r>
            <w:r>
              <w:rPr>
                <w:vertAlign w:val="superscript"/>
              </w:rPr>
              <w:footnoteReference w:id="100"/>
            </w:r>
            <w:r>
              <w:t xml:space="preserve"> </w:t>
            </w:r>
          </w:p>
        </w:tc>
        <w:tc>
          <w:tcPr>
            <w:tcW w:w="5809" w:type="dxa"/>
            <w:tcBorders>
              <w:top w:val="single" w:sz="8" w:space="0" w:color="000000"/>
              <w:left w:val="single" w:sz="8" w:space="0" w:color="000000"/>
              <w:bottom w:val="single" w:sz="8" w:space="0" w:color="000000"/>
              <w:right w:val="single" w:sz="8" w:space="0" w:color="000000"/>
            </w:tcBorders>
            <w:vAlign w:val="bottom"/>
          </w:tcPr>
          <w:p w14:paraId="2AF43046" w14:textId="77777777" w:rsidR="002D6346" w:rsidRDefault="00BA22C0">
            <w:pPr>
              <w:spacing w:after="0" w:line="259" w:lineRule="auto"/>
              <w:ind w:left="5" w:right="0" w:firstLine="0"/>
            </w:pPr>
            <w:r>
              <w:t xml:space="preserve">This act is tied in with the abovementioned act. It creates the National Council for Occupational Safety and Health that provides guidelines that must be adhered to minimize workplace injuries. </w:t>
            </w:r>
          </w:p>
        </w:tc>
      </w:tr>
    </w:tbl>
    <w:p w14:paraId="3A8E74C6" w14:textId="77777777" w:rsidR="002D6346" w:rsidRDefault="00BA22C0">
      <w:pPr>
        <w:spacing w:after="0" w:line="259" w:lineRule="auto"/>
        <w:ind w:left="0" w:right="0" w:firstLine="0"/>
      </w:pPr>
      <w:r>
        <w:t xml:space="preserve"> </w:t>
      </w:r>
    </w:p>
    <w:p w14:paraId="0622A3EE" w14:textId="77777777" w:rsidR="002D6346" w:rsidRDefault="00BA22C0">
      <w:pPr>
        <w:ind w:right="199"/>
      </w:pPr>
      <w:r>
        <w:t xml:space="preserve">Table 2.5.2.b. Overview of other relevant policies and regulations </w:t>
      </w:r>
    </w:p>
    <w:p w14:paraId="79F78653" w14:textId="77777777" w:rsidR="002D6346" w:rsidRDefault="00BA22C0">
      <w:pPr>
        <w:spacing w:after="0" w:line="259" w:lineRule="auto"/>
        <w:ind w:left="0" w:right="0" w:firstLine="0"/>
      </w:pPr>
      <w:r>
        <w:t xml:space="preserve"> </w:t>
      </w:r>
    </w:p>
    <w:tbl>
      <w:tblPr>
        <w:tblStyle w:val="TableGrid"/>
        <w:tblW w:w="9549" w:type="dxa"/>
        <w:tblInd w:w="-454" w:type="dxa"/>
        <w:tblCellMar>
          <w:top w:w="153" w:type="dxa"/>
          <w:left w:w="98" w:type="dxa"/>
          <w:bottom w:w="70" w:type="dxa"/>
          <w:right w:w="58" w:type="dxa"/>
        </w:tblCellMar>
        <w:tblLook w:val="04A0" w:firstRow="1" w:lastRow="0" w:firstColumn="1" w:lastColumn="0" w:noHBand="0" w:noVBand="1"/>
      </w:tblPr>
      <w:tblGrid>
        <w:gridCol w:w="4594"/>
        <w:gridCol w:w="4955"/>
      </w:tblGrid>
      <w:tr w:rsidR="002D6346" w14:paraId="23106C9F" w14:textId="77777777">
        <w:trPr>
          <w:trHeight w:val="419"/>
        </w:trPr>
        <w:tc>
          <w:tcPr>
            <w:tcW w:w="4594" w:type="dxa"/>
            <w:tcBorders>
              <w:top w:val="single" w:sz="8" w:space="0" w:color="000000"/>
              <w:left w:val="single" w:sz="8" w:space="0" w:color="000000"/>
              <w:bottom w:val="single" w:sz="8" w:space="0" w:color="000000"/>
              <w:right w:val="single" w:sz="8" w:space="0" w:color="000000"/>
            </w:tcBorders>
            <w:shd w:val="clear" w:color="auto" w:fill="70AD47"/>
          </w:tcPr>
          <w:p w14:paraId="27E90614" w14:textId="77777777" w:rsidR="002D6346" w:rsidRDefault="00BA22C0">
            <w:pPr>
              <w:spacing w:after="0" w:line="259" w:lineRule="auto"/>
              <w:ind w:left="0" w:right="0" w:firstLine="0"/>
            </w:pPr>
            <w:r>
              <w:t xml:space="preserve">Policy, Law, Regulation, Act </w:t>
            </w:r>
          </w:p>
        </w:tc>
        <w:tc>
          <w:tcPr>
            <w:tcW w:w="4955" w:type="dxa"/>
            <w:tcBorders>
              <w:top w:val="single" w:sz="8" w:space="0" w:color="000000"/>
              <w:left w:val="single" w:sz="8" w:space="0" w:color="000000"/>
              <w:bottom w:val="single" w:sz="8" w:space="0" w:color="000000"/>
              <w:right w:val="single" w:sz="8" w:space="0" w:color="000000"/>
            </w:tcBorders>
            <w:shd w:val="clear" w:color="auto" w:fill="70AD47"/>
          </w:tcPr>
          <w:p w14:paraId="319B04B5" w14:textId="77777777" w:rsidR="002D6346" w:rsidRDefault="00BA22C0">
            <w:pPr>
              <w:spacing w:after="0" w:line="259" w:lineRule="auto"/>
              <w:ind w:left="3" w:right="0" w:firstLine="0"/>
            </w:pPr>
            <w:r>
              <w:t xml:space="preserve">Brief Description. </w:t>
            </w:r>
          </w:p>
        </w:tc>
      </w:tr>
      <w:tr w:rsidR="002D6346" w14:paraId="24860CEF" w14:textId="77777777">
        <w:trPr>
          <w:trHeight w:val="696"/>
        </w:trPr>
        <w:tc>
          <w:tcPr>
            <w:tcW w:w="4594" w:type="dxa"/>
            <w:tcBorders>
              <w:top w:val="single" w:sz="8" w:space="0" w:color="000000"/>
              <w:left w:val="single" w:sz="8" w:space="0" w:color="000000"/>
              <w:bottom w:val="single" w:sz="8" w:space="0" w:color="000000"/>
              <w:right w:val="single" w:sz="8" w:space="0" w:color="000000"/>
            </w:tcBorders>
            <w:shd w:val="clear" w:color="auto" w:fill="A9CD9B"/>
          </w:tcPr>
          <w:p w14:paraId="4823D392" w14:textId="77777777" w:rsidR="002D6346" w:rsidRDefault="00BA22C0">
            <w:pPr>
              <w:spacing w:after="0" w:line="259" w:lineRule="auto"/>
              <w:ind w:left="0" w:right="0" w:firstLine="0"/>
            </w:pPr>
            <w:r>
              <w:t>National Social Security Fund Act</w:t>
            </w:r>
            <w:r>
              <w:rPr>
                <w:vertAlign w:val="superscript"/>
              </w:rPr>
              <w:footnoteReference w:id="101"/>
            </w:r>
            <w:r>
              <w:t xml:space="preserve"> </w:t>
            </w:r>
          </w:p>
        </w:tc>
        <w:tc>
          <w:tcPr>
            <w:tcW w:w="4955" w:type="dxa"/>
            <w:tcBorders>
              <w:top w:val="single" w:sz="8" w:space="0" w:color="000000"/>
              <w:left w:val="single" w:sz="8" w:space="0" w:color="000000"/>
              <w:bottom w:val="single" w:sz="8" w:space="0" w:color="000000"/>
              <w:right w:val="single" w:sz="8" w:space="0" w:color="000000"/>
            </w:tcBorders>
            <w:vAlign w:val="bottom"/>
          </w:tcPr>
          <w:p w14:paraId="217870A4" w14:textId="77777777" w:rsidR="002D6346" w:rsidRDefault="00BA22C0">
            <w:pPr>
              <w:spacing w:after="0" w:line="259" w:lineRule="auto"/>
              <w:ind w:left="3" w:right="0" w:firstLine="0"/>
            </w:pPr>
            <w:r>
              <w:t xml:space="preserve">This act establishes a social security fund and obligates all employers to pay to the fund. </w:t>
            </w:r>
          </w:p>
        </w:tc>
      </w:tr>
      <w:tr w:rsidR="002D6346" w14:paraId="41637A15" w14:textId="77777777">
        <w:trPr>
          <w:trHeight w:val="696"/>
        </w:trPr>
        <w:tc>
          <w:tcPr>
            <w:tcW w:w="4594" w:type="dxa"/>
            <w:tcBorders>
              <w:top w:val="single" w:sz="8" w:space="0" w:color="000000"/>
              <w:left w:val="single" w:sz="8" w:space="0" w:color="000000"/>
              <w:bottom w:val="single" w:sz="8" w:space="0" w:color="000000"/>
              <w:right w:val="single" w:sz="8" w:space="0" w:color="000000"/>
            </w:tcBorders>
            <w:shd w:val="clear" w:color="auto" w:fill="A9CD9B"/>
          </w:tcPr>
          <w:p w14:paraId="45AAFFFF" w14:textId="77777777" w:rsidR="002D6346" w:rsidRDefault="00BA22C0">
            <w:pPr>
              <w:spacing w:after="0" w:line="259" w:lineRule="auto"/>
              <w:ind w:left="0" w:right="0" w:firstLine="0"/>
            </w:pPr>
            <w:r>
              <w:t>National Health Insurance Fund</w:t>
            </w:r>
            <w:r>
              <w:rPr>
                <w:vertAlign w:val="superscript"/>
              </w:rPr>
              <w:footnoteReference w:id="102"/>
            </w:r>
            <w:r>
              <w:t xml:space="preserve"> </w:t>
            </w:r>
          </w:p>
        </w:tc>
        <w:tc>
          <w:tcPr>
            <w:tcW w:w="4955" w:type="dxa"/>
            <w:tcBorders>
              <w:top w:val="single" w:sz="8" w:space="0" w:color="000000"/>
              <w:left w:val="single" w:sz="8" w:space="0" w:color="000000"/>
              <w:bottom w:val="single" w:sz="8" w:space="0" w:color="000000"/>
              <w:right w:val="single" w:sz="8" w:space="0" w:color="000000"/>
            </w:tcBorders>
            <w:vAlign w:val="bottom"/>
          </w:tcPr>
          <w:p w14:paraId="4C2BA4F0" w14:textId="77777777" w:rsidR="002D6346" w:rsidRDefault="00BA22C0">
            <w:pPr>
              <w:spacing w:after="0" w:line="259" w:lineRule="auto"/>
              <w:ind w:left="3" w:right="0" w:firstLine="0"/>
            </w:pPr>
            <w:r>
              <w:t xml:space="preserve">This act establishes a hospital fund and obligates all employers to pay to the fund. </w:t>
            </w:r>
          </w:p>
        </w:tc>
      </w:tr>
      <w:tr w:rsidR="002D6346" w14:paraId="7B94B5B6" w14:textId="77777777">
        <w:trPr>
          <w:trHeight w:val="936"/>
        </w:trPr>
        <w:tc>
          <w:tcPr>
            <w:tcW w:w="4594" w:type="dxa"/>
            <w:tcBorders>
              <w:top w:val="single" w:sz="8" w:space="0" w:color="000000"/>
              <w:left w:val="single" w:sz="8" w:space="0" w:color="000000"/>
              <w:bottom w:val="single" w:sz="8" w:space="0" w:color="000000"/>
              <w:right w:val="single" w:sz="8" w:space="0" w:color="000000"/>
            </w:tcBorders>
            <w:shd w:val="clear" w:color="auto" w:fill="A9CD9B"/>
          </w:tcPr>
          <w:p w14:paraId="204F4AE0" w14:textId="77777777" w:rsidR="002D6346" w:rsidRDefault="00BA22C0">
            <w:pPr>
              <w:spacing w:after="0" w:line="259" w:lineRule="auto"/>
              <w:ind w:left="0" w:right="0" w:firstLine="0"/>
            </w:pPr>
            <w:r>
              <w:t>Income Tax Act – Cap 480</w:t>
            </w:r>
            <w:r>
              <w:rPr>
                <w:vertAlign w:val="superscript"/>
              </w:rPr>
              <w:footnoteReference w:id="103"/>
            </w:r>
            <w:r>
              <w:t xml:space="preserve"> </w:t>
            </w:r>
          </w:p>
        </w:tc>
        <w:tc>
          <w:tcPr>
            <w:tcW w:w="4955" w:type="dxa"/>
            <w:tcBorders>
              <w:top w:val="single" w:sz="8" w:space="0" w:color="000000"/>
              <w:left w:val="single" w:sz="8" w:space="0" w:color="000000"/>
              <w:bottom w:val="single" w:sz="8" w:space="0" w:color="000000"/>
              <w:right w:val="single" w:sz="8" w:space="0" w:color="000000"/>
            </w:tcBorders>
            <w:vAlign w:val="bottom"/>
          </w:tcPr>
          <w:p w14:paraId="1CF845A6" w14:textId="77777777" w:rsidR="002D6346" w:rsidRDefault="00BA22C0">
            <w:pPr>
              <w:spacing w:after="0" w:line="259" w:lineRule="auto"/>
              <w:ind w:left="3" w:right="0" w:firstLine="0"/>
            </w:pPr>
            <w:r>
              <w:t xml:space="preserve">This act establishes the basis for income tax payment in Kenya and outlines employee and employer responsibilities. </w:t>
            </w:r>
          </w:p>
        </w:tc>
      </w:tr>
      <w:tr w:rsidR="002D6346" w14:paraId="7B078154" w14:textId="77777777">
        <w:trPr>
          <w:trHeight w:val="932"/>
        </w:trPr>
        <w:tc>
          <w:tcPr>
            <w:tcW w:w="4594" w:type="dxa"/>
            <w:tcBorders>
              <w:top w:val="single" w:sz="8" w:space="0" w:color="000000"/>
              <w:left w:val="single" w:sz="8" w:space="0" w:color="000000"/>
              <w:bottom w:val="single" w:sz="8" w:space="0" w:color="000000"/>
              <w:right w:val="single" w:sz="8" w:space="0" w:color="000000"/>
            </w:tcBorders>
            <w:shd w:val="clear" w:color="auto" w:fill="A9CD9B"/>
          </w:tcPr>
          <w:p w14:paraId="130C011A" w14:textId="77777777" w:rsidR="002D6346" w:rsidRDefault="00BA22C0">
            <w:pPr>
              <w:spacing w:after="0" w:line="259" w:lineRule="auto"/>
              <w:ind w:left="0" w:right="0" w:firstLine="0"/>
            </w:pPr>
            <w:r>
              <w:t>Industrial Training Act</w:t>
            </w:r>
            <w:r>
              <w:rPr>
                <w:vertAlign w:val="superscript"/>
              </w:rPr>
              <w:footnoteReference w:id="104"/>
            </w:r>
            <w:r>
              <w:t xml:space="preserve"> </w:t>
            </w:r>
          </w:p>
        </w:tc>
        <w:tc>
          <w:tcPr>
            <w:tcW w:w="4955" w:type="dxa"/>
            <w:tcBorders>
              <w:top w:val="single" w:sz="8" w:space="0" w:color="000000"/>
              <w:left w:val="single" w:sz="8" w:space="0" w:color="000000"/>
              <w:bottom w:val="single" w:sz="8" w:space="0" w:color="000000"/>
              <w:right w:val="single" w:sz="8" w:space="0" w:color="000000"/>
            </w:tcBorders>
            <w:vAlign w:val="bottom"/>
          </w:tcPr>
          <w:p w14:paraId="4E931132" w14:textId="77777777" w:rsidR="002D6346" w:rsidRDefault="00BA22C0">
            <w:pPr>
              <w:spacing w:after="0" w:line="259" w:lineRule="auto"/>
              <w:ind w:left="3" w:right="0" w:firstLine="0"/>
            </w:pPr>
            <w:r>
              <w:t xml:space="preserve">This act establishes the National Industrial Training Authority and obligates employers to contribute to the fund. </w:t>
            </w:r>
          </w:p>
        </w:tc>
      </w:tr>
    </w:tbl>
    <w:p w14:paraId="69F96F5F" w14:textId="77777777" w:rsidR="002D6346" w:rsidRDefault="00BA22C0">
      <w:pPr>
        <w:spacing w:after="0" w:line="259" w:lineRule="auto"/>
        <w:ind w:left="0" w:right="5685" w:firstLine="0"/>
        <w:jc w:val="center"/>
      </w:pPr>
      <w:r>
        <w:rPr>
          <w:rFonts w:ascii="Calibri" w:eastAsia="Calibri" w:hAnsi="Calibri" w:cs="Calibri"/>
          <w:noProof/>
          <w:sz w:val="22"/>
          <w:lang w:val="en-US" w:eastAsia="en-US"/>
        </w:rPr>
        <mc:AlternateContent>
          <mc:Choice Requires="wpg">
            <w:drawing>
              <wp:inline distT="0" distB="0" distL="0" distR="0" wp14:anchorId="07F21655" wp14:editId="6D4F7818">
                <wp:extent cx="1829054" cy="7620"/>
                <wp:effectExtent l="0" t="0" r="0" b="0"/>
                <wp:docPr id="465840" name="Group 46584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76" name="Shape 5658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5840" style="width:144.02pt;height:0.600037pt;mso-position-horizontal-relative:char;mso-position-vertical-relative:line" coordsize="18290,76">
                <v:shape id="Shape 5658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1327318" w14:textId="77777777" w:rsidR="002D6346" w:rsidRDefault="002D6346">
      <w:pPr>
        <w:sectPr w:rsidR="002D6346">
          <w:headerReference w:type="even" r:id="rId109"/>
          <w:headerReference w:type="default" r:id="rId110"/>
          <w:footerReference w:type="even" r:id="rId111"/>
          <w:footerReference w:type="default" r:id="rId112"/>
          <w:headerReference w:type="first" r:id="rId113"/>
          <w:footerReference w:type="first" r:id="rId114"/>
          <w:pgSz w:w="12240" w:h="15840"/>
          <w:pgMar w:top="1452" w:right="1453" w:bottom="1440" w:left="2160" w:header="498" w:footer="142" w:gutter="0"/>
          <w:cols w:space="720"/>
        </w:sectPr>
      </w:pPr>
    </w:p>
    <w:tbl>
      <w:tblPr>
        <w:tblStyle w:val="TableGrid"/>
        <w:tblW w:w="9551" w:type="dxa"/>
        <w:tblInd w:w="-454" w:type="dxa"/>
        <w:tblCellMar>
          <w:top w:w="153" w:type="dxa"/>
          <w:left w:w="98" w:type="dxa"/>
          <w:right w:w="61" w:type="dxa"/>
        </w:tblCellMar>
        <w:tblLook w:val="04A0" w:firstRow="1" w:lastRow="0" w:firstColumn="1" w:lastColumn="0" w:noHBand="0" w:noVBand="1"/>
      </w:tblPr>
      <w:tblGrid>
        <w:gridCol w:w="4592"/>
        <w:gridCol w:w="4959"/>
      </w:tblGrid>
      <w:tr w:rsidR="002D6346" w14:paraId="186654B8" w14:textId="77777777">
        <w:trPr>
          <w:trHeight w:val="1607"/>
        </w:trPr>
        <w:tc>
          <w:tcPr>
            <w:tcW w:w="4592" w:type="dxa"/>
            <w:tcBorders>
              <w:top w:val="single" w:sz="8" w:space="0" w:color="000000"/>
              <w:left w:val="single" w:sz="8" w:space="0" w:color="000000"/>
              <w:bottom w:val="single" w:sz="8" w:space="0" w:color="000000"/>
              <w:right w:val="single" w:sz="8" w:space="0" w:color="000000"/>
            </w:tcBorders>
            <w:shd w:val="clear" w:color="auto" w:fill="A9CD9B"/>
          </w:tcPr>
          <w:p w14:paraId="2776228E" w14:textId="77777777" w:rsidR="002D6346" w:rsidRDefault="00BA22C0">
            <w:pPr>
              <w:spacing w:after="0" w:line="259" w:lineRule="auto"/>
              <w:ind w:left="0" w:right="0" w:firstLine="0"/>
            </w:pPr>
            <w:r>
              <w:lastRenderedPageBreak/>
              <w:t>Data Protection Act</w:t>
            </w:r>
            <w:r>
              <w:rPr>
                <w:vertAlign w:val="superscript"/>
              </w:rPr>
              <w:footnoteReference w:id="105"/>
            </w:r>
            <w:r>
              <w:t xml:space="preserve"> (2022) </w:t>
            </w:r>
          </w:p>
        </w:tc>
        <w:tc>
          <w:tcPr>
            <w:tcW w:w="4959" w:type="dxa"/>
            <w:tcBorders>
              <w:top w:val="single" w:sz="8" w:space="0" w:color="000000"/>
              <w:left w:val="single" w:sz="8" w:space="0" w:color="000000"/>
              <w:bottom w:val="single" w:sz="8" w:space="0" w:color="000000"/>
              <w:right w:val="single" w:sz="8" w:space="0" w:color="000000"/>
            </w:tcBorders>
          </w:tcPr>
          <w:p w14:paraId="7A187C52" w14:textId="77777777" w:rsidR="002D6346" w:rsidRDefault="00BA22C0">
            <w:pPr>
              <w:spacing w:after="0" w:line="259" w:lineRule="auto"/>
              <w:ind w:left="5" w:right="0" w:firstLine="0"/>
            </w:pPr>
            <w:r>
              <w:t xml:space="preserve">This act obligates every person that is a data controller and/or data processor to apply with the Office of Data Protection. The purpose is to ensure that people have measures in place to ensure protection of personal/private information. It imposes duties on the data controller/processor. </w:t>
            </w:r>
          </w:p>
        </w:tc>
      </w:tr>
    </w:tbl>
    <w:p w14:paraId="28CCE525" w14:textId="77777777" w:rsidR="002D6346" w:rsidRDefault="00BA22C0">
      <w:pPr>
        <w:spacing w:after="353" w:line="259" w:lineRule="auto"/>
        <w:ind w:left="0" w:right="0" w:firstLine="0"/>
      </w:pPr>
      <w:r>
        <w:t xml:space="preserve"> </w:t>
      </w:r>
    </w:p>
    <w:p w14:paraId="577F8F29" w14:textId="77777777" w:rsidR="002D6346" w:rsidRDefault="00BA22C0">
      <w:pPr>
        <w:spacing w:after="192" w:line="265" w:lineRule="auto"/>
        <w:ind w:left="-5" w:right="46"/>
      </w:pPr>
      <w:r>
        <w:rPr>
          <w:rFonts w:ascii="Century Gothic" w:eastAsia="Century Gothic" w:hAnsi="Century Gothic" w:cs="Century Gothic"/>
          <w:color w:val="0685B2"/>
          <w:sz w:val="22"/>
        </w:rPr>
        <w:t>2.5.3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Human Rights </w:t>
      </w:r>
      <w:r>
        <w:rPr>
          <w:rFonts w:ascii="Century Gothic" w:eastAsia="Century Gothic" w:hAnsi="Century Gothic" w:cs="Century Gothic"/>
          <w:color w:val="4D783C"/>
          <w:sz w:val="22"/>
        </w:rPr>
        <w:t>(VCS, 3.19)</w:t>
      </w:r>
      <w:r>
        <w:rPr>
          <w:rFonts w:ascii="Century Gothic" w:eastAsia="Century Gothic" w:hAnsi="Century Gothic" w:cs="Century Gothic"/>
          <w:color w:val="0685B2"/>
          <w:sz w:val="22"/>
        </w:rPr>
        <w:t xml:space="preserve"> </w:t>
      </w:r>
    </w:p>
    <w:p w14:paraId="53A4061D" w14:textId="0112EE2B" w:rsidR="002D6346" w:rsidRDefault="00757B0A">
      <w:pPr>
        <w:spacing w:after="308"/>
        <w:ind w:right="199"/>
      </w:pPr>
      <w:r>
        <w:t>GFCCA</w:t>
      </w:r>
      <w:r w:rsidR="00BA22C0">
        <w:t xml:space="preserve"> recognizes that historically some ALM projects worldwide have not been developed with </w:t>
      </w:r>
      <w:r w:rsidR="00BA22C0">
        <w:rPr>
          <w:rFonts w:cs="Franklin Gothic Book"/>
        </w:rPr>
        <w:t>due respect for Indigenous peoples’ rights</w:t>
      </w:r>
      <w:r w:rsidR="00BA22C0">
        <w:t xml:space="preserve"> in a violation of customary rights and a threat to customary activities. Through the FPIC process, </w:t>
      </w:r>
      <w:r>
        <w:t>WB</w:t>
      </w:r>
      <w:r w:rsidR="00BA22C0">
        <w:t xml:space="preserve"> Carbon engages and works directly with farmers, indigenous to the region, who are private landowners working on their own land which does not encroach on public or customary land. The </w:t>
      </w:r>
      <w:r>
        <w:t>WB</w:t>
      </w:r>
      <w:r w:rsidR="00BA22C0">
        <w:t xml:space="preserve"> Carbon project in alignment with the UN Declaration on the Rights of Indigenous Peoples and ILO Convention 169 on Indigenous and Tribal Peoples aims to work with local communities as equal partners who can contribute to co</w:t>
      </w:r>
      <w:r w:rsidR="00BE2C52">
        <w:t>-</w:t>
      </w:r>
      <w:r w:rsidR="00BA22C0">
        <w:t xml:space="preserve">creating local strategies as indicated in Section 2.3.10, This includes the shared design of their forest </w:t>
      </w:r>
      <w:r w:rsidR="00590C81">
        <w:t>farmland</w:t>
      </w:r>
      <w:r w:rsidR="00BA22C0">
        <w:t xml:space="preserve">s with support from </w:t>
      </w:r>
      <w:r>
        <w:t>GFCCA</w:t>
      </w:r>
      <w:r w:rsidR="00BA22C0">
        <w:t xml:space="preserve"> personnel, and support to improve their livelihoods based on shared profits from carbon sales.  </w:t>
      </w:r>
    </w:p>
    <w:p w14:paraId="568B67CB" w14:textId="77777777" w:rsidR="002D6346" w:rsidRDefault="00BA22C0">
      <w:pPr>
        <w:spacing w:after="186" w:line="265" w:lineRule="auto"/>
        <w:ind w:left="-5" w:right="46"/>
      </w:pPr>
      <w:r>
        <w:rPr>
          <w:rFonts w:ascii="Century Gothic" w:eastAsia="Century Gothic" w:hAnsi="Century Gothic" w:cs="Century Gothic"/>
          <w:color w:val="0685B2"/>
          <w:sz w:val="22"/>
        </w:rPr>
        <w:t>2.5.4</w:t>
      </w:r>
      <w:r>
        <w:rPr>
          <w:rFonts w:ascii="Arial" w:eastAsia="Arial" w:hAnsi="Arial" w:cs="Arial"/>
          <w:color w:val="0685B2"/>
          <w:sz w:val="22"/>
        </w:rPr>
        <w:t xml:space="preserve"> </w:t>
      </w:r>
      <w:r>
        <w:rPr>
          <w:rFonts w:ascii="Century Gothic" w:eastAsia="Century Gothic" w:hAnsi="Century Gothic" w:cs="Century Gothic"/>
          <w:color w:val="0685B2"/>
          <w:sz w:val="22"/>
        </w:rPr>
        <w:t>Indigenous Peoples and Cultural Heritage</w:t>
      </w:r>
      <w:r>
        <w:rPr>
          <w:rFonts w:ascii="Century Gothic" w:eastAsia="Century Gothic" w:hAnsi="Century Gothic" w:cs="Century Gothic"/>
          <w:color w:val="4D783C"/>
          <w:sz w:val="22"/>
        </w:rPr>
        <w:t xml:space="preserve"> (VCS, 3.18, 3.19)</w:t>
      </w:r>
      <w:r>
        <w:rPr>
          <w:rFonts w:ascii="Century Gothic" w:eastAsia="Century Gothic" w:hAnsi="Century Gothic" w:cs="Century Gothic"/>
          <w:color w:val="0685B2"/>
          <w:sz w:val="22"/>
        </w:rPr>
        <w:t xml:space="preserve"> </w:t>
      </w:r>
    </w:p>
    <w:p w14:paraId="3D19A7BE" w14:textId="65BAC13F" w:rsidR="002D6346" w:rsidRDefault="00757B0A">
      <w:pPr>
        <w:spacing w:after="305"/>
        <w:ind w:right="199"/>
      </w:pPr>
      <w:r>
        <w:rPr>
          <w:rFonts w:cs="Franklin Gothic Book"/>
        </w:rPr>
        <w:t>GFCCA</w:t>
      </w:r>
      <w:r w:rsidR="00BA22C0">
        <w:rPr>
          <w:rFonts w:cs="Franklin Gothic Book"/>
        </w:rPr>
        <w:t xml:space="preserve">’ sponsored </w:t>
      </w:r>
      <w:r w:rsidR="00BA22C0">
        <w:t>Community Assessment</w:t>
      </w:r>
      <w:r w:rsidR="00BA22C0">
        <w:rPr>
          <w:vertAlign w:val="superscript"/>
        </w:rPr>
        <w:footnoteReference w:id="106"/>
      </w:r>
      <w:r w:rsidR="00BA22C0">
        <w:t xml:space="preserve"> has shown that there are several cultural practices that are linked to agricultural and land management practices. For example, respondents highlighted</w:t>
      </w:r>
      <w:r w:rsidR="00BE2C52">
        <w:t xml:space="preserve"> protecting and preserving some trees</w:t>
      </w:r>
      <w:r w:rsidR="00BA22C0">
        <w:t xml:space="preserve"> like acacia and baobab for </w:t>
      </w:r>
      <w:r w:rsidR="00BA22C0">
        <w:rPr>
          <w:rFonts w:cs="Franklin Gothic Book"/>
        </w:rPr>
        <w:t>‘</w:t>
      </w:r>
      <w:r w:rsidR="00BA22C0">
        <w:rPr>
          <w:rFonts w:cs="Franklin Gothic Book"/>
          <w:i/>
        </w:rPr>
        <w:t>barazas</w:t>
      </w:r>
      <w:r w:rsidR="00BA22C0">
        <w:rPr>
          <w:rFonts w:cs="Franklin Gothic Book"/>
        </w:rPr>
        <w:t>’ (local community)</w:t>
      </w:r>
      <w:r w:rsidR="00BA22C0">
        <w:t xml:space="preserve"> meetings and environmental conservation. </w:t>
      </w:r>
      <w:r>
        <w:t>GFCCA</w:t>
      </w:r>
      <w:r w:rsidR="00BA22C0">
        <w:t xml:space="preserve"> has documented all practices and will ensure the preservation of cultural heritage and norms during the implementation of the project. </w:t>
      </w:r>
    </w:p>
    <w:p w14:paraId="1C450B6D" w14:textId="77777777" w:rsidR="002D6346" w:rsidRDefault="00BA22C0">
      <w:pPr>
        <w:spacing w:after="273" w:line="265" w:lineRule="auto"/>
        <w:ind w:left="-5" w:right="46"/>
      </w:pPr>
      <w:r>
        <w:rPr>
          <w:rFonts w:ascii="Century Gothic" w:eastAsia="Century Gothic" w:hAnsi="Century Gothic" w:cs="Century Gothic"/>
          <w:color w:val="0685B2"/>
          <w:sz w:val="22"/>
        </w:rPr>
        <w:t>2.5.5</w:t>
      </w:r>
      <w:r>
        <w:rPr>
          <w:rFonts w:ascii="Arial" w:eastAsia="Arial" w:hAnsi="Arial" w:cs="Arial"/>
          <w:color w:val="0685B2"/>
          <w:sz w:val="22"/>
        </w:rPr>
        <w:t xml:space="preserve"> </w:t>
      </w:r>
      <w:r>
        <w:rPr>
          <w:rFonts w:ascii="Century Gothic" w:eastAsia="Century Gothic" w:hAnsi="Century Gothic" w:cs="Century Gothic"/>
          <w:color w:val="0685B2"/>
          <w:sz w:val="22"/>
        </w:rPr>
        <w:t>Statutory and Customary Property Rights</w:t>
      </w:r>
      <w:r>
        <w:rPr>
          <w:rFonts w:ascii="Century Gothic" w:eastAsia="Century Gothic" w:hAnsi="Century Gothic" w:cs="Century Gothic"/>
          <w:color w:val="4D783C"/>
          <w:sz w:val="22"/>
        </w:rPr>
        <w:t xml:space="preserve"> (VCS, 3.18, 3.19; CCB, G5.1)</w:t>
      </w:r>
      <w:r>
        <w:rPr>
          <w:rFonts w:ascii="Century Gothic" w:eastAsia="Century Gothic" w:hAnsi="Century Gothic" w:cs="Century Gothic"/>
          <w:color w:val="0685B2"/>
          <w:sz w:val="22"/>
        </w:rPr>
        <w:t xml:space="preserve"> </w:t>
      </w:r>
    </w:p>
    <w:p w14:paraId="37F68D9E" w14:textId="48E528A1" w:rsidR="002D6346" w:rsidRDefault="00BA22C0" w:rsidP="00143154">
      <w:pPr>
        <w:spacing w:after="113"/>
        <w:ind w:right="199"/>
      </w:pPr>
      <w:r>
        <w:rPr>
          <w:rFonts w:cs="Franklin Gothic Book"/>
        </w:rPr>
        <w:t>Kenya’s 2010 constitution</w:t>
      </w:r>
      <w:r>
        <w:t xml:space="preserve"> </w:t>
      </w:r>
      <w:r>
        <w:rPr>
          <w:vertAlign w:val="superscript"/>
        </w:rPr>
        <w:footnoteReference w:id="107"/>
      </w:r>
      <w:r>
        <w:t xml:space="preserve">was ratified during a time of continuing challenges to secure land rights dating back to the colonial era and subsequent to the adoption of a National Land Policy in 2009. Land tenure was therefore central to the constitutional transition itself and among many </w:t>
      </w:r>
      <w:r>
        <w:rPr>
          <w:rFonts w:cs="Franklin Gothic Book"/>
        </w:rPr>
        <w:t xml:space="preserve">major changes, set forth the principles of “equitable access to land” (Article 60(1)(a) and “elimination of </w:t>
      </w:r>
      <w:r>
        <w:t xml:space="preserve">gender discrimination in law, customs and practices related to land and property </w:t>
      </w:r>
      <w:r>
        <w:rPr>
          <w:rFonts w:cs="Franklin Gothic Book"/>
        </w:rPr>
        <w:t>in land” (Article 60(1)(f).</w:t>
      </w:r>
      <w:r>
        <w:rPr>
          <w:vertAlign w:val="superscript"/>
        </w:rPr>
        <w:footnoteReference w:id="108"/>
      </w:r>
      <w:r>
        <w:t xml:space="preserve"> The 2010 constitution establishes the right to ownership of private land, which includes natural resources on or under the land including forest. The 2010 constitution recognizes public land, private land, and community land. Community land comprises over 70 percent of land in Kenya, with private and public land comprising equal proportions of </w:t>
      </w:r>
      <w:r>
        <w:rPr>
          <w:rFonts w:cs="Franklin Gothic Book"/>
        </w:rPr>
        <w:t>the remaining area. “Community land shall vest in and be</w:t>
      </w:r>
      <w:r>
        <w:t xml:space="preserve"> held by communities </w:t>
      </w:r>
      <w:r w:rsidR="00143154">
        <w:lastRenderedPageBreak/>
        <w:t xml:space="preserve">identified on the </w:t>
      </w:r>
      <w:r>
        <w:rPr>
          <w:rFonts w:cs="Franklin Gothic Book"/>
        </w:rPr>
        <w:t>basis of ethnicity, culture, or similar community of interest.”</w:t>
      </w:r>
      <w:r>
        <w:rPr>
          <w:vertAlign w:val="superscript"/>
        </w:rPr>
        <w:footnoteReference w:id="109"/>
      </w:r>
      <w:r>
        <w:t xml:space="preserve"> Community lands are managed under customary land governance systems that exist and operate alongside formal systems in Kenya.  </w:t>
      </w:r>
    </w:p>
    <w:p w14:paraId="08A3C0EA" w14:textId="77777777" w:rsidR="002D6346" w:rsidRDefault="00BA22C0">
      <w:pPr>
        <w:spacing w:after="265"/>
        <w:ind w:right="858"/>
      </w:pPr>
      <w:r>
        <w:t>While formal systems are based on statutory law, in customary systems, the rules, practices, and rights associated with land governance are not necessarily documented but are derived from and sustained by the customary norms and practices specific to each community. Customary tenure and community land rights are legally recognized in Kenya, including in the Constitution and National Land Policy. The National Land Policy promotes a plural approach, in which different tenure systems co-exist and provide equal guarantees of tenure security; that said, customary law is only valid to the extent it is consistent with the Constitution.</w:t>
      </w:r>
      <w:r>
        <w:rPr>
          <w:vertAlign w:val="superscript"/>
        </w:rPr>
        <w:footnoteReference w:id="110"/>
      </w:r>
      <w:r>
        <w:t xml:space="preserve"> </w:t>
      </w:r>
    </w:p>
    <w:p w14:paraId="0D2C94AC" w14:textId="3BC957DE" w:rsidR="002D6346" w:rsidRDefault="00BA22C0">
      <w:pPr>
        <w:spacing w:after="243"/>
        <w:ind w:right="199"/>
      </w:pPr>
      <w:r>
        <w:t xml:space="preserve">Implementing legislation for land reform promised in the constitution has progressed since 2010 but some gaps still remain. The fundamental framework was put in place with three acts of Parliament that </w:t>
      </w:r>
      <w:r w:rsidR="00143154">
        <w:t>came into force on 2 May 2012: T</w:t>
      </w:r>
      <w:r>
        <w:t xml:space="preserve">he Land Act, Land Registration Act, National Land Commission Act. Together these acts repealed a host of outdated laws, pushing forward devolution of most land management to the county level. The Land Registration Act (2012) </w:t>
      </w:r>
      <w:r>
        <w:rPr>
          <w:rFonts w:cs="Franklin Gothic Book"/>
        </w:rPr>
        <w:t>reaffirms that the registered owner of the land has “</w:t>
      </w:r>
      <w:r>
        <w:t xml:space="preserve">the absolute ownership of that land together </w:t>
      </w:r>
      <w:r>
        <w:rPr>
          <w:rFonts w:cs="Franklin Gothic Book"/>
        </w:rPr>
        <w:t>with all rights and privileges belonging or appurtenant thereto”.</w:t>
      </w:r>
      <w:r>
        <w:rPr>
          <w:vertAlign w:val="superscript"/>
        </w:rPr>
        <w:footnoteReference w:id="111"/>
      </w:r>
      <w:r>
        <w:t xml:space="preserve"> Subsequent acts of Parliament in this effort include The Community La</w:t>
      </w:r>
      <w:r w:rsidR="00143154">
        <w:t>nd Act of 2016 and the gazetting</w:t>
      </w:r>
      <w:r>
        <w:t xml:space="preserve"> of Land Registration Regulations in 2017.   </w:t>
      </w:r>
    </w:p>
    <w:p w14:paraId="02503ECA" w14:textId="77777777" w:rsidR="002D6346" w:rsidRDefault="00BA22C0">
      <w:pPr>
        <w:spacing w:after="454"/>
        <w:ind w:right="199"/>
      </w:pPr>
      <w:r>
        <w:t xml:space="preserve">The promise of gender equity in land matters is complicated by the strong patrilineal traditions of many communities, including in the project area. Despite the requirement that discriminatory </w:t>
      </w:r>
      <w:r>
        <w:rPr>
          <w:rFonts w:cs="Franklin Gothic Book"/>
        </w:rPr>
        <w:t xml:space="preserve">practices in conflict with the constitution cannot stand, progress towards protecting women’s </w:t>
      </w:r>
      <w:r>
        <w:t>rights in land faces substantial challenges such as the establishment of precedents through case law, the dissemination of information to communities about the current requirements, and the general slow change of long-held practices, beliefs, and power structures. Progress has come alongside legislation on marriage, including through the Marriage Act,</w:t>
      </w:r>
      <w:r>
        <w:rPr>
          <w:vertAlign w:val="superscript"/>
        </w:rPr>
        <w:t>133</w:t>
      </w:r>
      <w:r>
        <w:t xml:space="preserve"> which calls for registering all marriages, effectively granting women a legal basis for land ownership claims. The Matrimonial Property Act</w:t>
      </w:r>
      <w:r>
        <w:rPr>
          <w:vertAlign w:val="superscript"/>
        </w:rPr>
        <w:footnoteReference w:id="112"/>
      </w:r>
      <w:r>
        <w:t xml:space="preserve"> </w:t>
      </w:r>
      <w:r>
        <w:rPr>
          <w:rFonts w:cs="Franklin Gothic Book"/>
        </w:rPr>
        <w:t xml:space="preserve">protects women’s rights to property acquired during marriage, and </w:t>
      </w:r>
      <w:r>
        <w:t>the Land Registration Act</w:t>
      </w:r>
      <w:r>
        <w:rPr>
          <w:vertAlign w:val="superscript"/>
        </w:rPr>
        <w:footnoteReference w:id="113"/>
      </w:r>
      <w:r>
        <w:t xml:space="preserve"> defers to it. The Land Act</w:t>
      </w:r>
      <w:r>
        <w:rPr>
          <w:vertAlign w:val="superscript"/>
        </w:rPr>
        <w:t>136</w:t>
      </w:r>
      <w:r>
        <w:t xml:space="preserve"> provides spouses some protections from having their home or land leased or sold without their knowledge. Finally, the Law of Succession </w:t>
      </w:r>
    </w:p>
    <w:p w14:paraId="5B85769D" w14:textId="77777777" w:rsidR="002D6346" w:rsidRDefault="00BA22C0">
      <w:pPr>
        <w:spacing w:after="0"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6CB335BC" wp14:editId="322161F6">
                <wp:extent cx="1829054" cy="7620"/>
                <wp:effectExtent l="0" t="0" r="0" b="0"/>
                <wp:docPr id="463553" name="Group 4635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80" name="Shape 5658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3553" style="width:144.02pt;height:0.600037pt;mso-position-horizontal-relative:char;mso-position-vertical-relative:line" coordsize="18290,76">
                <v:shape id="Shape 56588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A245DD3" w14:textId="77777777" w:rsidR="002D6346" w:rsidRDefault="00BA22C0">
      <w:pPr>
        <w:spacing w:after="240"/>
        <w:ind w:right="199"/>
      </w:pPr>
      <w:r>
        <w:t>Act</w:t>
      </w:r>
      <w:r>
        <w:rPr>
          <w:vertAlign w:val="superscript"/>
        </w:rPr>
        <w:footnoteReference w:id="114"/>
      </w:r>
      <w:r>
        <w:t xml:space="preserve"> gives both male and female children the same inheritance rights</w:t>
      </w:r>
      <w:r>
        <w:rPr>
          <w:vertAlign w:val="superscript"/>
        </w:rPr>
        <w:footnoteReference w:id="115"/>
      </w:r>
      <w:r>
        <w:t xml:space="preserve"> and there are proposals to further strengthen this act for additional protection of women and youth. </w:t>
      </w:r>
    </w:p>
    <w:p w14:paraId="50302AA3" w14:textId="52470A8C" w:rsidR="002D6346" w:rsidRDefault="00BA22C0">
      <w:pPr>
        <w:spacing w:after="305"/>
        <w:ind w:right="199"/>
      </w:pPr>
      <w:r>
        <w:t xml:space="preserve">As part of the mobilization and registration </w:t>
      </w:r>
      <w:r w:rsidR="00143154">
        <w:t>process, GFCCA</w:t>
      </w:r>
      <w:r>
        <w:t xml:space="preserve"> confirms that the participating farmers are using privately owned land, and that the farmers have the use, access, and management rights to the land planted as forest </w:t>
      </w:r>
      <w:r w:rsidR="00590C81">
        <w:t>farmland</w:t>
      </w:r>
      <w:r>
        <w:t>s.</w:t>
      </w:r>
      <w:r>
        <w:rPr>
          <w:rFonts w:cs="Franklin Gothic Book"/>
          <w:i/>
        </w:rPr>
        <w:t xml:space="preserve"> </w:t>
      </w:r>
      <w:r w:rsidR="00757B0A">
        <w:t>GFCCA</w:t>
      </w:r>
      <w:r>
        <w:t xml:space="preserve"> also enters into a landholder agreement with each farmer that identifies the type of tenure the farmer has, and how it was acquired.</w:t>
      </w:r>
      <w:r>
        <w:rPr>
          <w:rFonts w:cs="Franklin Gothic Book"/>
          <w:i/>
        </w:rPr>
        <w:t xml:space="preserve"> </w:t>
      </w:r>
      <w:r>
        <w:t xml:space="preserve">Where participating farmers have customary titles, their landholding is legally recognized by the Constitution and National Land Policy and farmers will need to present supplemental documentation to confirm their land tenure, such as: a lot number within a family deed assigned to an individual, deeded freehold land held by an individual, and cultivation of land with permission from the landholding spouse or other family relation. This will be documented in the Landholder Agreement and documented prior to agreement signing to ensure sound contractual agreements are in place for the project. </w:t>
      </w:r>
    </w:p>
    <w:p w14:paraId="62E097E3" w14:textId="77777777" w:rsidR="002D6346" w:rsidRDefault="00BA22C0">
      <w:pPr>
        <w:spacing w:after="273" w:line="265" w:lineRule="auto"/>
        <w:ind w:left="-5" w:right="46"/>
      </w:pPr>
      <w:r>
        <w:rPr>
          <w:rFonts w:ascii="Century Gothic" w:eastAsia="Century Gothic" w:hAnsi="Century Gothic" w:cs="Century Gothic"/>
          <w:color w:val="0685B2"/>
          <w:sz w:val="22"/>
        </w:rPr>
        <w:t>2.5.6</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Recognition of Property Rights </w:t>
      </w:r>
      <w:r>
        <w:rPr>
          <w:rFonts w:ascii="Century Gothic" w:eastAsia="Century Gothic" w:hAnsi="Century Gothic" w:cs="Century Gothic"/>
          <w:color w:val="4D783C"/>
          <w:sz w:val="22"/>
        </w:rPr>
        <w:t>(VCS, 3.7, 3.18, 3.19; CCB, G5.1)</w:t>
      </w:r>
      <w:r>
        <w:rPr>
          <w:rFonts w:ascii="Century Gothic" w:eastAsia="Century Gothic" w:hAnsi="Century Gothic" w:cs="Century Gothic"/>
          <w:color w:val="0685B2"/>
          <w:sz w:val="22"/>
        </w:rPr>
        <w:t xml:space="preserve"> </w:t>
      </w:r>
    </w:p>
    <w:p w14:paraId="5D2FD626" w14:textId="48A474D1" w:rsidR="002D6346" w:rsidRDefault="00BA22C0">
      <w:pPr>
        <w:spacing w:after="243"/>
        <w:ind w:right="199"/>
      </w:pPr>
      <w:r>
        <w:t xml:space="preserve">Following the rigorous stakeholder identification and consultation described in Section 2.3, </w:t>
      </w:r>
      <w:r w:rsidR="00757B0A">
        <w:t>WB</w:t>
      </w:r>
      <w:r>
        <w:t xml:space="preserve"> Carbon will only be implemented on private farmland.   The project will not encroach on other private property, community property, or government property.  </w:t>
      </w:r>
    </w:p>
    <w:p w14:paraId="0F376538" w14:textId="1A51678E" w:rsidR="002D6346" w:rsidRDefault="00757B0A">
      <w:pPr>
        <w:spacing w:after="243"/>
        <w:ind w:right="199"/>
      </w:pPr>
      <w:r>
        <w:t>GFCCA</w:t>
      </w:r>
      <w:r w:rsidR="00BA22C0">
        <w:t xml:space="preserve"> and the landowner participating farmers voluntarily enter into a landholder agreement for each forest </w:t>
      </w:r>
      <w:r w:rsidR="00590C81">
        <w:t>farmland</w:t>
      </w:r>
      <w:r w:rsidR="00BA22C0">
        <w:t xml:space="preserve"> plot that ensures all property rights are recognized, respected, and supported. Where the participating farmer is not the landowner (the farmer being a spouse or adult child), a sub-agreement is signed between the farmer and the landowner. The landholder agreement identifies the specific area of land included in the project and the type of land tenure situation. A copy of the </w:t>
      </w:r>
      <w:r>
        <w:t>WB</w:t>
      </w:r>
      <w:r w:rsidR="00BA22C0">
        <w:t xml:space="preserve"> Carbon Project Landholder Agreement and Farmer/Landowner sub-agreement is available for review by the VVB. </w:t>
      </w:r>
    </w:p>
    <w:p w14:paraId="5B32E105" w14:textId="30C6B9B4" w:rsidR="002D6346" w:rsidRDefault="00BA22C0">
      <w:pPr>
        <w:spacing w:after="243"/>
        <w:ind w:right="199"/>
      </w:pPr>
      <w:r>
        <w:t xml:space="preserve">Provisions of the landholder agreement recognize the ownership of the land by the farmer and the ownership of the carbon rights by the farmer. The agreement documents the grant of the carbon rights to </w:t>
      </w:r>
      <w:r w:rsidR="00757B0A">
        <w:t>GFCCA</w:t>
      </w:r>
      <w:r>
        <w:t xml:space="preserve"> in exchange for the pre-financing of the project and a share in the revenue from the sale of verified carbon units. Participating farmers maintain ownership of the land and all the </w:t>
      </w:r>
      <w:r w:rsidR="00143154">
        <w:t>trees</w:t>
      </w:r>
      <w:r>
        <w:t xml:space="preserve"> and byproducts grown on the land. The project recognizes and respects property rights through this agreement. Property rights for women are supported by encouraging their full participation in this program, recording shared interests of spouses in the landholder agreement, and promoting their full access to sale of production from the farm and direct receipt of their share of the carbon payments.  </w:t>
      </w:r>
    </w:p>
    <w:p w14:paraId="49EF6830" w14:textId="77777777" w:rsidR="002D6346" w:rsidRDefault="00BA22C0">
      <w:pPr>
        <w:spacing w:after="255" w:line="259" w:lineRule="auto"/>
        <w:ind w:left="0" w:right="0" w:firstLine="0"/>
      </w:pPr>
      <w:r>
        <w:t xml:space="preserve"> </w:t>
      </w:r>
    </w:p>
    <w:p w14:paraId="007CDE72" w14:textId="77777777" w:rsidR="002D6346" w:rsidRDefault="00BA22C0">
      <w:pPr>
        <w:spacing w:after="375" w:line="259" w:lineRule="auto"/>
        <w:ind w:left="0" w:right="0" w:firstLine="0"/>
      </w:pPr>
      <w:r>
        <w:lastRenderedPageBreak/>
        <w:t xml:space="preserve"> </w:t>
      </w:r>
    </w:p>
    <w:p w14:paraId="516E693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5B7ED2A" wp14:editId="3C123315">
                <wp:extent cx="1829054" cy="7620"/>
                <wp:effectExtent l="0" t="0" r="0" b="0"/>
                <wp:docPr id="464966" name="Group 46496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82" name="Shape 5658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4966" style="width:144.02pt;height:0.600037pt;mso-position-horizontal-relative:char;mso-position-vertical-relative:line" coordsize="18290,76">
                <v:shape id="Shape 56588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3C67C55" w14:textId="77777777" w:rsidR="002D6346" w:rsidRDefault="00BA22C0">
      <w:pPr>
        <w:spacing w:after="46" w:line="265" w:lineRule="auto"/>
        <w:ind w:left="-5" w:right="46"/>
      </w:pPr>
      <w:r>
        <w:rPr>
          <w:rFonts w:ascii="Century Gothic" w:eastAsia="Century Gothic" w:hAnsi="Century Gothic" w:cs="Century Gothic"/>
          <w:color w:val="0685B2"/>
          <w:sz w:val="22"/>
        </w:rPr>
        <w:t>2.5.7</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Free, Prior and Informed Consent </w:t>
      </w:r>
      <w:r>
        <w:rPr>
          <w:rFonts w:ascii="Century Gothic" w:eastAsia="Century Gothic" w:hAnsi="Century Gothic" w:cs="Century Gothic"/>
          <w:color w:val="4D783C"/>
          <w:sz w:val="22"/>
        </w:rPr>
        <w:t xml:space="preserve">(VCS, 3.18; CCB, G5.2) </w:t>
      </w:r>
    </w:p>
    <w:p w14:paraId="409C8DAA"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58" w:type="dxa"/>
        <w:tblInd w:w="-8" w:type="dxa"/>
        <w:tblCellMar>
          <w:top w:w="164" w:type="dxa"/>
          <w:left w:w="107" w:type="dxa"/>
          <w:right w:w="64" w:type="dxa"/>
        </w:tblCellMar>
        <w:tblLook w:val="04A0" w:firstRow="1" w:lastRow="0" w:firstColumn="1" w:lastColumn="0" w:noHBand="0" w:noVBand="1"/>
      </w:tblPr>
      <w:tblGrid>
        <w:gridCol w:w="2358"/>
        <w:gridCol w:w="6300"/>
      </w:tblGrid>
      <w:tr w:rsidR="002D6346" w14:paraId="6CCB7F1B" w14:textId="77777777">
        <w:trPr>
          <w:trHeight w:val="5604"/>
        </w:trPr>
        <w:tc>
          <w:tcPr>
            <w:tcW w:w="2358" w:type="dxa"/>
            <w:tcBorders>
              <w:top w:val="nil"/>
              <w:left w:val="single" w:sz="4" w:space="0" w:color="FFFFFF"/>
              <w:bottom w:val="single" w:sz="4" w:space="0" w:color="FFFFFF"/>
              <w:right w:val="single" w:sz="4" w:space="0" w:color="FFFFFF"/>
            </w:tcBorders>
            <w:shd w:val="clear" w:color="auto" w:fill="2B3957"/>
          </w:tcPr>
          <w:p w14:paraId="50F382DB" w14:textId="77777777" w:rsidR="002D6346" w:rsidRDefault="00BA22C0">
            <w:pPr>
              <w:spacing w:after="0" w:line="259" w:lineRule="auto"/>
              <w:ind w:left="0" w:right="0" w:firstLine="0"/>
            </w:pPr>
            <w:r>
              <w:rPr>
                <w:color w:val="FFFFFF"/>
              </w:rPr>
              <w:t xml:space="preserve">Description of process for obtaining consent </w:t>
            </w:r>
          </w:p>
        </w:tc>
        <w:tc>
          <w:tcPr>
            <w:tcW w:w="6300" w:type="dxa"/>
            <w:tcBorders>
              <w:top w:val="nil"/>
              <w:left w:val="single" w:sz="4" w:space="0" w:color="FFFFFF"/>
              <w:bottom w:val="single" w:sz="4" w:space="0" w:color="FFFFFF"/>
              <w:right w:val="single" w:sz="4" w:space="0" w:color="FFFFFF"/>
            </w:tcBorders>
            <w:shd w:val="clear" w:color="auto" w:fill="F2F2F2"/>
            <w:vAlign w:val="center"/>
          </w:tcPr>
          <w:p w14:paraId="28EFEC11" w14:textId="77777777" w:rsidR="002D6346" w:rsidRDefault="00BA22C0">
            <w:pPr>
              <w:spacing w:after="120" w:line="238" w:lineRule="auto"/>
              <w:ind w:left="1" w:right="0" w:firstLine="0"/>
            </w:pPr>
            <w:r>
              <w:t xml:space="preserve">The project will only operate on the private property of participating farmers and will not encroach on private, community, or government property.  </w:t>
            </w:r>
          </w:p>
          <w:p w14:paraId="17402038" w14:textId="2A30AB48" w:rsidR="002D6346" w:rsidRDefault="00BA22C0">
            <w:pPr>
              <w:spacing w:after="121" w:line="239" w:lineRule="auto"/>
              <w:ind w:left="1" w:right="0" w:firstLine="0"/>
            </w:pPr>
            <w:r>
              <w:t xml:space="preserve">To ensure free, prior, and informed consent, </w:t>
            </w:r>
            <w:r w:rsidR="00757B0A">
              <w:t>GFCCA</w:t>
            </w:r>
            <w:r>
              <w:t xml:space="preserve"> holds a series of mobilization meetings with government officials, area chiefs, commun</w:t>
            </w:r>
            <w:r w:rsidR="00143154">
              <w:t>ities, and farmers to discuss FF</w:t>
            </w:r>
            <w:r>
              <w:t>A</w:t>
            </w:r>
            <w:r w:rsidR="00143154">
              <w:t>S</w:t>
            </w:r>
            <w:r>
              <w:t xml:space="preserve"> and introduce carbon projects as described in Section 2.3.5 and detailed in Exhibit 19: Summary of Mobilization Process.</w:t>
            </w:r>
            <w:r>
              <w:rPr>
                <w:vertAlign w:val="superscript"/>
              </w:rPr>
              <w:footnoteReference w:id="116"/>
            </w:r>
            <w:r>
              <w:t xml:space="preserve"> Project participants form groups and register with the project voluntarily.</w:t>
            </w:r>
            <w:r>
              <w:rPr>
                <w:i/>
              </w:rPr>
              <w:t xml:space="preserve"> </w:t>
            </w:r>
          </w:p>
          <w:p w14:paraId="1220C83B" w14:textId="684906B7" w:rsidR="002D6346" w:rsidRDefault="00BA22C0">
            <w:pPr>
              <w:spacing w:after="0" w:line="259" w:lineRule="auto"/>
              <w:ind w:left="1" w:right="0" w:firstLine="0"/>
            </w:pPr>
            <w:r>
              <w:t xml:space="preserve">Once participants are registered, </w:t>
            </w:r>
            <w:r w:rsidR="00757B0A">
              <w:t>GFCCA</w:t>
            </w:r>
            <w:r>
              <w:t xml:space="preserve">’ </w:t>
            </w:r>
            <w:r w:rsidR="00ED2BDC">
              <w:t>Project officers</w:t>
            </w:r>
            <w:r>
              <w:t xml:space="preserve"> conduct a site </w:t>
            </w:r>
          </w:p>
          <w:p w14:paraId="0EAE48A4" w14:textId="77777777" w:rsidR="002D6346" w:rsidRDefault="00BA22C0">
            <w:pPr>
              <w:spacing w:after="122" w:line="238" w:lineRule="auto"/>
              <w:ind w:left="1" w:right="0" w:firstLine="0"/>
            </w:pPr>
            <w:r>
              <w:t xml:space="preserve">visit to each farmer’s field to ensure that they meet eligibility requirements outlined in Section 2.1.16. After this is confirmed, farmers begin receiving training on the FGA and nursery development to prepare for the first planting season. </w:t>
            </w:r>
          </w:p>
          <w:p w14:paraId="4F2580D0" w14:textId="3F2AA411" w:rsidR="002D6346" w:rsidRDefault="00BA22C0">
            <w:pPr>
              <w:spacing w:after="0" w:line="259" w:lineRule="auto"/>
              <w:ind w:left="1" w:right="0" w:firstLine="0"/>
            </w:pPr>
            <w:r>
              <w:t>At the same time, farmers are educated about the carbon project</w:t>
            </w:r>
            <w:r w:rsidR="00143154">
              <w:t xml:space="preserve"> and the Western Block</w:t>
            </w:r>
            <w:r>
              <w:t xml:space="preserve"> Agroforestry Carbon Project Landholder Agreement</w:t>
            </w:r>
            <w:r>
              <w:rPr>
                <w:vertAlign w:val="superscript"/>
              </w:rPr>
              <w:footnoteReference w:id="117"/>
            </w:r>
            <w:r>
              <w:t xml:space="preserve">. </w:t>
            </w:r>
            <w:r w:rsidR="00ED2BDC">
              <w:t>Project officers</w:t>
            </w:r>
            <w:r>
              <w:t xml:space="preserve"> have been trained to discuss the contract in simple, relatable terms, and Lead Farmers have multiple training and feedback sessions with </w:t>
            </w:r>
            <w:r w:rsidR="00757B0A">
              <w:t>GFCCA</w:t>
            </w:r>
            <w:r>
              <w:t xml:space="preserve"> to amend the agreement prior to finalization. The contract clearly states that land ownership and all produce from the land remains the farmers. </w:t>
            </w:r>
          </w:p>
        </w:tc>
      </w:tr>
      <w:tr w:rsidR="002D6346" w14:paraId="1D322539" w14:textId="77777777">
        <w:trPr>
          <w:trHeight w:val="5963"/>
        </w:trPr>
        <w:tc>
          <w:tcPr>
            <w:tcW w:w="2358" w:type="dxa"/>
            <w:tcBorders>
              <w:top w:val="single" w:sz="4" w:space="0" w:color="FFFFFF"/>
              <w:left w:val="single" w:sz="4" w:space="0" w:color="FFFFFF"/>
              <w:bottom w:val="nil"/>
              <w:right w:val="single" w:sz="4" w:space="0" w:color="FFFFFF"/>
            </w:tcBorders>
            <w:shd w:val="clear" w:color="auto" w:fill="2B3957"/>
          </w:tcPr>
          <w:p w14:paraId="55D81CF4" w14:textId="77777777" w:rsidR="002D6346" w:rsidRDefault="00BA22C0">
            <w:pPr>
              <w:spacing w:after="0" w:line="259" w:lineRule="auto"/>
              <w:ind w:left="0" w:right="0" w:firstLine="0"/>
            </w:pPr>
            <w:r>
              <w:rPr>
                <w:color w:val="FFFFFF"/>
              </w:rPr>
              <w:lastRenderedPageBreak/>
              <w:t xml:space="preserve">Outcome of FPIC process </w:t>
            </w:r>
          </w:p>
        </w:tc>
        <w:tc>
          <w:tcPr>
            <w:tcW w:w="6300" w:type="dxa"/>
            <w:tcBorders>
              <w:top w:val="single" w:sz="4" w:space="0" w:color="FFFFFF"/>
              <w:left w:val="single" w:sz="4" w:space="0" w:color="FFFFFF"/>
              <w:bottom w:val="nil"/>
              <w:right w:val="single" w:sz="4" w:space="0" w:color="FFFFFF"/>
            </w:tcBorders>
            <w:shd w:val="clear" w:color="auto" w:fill="F2F2F2"/>
            <w:vAlign w:val="center"/>
          </w:tcPr>
          <w:p w14:paraId="5EDB96ED" w14:textId="77777777" w:rsidR="002D6346" w:rsidRDefault="00BA22C0">
            <w:pPr>
              <w:spacing w:after="119" w:line="239" w:lineRule="auto"/>
              <w:ind w:left="1" w:right="36" w:firstLine="0"/>
            </w:pPr>
            <w:r>
              <w:t xml:space="preserve">The contract is discussed with the farmer during training and farmers have the opportunity to ask questions and fully understand the contract before signing. A verbal recording of the contract read in the local language of Luo is played for the farmers to listen to and ask questions prior to signing the contract. The agreement identifies others who may have a shared interest in the land (e.g. a spouse or family member) and ensures all interest holders consent to the project and landholder agreement.  </w:t>
            </w:r>
          </w:p>
          <w:p w14:paraId="2939FD95" w14:textId="35F94993" w:rsidR="002D6346" w:rsidRDefault="00BA22C0">
            <w:pPr>
              <w:spacing w:after="120" w:line="238" w:lineRule="auto"/>
              <w:ind w:left="1" w:right="0" w:firstLine="0"/>
            </w:pPr>
            <w:r>
              <w:t xml:space="preserve">Two copies of the agreement are provided to farmers, which they fill in and sign. Farmers keep one copy for their records and the other copy is kept in a safe location by </w:t>
            </w:r>
            <w:r w:rsidR="00757B0A">
              <w:t>GFCCA</w:t>
            </w:r>
            <w:r>
              <w:t xml:space="preserve">. Photographs of relevant pages are taken with the Taroworks app and attached to the farmer record in Taroworks and stored in </w:t>
            </w:r>
            <w:r w:rsidR="00757B0A">
              <w:t>GFCCA</w:t>
            </w:r>
            <w:r>
              <w:t xml:space="preserve">’ Salesforce database along with the farm polygons, farmer details, and baseline assessment information. </w:t>
            </w:r>
          </w:p>
          <w:p w14:paraId="30C1FDCB" w14:textId="0BBC3B79" w:rsidR="002D6346" w:rsidRDefault="00BA22C0">
            <w:pPr>
              <w:spacing w:after="0" w:line="259" w:lineRule="auto"/>
              <w:ind w:left="1" w:right="20" w:firstLine="0"/>
            </w:pPr>
            <w:r>
              <w:t xml:space="preserve">The lengthy process of mobilization, registration, farmer site visits, training on the FGA, and discussion regarding the Farmer Carbon Rights Agreement is a testament to commitment of farmers to the project and provides farmers opportunities to consider whether this commitment is right for them and their families. Farmers and groups that commit to the process are fully engaged in agroforestry practices that benefit their communities, biodiversity, and </w:t>
            </w:r>
            <w:r w:rsidR="00D532D1">
              <w:t>long-term</w:t>
            </w:r>
            <w:r>
              <w:t xml:space="preserve"> sustainability. </w:t>
            </w:r>
          </w:p>
        </w:tc>
      </w:tr>
    </w:tbl>
    <w:p w14:paraId="27CAB255"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13E89C4" wp14:editId="7737F592">
                <wp:extent cx="1829054" cy="7620"/>
                <wp:effectExtent l="0" t="0" r="0" b="0"/>
                <wp:docPr id="466503" name="Group 4665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84" name="Shape 5658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6503" style="width:144.02pt;height:0.599976pt;mso-position-horizontal-relative:char;mso-position-vertical-relative:line" coordsize="18290,76">
                <v:shape id="Shape 56588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6282A51" w14:textId="77777777" w:rsidR="002D6346" w:rsidRDefault="00BA22C0">
      <w:pPr>
        <w:spacing w:after="46" w:line="265" w:lineRule="auto"/>
        <w:ind w:left="-5" w:right="46"/>
      </w:pPr>
      <w:r>
        <w:rPr>
          <w:rFonts w:ascii="Century Gothic" w:eastAsia="Century Gothic" w:hAnsi="Century Gothic" w:cs="Century Gothic"/>
          <w:color w:val="034359"/>
          <w:sz w:val="22"/>
        </w:rPr>
        <w:t>2.5.8</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Benefit Sharing Mechanisms </w:t>
      </w:r>
      <w:r>
        <w:rPr>
          <w:rFonts w:ascii="Century Gothic" w:eastAsia="Century Gothic" w:hAnsi="Century Gothic" w:cs="Century Gothic"/>
          <w:color w:val="4D783C"/>
          <w:sz w:val="22"/>
        </w:rPr>
        <w:t xml:space="preserve">(VCS, 3.18, 3.19;) </w:t>
      </w:r>
    </w:p>
    <w:p w14:paraId="6DEC2B2E"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58" w:type="dxa"/>
        <w:tblInd w:w="-8" w:type="dxa"/>
        <w:tblCellMar>
          <w:top w:w="164" w:type="dxa"/>
          <w:left w:w="107" w:type="dxa"/>
          <w:right w:w="67" w:type="dxa"/>
        </w:tblCellMar>
        <w:tblLook w:val="04A0" w:firstRow="1" w:lastRow="0" w:firstColumn="1" w:lastColumn="0" w:noHBand="0" w:noVBand="1"/>
      </w:tblPr>
      <w:tblGrid>
        <w:gridCol w:w="1999"/>
        <w:gridCol w:w="6659"/>
      </w:tblGrid>
      <w:tr w:rsidR="002D6346" w14:paraId="0FEA2C5E" w14:textId="77777777">
        <w:trPr>
          <w:trHeight w:val="3672"/>
        </w:trPr>
        <w:tc>
          <w:tcPr>
            <w:tcW w:w="1999" w:type="dxa"/>
            <w:tcBorders>
              <w:top w:val="nil"/>
              <w:left w:val="single" w:sz="4" w:space="0" w:color="FFFFFF"/>
              <w:bottom w:val="single" w:sz="4" w:space="0" w:color="FFFFFF"/>
              <w:right w:val="single" w:sz="4" w:space="0" w:color="FFFFFF"/>
            </w:tcBorders>
            <w:shd w:val="clear" w:color="auto" w:fill="2B3957"/>
          </w:tcPr>
          <w:p w14:paraId="18418809" w14:textId="77777777" w:rsidR="002D6346" w:rsidRDefault="00BA22C0">
            <w:pPr>
              <w:spacing w:after="0" w:line="259" w:lineRule="auto"/>
              <w:ind w:left="0" w:right="158" w:firstLine="0"/>
              <w:jc w:val="both"/>
            </w:pPr>
            <w:r>
              <w:rPr>
                <w:color w:val="FFFFFF"/>
              </w:rPr>
              <w:t xml:space="preserve">Process used to design the benefit sharing plan  </w:t>
            </w:r>
          </w:p>
        </w:tc>
        <w:tc>
          <w:tcPr>
            <w:tcW w:w="6660" w:type="dxa"/>
            <w:tcBorders>
              <w:top w:val="nil"/>
              <w:left w:val="single" w:sz="4" w:space="0" w:color="FFFFFF"/>
              <w:bottom w:val="single" w:sz="4" w:space="0" w:color="FFFFFF"/>
              <w:right w:val="single" w:sz="4" w:space="0" w:color="FFFFFF"/>
            </w:tcBorders>
            <w:shd w:val="clear" w:color="auto" w:fill="F2F2F2"/>
            <w:vAlign w:val="center"/>
          </w:tcPr>
          <w:p w14:paraId="250C9292" w14:textId="77777777" w:rsidR="002D6346" w:rsidRDefault="00BA22C0">
            <w:pPr>
              <w:spacing w:after="182" w:line="274" w:lineRule="auto"/>
              <w:ind w:left="1" w:right="0" w:firstLine="0"/>
            </w:pPr>
            <w:r>
              <w:t xml:space="preserve">There were several factors taken into account during benefit sharing plan discussions and agreements. </w:t>
            </w:r>
          </w:p>
          <w:p w14:paraId="6E5FA196" w14:textId="77777777" w:rsidR="002D6346" w:rsidRDefault="00BA22C0">
            <w:pPr>
              <w:numPr>
                <w:ilvl w:val="0"/>
                <w:numId w:val="41"/>
              </w:numPr>
              <w:spacing w:after="180" w:line="276" w:lineRule="auto"/>
              <w:ind w:right="0" w:hanging="360"/>
            </w:pPr>
            <w:r>
              <w:t xml:space="preserve">Tradeoff between a larger percentage of the carbon benefit share or an upfront investment for development of the project that prevents farmers from incurring debt for project development. </w:t>
            </w:r>
          </w:p>
          <w:p w14:paraId="65C6DA52" w14:textId="77777777" w:rsidR="002D6346" w:rsidRDefault="00BA22C0">
            <w:pPr>
              <w:numPr>
                <w:ilvl w:val="0"/>
                <w:numId w:val="41"/>
              </w:numPr>
              <w:spacing w:after="177" w:line="279" w:lineRule="auto"/>
              <w:ind w:right="0" w:hanging="360"/>
            </w:pPr>
            <w:r>
              <w:t xml:space="preserve">Need for the investor to have a return within a reasonable amount of time, approximately 10 years </w:t>
            </w:r>
          </w:p>
          <w:p w14:paraId="18B26C1C" w14:textId="77777777" w:rsidR="002D6346" w:rsidRDefault="00BA22C0">
            <w:pPr>
              <w:numPr>
                <w:ilvl w:val="0"/>
                <w:numId w:val="41"/>
              </w:numPr>
              <w:spacing w:after="0" w:line="259" w:lineRule="auto"/>
              <w:ind w:right="0" w:hanging="360"/>
            </w:pPr>
            <w:r>
              <w:t xml:space="preserve">Farmers preferring individual payments rather than group payments or community payments. This has rarely been done in other ALM projects. </w:t>
            </w:r>
          </w:p>
        </w:tc>
      </w:tr>
      <w:tr w:rsidR="002D6346" w14:paraId="6B7C60D6" w14:textId="77777777">
        <w:trPr>
          <w:trHeight w:val="2336"/>
        </w:trPr>
        <w:tc>
          <w:tcPr>
            <w:tcW w:w="1999" w:type="dxa"/>
            <w:tcBorders>
              <w:top w:val="single" w:sz="4" w:space="0" w:color="FFFFFF"/>
              <w:left w:val="single" w:sz="4" w:space="0" w:color="FFFFFF"/>
              <w:bottom w:val="single" w:sz="4" w:space="0" w:color="FFFFFF"/>
              <w:right w:val="single" w:sz="4" w:space="0" w:color="FFFFFF"/>
            </w:tcBorders>
            <w:shd w:val="clear" w:color="auto" w:fill="2B3957"/>
          </w:tcPr>
          <w:p w14:paraId="25B4BC7C" w14:textId="77777777" w:rsidR="002D6346" w:rsidRDefault="00BA22C0">
            <w:pPr>
              <w:spacing w:after="0" w:line="259" w:lineRule="auto"/>
              <w:ind w:left="0" w:right="0" w:firstLine="0"/>
            </w:pPr>
            <w:r>
              <w:rPr>
                <w:color w:val="FFFFFF"/>
              </w:rPr>
              <w:lastRenderedPageBreak/>
              <w:t xml:space="preserve">Summary of the benefit sharing plan </w:t>
            </w:r>
          </w:p>
        </w:tc>
        <w:tc>
          <w:tcPr>
            <w:tcW w:w="66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1AFAC94" w14:textId="1CEEED60" w:rsidR="002D6346" w:rsidRDefault="00BA22C0">
            <w:pPr>
              <w:spacing w:after="0" w:line="259" w:lineRule="auto"/>
              <w:ind w:left="1" w:right="0" w:firstLine="0"/>
            </w:pPr>
            <w:r>
              <w:rPr>
                <w:sz w:val="20"/>
              </w:rPr>
              <w:t xml:space="preserve">The investor provides the upfront investment for each participating farmer to receive, free of charge, four years of training, seeds, supplies, tools, and extension support to develop the forest </w:t>
            </w:r>
            <w:r w:rsidR="00590C81">
              <w:rPr>
                <w:sz w:val="20"/>
              </w:rPr>
              <w:t>farmland</w:t>
            </w:r>
            <w:r>
              <w:rPr>
                <w:sz w:val="20"/>
              </w:rPr>
              <w:t xml:space="preserve">. The farmer also receives ongoing training and communications, monitoring, evaluation and documentation necessary to validate and verify carbon sequestration for carbon payments. In addition to this upfront investment each individual farmer receives 22.5% of the net sales of VCUs paid via mobile money every three years beginning in 2027. </w:t>
            </w:r>
          </w:p>
        </w:tc>
      </w:tr>
      <w:tr w:rsidR="002D6346" w14:paraId="78DC878A" w14:textId="77777777">
        <w:trPr>
          <w:trHeight w:val="1888"/>
        </w:trPr>
        <w:tc>
          <w:tcPr>
            <w:tcW w:w="1999" w:type="dxa"/>
            <w:tcBorders>
              <w:top w:val="single" w:sz="4" w:space="0" w:color="FFFFFF"/>
              <w:left w:val="single" w:sz="4" w:space="0" w:color="FFFFFF"/>
              <w:bottom w:val="nil"/>
              <w:right w:val="single" w:sz="4" w:space="0" w:color="FFFFFF"/>
            </w:tcBorders>
            <w:shd w:val="clear" w:color="auto" w:fill="2B3957"/>
          </w:tcPr>
          <w:p w14:paraId="1D9BDEFD" w14:textId="77777777" w:rsidR="002D6346" w:rsidRDefault="00BA22C0">
            <w:pPr>
              <w:spacing w:after="0" w:line="259" w:lineRule="auto"/>
              <w:ind w:left="0" w:right="0" w:firstLine="0"/>
            </w:pPr>
            <w:r>
              <w:rPr>
                <w:color w:val="FFFFFF"/>
              </w:rPr>
              <w:t xml:space="preserve">Approval and dissemination of benefit sharing plan </w:t>
            </w:r>
          </w:p>
        </w:tc>
        <w:tc>
          <w:tcPr>
            <w:tcW w:w="6660" w:type="dxa"/>
            <w:tcBorders>
              <w:top w:val="single" w:sz="4" w:space="0" w:color="FFFFFF"/>
              <w:left w:val="single" w:sz="4" w:space="0" w:color="FFFFFF"/>
              <w:bottom w:val="nil"/>
              <w:right w:val="single" w:sz="4" w:space="0" w:color="FFFFFF"/>
            </w:tcBorders>
            <w:shd w:val="clear" w:color="auto" w:fill="F2F2F2"/>
            <w:vAlign w:val="center"/>
          </w:tcPr>
          <w:p w14:paraId="7FC6634D" w14:textId="59B024A9" w:rsidR="002D6346" w:rsidRDefault="00BA22C0">
            <w:pPr>
              <w:spacing w:after="0" w:line="259" w:lineRule="auto"/>
              <w:ind w:left="1" w:right="13" w:firstLine="0"/>
            </w:pPr>
            <w:r>
              <w:t>The benefit sharing plan disseminated through the following training</w:t>
            </w:r>
            <w:r>
              <w:rPr>
                <w:vertAlign w:val="superscript"/>
              </w:rPr>
              <w:footnoteReference w:id="118"/>
            </w:r>
            <w:r>
              <w:t xml:space="preserve"> and w</w:t>
            </w:r>
            <w:r w:rsidR="00423BC0">
              <w:t>as detailed in the Western Block</w:t>
            </w:r>
            <w:r>
              <w:t xml:space="preserve"> Watershed Agroforestry Carbon Project Landholder Agreement</w:t>
            </w:r>
            <w:r>
              <w:rPr>
                <w:vertAlign w:val="superscript"/>
              </w:rPr>
              <w:footnoteReference w:id="119"/>
            </w:r>
            <w:r>
              <w:t xml:space="preserve"> and signed by each participating landowner. Where the farmer is the spouse, adult child or relative of the landowner, the landowner agrees that the benefit sharing will be provided to the farmer.</w:t>
            </w:r>
            <w:r>
              <w:rPr>
                <w:color w:val="766A62"/>
              </w:rPr>
              <w:t xml:space="preserve"> </w:t>
            </w:r>
          </w:p>
        </w:tc>
      </w:tr>
    </w:tbl>
    <w:p w14:paraId="3F48C207" w14:textId="77777777" w:rsidR="002D6346" w:rsidRDefault="00BA22C0">
      <w:pPr>
        <w:spacing w:after="273" w:line="265" w:lineRule="auto"/>
        <w:ind w:left="-5" w:right="46"/>
      </w:pPr>
      <w:r>
        <w:rPr>
          <w:rFonts w:ascii="Century Gothic" w:eastAsia="Century Gothic" w:hAnsi="Century Gothic" w:cs="Century Gothic"/>
          <w:color w:val="0685B2"/>
          <w:sz w:val="22"/>
        </w:rPr>
        <w:t>2.5.9</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Property Rights Protection </w:t>
      </w:r>
      <w:r>
        <w:rPr>
          <w:rFonts w:ascii="Century Gothic" w:eastAsia="Century Gothic" w:hAnsi="Century Gothic" w:cs="Century Gothic"/>
          <w:color w:val="4D783C"/>
          <w:sz w:val="22"/>
        </w:rPr>
        <w:t>(VCS, 3.18, 3.19; CCB, G5.3)</w:t>
      </w:r>
      <w:r>
        <w:rPr>
          <w:rFonts w:ascii="Century Gothic" w:eastAsia="Century Gothic" w:hAnsi="Century Gothic" w:cs="Century Gothic"/>
          <w:color w:val="0685B2"/>
          <w:sz w:val="22"/>
        </w:rPr>
        <w:t xml:space="preserve"> </w:t>
      </w:r>
    </w:p>
    <w:p w14:paraId="65485AFC" w14:textId="77777777" w:rsidR="002D6346" w:rsidRDefault="00BA22C0">
      <w:pPr>
        <w:spacing w:after="319"/>
        <w:ind w:right="199"/>
      </w:pPr>
      <w:r>
        <w:t>Not applicable as no relocation will occur.</w:t>
      </w:r>
      <w:r>
        <w:rPr>
          <w:rFonts w:cs="Franklin Gothic Book"/>
          <w:i/>
          <w:color w:val="766A62"/>
        </w:rPr>
        <w:t xml:space="preserve"> </w:t>
      </w:r>
    </w:p>
    <w:p w14:paraId="23D76A96" w14:textId="77777777" w:rsidR="002D6346" w:rsidRDefault="00BA22C0">
      <w:pPr>
        <w:spacing w:after="273" w:line="265" w:lineRule="auto"/>
        <w:ind w:left="-5" w:right="46"/>
      </w:pPr>
      <w:r>
        <w:rPr>
          <w:rFonts w:ascii="Century Gothic" w:eastAsia="Century Gothic" w:hAnsi="Century Gothic" w:cs="Century Gothic"/>
          <w:color w:val="0685B2"/>
          <w:sz w:val="22"/>
        </w:rPr>
        <w:t>2.5.10</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Illegal Activity Identification </w:t>
      </w:r>
      <w:r>
        <w:rPr>
          <w:rFonts w:ascii="Century Gothic" w:eastAsia="Century Gothic" w:hAnsi="Century Gothic" w:cs="Century Gothic"/>
          <w:color w:val="4D783C"/>
          <w:sz w:val="22"/>
        </w:rPr>
        <w:t>(VCS, 3.19; CCB, G5.4)</w:t>
      </w:r>
      <w:r>
        <w:rPr>
          <w:rFonts w:ascii="Century Gothic" w:eastAsia="Century Gothic" w:hAnsi="Century Gothic" w:cs="Century Gothic"/>
          <w:color w:val="0685B2"/>
          <w:sz w:val="22"/>
        </w:rPr>
        <w:t xml:space="preserve"> </w:t>
      </w:r>
    </w:p>
    <w:p w14:paraId="7F35DA22" w14:textId="1D374CFF" w:rsidR="002D6346" w:rsidRDefault="00BA22C0" w:rsidP="00423BC0">
      <w:pPr>
        <w:spacing w:after="427"/>
        <w:ind w:right="199"/>
      </w:pPr>
      <w:r>
        <w:t xml:space="preserve">The project area is land owned and controlled by the farmers who agree to participate. There is no known, organized illegal activity in the area that could affect the project outcome. To the degree there is ongoing, illegal harvesting of products from gazetted forests or other protected areas, the project is designed to reduce this practice through the sustainable harvesting of </w:t>
      </w:r>
      <w:r w:rsidR="00757B0A">
        <w:t>GFCCA</w:t>
      </w:r>
      <w:r>
        <w:t xml:space="preserve"> </w:t>
      </w:r>
      <w:r>
        <w:rPr>
          <w:rFonts w:cs="Franklin Gothic Book"/>
        </w:rPr>
        <w:t>grown on farmers’ land in the living fence and timber lot, thereby reducing this illegal activity.</w:t>
      </w:r>
      <w:r>
        <w:t xml:space="preserve"> The project will be implemented on smallholder far</w:t>
      </w:r>
      <w:r>
        <w:rPr>
          <w:rFonts w:cs="Franklin Gothic Book"/>
        </w:rPr>
        <w:t xml:space="preserve">mer’s private land and </w:t>
      </w:r>
      <w:r>
        <w:t xml:space="preserve">does not and will not use victims of human trafficking, forced labor, and child labor to implement project activities. </w:t>
      </w:r>
    </w:p>
    <w:p w14:paraId="4FFE568B" w14:textId="77777777" w:rsidR="002D6346" w:rsidRDefault="00BA22C0">
      <w:pPr>
        <w:spacing w:after="278" w:line="259" w:lineRule="auto"/>
        <w:ind w:left="-5" w:right="0"/>
      </w:pPr>
      <w:r>
        <w:rPr>
          <w:rFonts w:ascii="Century Gothic" w:eastAsia="Century Gothic" w:hAnsi="Century Gothic" w:cs="Century Gothic"/>
          <w:color w:val="0685B2"/>
          <w:sz w:val="22"/>
        </w:rPr>
        <w:t>2.5.11</w:t>
      </w:r>
      <w:r>
        <w:rPr>
          <w:rFonts w:ascii="Arial" w:eastAsia="Arial" w:hAnsi="Arial" w:cs="Arial"/>
          <w:color w:val="0685B2"/>
          <w:sz w:val="22"/>
        </w:rPr>
        <w:t xml:space="preserve"> </w:t>
      </w:r>
      <w:r>
        <w:rPr>
          <w:rFonts w:ascii="Century Gothic" w:eastAsia="Century Gothic" w:hAnsi="Century Gothic" w:cs="Century Gothic"/>
          <w:color w:val="0685B2"/>
          <w:sz w:val="22"/>
        </w:rPr>
        <w:t>Ongoing Disputes</w:t>
      </w:r>
      <w:r>
        <w:rPr>
          <w:rFonts w:ascii="Century Gothic" w:eastAsia="Century Gothic" w:hAnsi="Century Gothic" w:cs="Century Gothic"/>
          <w:color w:val="4D783C"/>
          <w:sz w:val="22"/>
        </w:rPr>
        <w:t xml:space="preserve"> (VCS, 3.18, 3.19; CCB, G5.5)</w:t>
      </w:r>
      <w:r>
        <w:rPr>
          <w:rFonts w:ascii="Century Gothic" w:eastAsia="Century Gothic" w:hAnsi="Century Gothic" w:cs="Century Gothic"/>
          <w:color w:val="0685B2"/>
          <w:sz w:val="22"/>
        </w:rPr>
        <w:t xml:space="preserve"> </w:t>
      </w:r>
    </w:p>
    <w:p w14:paraId="6B4AE6A3" w14:textId="77777777" w:rsidR="002D6346" w:rsidRDefault="00BA22C0">
      <w:pPr>
        <w:spacing w:after="319"/>
        <w:ind w:right="199"/>
      </w:pPr>
      <w:r>
        <w:t xml:space="preserve">Not applicable as there are no known, documented, or reported land disputes. </w:t>
      </w:r>
    </w:p>
    <w:p w14:paraId="337EFABE" w14:textId="77777777" w:rsidR="002D6346" w:rsidRDefault="00BA22C0">
      <w:pPr>
        <w:spacing w:after="31" w:line="265" w:lineRule="auto"/>
        <w:ind w:left="-5" w:right="46"/>
      </w:pPr>
      <w:r>
        <w:rPr>
          <w:rFonts w:ascii="Century Gothic" w:eastAsia="Century Gothic" w:hAnsi="Century Gothic" w:cs="Century Gothic"/>
          <w:color w:val="0685B2"/>
          <w:sz w:val="22"/>
        </w:rPr>
        <w:t>2.5.12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Approvals </w:t>
      </w:r>
      <w:r>
        <w:rPr>
          <w:rFonts w:ascii="Century Gothic" w:eastAsia="Century Gothic" w:hAnsi="Century Gothic" w:cs="Century Gothic"/>
          <w:color w:val="4D783C"/>
          <w:sz w:val="22"/>
        </w:rPr>
        <w:t>(CCB, G5.7)</w:t>
      </w:r>
      <w:r>
        <w:rPr>
          <w:rFonts w:ascii="Century Gothic" w:eastAsia="Century Gothic" w:hAnsi="Century Gothic" w:cs="Century Gothic"/>
          <w:color w:val="0685B2"/>
          <w:sz w:val="22"/>
        </w:rPr>
        <w:t xml:space="preserve"> </w:t>
      </w:r>
    </w:p>
    <w:p w14:paraId="29662AB5" w14:textId="77777777" w:rsidR="002D6346" w:rsidRDefault="00BA22C0">
      <w:pPr>
        <w:spacing w:after="27" w:line="259" w:lineRule="auto"/>
        <w:ind w:left="0" w:right="0" w:firstLine="0"/>
      </w:pPr>
      <w:r>
        <w:t xml:space="preserve"> </w:t>
      </w:r>
    </w:p>
    <w:p w14:paraId="4F8139DE" w14:textId="464F4433" w:rsidR="002D6346" w:rsidRDefault="00757B0A">
      <w:pPr>
        <w:ind w:right="199"/>
      </w:pPr>
      <w:r>
        <w:t>GFCCA</w:t>
      </w:r>
      <w:r w:rsidR="00BA22C0">
        <w:t xml:space="preserve"> has been registered</w:t>
      </w:r>
      <w:r w:rsidR="00423BC0">
        <w:t xml:space="preserve"> in Kenya as a National NGO, with the registration details as NGO-WZFDMW based </w:t>
      </w:r>
      <w:r w:rsidR="00BA22C0">
        <w:t xml:space="preserve">nonprofit organization </w:t>
      </w:r>
      <w:r w:rsidR="00BA22C0">
        <w:rPr>
          <w:rFonts w:cs="Franklin Gothic Book"/>
        </w:rPr>
        <w:t>–</w:t>
      </w:r>
      <w:r w:rsidR="00423BC0">
        <w:t xml:space="preserve"> since 202</w:t>
      </w:r>
      <w:r w:rsidR="001D1EB0">
        <w:t>4 under the NGO Board</w:t>
      </w:r>
      <w:r w:rsidR="00BA22C0">
        <w:t xml:space="preserve"> Act. </w:t>
      </w:r>
      <w:r w:rsidR="001D1EB0">
        <w:t>Before registration, the organization was started in 2022 undertaking</w:t>
      </w:r>
      <w:r w:rsidR="00BA22C0">
        <w:t xml:space="preserve"> its charitable work supporting smallholder farmers to be more productive and restore their degraded lands through the Forest </w:t>
      </w:r>
      <w:r w:rsidR="00590C81">
        <w:t>Farmland</w:t>
      </w:r>
      <w:r w:rsidR="00423BC0">
        <w:t xml:space="preserve"> </w:t>
      </w:r>
      <w:r w:rsidR="001D1EB0">
        <w:t>Agroforestry System</w:t>
      </w:r>
      <w:r w:rsidR="00423BC0">
        <w:t xml:space="preserve"> (FF</w:t>
      </w:r>
      <w:r w:rsidR="00BA22C0">
        <w:t>A</w:t>
      </w:r>
      <w:r w:rsidR="001D1EB0">
        <w:t>S</w:t>
      </w:r>
      <w:r w:rsidR="00BA22C0">
        <w:t xml:space="preserve">) in collaboration with various ministries. </w:t>
      </w:r>
      <w:r>
        <w:t>GFCCA</w:t>
      </w:r>
      <w:r w:rsidR="00BA22C0">
        <w:t xml:space="preserve"> has been </w:t>
      </w:r>
      <w:r w:rsidR="00BA22C0">
        <w:lastRenderedPageBreak/>
        <w:t xml:space="preserve">recognized by the government as an important partner in the expansion of agroforestry and their goal to reach 10 percent tree cover. With that target achieved, the government further looks to </w:t>
      </w:r>
      <w:r>
        <w:t>GFCCA</w:t>
      </w:r>
      <w:r w:rsidR="00BA22C0">
        <w:t xml:space="preserve"> to help achieve 30 percent tree cover under the </w:t>
      </w:r>
      <w:r w:rsidR="00BA22C0">
        <w:rPr>
          <w:rFonts w:cs="Franklin Gothic Book"/>
          <w:i/>
        </w:rPr>
        <w:t>Jazamiti</w:t>
      </w:r>
      <w:r w:rsidR="00BA22C0">
        <w:t xml:space="preserve"> program by 2030. Through the consultation process described in Section 2.3, </w:t>
      </w:r>
      <w:r>
        <w:t>GFCCA</w:t>
      </w:r>
      <w:r w:rsidR="00BA22C0">
        <w:t xml:space="preserve"> has accomplished full consultation about </w:t>
      </w:r>
      <w:r>
        <w:t>WB</w:t>
      </w:r>
      <w:r w:rsidR="00BA22C0">
        <w:t xml:space="preserve"> Carbon with national, regional, and community stakeholders.  </w:t>
      </w:r>
    </w:p>
    <w:p w14:paraId="2B95EADE" w14:textId="77777777" w:rsidR="002D6346" w:rsidRDefault="00BA22C0">
      <w:pPr>
        <w:spacing w:after="15" w:line="259" w:lineRule="auto"/>
        <w:ind w:left="0" w:right="0" w:firstLine="0"/>
      </w:pPr>
      <w:r>
        <w:t xml:space="preserve"> </w:t>
      </w:r>
    </w:p>
    <w:p w14:paraId="31600BBC" w14:textId="77777777" w:rsidR="002D6346" w:rsidRDefault="00BA22C0">
      <w:pPr>
        <w:ind w:right="199"/>
      </w:pPr>
      <w:r>
        <w:t xml:space="preserve">Changes in the government since the 2022 presidential election, including increased government support to the carbon sector have meant that the government has not yet begun official recognition or approval of carbon projects. President Ruto signed the Climate Change </w:t>
      </w:r>
    </w:p>
    <w:p w14:paraId="4CAEF0E8" w14:textId="6875E34D" w:rsidR="002D6346" w:rsidRDefault="00BA22C0">
      <w:pPr>
        <w:spacing w:after="308"/>
        <w:ind w:right="199"/>
      </w:pPr>
      <w:r>
        <w:t xml:space="preserve">(Amendment) Act, no 9 of 2023 into law in September 2023, which clarifies the basis for carbon trading under Article 6 of the Paris Agreement and strengthens the role of the Kenyan Ministry of </w:t>
      </w:r>
      <w:r>
        <w:rPr>
          <w:rFonts w:cs="Franklin Gothic Book"/>
        </w:rPr>
        <w:t xml:space="preserve">Environment, Climate Change and Forestry to lead policy making for Kenya’s participation in the </w:t>
      </w:r>
      <w:r>
        <w:t xml:space="preserve">voluntary carbon market. With a full mandate now established by parliament, the Ministry of Environment Climate change and Forestry is expected to establish an official process to register carbon projects, however this is not yet operational. </w:t>
      </w:r>
      <w:r w:rsidR="00757B0A">
        <w:t>GFCCA</w:t>
      </w:r>
      <w:r>
        <w:t xml:space="preserve"> has been represented on the CCD Steering Committee which is under this Ministry and the </w:t>
      </w:r>
      <w:r w:rsidR="00757B0A">
        <w:t>WB</w:t>
      </w:r>
      <w:r>
        <w:t xml:space="preserve"> Carbon Project is recognized by the CCD as a pioneering project in land use approaches to carbon reduction in Kenya. Consultations with the Ministry's leadership encouraged the </w:t>
      </w:r>
      <w:r w:rsidR="00757B0A">
        <w:t>WB</w:t>
      </w:r>
      <w:r>
        <w:t xml:space="preserve"> Carbon Project to proceed while the final requirements and processes by the relevant departments are finalized. </w:t>
      </w:r>
      <w:r>
        <w:rPr>
          <w:rFonts w:cs="Franklin Gothic Book"/>
          <w:i/>
          <w:color w:val="766A62"/>
        </w:rPr>
        <w:t xml:space="preserve"> </w:t>
      </w:r>
    </w:p>
    <w:p w14:paraId="6E5CC44D" w14:textId="77777777" w:rsidR="002D6346" w:rsidRDefault="00BA22C0">
      <w:pPr>
        <w:spacing w:after="60" w:line="265" w:lineRule="auto"/>
        <w:ind w:left="-5" w:right="46"/>
      </w:pPr>
      <w:r>
        <w:rPr>
          <w:rFonts w:ascii="Century Gothic" w:eastAsia="Century Gothic" w:hAnsi="Century Gothic" w:cs="Century Gothic"/>
          <w:color w:val="0685B2"/>
          <w:sz w:val="22"/>
        </w:rPr>
        <w:t>2.5.13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Double Counting and Participation under Other GHG Programs </w:t>
      </w:r>
      <w:r>
        <w:rPr>
          <w:rFonts w:ascii="Century Gothic" w:eastAsia="Century Gothic" w:hAnsi="Century Gothic" w:cs="Century Gothic"/>
          <w:color w:val="4D783C"/>
          <w:sz w:val="22"/>
        </w:rPr>
        <w:t xml:space="preserve">(VCS, </w:t>
      </w:r>
    </w:p>
    <w:p w14:paraId="77E3BDDF" w14:textId="77777777" w:rsidR="002D6346" w:rsidRDefault="00BA22C0">
      <w:pPr>
        <w:spacing w:after="331" w:line="259" w:lineRule="auto"/>
        <w:ind w:left="730" w:right="0"/>
      </w:pPr>
      <w:r>
        <w:rPr>
          <w:rFonts w:ascii="Century Gothic" w:eastAsia="Century Gothic" w:hAnsi="Century Gothic" w:cs="Century Gothic"/>
          <w:color w:val="4D783C"/>
          <w:sz w:val="22"/>
        </w:rPr>
        <w:t xml:space="preserve">3.23; CCB G5.9) </w:t>
      </w:r>
    </w:p>
    <w:p w14:paraId="76F8169C" w14:textId="77777777" w:rsidR="002D6346" w:rsidRDefault="00BA22C0">
      <w:pPr>
        <w:pStyle w:val="Heading3"/>
        <w:ind w:left="-5"/>
      </w:pPr>
      <w:r>
        <w:t>2.5.13.1</w:t>
      </w:r>
      <w:r>
        <w:rPr>
          <w:rFonts w:ascii="Arial" w:eastAsia="Arial" w:hAnsi="Arial" w:cs="Arial"/>
        </w:rPr>
        <w:t xml:space="preserve"> </w:t>
      </w:r>
      <w:r>
        <w:t xml:space="preserve">No Double Issuance </w:t>
      </w:r>
    </w:p>
    <w:p w14:paraId="26884F97" w14:textId="77777777" w:rsidR="002D6346" w:rsidRDefault="00BA22C0">
      <w:pPr>
        <w:spacing w:after="258"/>
        <w:ind w:left="730" w:right="199"/>
      </w:pPr>
      <w:r>
        <w:t xml:space="preserve">Is the project receiving or seeking credit for reductions and removals from a project activity under another GHG program, or any other form of community, social, or biodiversity unit or credit? </w:t>
      </w:r>
    </w:p>
    <w:p w14:paraId="56622381" w14:textId="77777777" w:rsidR="002D6346" w:rsidRDefault="00BA22C0">
      <w:pPr>
        <w:tabs>
          <w:tab w:val="center" w:pos="1101"/>
          <w:tab w:val="center" w:pos="2161"/>
          <w:tab w:val="center" w:pos="2881"/>
          <w:tab w:val="center" w:pos="3941"/>
        </w:tabs>
        <w:spacing w:after="324"/>
        <w:ind w:left="0" w:right="0" w:firstLine="0"/>
      </w:pPr>
      <w:r>
        <w:rPr>
          <w:rFonts w:ascii="Calibri" w:eastAsia="Calibri" w:hAnsi="Calibri" w:cs="Calibri"/>
          <w:sz w:val="22"/>
        </w:rPr>
        <w:tab/>
      </w:r>
      <w:r>
        <w:t xml:space="preserve">  </w:t>
      </w:r>
      <w:r>
        <w:rPr>
          <w:rFonts w:ascii="Segoe UI Symbol" w:eastAsia="Segoe UI Symbol" w:hAnsi="Segoe UI Symbol" w:cs="Segoe UI Symbol"/>
        </w:rPr>
        <w:t>☐</w:t>
      </w:r>
      <w:r>
        <w:t xml:space="preserve">   Yes </w:t>
      </w:r>
      <w:r>
        <w:tab/>
        <w:t xml:space="preserve"> </w:t>
      </w:r>
      <w:r>
        <w:tab/>
        <w:t xml:space="preserve"> </w:t>
      </w:r>
      <w:r>
        <w:tab/>
        <w:t xml:space="preserve"> </w:t>
      </w:r>
      <w:r>
        <w:rPr>
          <w:rFonts w:ascii="MS Gothic" w:eastAsia="MS Gothic" w:hAnsi="MS Gothic" w:cs="MS Gothic"/>
        </w:rPr>
        <w:t>☒</w:t>
      </w:r>
      <w:r>
        <w:t xml:space="preserve">   No </w:t>
      </w:r>
    </w:p>
    <w:p w14:paraId="0DF8E8ED" w14:textId="77777777" w:rsidR="002D6346" w:rsidRDefault="00BA22C0">
      <w:pPr>
        <w:pStyle w:val="Heading3"/>
        <w:ind w:left="-5"/>
      </w:pPr>
      <w:r>
        <w:t>2.5.13.2</w:t>
      </w:r>
      <w:r>
        <w:rPr>
          <w:rFonts w:ascii="Arial" w:eastAsia="Arial" w:hAnsi="Arial" w:cs="Arial"/>
        </w:rPr>
        <w:t xml:space="preserve"> </w:t>
      </w:r>
      <w:r>
        <w:t xml:space="preserve">Registration in Other GHG Programs </w:t>
      </w:r>
    </w:p>
    <w:p w14:paraId="210C9681" w14:textId="77777777" w:rsidR="002D6346" w:rsidRDefault="00BA22C0">
      <w:pPr>
        <w:spacing w:after="263"/>
        <w:ind w:left="730" w:right="199"/>
      </w:pPr>
      <w:r>
        <w:t xml:space="preserve">Is the project registered or seeking registration under any other GHG programs? </w:t>
      </w:r>
    </w:p>
    <w:p w14:paraId="7AF6947F" w14:textId="77777777" w:rsidR="002D6346" w:rsidRDefault="00BA22C0">
      <w:pPr>
        <w:tabs>
          <w:tab w:val="center" w:pos="1101"/>
          <w:tab w:val="center" w:pos="2161"/>
          <w:tab w:val="center" w:pos="2881"/>
          <w:tab w:val="center" w:pos="3941"/>
        </w:tabs>
        <w:spacing w:after="325"/>
        <w:ind w:left="0" w:right="0" w:firstLine="0"/>
      </w:pPr>
      <w:r>
        <w:rPr>
          <w:rFonts w:ascii="Calibri" w:eastAsia="Calibri" w:hAnsi="Calibri" w:cs="Calibri"/>
          <w:sz w:val="22"/>
        </w:rPr>
        <w:tab/>
      </w:r>
      <w:r>
        <w:t xml:space="preserve">  </w:t>
      </w:r>
      <w:r>
        <w:rPr>
          <w:rFonts w:ascii="Segoe UI Symbol" w:eastAsia="Segoe UI Symbol" w:hAnsi="Segoe UI Symbol" w:cs="Segoe UI Symbol"/>
        </w:rPr>
        <w:t>☐</w:t>
      </w:r>
      <w:r>
        <w:t xml:space="preserve">   Yes </w:t>
      </w:r>
      <w:r>
        <w:tab/>
        <w:t xml:space="preserve"> </w:t>
      </w:r>
      <w:r>
        <w:tab/>
        <w:t xml:space="preserve"> </w:t>
      </w:r>
      <w:r>
        <w:tab/>
        <w:t xml:space="preserve"> </w:t>
      </w:r>
      <w:r>
        <w:rPr>
          <w:rFonts w:ascii="MS Gothic" w:eastAsia="MS Gothic" w:hAnsi="MS Gothic" w:cs="MS Gothic"/>
        </w:rPr>
        <w:t>☒</w:t>
      </w:r>
      <w:r>
        <w:t xml:space="preserve">   No </w:t>
      </w:r>
    </w:p>
    <w:p w14:paraId="60ABD0D5" w14:textId="77777777" w:rsidR="002D6346" w:rsidRDefault="00BA22C0">
      <w:pPr>
        <w:pStyle w:val="Heading3"/>
        <w:ind w:left="-5"/>
      </w:pPr>
      <w:r>
        <w:t>2.5.13.3</w:t>
      </w:r>
      <w:r>
        <w:rPr>
          <w:rFonts w:ascii="Arial" w:eastAsia="Arial" w:hAnsi="Arial" w:cs="Arial"/>
        </w:rPr>
        <w:t xml:space="preserve"> </w:t>
      </w:r>
      <w:r>
        <w:t xml:space="preserve">Projects Rejected by Other GHG Programs </w:t>
      </w:r>
    </w:p>
    <w:p w14:paraId="3A776F98" w14:textId="77777777" w:rsidR="002D6346" w:rsidRDefault="00BA22C0">
      <w:pPr>
        <w:spacing w:after="263"/>
        <w:ind w:left="730" w:right="199"/>
      </w:pPr>
      <w:r>
        <w:t xml:space="preserve">Has the project been rejected by any other GHG programs? </w:t>
      </w:r>
    </w:p>
    <w:p w14:paraId="1300E97F" w14:textId="77777777" w:rsidR="002D6346" w:rsidRDefault="00BA22C0">
      <w:pPr>
        <w:tabs>
          <w:tab w:val="center" w:pos="1101"/>
          <w:tab w:val="center" w:pos="2161"/>
          <w:tab w:val="center" w:pos="2881"/>
          <w:tab w:val="center" w:pos="3941"/>
        </w:tabs>
        <w:spacing w:after="333"/>
        <w:ind w:left="0" w:right="0" w:firstLine="0"/>
      </w:pPr>
      <w:r>
        <w:rPr>
          <w:rFonts w:ascii="Calibri" w:eastAsia="Calibri" w:hAnsi="Calibri" w:cs="Calibri"/>
          <w:sz w:val="22"/>
        </w:rPr>
        <w:tab/>
      </w:r>
      <w:r>
        <w:t xml:space="preserve">  </w:t>
      </w:r>
      <w:r>
        <w:rPr>
          <w:rFonts w:ascii="Segoe UI Symbol" w:eastAsia="Segoe UI Symbol" w:hAnsi="Segoe UI Symbol" w:cs="Segoe UI Symbol"/>
        </w:rPr>
        <w:t>☐</w:t>
      </w:r>
      <w:r>
        <w:t xml:space="preserve">   Yes </w:t>
      </w:r>
      <w:r>
        <w:tab/>
        <w:t xml:space="preserve"> </w:t>
      </w:r>
      <w:r>
        <w:tab/>
        <w:t xml:space="preserve"> </w:t>
      </w:r>
      <w:r>
        <w:tab/>
        <w:t xml:space="preserve"> </w:t>
      </w:r>
      <w:r>
        <w:rPr>
          <w:rFonts w:ascii="MS Gothic" w:eastAsia="MS Gothic" w:hAnsi="MS Gothic" w:cs="MS Gothic"/>
        </w:rPr>
        <w:t>☒</w:t>
      </w:r>
      <w:r>
        <w:t xml:space="preserve">   No </w:t>
      </w:r>
    </w:p>
    <w:p w14:paraId="250A675C" w14:textId="77777777" w:rsidR="002D6346" w:rsidRDefault="00BA22C0">
      <w:pPr>
        <w:spacing w:after="325" w:line="265" w:lineRule="auto"/>
        <w:ind w:left="-5" w:right="46"/>
      </w:pPr>
      <w:r>
        <w:rPr>
          <w:rFonts w:ascii="Century Gothic" w:eastAsia="Century Gothic" w:hAnsi="Century Gothic" w:cs="Century Gothic"/>
          <w:color w:val="0685B2"/>
          <w:sz w:val="22"/>
        </w:rPr>
        <w:t>2.5.14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Double Claiming, Other Forms of Credit, and Scope 3 Emissions </w:t>
      </w:r>
      <w:r>
        <w:rPr>
          <w:rFonts w:ascii="Century Gothic" w:eastAsia="Century Gothic" w:hAnsi="Century Gothic" w:cs="Century Gothic"/>
          <w:color w:val="4D783C"/>
          <w:sz w:val="22"/>
        </w:rPr>
        <w:t>(VCS, 3.24)</w:t>
      </w:r>
      <w:r>
        <w:rPr>
          <w:rFonts w:ascii="Century Gothic" w:eastAsia="Century Gothic" w:hAnsi="Century Gothic" w:cs="Century Gothic"/>
          <w:color w:val="0685B2"/>
          <w:sz w:val="22"/>
        </w:rPr>
        <w:t xml:space="preserve"> </w:t>
      </w:r>
    </w:p>
    <w:p w14:paraId="1B2BED12" w14:textId="77777777" w:rsidR="002D6346" w:rsidRDefault="00BA22C0">
      <w:pPr>
        <w:pStyle w:val="Heading3"/>
        <w:ind w:left="-5"/>
      </w:pPr>
      <w:r>
        <w:lastRenderedPageBreak/>
        <w:t>2.5.14.1</w:t>
      </w:r>
      <w:r>
        <w:rPr>
          <w:rFonts w:ascii="Arial" w:eastAsia="Arial" w:hAnsi="Arial" w:cs="Arial"/>
        </w:rPr>
        <w:t xml:space="preserve"> </w:t>
      </w:r>
      <w:r>
        <w:t xml:space="preserve">No Double Claiming with Emissions Trading Programs or Binding Emission Limits </w:t>
      </w:r>
    </w:p>
    <w:p w14:paraId="7F328B4D" w14:textId="77777777" w:rsidR="002D6346" w:rsidRDefault="00BA22C0">
      <w:pPr>
        <w:spacing w:after="257"/>
        <w:ind w:left="730" w:right="199"/>
      </w:pPr>
      <w:r>
        <w:t xml:space="preserve">Are project reductions and removals or project activities also included in an emissions trading program or binding emission limit? See the </w:t>
      </w:r>
      <w:r>
        <w:rPr>
          <w:rFonts w:cs="Franklin Gothic Book"/>
          <w:i/>
        </w:rPr>
        <w:t>VCS Program Definitions</w:t>
      </w:r>
      <w:r>
        <w:t xml:space="preserve"> for definitions of emissions trading program and binding emission limit. </w:t>
      </w:r>
    </w:p>
    <w:p w14:paraId="5116F8EA" w14:textId="77777777" w:rsidR="002D6346" w:rsidRDefault="00BA22C0">
      <w:pPr>
        <w:tabs>
          <w:tab w:val="center" w:pos="1020"/>
          <w:tab w:val="center" w:pos="2161"/>
          <w:tab w:val="center" w:pos="3166"/>
        </w:tabs>
        <w:spacing w:after="327"/>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MS Gothic" w:eastAsia="MS Gothic" w:hAnsi="MS Gothic" w:cs="MS Gothic"/>
        </w:rPr>
        <w:t>☒</w:t>
      </w:r>
      <w:r>
        <w:t xml:space="preserve">  No </w:t>
      </w:r>
    </w:p>
    <w:p w14:paraId="79581114" w14:textId="77777777" w:rsidR="002D6346" w:rsidRDefault="00BA22C0">
      <w:pPr>
        <w:pStyle w:val="Heading3"/>
        <w:ind w:left="-5"/>
      </w:pPr>
      <w:r>
        <w:t>2.5.14.2</w:t>
      </w:r>
      <w:r>
        <w:rPr>
          <w:rFonts w:ascii="Arial" w:eastAsia="Arial" w:hAnsi="Arial" w:cs="Arial"/>
        </w:rPr>
        <w:t xml:space="preserve"> </w:t>
      </w:r>
      <w:r>
        <w:t xml:space="preserve">No Double Claiming with Other Forms of Environmental Credit  </w:t>
      </w:r>
    </w:p>
    <w:p w14:paraId="429437EF" w14:textId="77777777" w:rsidR="002D6346" w:rsidRDefault="00BA22C0">
      <w:pPr>
        <w:spacing w:after="257"/>
        <w:ind w:left="730" w:right="199"/>
      </w:pPr>
      <w:r>
        <w:t xml:space="preserve">Has the project activity sought, received, or is planning to receive credit from another GHG-related environmental credit system? See the </w:t>
      </w:r>
      <w:r>
        <w:rPr>
          <w:rFonts w:cs="Franklin Gothic Book"/>
          <w:i/>
        </w:rPr>
        <w:t>VCS Program Definitions</w:t>
      </w:r>
      <w:r>
        <w:t xml:space="preserve"> for definition of GHG-related environmental credit system. </w:t>
      </w:r>
    </w:p>
    <w:p w14:paraId="4B32957A" w14:textId="77777777" w:rsidR="002D6346" w:rsidRDefault="00BA22C0">
      <w:pPr>
        <w:tabs>
          <w:tab w:val="center" w:pos="1020"/>
          <w:tab w:val="center" w:pos="2161"/>
          <w:tab w:val="center" w:pos="3166"/>
        </w:tabs>
        <w:spacing w:after="325"/>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MS Gothic" w:eastAsia="MS Gothic" w:hAnsi="MS Gothic" w:cs="MS Gothic"/>
        </w:rPr>
        <w:t>☒</w:t>
      </w:r>
      <w:r>
        <w:t xml:space="preserve">  No </w:t>
      </w:r>
    </w:p>
    <w:p w14:paraId="6E9D585D" w14:textId="77777777" w:rsidR="002D6346" w:rsidRDefault="00BA22C0">
      <w:pPr>
        <w:pStyle w:val="Heading3"/>
        <w:ind w:left="-5"/>
      </w:pPr>
      <w:r>
        <w:t>2.5.14.3</w:t>
      </w:r>
      <w:r>
        <w:rPr>
          <w:rFonts w:ascii="Arial" w:eastAsia="Arial" w:hAnsi="Arial" w:cs="Arial"/>
        </w:rPr>
        <w:t xml:space="preserve"> </w:t>
      </w:r>
      <w:r>
        <w:t>Supply Chain (Scope 3) Emissions</w:t>
      </w:r>
      <w:r>
        <w:rPr>
          <w:color w:val="4D783C"/>
        </w:rPr>
        <w:t xml:space="preserve"> </w:t>
      </w:r>
      <w:r>
        <w:t xml:space="preserve"> </w:t>
      </w:r>
    </w:p>
    <w:p w14:paraId="2553C8F8" w14:textId="77777777" w:rsidR="002D6346" w:rsidRDefault="00BA22C0">
      <w:pPr>
        <w:spacing w:after="256"/>
        <w:ind w:left="730" w:right="199"/>
      </w:pPr>
      <w:r>
        <w:t xml:space="preserve">Do the project activities affect the emissions footprint of any product(s) (goods or services) that are part of a supply chain?  </w:t>
      </w:r>
    </w:p>
    <w:p w14:paraId="1A519C33" w14:textId="77777777" w:rsidR="002D6346" w:rsidRDefault="00BA22C0">
      <w:pPr>
        <w:tabs>
          <w:tab w:val="center" w:pos="992"/>
          <w:tab w:val="center" w:pos="2161"/>
          <w:tab w:val="center" w:pos="3166"/>
        </w:tabs>
        <w:spacing w:after="192"/>
        <w:ind w:left="0" w:right="0" w:firstLine="0"/>
      </w:pPr>
      <w:r>
        <w:rPr>
          <w:rFonts w:ascii="Calibri" w:eastAsia="Calibri" w:hAnsi="Calibri" w:cs="Calibri"/>
          <w:sz w:val="22"/>
        </w:rPr>
        <w:tab/>
      </w:r>
      <w:r>
        <w:rPr>
          <w:rFonts w:ascii="Segoe UI Symbol" w:eastAsia="Segoe UI Symbol" w:hAnsi="Segoe UI Symbol" w:cs="Segoe UI Symbol"/>
        </w:rPr>
        <w:t>☐</w:t>
      </w:r>
      <w:r>
        <w:t xml:space="preserve"> </w:t>
      </w:r>
      <w:proofErr w:type="gramStart"/>
      <w:r>
        <w:t xml:space="preserve">Yes  </w:t>
      </w:r>
      <w:r>
        <w:tab/>
      </w:r>
      <w:proofErr w:type="gramEnd"/>
      <w:r>
        <w:t xml:space="preserve"> </w:t>
      </w:r>
      <w:r>
        <w:tab/>
      </w:r>
      <w:r>
        <w:rPr>
          <w:rFonts w:ascii="MS Gothic" w:eastAsia="MS Gothic" w:hAnsi="MS Gothic" w:cs="MS Gothic"/>
        </w:rPr>
        <w:t>☒</w:t>
      </w:r>
      <w:r>
        <w:t xml:space="preserve">  No </w:t>
      </w:r>
    </w:p>
    <w:p w14:paraId="47E21CA8" w14:textId="77777777" w:rsidR="002D6346" w:rsidRDefault="00BA22C0">
      <w:pPr>
        <w:spacing w:after="212" w:line="259" w:lineRule="auto"/>
        <w:ind w:left="715" w:right="0"/>
      </w:pPr>
      <w:r>
        <w:rPr>
          <w:rFonts w:cs="Franklin Gothic Book"/>
          <w:i/>
          <w:color w:val="4F5150"/>
        </w:rPr>
        <w:t xml:space="preserve">If yes: </w:t>
      </w:r>
    </w:p>
    <w:p w14:paraId="4872217D" w14:textId="77777777" w:rsidR="002D6346" w:rsidRDefault="00BA22C0">
      <w:pPr>
        <w:spacing w:after="257"/>
        <w:ind w:left="730" w:right="199"/>
      </w:pPr>
      <w:r>
        <w:t xml:space="preserve">Is the project proponent(s) or authorized representative a buyer or seller of the product(s) (goods or services) that are part of a supply chain?  </w:t>
      </w:r>
    </w:p>
    <w:p w14:paraId="5D7B84B0" w14:textId="77777777" w:rsidR="002D6346" w:rsidRDefault="00BA22C0">
      <w:pPr>
        <w:tabs>
          <w:tab w:val="center" w:pos="1020"/>
          <w:tab w:val="center" w:pos="2161"/>
          <w:tab w:val="center" w:pos="3166"/>
        </w:tabs>
        <w:spacing w:after="192"/>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MS Gothic" w:eastAsia="MS Gothic" w:hAnsi="MS Gothic" w:cs="MS Gothic"/>
        </w:rPr>
        <w:t>☒</w:t>
      </w:r>
      <w:r>
        <w:t xml:space="preserve">  No </w:t>
      </w:r>
    </w:p>
    <w:p w14:paraId="669E2A54" w14:textId="77777777" w:rsidR="002D6346" w:rsidRDefault="00BA22C0">
      <w:pPr>
        <w:spacing w:after="212" w:line="259" w:lineRule="auto"/>
        <w:ind w:left="715" w:right="0"/>
      </w:pPr>
      <w:r>
        <w:rPr>
          <w:rFonts w:cs="Franklin Gothic Book"/>
          <w:i/>
          <w:color w:val="4F5150"/>
        </w:rPr>
        <w:t xml:space="preserve">If yes:  </w:t>
      </w:r>
    </w:p>
    <w:p w14:paraId="5CCAC2EA" w14:textId="77777777" w:rsidR="002D6346" w:rsidRDefault="00BA22C0">
      <w:pPr>
        <w:spacing w:after="256"/>
        <w:ind w:left="730" w:right="199"/>
      </w:pPr>
      <w:r>
        <w:t xml:space="preserve">Has the project proponent(s) or authorized representative posted a public statement on </w:t>
      </w:r>
      <w:r>
        <w:rPr>
          <w:rFonts w:cs="Franklin Gothic Book"/>
        </w:rPr>
        <w:t xml:space="preserve">their website saying, “Carbon credits may be issued through Verified Carbon Standard </w:t>
      </w:r>
      <w:r>
        <w:t xml:space="preserve">project [project ID] for the greenhouse gas emission reductions or removals associated with [project proponent or authorized representative organization name(s)] [name of </w:t>
      </w:r>
      <w:r>
        <w:rPr>
          <w:rFonts w:cs="Franklin Gothic Book"/>
        </w:rPr>
        <w:t>product(s) whose emissions footprint is changed by the project activities].”</w:t>
      </w:r>
      <w:r>
        <w:t xml:space="preserve">? </w:t>
      </w:r>
    </w:p>
    <w:p w14:paraId="69A46226" w14:textId="77777777" w:rsidR="002D6346" w:rsidRDefault="00BA22C0">
      <w:pPr>
        <w:tabs>
          <w:tab w:val="center" w:pos="1020"/>
          <w:tab w:val="center" w:pos="2161"/>
          <w:tab w:val="center" w:pos="3166"/>
        </w:tabs>
        <w:spacing w:after="380"/>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MS Gothic" w:eastAsia="MS Gothic" w:hAnsi="MS Gothic" w:cs="MS Gothic"/>
        </w:rPr>
        <w:t>☒</w:t>
      </w:r>
      <w:r>
        <w:t xml:space="preserve">  No </w:t>
      </w:r>
    </w:p>
    <w:p w14:paraId="62562F28" w14:textId="77777777" w:rsidR="002D6346" w:rsidRDefault="00BA22C0">
      <w:pPr>
        <w:pStyle w:val="Heading2"/>
        <w:ind w:left="561" w:hanging="576"/>
      </w:pPr>
      <w:bookmarkStart w:id="9" w:name="_Toc560668"/>
      <w:r>
        <w:t xml:space="preserve">Additional Information Relevant to the Project  </w:t>
      </w:r>
      <w:bookmarkEnd w:id="9"/>
    </w:p>
    <w:p w14:paraId="1F5C0C31" w14:textId="77777777" w:rsidR="002D6346" w:rsidRDefault="00BA22C0">
      <w:pPr>
        <w:spacing w:after="192" w:line="265" w:lineRule="auto"/>
        <w:ind w:left="-5" w:right="46"/>
      </w:pPr>
      <w:r>
        <w:rPr>
          <w:rFonts w:ascii="Century Gothic" w:eastAsia="Century Gothic" w:hAnsi="Century Gothic" w:cs="Century Gothic"/>
          <w:color w:val="0685B2"/>
          <w:sz w:val="22"/>
        </w:rPr>
        <w:t>2.6.1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Leakage Management </w:t>
      </w:r>
      <w:r>
        <w:rPr>
          <w:rFonts w:ascii="Century Gothic" w:eastAsia="Century Gothic" w:hAnsi="Century Gothic" w:cs="Century Gothic"/>
          <w:color w:val="4D783C"/>
          <w:sz w:val="22"/>
        </w:rPr>
        <w:t>(VCS, 3.11, 3.15)</w:t>
      </w:r>
      <w:r>
        <w:rPr>
          <w:rFonts w:ascii="Century Gothic" w:eastAsia="Century Gothic" w:hAnsi="Century Gothic" w:cs="Century Gothic"/>
          <w:color w:val="0685B2"/>
          <w:sz w:val="22"/>
        </w:rPr>
        <w:t xml:space="preserve"> </w:t>
      </w:r>
    </w:p>
    <w:p w14:paraId="294C748A" w14:textId="77777777" w:rsidR="002D6346" w:rsidRDefault="00BA22C0">
      <w:pPr>
        <w:spacing w:after="308"/>
        <w:ind w:left="730" w:right="199"/>
      </w:pPr>
      <w:r>
        <w:t xml:space="preserve">As detailed in Sections 3.2.3 and characterized in VM0042 v2.0, leakage has been assumed to be zero for net GHG emission reductions and removals. </w:t>
      </w:r>
    </w:p>
    <w:p w14:paraId="751FA992" w14:textId="77777777" w:rsidR="002D6346" w:rsidRDefault="00BA22C0">
      <w:pPr>
        <w:spacing w:after="192" w:line="265" w:lineRule="auto"/>
        <w:ind w:left="-5" w:right="46"/>
      </w:pPr>
      <w:r>
        <w:rPr>
          <w:rFonts w:ascii="Century Gothic" w:eastAsia="Century Gothic" w:hAnsi="Century Gothic" w:cs="Century Gothic"/>
          <w:color w:val="0685B2"/>
          <w:sz w:val="22"/>
        </w:rPr>
        <w:t>2.6.2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Further Information  </w:t>
      </w:r>
    </w:p>
    <w:p w14:paraId="5AB94544" w14:textId="7CEB8334" w:rsidR="002D6346" w:rsidRDefault="00BA22C0">
      <w:pPr>
        <w:spacing w:after="603"/>
        <w:ind w:left="730" w:right="199"/>
      </w:pPr>
      <w:r>
        <w:lastRenderedPageBreak/>
        <w:t xml:space="preserve">All relevant information concerning the </w:t>
      </w:r>
      <w:r w:rsidR="00757B0A">
        <w:t>WB</w:t>
      </w:r>
      <w:r>
        <w:t xml:space="preserve"> Carbon Project is provided in appropriate sections throughout the document and referenced in supporting documents. No additional information is provided here. </w:t>
      </w:r>
    </w:p>
    <w:p w14:paraId="10A32BE1" w14:textId="77777777" w:rsidR="002D6346" w:rsidRDefault="00BA22C0">
      <w:pPr>
        <w:pStyle w:val="Heading1"/>
        <w:ind w:left="417" w:hanging="432"/>
      </w:pPr>
      <w:bookmarkStart w:id="10" w:name="_Toc560669"/>
      <w:r>
        <w:t xml:space="preserve">CLIMATE </w:t>
      </w:r>
      <w:bookmarkEnd w:id="10"/>
    </w:p>
    <w:p w14:paraId="5ED718F9" w14:textId="77777777" w:rsidR="002D6346" w:rsidRDefault="00BA22C0">
      <w:pPr>
        <w:pStyle w:val="Heading2"/>
        <w:ind w:left="561" w:hanging="576"/>
      </w:pPr>
      <w:bookmarkStart w:id="11" w:name="_Toc560670"/>
      <w:r>
        <w:t xml:space="preserve">Application of Methodology </w:t>
      </w:r>
      <w:bookmarkEnd w:id="11"/>
    </w:p>
    <w:p w14:paraId="7CE5F82C" w14:textId="77777777" w:rsidR="002D6346" w:rsidRDefault="00BA22C0">
      <w:pPr>
        <w:spacing w:after="0" w:line="265" w:lineRule="auto"/>
        <w:ind w:left="-5" w:right="46"/>
      </w:pPr>
      <w:r>
        <w:rPr>
          <w:rFonts w:ascii="Century Gothic" w:eastAsia="Century Gothic" w:hAnsi="Century Gothic" w:cs="Century Gothic"/>
          <w:color w:val="034359"/>
          <w:sz w:val="22"/>
        </w:rPr>
        <w:t>3.1.1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Title and Reference of Methodology </w:t>
      </w:r>
      <w:r>
        <w:rPr>
          <w:rFonts w:ascii="Century Gothic" w:eastAsia="Century Gothic" w:hAnsi="Century Gothic" w:cs="Century Gothic"/>
          <w:color w:val="4D783C"/>
          <w:sz w:val="22"/>
        </w:rPr>
        <w:t xml:space="preserve">(VCS, 3.1) </w:t>
      </w:r>
    </w:p>
    <w:tbl>
      <w:tblPr>
        <w:tblStyle w:val="TableGrid"/>
        <w:tblW w:w="8808" w:type="dxa"/>
        <w:tblInd w:w="-82" w:type="dxa"/>
        <w:tblCellMar>
          <w:top w:w="165" w:type="dxa"/>
          <w:left w:w="103" w:type="dxa"/>
          <w:right w:w="115" w:type="dxa"/>
        </w:tblCellMar>
        <w:tblLook w:val="04A0" w:firstRow="1" w:lastRow="0" w:firstColumn="1" w:lastColumn="0" w:noHBand="0" w:noVBand="1"/>
      </w:tblPr>
      <w:tblGrid>
        <w:gridCol w:w="1974"/>
        <w:gridCol w:w="2070"/>
        <w:gridCol w:w="3086"/>
        <w:gridCol w:w="1678"/>
      </w:tblGrid>
      <w:tr w:rsidR="002D6346" w14:paraId="2B4B0EC5" w14:textId="77777777">
        <w:trPr>
          <w:trHeight w:val="1066"/>
        </w:trPr>
        <w:tc>
          <w:tcPr>
            <w:tcW w:w="1975" w:type="dxa"/>
            <w:tcBorders>
              <w:top w:val="nil"/>
              <w:left w:val="nil"/>
              <w:bottom w:val="single" w:sz="4" w:space="0" w:color="FFFFFF"/>
              <w:right w:val="nil"/>
            </w:tcBorders>
            <w:shd w:val="clear" w:color="auto" w:fill="2B3957"/>
            <w:vAlign w:val="center"/>
          </w:tcPr>
          <w:p w14:paraId="1D6EA985" w14:textId="77777777" w:rsidR="002D6346" w:rsidRDefault="00BA22C0">
            <w:pPr>
              <w:spacing w:after="15" w:line="259" w:lineRule="auto"/>
              <w:ind w:left="0" w:right="0" w:firstLine="0"/>
            </w:pPr>
            <w:r>
              <w:rPr>
                <w:color w:val="FFFFFF"/>
              </w:rPr>
              <w:t xml:space="preserve">Type </w:t>
            </w:r>
          </w:p>
          <w:p w14:paraId="396A1E9F" w14:textId="77777777" w:rsidR="002D6346" w:rsidRDefault="00BA22C0">
            <w:pPr>
              <w:spacing w:after="0" w:line="259" w:lineRule="auto"/>
              <w:ind w:left="0" w:right="1" w:firstLine="0"/>
            </w:pPr>
            <w:r>
              <w:rPr>
                <w:color w:val="FFFFFF"/>
              </w:rPr>
              <w:t xml:space="preserve">(methodology, tool, module) </w:t>
            </w:r>
          </w:p>
        </w:tc>
        <w:tc>
          <w:tcPr>
            <w:tcW w:w="2070" w:type="dxa"/>
            <w:tcBorders>
              <w:top w:val="nil"/>
              <w:left w:val="nil"/>
              <w:bottom w:val="single" w:sz="4" w:space="0" w:color="FFFFFF"/>
              <w:right w:val="single" w:sz="4" w:space="0" w:color="FFFFFF"/>
            </w:tcBorders>
            <w:shd w:val="clear" w:color="auto" w:fill="2B3957"/>
          </w:tcPr>
          <w:p w14:paraId="3725824B" w14:textId="77777777" w:rsidR="002D6346" w:rsidRDefault="00BA22C0">
            <w:pPr>
              <w:spacing w:after="0" w:line="259" w:lineRule="auto"/>
              <w:ind w:left="6" w:right="0" w:firstLine="0"/>
            </w:pPr>
            <w:r>
              <w:rPr>
                <w:color w:val="FFFFFF"/>
              </w:rPr>
              <w:t xml:space="preserve">Reference ID (if applicable) </w:t>
            </w:r>
          </w:p>
        </w:tc>
        <w:tc>
          <w:tcPr>
            <w:tcW w:w="3086" w:type="dxa"/>
            <w:tcBorders>
              <w:top w:val="nil"/>
              <w:left w:val="single" w:sz="4" w:space="0" w:color="FFFFFF"/>
              <w:bottom w:val="single" w:sz="4" w:space="0" w:color="FFFFFF"/>
              <w:right w:val="single" w:sz="4" w:space="0" w:color="FFFFFF"/>
            </w:tcBorders>
            <w:shd w:val="clear" w:color="auto" w:fill="2B3957"/>
          </w:tcPr>
          <w:p w14:paraId="35044A7E" w14:textId="77777777" w:rsidR="002D6346" w:rsidRDefault="00BA22C0">
            <w:pPr>
              <w:spacing w:after="0" w:line="259" w:lineRule="auto"/>
              <w:ind w:left="5" w:right="0" w:firstLine="0"/>
            </w:pPr>
            <w:r>
              <w:rPr>
                <w:color w:val="FFFFFF"/>
              </w:rPr>
              <w:t xml:space="preserve">Title </w:t>
            </w:r>
          </w:p>
        </w:tc>
        <w:tc>
          <w:tcPr>
            <w:tcW w:w="1678" w:type="dxa"/>
            <w:tcBorders>
              <w:top w:val="nil"/>
              <w:left w:val="single" w:sz="4" w:space="0" w:color="FFFFFF"/>
              <w:bottom w:val="single" w:sz="4" w:space="0" w:color="FFFFFF"/>
              <w:right w:val="single" w:sz="4" w:space="0" w:color="FFFFFF"/>
            </w:tcBorders>
            <w:shd w:val="clear" w:color="auto" w:fill="2B3957"/>
          </w:tcPr>
          <w:p w14:paraId="00AA960D" w14:textId="77777777" w:rsidR="002D6346" w:rsidRDefault="00BA22C0">
            <w:pPr>
              <w:spacing w:after="0" w:line="259" w:lineRule="auto"/>
              <w:ind w:left="4" w:right="0" w:firstLine="0"/>
            </w:pPr>
            <w:r>
              <w:rPr>
                <w:color w:val="FFFFFF"/>
              </w:rPr>
              <w:t xml:space="preserve">Version </w:t>
            </w:r>
          </w:p>
        </w:tc>
      </w:tr>
      <w:tr w:rsidR="002D6346" w14:paraId="4287EC93" w14:textId="77777777">
        <w:trPr>
          <w:trHeight w:val="1321"/>
        </w:trPr>
        <w:tc>
          <w:tcPr>
            <w:tcW w:w="1975" w:type="dxa"/>
            <w:tcBorders>
              <w:top w:val="single" w:sz="4" w:space="0" w:color="FFFFFF"/>
              <w:left w:val="nil"/>
              <w:bottom w:val="single" w:sz="4" w:space="0" w:color="FFFFFF"/>
              <w:right w:val="nil"/>
            </w:tcBorders>
            <w:shd w:val="clear" w:color="auto" w:fill="F2F2F2"/>
          </w:tcPr>
          <w:p w14:paraId="79826F2F" w14:textId="77777777" w:rsidR="002D6346" w:rsidRDefault="00BA22C0">
            <w:pPr>
              <w:spacing w:after="0" w:line="259" w:lineRule="auto"/>
              <w:ind w:left="0" w:right="0" w:firstLine="0"/>
            </w:pPr>
            <w:r>
              <w:t xml:space="preserve">Methodology </w:t>
            </w:r>
          </w:p>
        </w:tc>
        <w:tc>
          <w:tcPr>
            <w:tcW w:w="2070" w:type="dxa"/>
            <w:tcBorders>
              <w:top w:val="single" w:sz="4" w:space="0" w:color="FFFFFF"/>
              <w:left w:val="nil"/>
              <w:bottom w:val="single" w:sz="4" w:space="0" w:color="FFFFFF"/>
              <w:right w:val="single" w:sz="4" w:space="0" w:color="FFFFFF"/>
            </w:tcBorders>
            <w:shd w:val="clear" w:color="auto" w:fill="F2F2F2"/>
          </w:tcPr>
          <w:p w14:paraId="1BF05EB1" w14:textId="77777777" w:rsidR="002D6346" w:rsidRDefault="00BA22C0">
            <w:pPr>
              <w:spacing w:after="0" w:line="259" w:lineRule="auto"/>
              <w:ind w:left="6" w:right="0" w:firstLine="0"/>
            </w:pPr>
            <w:r>
              <w:t xml:space="preserve">VM0042  </w:t>
            </w:r>
          </w:p>
        </w:tc>
        <w:tc>
          <w:tcPr>
            <w:tcW w:w="308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F6D6AB7" w14:textId="77777777" w:rsidR="002D6346" w:rsidRDefault="00BA22C0">
            <w:pPr>
              <w:spacing w:after="0" w:line="259" w:lineRule="auto"/>
              <w:ind w:left="5" w:right="0" w:firstLine="0"/>
            </w:pPr>
            <w:r>
              <w:t xml:space="preserve">VM0042 Methodology for </w:t>
            </w:r>
          </w:p>
          <w:p w14:paraId="53A3D415" w14:textId="77777777" w:rsidR="002D6346" w:rsidRDefault="00BA22C0">
            <w:pPr>
              <w:spacing w:after="122" w:line="238" w:lineRule="auto"/>
              <w:ind w:left="5" w:right="0" w:firstLine="0"/>
            </w:pPr>
            <w:r>
              <w:t xml:space="preserve">Improved Agricultural Land Management, </w:t>
            </w:r>
          </w:p>
          <w:p w14:paraId="4F0C0F28" w14:textId="77777777" w:rsidR="002D6346" w:rsidRDefault="00BA22C0">
            <w:pPr>
              <w:spacing w:after="0" w:line="259" w:lineRule="auto"/>
              <w:ind w:left="5" w:right="0" w:firstLine="0"/>
            </w:pPr>
            <w:r>
              <w:t xml:space="preserve"> </w:t>
            </w:r>
          </w:p>
        </w:tc>
        <w:tc>
          <w:tcPr>
            <w:tcW w:w="1678" w:type="dxa"/>
            <w:tcBorders>
              <w:top w:val="single" w:sz="4" w:space="0" w:color="FFFFFF"/>
              <w:left w:val="single" w:sz="4" w:space="0" w:color="FFFFFF"/>
              <w:bottom w:val="single" w:sz="4" w:space="0" w:color="FFFFFF"/>
              <w:right w:val="single" w:sz="4" w:space="0" w:color="FFFFFF"/>
            </w:tcBorders>
            <w:shd w:val="clear" w:color="auto" w:fill="F2F2F2"/>
          </w:tcPr>
          <w:p w14:paraId="1CAE5018" w14:textId="77777777" w:rsidR="002D6346" w:rsidRDefault="00BA22C0">
            <w:pPr>
              <w:spacing w:after="99" w:line="259" w:lineRule="auto"/>
              <w:ind w:left="4" w:right="0" w:firstLine="0"/>
            </w:pPr>
            <w:r>
              <w:t xml:space="preserve">2.0 </w:t>
            </w:r>
          </w:p>
          <w:p w14:paraId="66436509" w14:textId="77777777" w:rsidR="002D6346" w:rsidRDefault="00BA22C0">
            <w:pPr>
              <w:spacing w:after="0" w:line="259" w:lineRule="auto"/>
              <w:ind w:left="4" w:right="0" w:firstLine="0"/>
            </w:pPr>
            <w:r>
              <w:t xml:space="preserve"> </w:t>
            </w:r>
          </w:p>
        </w:tc>
      </w:tr>
    </w:tbl>
    <w:p w14:paraId="738BA93A" w14:textId="77777777" w:rsidR="002D6346" w:rsidRDefault="00BA22C0">
      <w:pPr>
        <w:ind w:right="199"/>
      </w:pPr>
      <w:r>
        <w:t xml:space="preserve">Module: </w:t>
      </w:r>
    </w:p>
    <w:p w14:paraId="4FE81081" w14:textId="77777777" w:rsidR="002D6346" w:rsidRDefault="00BA22C0">
      <w:pPr>
        <w:spacing w:after="15" w:line="259" w:lineRule="auto"/>
        <w:ind w:left="0" w:right="0" w:firstLine="0"/>
      </w:pPr>
      <w:r>
        <w:t xml:space="preserve">  </w:t>
      </w:r>
    </w:p>
    <w:p w14:paraId="14CDF710" w14:textId="77777777" w:rsidR="002D6346" w:rsidRDefault="00BA22C0">
      <w:pPr>
        <w:ind w:right="199"/>
      </w:pPr>
      <w:r>
        <w:t xml:space="preserve">VMD0053 Model Calibration, Validation, and Uncertainty Guidance for the Methodology for Improved Agricultural Land Management v2.0 </w:t>
      </w:r>
    </w:p>
    <w:p w14:paraId="3C8BDE41" w14:textId="77777777" w:rsidR="002D6346" w:rsidRDefault="00BA22C0">
      <w:pPr>
        <w:spacing w:after="15" w:line="259" w:lineRule="auto"/>
        <w:ind w:left="0" w:right="0" w:firstLine="0"/>
      </w:pPr>
      <w:r>
        <w:t xml:space="preserve">  </w:t>
      </w:r>
    </w:p>
    <w:p w14:paraId="5CDA3B5A" w14:textId="77777777" w:rsidR="002D6346" w:rsidRDefault="00BA22C0">
      <w:pPr>
        <w:ind w:right="199"/>
      </w:pPr>
      <w:r>
        <w:t xml:space="preserve">Tools: </w:t>
      </w:r>
    </w:p>
    <w:p w14:paraId="3B23E06F" w14:textId="77777777" w:rsidR="002D6346" w:rsidRDefault="00BA22C0">
      <w:pPr>
        <w:spacing w:after="17" w:line="259" w:lineRule="auto"/>
        <w:ind w:left="0" w:right="0" w:firstLine="0"/>
      </w:pPr>
      <w:r>
        <w:t xml:space="preserve">  </w:t>
      </w:r>
    </w:p>
    <w:p w14:paraId="6A65DC03" w14:textId="77777777" w:rsidR="002D6346" w:rsidRDefault="00BA22C0">
      <w:pPr>
        <w:spacing w:after="47"/>
        <w:ind w:right="199"/>
      </w:pPr>
      <w:r>
        <w:t xml:space="preserve">CDM A/R Tools: </w:t>
      </w:r>
    </w:p>
    <w:p w14:paraId="60B64930" w14:textId="77777777" w:rsidR="002D6346" w:rsidRDefault="00BA22C0">
      <w:pPr>
        <w:numPr>
          <w:ilvl w:val="0"/>
          <w:numId w:val="12"/>
        </w:numPr>
        <w:spacing w:after="7" w:line="267" w:lineRule="auto"/>
        <w:ind w:right="199" w:hanging="360"/>
      </w:pPr>
      <w:r>
        <w:t xml:space="preserve">AR-TOOL14 Methodological Tool: Estimation of Carbon Stocks and Change in Carbon </w:t>
      </w:r>
    </w:p>
    <w:p w14:paraId="4C229812" w14:textId="07A2865C" w:rsidR="002D6346" w:rsidRDefault="00BA22C0">
      <w:pPr>
        <w:spacing w:after="47"/>
        <w:ind w:left="730" w:right="199"/>
      </w:pPr>
      <w:r>
        <w:t xml:space="preserve">Stocks of </w:t>
      </w:r>
      <w:r w:rsidR="001D1EB0">
        <w:t>trees</w:t>
      </w:r>
      <w:r>
        <w:t xml:space="preserve"> and Shrubs in A/R CDM Project Activities </w:t>
      </w:r>
    </w:p>
    <w:p w14:paraId="6630B803" w14:textId="77777777" w:rsidR="002D6346" w:rsidRDefault="00BA22C0">
      <w:pPr>
        <w:numPr>
          <w:ilvl w:val="0"/>
          <w:numId w:val="12"/>
        </w:numPr>
        <w:spacing w:after="46"/>
        <w:ind w:right="199" w:hanging="360"/>
      </w:pPr>
      <w:r>
        <w:t xml:space="preserve">AMS0007: Afforestation and Reforestation Project Activities Implemented on Lands Other Than Wetlands </w:t>
      </w:r>
      <w:r>
        <w:rPr>
          <w:rFonts w:cs="Franklin Gothic Book"/>
        </w:rPr>
        <w:t>–</w:t>
      </w:r>
      <w:r>
        <w:t xml:space="preserve"> Version 3.1  </w:t>
      </w:r>
    </w:p>
    <w:p w14:paraId="7610443F" w14:textId="77777777" w:rsidR="002D6346" w:rsidRDefault="00BA22C0">
      <w:pPr>
        <w:numPr>
          <w:ilvl w:val="0"/>
          <w:numId w:val="12"/>
        </w:numPr>
        <w:ind w:right="199" w:hanging="360"/>
      </w:pPr>
      <w:r>
        <w:t xml:space="preserve">Tool for Testing Significance of GHG Emissions in A/R CDM Project Activities </w:t>
      </w:r>
    </w:p>
    <w:p w14:paraId="69171A13" w14:textId="77777777" w:rsidR="002D6346" w:rsidRDefault="00BA22C0">
      <w:pPr>
        <w:numPr>
          <w:ilvl w:val="0"/>
          <w:numId w:val="12"/>
        </w:numPr>
        <w:spacing w:after="305"/>
        <w:ind w:right="199" w:hanging="360"/>
      </w:pPr>
      <w:r>
        <w:t xml:space="preserve">Calculation of the number of sample plots for measurements within A/R CDM project activities </w:t>
      </w:r>
    </w:p>
    <w:p w14:paraId="3650280A" w14:textId="77777777" w:rsidR="002D6346" w:rsidRDefault="00BA22C0">
      <w:pPr>
        <w:spacing w:after="46" w:line="265" w:lineRule="auto"/>
        <w:ind w:left="-5" w:right="46"/>
      </w:pPr>
      <w:r>
        <w:rPr>
          <w:rFonts w:ascii="Century Gothic" w:eastAsia="Century Gothic" w:hAnsi="Century Gothic" w:cs="Century Gothic"/>
          <w:color w:val="034359"/>
          <w:sz w:val="22"/>
        </w:rPr>
        <w:t>3.1.2</w:t>
      </w:r>
      <w:r>
        <w:rPr>
          <w:rFonts w:ascii="Arial" w:eastAsia="Arial" w:hAnsi="Arial" w:cs="Arial"/>
          <w:color w:val="0685B2"/>
          <w:sz w:val="22"/>
        </w:rPr>
        <w:t xml:space="preserve"> </w:t>
      </w:r>
      <w:r>
        <w:rPr>
          <w:rFonts w:ascii="Century Gothic" w:eastAsia="Century Gothic" w:hAnsi="Century Gothic" w:cs="Century Gothic"/>
          <w:color w:val="0685B2"/>
          <w:sz w:val="22"/>
        </w:rPr>
        <w:t>Applicability of Methodology</w:t>
      </w:r>
      <w:r>
        <w:rPr>
          <w:rFonts w:ascii="Century Gothic" w:eastAsia="Century Gothic" w:hAnsi="Century Gothic" w:cs="Century Gothic"/>
          <w:color w:val="4D783C"/>
          <w:sz w:val="22"/>
        </w:rPr>
        <w:t xml:space="preserve"> (VCS, 3.1) </w:t>
      </w:r>
    </w:p>
    <w:p w14:paraId="3C1CD901"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805" w:type="dxa"/>
        <w:tblInd w:w="-82" w:type="dxa"/>
        <w:tblCellMar>
          <w:top w:w="49" w:type="dxa"/>
          <w:left w:w="103" w:type="dxa"/>
          <w:right w:w="82" w:type="dxa"/>
        </w:tblCellMar>
        <w:tblLook w:val="04A0" w:firstRow="1" w:lastRow="0" w:firstColumn="1" w:lastColumn="0" w:noHBand="0" w:noVBand="1"/>
      </w:tblPr>
      <w:tblGrid>
        <w:gridCol w:w="2060"/>
        <w:gridCol w:w="2871"/>
        <w:gridCol w:w="3874"/>
      </w:tblGrid>
      <w:tr w:rsidR="002D6346" w14:paraId="294100CA" w14:textId="77777777">
        <w:trPr>
          <w:trHeight w:val="528"/>
        </w:trPr>
        <w:tc>
          <w:tcPr>
            <w:tcW w:w="2060" w:type="dxa"/>
            <w:tcBorders>
              <w:top w:val="nil"/>
              <w:left w:val="nil"/>
              <w:bottom w:val="single" w:sz="4" w:space="0" w:color="FFFFFF"/>
              <w:right w:val="single" w:sz="4" w:space="0" w:color="FFFFFF"/>
            </w:tcBorders>
            <w:shd w:val="clear" w:color="auto" w:fill="2B3957"/>
            <w:vAlign w:val="center"/>
          </w:tcPr>
          <w:p w14:paraId="39BDDF3E" w14:textId="77777777" w:rsidR="002D6346" w:rsidRDefault="00BA22C0">
            <w:pPr>
              <w:spacing w:after="0" w:line="259" w:lineRule="auto"/>
              <w:ind w:left="0" w:right="0" w:firstLine="0"/>
            </w:pPr>
            <w:r>
              <w:rPr>
                <w:color w:val="FFFFFF"/>
              </w:rPr>
              <w:t xml:space="preserve">Reference ID/Title </w:t>
            </w:r>
          </w:p>
        </w:tc>
        <w:tc>
          <w:tcPr>
            <w:tcW w:w="2871" w:type="dxa"/>
            <w:tcBorders>
              <w:top w:val="nil"/>
              <w:left w:val="single" w:sz="4" w:space="0" w:color="FFFFFF"/>
              <w:bottom w:val="single" w:sz="4" w:space="0" w:color="FFFFFF"/>
              <w:right w:val="single" w:sz="4" w:space="0" w:color="FFFFFF"/>
            </w:tcBorders>
            <w:shd w:val="clear" w:color="auto" w:fill="2B3957"/>
            <w:vAlign w:val="center"/>
          </w:tcPr>
          <w:p w14:paraId="442A2C3C" w14:textId="77777777" w:rsidR="002D6346" w:rsidRDefault="00BA22C0">
            <w:pPr>
              <w:spacing w:after="0" w:line="259" w:lineRule="auto"/>
              <w:ind w:left="5" w:right="0" w:firstLine="0"/>
            </w:pPr>
            <w:r>
              <w:rPr>
                <w:color w:val="FFFFFF"/>
              </w:rPr>
              <w:t xml:space="preserve">Applicability condition </w:t>
            </w:r>
          </w:p>
        </w:tc>
        <w:tc>
          <w:tcPr>
            <w:tcW w:w="3874" w:type="dxa"/>
            <w:tcBorders>
              <w:top w:val="nil"/>
              <w:left w:val="single" w:sz="4" w:space="0" w:color="FFFFFF"/>
              <w:bottom w:val="single" w:sz="4" w:space="0" w:color="FFFFFF"/>
              <w:right w:val="nil"/>
            </w:tcBorders>
            <w:shd w:val="clear" w:color="auto" w:fill="2B3957"/>
            <w:vAlign w:val="center"/>
          </w:tcPr>
          <w:p w14:paraId="20EFC40E" w14:textId="77777777" w:rsidR="002D6346" w:rsidRDefault="00BA22C0">
            <w:pPr>
              <w:spacing w:after="0" w:line="259" w:lineRule="auto"/>
              <w:ind w:left="5" w:right="0" w:firstLine="0"/>
            </w:pPr>
            <w:r>
              <w:rPr>
                <w:color w:val="FFFFFF"/>
              </w:rPr>
              <w:t xml:space="preserve">Justification of conformance </w:t>
            </w:r>
          </w:p>
        </w:tc>
      </w:tr>
      <w:tr w:rsidR="002D6346" w14:paraId="58F76049" w14:textId="77777777">
        <w:trPr>
          <w:trHeight w:val="4061"/>
        </w:trPr>
        <w:tc>
          <w:tcPr>
            <w:tcW w:w="2060" w:type="dxa"/>
            <w:tcBorders>
              <w:top w:val="single" w:sz="4" w:space="0" w:color="FFFFFF"/>
              <w:left w:val="nil"/>
              <w:bottom w:val="single" w:sz="4" w:space="0" w:color="FFFFFF"/>
              <w:right w:val="single" w:sz="4" w:space="0" w:color="FFFFFF"/>
            </w:tcBorders>
            <w:shd w:val="clear" w:color="auto" w:fill="F2F2F2"/>
          </w:tcPr>
          <w:p w14:paraId="3DC80599" w14:textId="77777777" w:rsidR="002D6346" w:rsidRDefault="00BA22C0">
            <w:pPr>
              <w:spacing w:after="0" w:line="259" w:lineRule="auto"/>
              <w:ind w:left="0" w:right="0" w:firstLine="0"/>
            </w:pPr>
            <w:r>
              <w:lastRenderedPageBreak/>
              <w:t xml:space="preserve">VM0042 v2.0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3D8B8B9C" w14:textId="77777777" w:rsidR="002D6346" w:rsidRDefault="00BA22C0">
            <w:pPr>
              <w:spacing w:after="0" w:line="239" w:lineRule="auto"/>
              <w:ind w:left="5" w:right="0" w:firstLine="0"/>
            </w:pPr>
            <w:r>
              <w:t xml:space="preserve">1. Projects introduce or implement one or more new changes to pre-existing ALM practices which: </w:t>
            </w:r>
          </w:p>
          <w:p w14:paraId="2D77AF06" w14:textId="77777777" w:rsidR="002D6346" w:rsidRDefault="00BA22C0">
            <w:pPr>
              <w:spacing w:after="0" w:line="239" w:lineRule="auto"/>
              <w:ind w:left="5" w:right="9" w:firstLine="0"/>
            </w:pPr>
            <w:r>
              <w:t xml:space="preserve">a) Improve fertilizer (organic or inorganic) management.  b) Improve water management/irrigation.  </w:t>
            </w:r>
          </w:p>
          <w:p w14:paraId="63823A5E" w14:textId="77777777" w:rsidR="002D6346" w:rsidRDefault="00BA22C0">
            <w:pPr>
              <w:numPr>
                <w:ilvl w:val="0"/>
                <w:numId w:val="42"/>
              </w:numPr>
              <w:spacing w:after="0" w:line="238" w:lineRule="auto"/>
              <w:ind w:right="0" w:firstLine="0"/>
            </w:pPr>
            <w:r>
              <w:t xml:space="preserve">Reduce tillage/improve residue management.   </w:t>
            </w:r>
          </w:p>
          <w:p w14:paraId="1606030A" w14:textId="77777777" w:rsidR="002D6346" w:rsidRDefault="00BA22C0">
            <w:pPr>
              <w:numPr>
                <w:ilvl w:val="0"/>
                <w:numId w:val="42"/>
              </w:numPr>
              <w:spacing w:after="0" w:line="239" w:lineRule="auto"/>
              <w:ind w:right="0" w:firstLine="0"/>
            </w:pPr>
            <w:r>
              <w:t xml:space="preserve">Improve crop planting and harvesting (e.g., improved agroforestry, crop rotations, cover crops); and/or  </w:t>
            </w:r>
          </w:p>
          <w:p w14:paraId="7FAF56C5" w14:textId="77777777" w:rsidR="002D6346" w:rsidRDefault="00BA22C0">
            <w:pPr>
              <w:numPr>
                <w:ilvl w:val="0"/>
                <w:numId w:val="42"/>
              </w:numPr>
              <w:spacing w:after="99" w:line="259" w:lineRule="auto"/>
              <w:ind w:right="0" w:firstLine="0"/>
            </w:pPr>
            <w:r>
              <w:t xml:space="preserve">Improve grazing practices.  </w:t>
            </w:r>
          </w:p>
          <w:p w14:paraId="04A0AFFE" w14:textId="77777777" w:rsidR="002D6346" w:rsidRDefault="00BA22C0">
            <w:pPr>
              <w:spacing w:after="0" w:line="259" w:lineRule="auto"/>
              <w:ind w:left="5" w:right="0" w:firstLine="0"/>
            </w:pPr>
            <w:r>
              <w:t xml:space="preserve"> </w:t>
            </w:r>
          </w:p>
        </w:tc>
        <w:tc>
          <w:tcPr>
            <w:tcW w:w="3874" w:type="dxa"/>
            <w:tcBorders>
              <w:top w:val="single" w:sz="4" w:space="0" w:color="FFFFFF"/>
              <w:left w:val="single" w:sz="4" w:space="0" w:color="FFFFFF"/>
              <w:bottom w:val="single" w:sz="4" w:space="0" w:color="FFFFFF"/>
              <w:right w:val="nil"/>
            </w:tcBorders>
            <w:shd w:val="clear" w:color="auto" w:fill="F2F2F2"/>
          </w:tcPr>
          <w:p w14:paraId="238C5075" w14:textId="77777777" w:rsidR="002D6346" w:rsidRDefault="00BA22C0">
            <w:pPr>
              <w:spacing w:after="0" w:line="259" w:lineRule="auto"/>
              <w:ind w:left="5" w:right="11" w:firstLine="0"/>
            </w:pPr>
            <w:r>
              <w:t xml:space="preserve">Improved agriculture land management practices (ALM) are introduced to an existing agricultural landscape, including improved fertilizer application, reduced tillage and improved residue management, and improved crop planting and harvesting by incorporating agroforestry. </w:t>
            </w:r>
          </w:p>
        </w:tc>
      </w:tr>
      <w:tr w:rsidR="002D6346" w14:paraId="4AEF509D" w14:textId="77777777">
        <w:trPr>
          <w:trHeight w:val="2628"/>
        </w:trPr>
        <w:tc>
          <w:tcPr>
            <w:tcW w:w="2060" w:type="dxa"/>
            <w:tcBorders>
              <w:top w:val="single" w:sz="4" w:space="0" w:color="FFFFFF"/>
              <w:left w:val="nil"/>
              <w:bottom w:val="nil"/>
              <w:right w:val="single" w:sz="4" w:space="0" w:color="FFFFFF"/>
            </w:tcBorders>
            <w:shd w:val="clear" w:color="auto" w:fill="F2F2F2"/>
          </w:tcPr>
          <w:p w14:paraId="2535AACF" w14:textId="77777777" w:rsidR="002D6346" w:rsidRDefault="00BA22C0">
            <w:pPr>
              <w:spacing w:after="0" w:line="259" w:lineRule="auto"/>
              <w:ind w:left="0" w:right="0" w:firstLine="0"/>
            </w:pPr>
            <w:r>
              <w:t xml:space="preserve">VM0042 v2.0 </w:t>
            </w:r>
          </w:p>
        </w:tc>
        <w:tc>
          <w:tcPr>
            <w:tcW w:w="2871" w:type="dxa"/>
            <w:tcBorders>
              <w:top w:val="single" w:sz="4" w:space="0" w:color="FFFFFF"/>
              <w:left w:val="single" w:sz="4" w:space="0" w:color="FFFFFF"/>
              <w:bottom w:val="nil"/>
              <w:right w:val="single" w:sz="4" w:space="0" w:color="FFFFFF"/>
            </w:tcBorders>
            <w:shd w:val="clear" w:color="auto" w:fill="F2F2F2"/>
          </w:tcPr>
          <w:p w14:paraId="16E69C52" w14:textId="77777777" w:rsidR="002D6346" w:rsidRDefault="00BA22C0">
            <w:pPr>
              <w:spacing w:after="0" w:line="259" w:lineRule="auto"/>
              <w:ind w:left="5" w:right="8" w:firstLine="0"/>
            </w:pPr>
            <w:r>
              <w:t xml:space="preserve">2. Projects that introduce or implement quantitative adjustments (e.g., decrease in fertilizer application rate) must exceed five percent of the pre-existing value, calculated as the average value over the historical lookback period, developed for the baseline schedule of activities. </w:t>
            </w:r>
          </w:p>
        </w:tc>
        <w:tc>
          <w:tcPr>
            <w:tcW w:w="3874" w:type="dxa"/>
            <w:tcBorders>
              <w:top w:val="single" w:sz="4" w:space="0" w:color="FFFFFF"/>
              <w:left w:val="single" w:sz="4" w:space="0" w:color="FFFFFF"/>
              <w:bottom w:val="nil"/>
              <w:right w:val="nil"/>
            </w:tcBorders>
            <w:shd w:val="clear" w:color="auto" w:fill="F2F2F2"/>
          </w:tcPr>
          <w:p w14:paraId="2807B674" w14:textId="77777777" w:rsidR="002D6346" w:rsidRDefault="00BA22C0">
            <w:pPr>
              <w:spacing w:after="0" w:line="259" w:lineRule="auto"/>
              <w:ind w:left="5" w:right="0" w:firstLine="0"/>
            </w:pPr>
            <w:r>
              <w:t xml:space="preserve">There is a 100 percent reduction in use of synthetic fertilizer, with all synthetic fertilizers replaced with compost or organic fertilizers. </w:t>
            </w:r>
          </w:p>
        </w:tc>
      </w:tr>
      <w:tr w:rsidR="002D6346" w14:paraId="0CB1EB13" w14:textId="77777777">
        <w:trPr>
          <w:trHeight w:val="1916"/>
        </w:trPr>
        <w:tc>
          <w:tcPr>
            <w:tcW w:w="2060" w:type="dxa"/>
            <w:tcBorders>
              <w:top w:val="nil"/>
              <w:left w:val="nil"/>
              <w:bottom w:val="single" w:sz="4" w:space="0" w:color="FFFFFF"/>
              <w:right w:val="single" w:sz="4" w:space="0" w:color="FFFFFF"/>
            </w:tcBorders>
            <w:shd w:val="clear" w:color="auto" w:fill="F2F2F2"/>
          </w:tcPr>
          <w:p w14:paraId="59F47405" w14:textId="77777777" w:rsidR="002D6346" w:rsidRDefault="00BA22C0">
            <w:pPr>
              <w:spacing w:after="0" w:line="259" w:lineRule="auto"/>
              <w:ind w:left="0" w:right="0" w:firstLine="0"/>
            </w:pPr>
            <w:r>
              <w:t xml:space="preserve">VM0042 v2.0 </w:t>
            </w:r>
          </w:p>
        </w:tc>
        <w:tc>
          <w:tcPr>
            <w:tcW w:w="2871" w:type="dxa"/>
            <w:tcBorders>
              <w:top w:val="nil"/>
              <w:left w:val="single" w:sz="4" w:space="0" w:color="FFFFFF"/>
              <w:bottom w:val="single" w:sz="4" w:space="0" w:color="FFFFFF"/>
              <w:right w:val="single" w:sz="4" w:space="0" w:color="FFFFFF"/>
            </w:tcBorders>
            <w:shd w:val="clear" w:color="auto" w:fill="F2F2F2"/>
          </w:tcPr>
          <w:p w14:paraId="1213CD9E" w14:textId="77777777" w:rsidR="002D6346" w:rsidRDefault="00BA22C0">
            <w:pPr>
              <w:spacing w:after="0" w:line="259" w:lineRule="auto"/>
              <w:ind w:left="5" w:right="0" w:firstLine="0"/>
            </w:pPr>
            <w:r>
              <w:t xml:space="preserve">3. Project activities must be implemented on land that is either cropland or grassland at the project start date. The land must remain cropland or grassland throughout the project lifetime. </w:t>
            </w:r>
          </w:p>
        </w:tc>
        <w:tc>
          <w:tcPr>
            <w:tcW w:w="3874" w:type="dxa"/>
            <w:tcBorders>
              <w:top w:val="nil"/>
              <w:left w:val="single" w:sz="4" w:space="0" w:color="FFFFFF"/>
              <w:bottom w:val="single" w:sz="4" w:space="0" w:color="FFFFFF"/>
              <w:right w:val="nil"/>
            </w:tcBorders>
            <w:shd w:val="clear" w:color="auto" w:fill="F2F2F2"/>
          </w:tcPr>
          <w:p w14:paraId="1CC3EC29" w14:textId="77777777" w:rsidR="002D6346" w:rsidRDefault="00BA22C0">
            <w:pPr>
              <w:spacing w:after="0" w:line="239" w:lineRule="auto"/>
              <w:ind w:left="5" w:right="0" w:firstLine="0"/>
            </w:pPr>
            <w:r>
              <w:t xml:space="preserve">All lands upon which the projects are implemented are existing cropland or grassland and will remain cropland or grassland throughout the project crediting period. See more detailed justification and geospatial analysis below.  </w:t>
            </w:r>
          </w:p>
          <w:p w14:paraId="2347987E" w14:textId="77777777" w:rsidR="002D6346" w:rsidRDefault="00BA22C0">
            <w:pPr>
              <w:spacing w:after="0" w:line="259" w:lineRule="auto"/>
              <w:ind w:left="5" w:right="0" w:firstLine="0"/>
            </w:pPr>
            <w:r>
              <w:t xml:space="preserve"> </w:t>
            </w:r>
          </w:p>
        </w:tc>
      </w:tr>
      <w:tr w:rsidR="002D6346" w14:paraId="35FD3E5A" w14:textId="77777777">
        <w:trPr>
          <w:trHeight w:val="1914"/>
        </w:trPr>
        <w:tc>
          <w:tcPr>
            <w:tcW w:w="2060" w:type="dxa"/>
            <w:tcBorders>
              <w:top w:val="single" w:sz="4" w:space="0" w:color="FFFFFF"/>
              <w:left w:val="nil"/>
              <w:bottom w:val="single" w:sz="4" w:space="0" w:color="FFFFFF"/>
              <w:right w:val="single" w:sz="4" w:space="0" w:color="FFFFFF"/>
            </w:tcBorders>
            <w:shd w:val="clear" w:color="auto" w:fill="F2F2F2"/>
          </w:tcPr>
          <w:p w14:paraId="2093EE74" w14:textId="77777777" w:rsidR="002D6346" w:rsidRDefault="00BA22C0">
            <w:pPr>
              <w:spacing w:after="0" w:line="259" w:lineRule="auto"/>
              <w:ind w:left="0" w:right="0" w:firstLine="0"/>
            </w:pPr>
            <w:r>
              <w:t xml:space="preserve">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662F949B" w14:textId="77777777" w:rsidR="002D6346" w:rsidRDefault="00BA22C0">
            <w:pPr>
              <w:spacing w:after="0" w:line="239" w:lineRule="auto"/>
              <w:ind w:left="5" w:right="0" w:firstLine="0"/>
            </w:pPr>
            <w:r>
              <w:t xml:space="preserve">4. Empirical or process-based models used to estimate stock change/emissions via Quantification Approach 1 must be: </w:t>
            </w:r>
          </w:p>
          <w:p w14:paraId="4A64EE8D" w14:textId="77777777" w:rsidR="002D6346" w:rsidRDefault="00BA22C0">
            <w:pPr>
              <w:spacing w:after="0" w:line="259" w:lineRule="auto"/>
              <w:ind w:left="5" w:right="0" w:firstLine="0"/>
            </w:pPr>
            <w:r>
              <w:t xml:space="preserve"> </w:t>
            </w:r>
          </w:p>
          <w:p w14:paraId="1D2074CF" w14:textId="77777777" w:rsidR="002D6346" w:rsidRDefault="00BA22C0">
            <w:pPr>
              <w:spacing w:after="0" w:line="259" w:lineRule="auto"/>
              <w:ind w:left="5" w:right="0" w:firstLine="0"/>
              <w:jc w:val="both"/>
            </w:pPr>
            <w:r>
              <w:t xml:space="preserve">a) Publicly available, though not necessarily free of </w:t>
            </w:r>
          </w:p>
        </w:tc>
        <w:tc>
          <w:tcPr>
            <w:tcW w:w="3874" w:type="dxa"/>
            <w:tcBorders>
              <w:top w:val="single" w:sz="4" w:space="0" w:color="FFFFFF"/>
              <w:left w:val="single" w:sz="4" w:space="0" w:color="FFFFFF"/>
              <w:bottom w:val="single" w:sz="4" w:space="0" w:color="FFFFFF"/>
              <w:right w:val="nil"/>
            </w:tcBorders>
            <w:shd w:val="clear" w:color="auto" w:fill="F2F2F2"/>
          </w:tcPr>
          <w:p w14:paraId="012DFE06" w14:textId="77777777" w:rsidR="002D6346" w:rsidRDefault="00BA22C0">
            <w:pPr>
              <w:numPr>
                <w:ilvl w:val="0"/>
                <w:numId w:val="43"/>
              </w:numPr>
              <w:spacing w:after="0" w:line="252" w:lineRule="auto"/>
              <w:ind w:right="0" w:firstLine="0"/>
            </w:pPr>
            <w:r>
              <w:t>We applied the RothC model,</w:t>
            </w:r>
            <w:r>
              <w:rPr>
                <w:vertAlign w:val="superscript"/>
              </w:rPr>
              <w:footnoteReference w:id="120"/>
            </w:r>
            <w:r>
              <w:t xml:space="preserve"> which is publicly available. </w:t>
            </w:r>
          </w:p>
          <w:p w14:paraId="5C76D0F8" w14:textId="77777777" w:rsidR="002D6346" w:rsidRDefault="00BA22C0">
            <w:pPr>
              <w:spacing w:after="0" w:line="259" w:lineRule="auto"/>
              <w:ind w:left="5" w:right="0" w:firstLine="0"/>
            </w:pPr>
            <w:r>
              <w:t xml:space="preserve"> </w:t>
            </w:r>
          </w:p>
          <w:p w14:paraId="553B9B0D" w14:textId="77777777" w:rsidR="002D6346" w:rsidRDefault="00BA22C0">
            <w:pPr>
              <w:numPr>
                <w:ilvl w:val="0"/>
                <w:numId w:val="43"/>
              </w:numPr>
              <w:spacing w:after="0" w:line="238" w:lineRule="auto"/>
              <w:ind w:right="0" w:firstLine="0"/>
            </w:pPr>
            <w:r>
              <w:t xml:space="preserve">We applied the RothC model following VM0042 v2.0 and VMD0053 v2.0 </w:t>
            </w:r>
          </w:p>
          <w:p w14:paraId="6AB828AC" w14:textId="77777777" w:rsidR="002D6346" w:rsidRDefault="00BA22C0">
            <w:pPr>
              <w:spacing w:after="0" w:line="259" w:lineRule="auto"/>
              <w:ind w:left="5" w:right="0" w:firstLine="0"/>
            </w:pPr>
            <w:r>
              <w:t xml:space="preserve">guidelines to estimate changes in soil carbon stocks. RothC is one of the most widely used soil carbon models in the </w:t>
            </w:r>
          </w:p>
        </w:tc>
      </w:tr>
    </w:tbl>
    <w:p w14:paraId="4F4DE3CD"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B2242C6" wp14:editId="4C687BDF">
                <wp:extent cx="1829054" cy="7620"/>
                <wp:effectExtent l="0" t="0" r="0" b="0"/>
                <wp:docPr id="469447" name="Group 46944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894" name="Shape 5658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9447" style="width:144.02pt;height:0.599976pt;mso-position-horizontal-relative:char;mso-position-vertical-relative:line" coordsize="18290,76">
                <v:shape id="Shape 5658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805" w:type="dxa"/>
        <w:tblInd w:w="-82" w:type="dxa"/>
        <w:tblCellMar>
          <w:top w:w="48" w:type="dxa"/>
          <w:left w:w="103" w:type="dxa"/>
          <w:right w:w="63" w:type="dxa"/>
        </w:tblCellMar>
        <w:tblLook w:val="04A0" w:firstRow="1" w:lastRow="0" w:firstColumn="1" w:lastColumn="0" w:noHBand="0" w:noVBand="1"/>
      </w:tblPr>
      <w:tblGrid>
        <w:gridCol w:w="2060"/>
        <w:gridCol w:w="2871"/>
        <w:gridCol w:w="3874"/>
      </w:tblGrid>
      <w:tr w:rsidR="002D6346" w14:paraId="4DB11E89" w14:textId="77777777">
        <w:trPr>
          <w:trHeight w:val="9773"/>
        </w:trPr>
        <w:tc>
          <w:tcPr>
            <w:tcW w:w="2060" w:type="dxa"/>
            <w:tcBorders>
              <w:top w:val="single" w:sz="4" w:space="0" w:color="FFFFFF"/>
              <w:left w:val="nil"/>
              <w:bottom w:val="single" w:sz="4" w:space="0" w:color="FFFFFF"/>
              <w:right w:val="single" w:sz="4" w:space="0" w:color="FFFFFF"/>
            </w:tcBorders>
            <w:shd w:val="clear" w:color="auto" w:fill="F2F2F2"/>
          </w:tcPr>
          <w:p w14:paraId="7A2918E5" w14:textId="77777777" w:rsidR="002D6346" w:rsidRDefault="002D6346">
            <w:pPr>
              <w:spacing w:after="160" w:line="259" w:lineRule="auto"/>
              <w:ind w:left="0" w:right="0" w:firstLine="0"/>
            </w:pP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15ACF8D6" w14:textId="77777777" w:rsidR="002D6346" w:rsidRDefault="00BA22C0">
            <w:pPr>
              <w:spacing w:after="0" w:line="239" w:lineRule="auto"/>
              <w:ind w:left="5" w:right="0" w:firstLine="0"/>
            </w:pPr>
            <w:r>
              <w:t xml:space="preserve">charge, from a reputable and recognized source (e.g., the model developer’s website, IPCC or government agency). </w:t>
            </w:r>
          </w:p>
          <w:p w14:paraId="27D2F5F2" w14:textId="77777777" w:rsidR="002D6346" w:rsidRDefault="00BA22C0">
            <w:pPr>
              <w:spacing w:after="0" w:line="259" w:lineRule="auto"/>
              <w:ind w:left="5" w:right="0" w:firstLine="0"/>
            </w:pPr>
            <w:r>
              <w:t xml:space="preserve"> </w:t>
            </w:r>
          </w:p>
          <w:p w14:paraId="63321456" w14:textId="77777777" w:rsidR="002D6346" w:rsidRDefault="00BA22C0">
            <w:pPr>
              <w:numPr>
                <w:ilvl w:val="0"/>
                <w:numId w:val="44"/>
              </w:numPr>
              <w:spacing w:after="0" w:line="259" w:lineRule="auto"/>
              <w:ind w:right="11" w:firstLine="0"/>
            </w:pPr>
            <w:r>
              <w:t xml:space="preserve">Shown in peer-reviewed </w:t>
            </w:r>
          </w:p>
          <w:p w14:paraId="134315C4" w14:textId="77777777" w:rsidR="002D6346" w:rsidRDefault="00BA22C0">
            <w:pPr>
              <w:spacing w:after="0" w:line="239" w:lineRule="auto"/>
              <w:ind w:left="5" w:right="13" w:firstLine="0"/>
            </w:pPr>
            <w:r>
              <w:t xml:space="preserve">scientific studies to successfully simulate changes in SOC and trace gas emissions resulting from the changes in ALM practices included in the project description. </w:t>
            </w:r>
          </w:p>
          <w:p w14:paraId="0FA6B09C" w14:textId="77777777" w:rsidR="002D6346" w:rsidRDefault="00BA22C0">
            <w:pPr>
              <w:spacing w:after="0" w:line="259" w:lineRule="auto"/>
              <w:ind w:left="5" w:right="0" w:firstLine="0"/>
            </w:pPr>
            <w:r>
              <w:t xml:space="preserve"> </w:t>
            </w:r>
          </w:p>
          <w:p w14:paraId="08D21130" w14:textId="77777777" w:rsidR="002D6346" w:rsidRDefault="00BA22C0">
            <w:pPr>
              <w:numPr>
                <w:ilvl w:val="0"/>
                <w:numId w:val="44"/>
              </w:numPr>
              <w:spacing w:after="0" w:line="239" w:lineRule="auto"/>
              <w:ind w:right="11" w:firstLine="0"/>
            </w:pPr>
            <w:r>
              <w:t xml:space="preserve">Able to support repetition of the project model simulations. This includes clear versioning of the model used in the project and stable software support, as well as fully reported sources and values for all parameters used with the project version of the model. </w:t>
            </w:r>
          </w:p>
          <w:p w14:paraId="7DEA20F8" w14:textId="77777777" w:rsidR="002D6346" w:rsidRDefault="00BA22C0">
            <w:pPr>
              <w:spacing w:after="0" w:line="259" w:lineRule="auto"/>
              <w:ind w:left="5" w:right="0" w:firstLine="0"/>
            </w:pPr>
            <w:r>
              <w:t xml:space="preserve"> </w:t>
            </w:r>
          </w:p>
          <w:p w14:paraId="19FFD5B0" w14:textId="77777777" w:rsidR="002D6346" w:rsidRDefault="00BA22C0">
            <w:pPr>
              <w:numPr>
                <w:ilvl w:val="0"/>
                <w:numId w:val="44"/>
              </w:numPr>
              <w:spacing w:after="0" w:line="239" w:lineRule="auto"/>
              <w:ind w:right="11" w:firstLine="0"/>
            </w:pPr>
            <w:r>
              <w:t xml:space="preserve">Validated per datasets and procedures detailed in Section 5.2 of VMD0053 </w:t>
            </w:r>
          </w:p>
          <w:p w14:paraId="06B583B4" w14:textId="77777777" w:rsidR="002D6346" w:rsidRDefault="00BA22C0">
            <w:pPr>
              <w:spacing w:after="0" w:line="259" w:lineRule="auto"/>
              <w:ind w:left="5" w:right="0" w:firstLine="0"/>
            </w:pPr>
            <w:r>
              <w:t xml:space="preserve">Model Calibration and </w:t>
            </w:r>
          </w:p>
          <w:p w14:paraId="7C8A3DCB" w14:textId="77777777" w:rsidR="002D6346" w:rsidRDefault="00BA22C0">
            <w:pPr>
              <w:spacing w:after="0" w:line="259" w:lineRule="auto"/>
              <w:ind w:left="5" w:right="0" w:firstLine="0"/>
            </w:pPr>
            <w:r>
              <w:t xml:space="preserve">Validation Guidance for the </w:t>
            </w:r>
          </w:p>
          <w:p w14:paraId="5E7197CB" w14:textId="77777777" w:rsidR="002D6346" w:rsidRDefault="00BA22C0">
            <w:pPr>
              <w:spacing w:after="0" w:line="259" w:lineRule="auto"/>
              <w:ind w:left="5" w:right="0" w:firstLine="0"/>
            </w:pPr>
            <w:r>
              <w:t xml:space="preserve">Methodology for Improved </w:t>
            </w:r>
          </w:p>
          <w:p w14:paraId="46D93B1C" w14:textId="77777777" w:rsidR="002D6346" w:rsidRDefault="00BA22C0">
            <w:pPr>
              <w:spacing w:after="0" w:line="238" w:lineRule="auto"/>
              <w:ind w:left="5" w:right="0" w:firstLine="0"/>
            </w:pPr>
            <w:r>
              <w:t xml:space="preserve">Agricultural Land Management. </w:t>
            </w:r>
          </w:p>
          <w:p w14:paraId="16BD7E63" w14:textId="77777777" w:rsidR="002D6346" w:rsidRDefault="00BA22C0">
            <w:pPr>
              <w:spacing w:after="0" w:line="259" w:lineRule="auto"/>
              <w:ind w:left="5" w:right="0" w:firstLine="0"/>
            </w:pPr>
            <w:r>
              <w:t xml:space="preserve"> </w:t>
            </w:r>
          </w:p>
          <w:p w14:paraId="7EA64DF0" w14:textId="77777777" w:rsidR="002D6346" w:rsidRDefault="00BA22C0">
            <w:pPr>
              <w:numPr>
                <w:ilvl w:val="0"/>
                <w:numId w:val="44"/>
              </w:numPr>
              <w:spacing w:after="0" w:line="259" w:lineRule="auto"/>
              <w:ind w:right="11" w:firstLine="0"/>
            </w:pPr>
            <w:r>
              <w:t xml:space="preserve">Using the same model version in the baseline and project scenarios. Further, the same parameters/parameter sets must be used in the baseline and project scenarios. </w:t>
            </w:r>
          </w:p>
        </w:tc>
        <w:tc>
          <w:tcPr>
            <w:tcW w:w="3874" w:type="dxa"/>
            <w:tcBorders>
              <w:top w:val="single" w:sz="4" w:space="0" w:color="FFFFFF"/>
              <w:left w:val="single" w:sz="4" w:space="0" w:color="FFFFFF"/>
              <w:bottom w:val="single" w:sz="4" w:space="0" w:color="FFFFFF"/>
              <w:right w:val="nil"/>
            </w:tcBorders>
            <w:shd w:val="clear" w:color="auto" w:fill="F2F2F2"/>
          </w:tcPr>
          <w:p w14:paraId="4D08F64F" w14:textId="77777777" w:rsidR="002D6346" w:rsidRDefault="00BA22C0">
            <w:pPr>
              <w:spacing w:after="45" w:line="235" w:lineRule="auto"/>
              <w:ind w:left="5" w:right="0" w:firstLine="0"/>
            </w:pPr>
            <w:r>
              <w:t>world. Previous studies globally and in Kenya have demonstrated that RothC can successfully model soil carbon as a result of changes in agricultural management across a range of climates and soil types.</w:t>
            </w:r>
            <w:r>
              <w:rPr>
                <w:vertAlign w:val="superscript"/>
              </w:rPr>
              <w:footnoteReference w:id="121"/>
            </w:r>
            <w:r>
              <w:t xml:space="preserve"> </w:t>
            </w:r>
            <w:r>
              <w:rPr>
                <w:vertAlign w:val="superscript"/>
              </w:rPr>
              <w:footnoteReference w:id="122"/>
            </w:r>
            <w:r>
              <w:t xml:space="preserve"> </w:t>
            </w:r>
            <w:r>
              <w:rPr>
                <w:vertAlign w:val="superscript"/>
              </w:rPr>
              <w:footnoteReference w:id="123"/>
            </w:r>
            <w:r>
              <w:t xml:space="preserve"> </w:t>
            </w:r>
          </w:p>
          <w:p w14:paraId="6BDE13C8" w14:textId="77777777" w:rsidR="002D6346" w:rsidRDefault="00BA22C0">
            <w:pPr>
              <w:spacing w:after="0" w:line="259" w:lineRule="auto"/>
              <w:ind w:left="5" w:right="0" w:firstLine="0"/>
            </w:pPr>
            <w:r>
              <w:t xml:space="preserve"> </w:t>
            </w:r>
          </w:p>
          <w:p w14:paraId="41A9CCC1" w14:textId="77777777" w:rsidR="002D6346" w:rsidRDefault="00BA22C0">
            <w:pPr>
              <w:numPr>
                <w:ilvl w:val="0"/>
                <w:numId w:val="45"/>
              </w:numPr>
              <w:spacing w:after="2" w:line="238" w:lineRule="auto"/>
              <w:ind w:right="0" w:firstLine="0"/>
            </w:pPr>
            <w:r>
              <w:t xml:space="preserve">Each of the sampled farms was independently modeled to represent baseline conditions and future projections. Model inputs are described in more detail in the text below.  </w:t>
            </w:r>
          </w:p>
          <w:p w14:paraId="2A20CD93" w14:textId="77777777" w:rsidR="002D6346" w:rsidRDefault="00BA22C0">
            <w:pPr>
              <w:spacing w:after="0" w:line="259" w:lineRule="auto"/>
              <w:ind w:left="5" w:right="0" w:firstLine="0"/>
            </w:pPr>
            <w:r>
              <w:t xml:space="preserve"> </w:t>
            </w:r>
          </w:p>
          <w:p w14:paraId="477B427D" w14:textId="77777777" w:rsidR="002D6346" w:rsidRDefault="00BA22C0">
            <w:pPr>
              <w:numPr>
                <w:ilvl w:val="0"/>
                <w:numId w:val="45"/>
              </w:numPr>
              <w:spacing w:after="2" w:line="238" w:lineRule="auto"/>
              <w:ind w:right="0" w:firstLine="0"/>
            </w:pPr>
            <w:r>
              <w:t xml:space="preserve">Before project verification, the project will follow all procedures outlined in VMD0053 to calibrate and validate the model. </w:t>
            </w:r>
          </w:p>
          <w:p w14:paraId="5EB29731" w14:textId="77777777" w:rsidR="002D6346" w:rsidRDefault="00BA22C0">
            <w:pPr>
              <w:spacing w:after="0" w:line="259" w:lineRule="auto"/>
              <w:ind w:left="5" w:right="0" w:firstLine="0"/>
            </w:pPr>
            <w:r>
              <w:t xml:space="preserve"> </w:t>
            </w:r>
          </w:p>
          <w:p w14:paraId="045F0E38" w14:textId="77777777" w:rsidR="002D6346" w:rsidRDefault="00BA22C0">
            <w:pPr>
              <w:numPr>
                <w:ilvl w:val="0"/>
                <w:numId w:val="45"/>
              </w:numPr>
              <w:spacing w:after="0" w:line="259" w:lineRule="auto"/>
              <w:ind w:right="0" w:firstLine="0"/>
            </w:pPr>
            <w:r>
              <w:t xml:space="preserve">The same model version and parameters/parameter sets have been used in the baseline and project scenarios. </w:t>
            </w:r>
          </w:p>
        </w:tc>
      </w:tr>
      <w:tr w:rsidR="002D6346" w14:paraId="627E95DE" w14:textId="77777777">
        <w:trPr>
          <w:trHeight w:val="1036"/>
        </w:trPr>
        <w:tc>
          <w:tcPr>
            <w:tcW w:w="2060" w:type="dxa"/>
            <w:tcBorders>
              <w:top w:val="single" w:sz="4" w:space="0" w:color="FFFFFF"/>
              <w:left w:val="nil"/>
              <w:bottom w:val="single" w:sz="4" w:space="0" w:color="FFFFFF"/>
              <w:right w:val="single" w:sz="4" w:space="0" w:color="FFFFFF"/>
            </w:tcBorders>
            <w:shd w:val="clear" w:color="auto" w:fill="F2F2F2"/>
          </w:tcPr>
          <w:p w14:paraId="1EED3D59" w14:textId="77777777" w:rsidR="002D6346" w:rsidRDefault="00BA22C0">
            <w:pPr>
              <w:spacing w:after="0" w:line="259" w:lineRule="auto"/>
              <w:ind w:left="0" w:right="0" w:firstLine="0"/>
            </w:pPr>
            <w:r>
              <w:lastRenderedPageBreak/>
              <w:t xml:space="preserve">VM0042 v2.0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0E572F11" w14:textId="77777777" w:rsidR="002D6346" w:rsidRDefault="00BA22C0">
            <w:pPr>
              <w:spacing w:after="0" w:line="259" w:lineRule="auto"/>
              <w:ind w:left="5" w:right="0" w:firstLine="0"/>
            </w:pPr>
            <w:r>
              <w:t>5. The project area has not been cleared of native ecosystems within the 10-</w:t>
            </w:r>
          </w:p>
        </w:tc>
        <w:tc>
          <w:tcPr>
            <w:tcW w:w="3874" w:type="dxa"/>
            <w:tcBorders>
              <w:top w:val="single" w:sz="4" w:space="0" w:color="FFFFFF"/>
              <w:left w:val="single" w:sz="4" w:space="0" w:color="FFFFFF"/>
              <w:bottom w:val="single" w:sz="4" w:space="0" w:color="FFFFFF"/>
              <w:right w:val="nil"/>
            </w:tcBorders>
            <w:shd w:val="clear" w:color="auto" w:fill="F2F2F2"/>
          </w:tcPr>
          <w:p w14:paraId="41B54756" w14:textId="77777777" w:rsidR="002D6346" w:rsidRDefault="00BA22C0">
            <w:pPr>
              <w:spacing w:after="0" w:line="259" w:lineRule="auto"/>
              <w:ind w:left="5" w:right="0" w:firstLine="0"/>
            </w:pPr>
            <w:r>
              <w:t xml:space="preserve">The project areas have not been cleared of native ecosystems in the ten years before the project. A more detailed justification is provided below.  </w:t>
            </w:r>
          </w:p>
        </w:tc>
      </w:tr>
    </w:tbl>
    <w:p w14:paraId="2D48478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F6500F6" wp14:editId="40E2CD3C">
                <wp:extent cx="1829054" cy="7620"/>
                <wp:effectExtent l="0" t="0" r="0" b="0"/>
                <wp:docPr id="469269" name="Group 46926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00" name="Shape 5659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9269" style="width:144.02pt;height:0.600037pt;mso-position-horizontal-relative:char;mso-position-vertical-relative:line" coordsize="18290,76">
                <v:shape id="Shape 56590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805" w:type="dxa"/>
        <w:tblInd w:w="-82" w:type="dxa"/>
        <w:tblCellMar>
          <w:top w:w="48" w:type="dxa"/>
          <w:left w:w="103" w:type="dxa"/>
          <w:right w:w="69" w:type="dxa"/>
        </w:tblCellMar>
        <w:tblLook w:val="04A0" w:firstRow="1" w:lastRow="0" w:firstColumn="1" w:lastColumn="0" w:noHBand="0" w:noVBand="1"/>
      </w:tblPr>
      <w:tblGrid>
        <w:gridCol w:w="2060"/>
        <w:gridCol w:w="2871"/>
        <w:gridCol w:w="3874"/>
      </w:tblGrid>
      <w:tr w:rsidR="002D6346" w14:paraId="5535733B" w14:textId="77777777">
        <w:trPr>
          <w:trHeight w:val="486"/>
        </w:trPr>
        <w:tc>
          <w:tcPr>
            <w:tcW w:w="2060" w:type="dxa"/>
            <w:tcBorders>
              <w:top w:val="single" w:sz="4" w:space="0" w:color="FFFFFF"/>
              <w:left w:val="nil"/>
              <w:bottom w:val="single" w:sz="4" w:space="0" w:color="FFFFFF"/>
              <w:right w:val="single" w:sz="4" w:space="0" w:color="FFFFFF"/>
            </w:tcBorders>
            <w:shd w:val="clear" w:color="auto" w:fill="F2F2F2"/>
          </w:tcPr>
          <w:p w14:paraId="48EC023E" w14:textId="77777777" w:rsidR="002D6346" w:rsidRDefault="002D6346">
            <w:pPr>
              <w:spacing w:after="160" w:line="259" w:lineRule="auto"/>
              <w:ind w:left="0" w:right="0" w:firstLine="0"/>
            </w:pP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211EF152" w14:textId="77777777" w:rsidR="002D6346" w:rsidRDefault="00BA22C0">
            <w:pPr>
              <w:spacing w:after="0" w:line="259" w:lineRule="auto"/>
              <w:ind w:left="5" w:right="0" w:firstLine="0"/>
            </w:pPr>
            <w:r>
              <w:t xml:space="preserve">year period immediately prior to the project start date. </w:t>
            </w:r>
          </w:p>
        </w:tc>
        <w:tc>
          <w:tcPr>
            <w:tcW w:w="3874" w:type="dxa"/>
            <w:tcBorders>
              <w:top w:val="single" w:sz="4" w:space="0" w:color="FFFFFF"/>
              <w:left w:val="single" w:sz="4" w:space="0" w:color="FFFFFF"/>
              <w:bottom w:val="single" w:sz="4" w:space="0" w:color="FFFFFF"/>
              <w:right w:val="nil"/>
            </w:tcBorders>
            <w:shd w:val="clear" w:color="auto" w:fill="F2F2F2"/>
          </w:tcPr>
          <w:p w14:paraId="3B1CA6BD" w14:textId="77777777" w:rsidR="002D6346" w:rsidRDefault="002D6346">
            <w:pPr>
              <w:spacing w:after="160" w:line="259" w:lineRule="auto"/>
              <w:ind w:left="0" w:right="0" w:firstLine="0"/>
            </w:pPr>
          </w:p>
        </w:tc>
      </w:tr>
      <w:tr w:rsidR="002D6346" w14:paraId="73372FC3" w14:textId="77777777">
        <w:trPr>
          <w:trHeight w:val="8670"/>
        </w:trPr>
        <w:tc>
          <w:tcPr>
            <w:tcW w:w="2060" w:type="dxa"/>
            <w:tcBorders>
              <w:top w:val="single" w:sz="4" w:space="0" w:color="FFFFFF"/>
              <w:left w:val="nil"/>
              <w:bottom w:val="single" w:sz="4" w:space="0" w:color="FFFFFF"/>
              <w:right w:val="single" w:sz="4" w:space="0" w:color="FFFFFF"/>
            </w:tcBorders>
            <w:shd w:val="clear" w:color="auto" w:fill="F2F2F2"/>
          </w:tcPr>
          <w:p w14:paraId="7E927EB7" w14:textId="77777777" w:rsidR="002D6346" w:rsidRDefault="00BA22C0">
            <w:pPr>
              <w:spacing w:after="0" w:line="259" w:lineRule="auto"/>
              <w:ind w:left="0" w:right="0" w:firstLine="0"/>
            </w:pPr>
            <w:r>
              <w:t xml:space="preserve">VM0042 v2.0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55141BFB" w14:textId="77777777" w:rsidR="002D6346" w:rsidRDefault="00BA22C0">
            <w:pPr>
              <w:spacing w:after="0" w:line="259" w:lineRule="auto"/>
              <w:ind w:left="5" w:right="34" w:firstLine="0"/>
            </w:pPr>
            <w:r>
              <w:t xml:space="preserve">6. The project activity will not cause a sustained reduction in productivity greater than 5%, as demonstrated by peerreviewed and/or published studies on the activity in the region or a comparable region </w:t>
            </w:r>
          </w:p>
        </w:tc>
        <w:tc>
          <w:tcPr>
            <w:tcW w:w="3874" w:type="dxa"/>
            <w:tcBorders>
              <w:top w:val="single" w:sz="4" w:space="0" w:color="FFFFFF"/>
              <w:left w:val="single" w:sz="4" w:space="0" w:color="FFFFFF"/>
              <w:bottom w:val="single" w:sz="4" w:space="0" w:color="FFFFFF"/>
              <w:right w:val="nil"/>
            </w:tcBorders>
            <w:shd w:val="clear" w:color="auto" w:fill="F2F2F2"/>
          </w:tcPr>
          <w:p w14:paraId="7F823C6E" w14:textId="77777777" w:rsidR="002D6346" w:rsidRDefault="00BA22C0">
            <w:pPr>
              <w:spacing w:after="240" w:line="274" w:lineRule="auto"/>
              <w:ind w:left="5" w:right="26" w:firstLine="0"/>
            </w:pPr>
            <w:r>
              <w:t xml:space="preserve">The project activity will not cause a sustained reduction in productivity. Project practices are expected to improve or at least maintain yields for farmers.  </w:t>
            </w:r>
          </w:p>
          <w:p w14:paraId="42553668" w14:textId="307A1BB2" w:rsidR="002D6346" w:rsidRDefault="00BA22C0">
            <w:pPr>
              <w:spacing w:after="262" w:line="274" w:lineRule="auto"/>
              <w:ind w:left="5" w:right="53" w:firstLine="0"/>
              <w:jc w:val="both"/>
            </w:pPr>
            <w:r>
              <w:t>In western Kenya, previous research has shown integration of coppicing species can reduce Striga hermonthica (striga) and increase maize yields.  In subSaharan Africa, mulching and composting can reverse soil degradation, improve soil fertility, and maintain soil moisture, thereby improving resilience, food security and agricultural productivity.    Additionally, agroforestry prac</w:t>
            </w:r>
            <w:r w:rsidR="001D1EB0">
              <w:t>tices that integrate leguminous trees</w:t>
            </w:r>
            <w:r>
              <w:t xml:space="preserve"> or use intercropping can increase crop yields while mitigating climate change. Previous research has shown that agroforestry in Kenya can enhance farm productivity and crop yields while mitigating climate change and increasing small-holder farm resilience to erosion, soil degradation, and drought. </w:t>
            </w:r>
            <w:r>
              <w:rPr>
                <w:vertAlign w:val="superscript"/>
              </w:rPr>
              <w:footnoteReference w:id="124"/>
            </w:r>
            <w:r>
              <w:t xml:space="preserve">  </w:t>
            </w:r>
            <w:r>
              <w:rPr>
                <w:vertAlign w:val="superscript"/>
              </w:rPr>
              <w:footnoteReference w:id="125"/>
            </w:r>
            <w:r>
              <w:t xml:space="preserve">  </w:t>
            </w:r>
          </w:p>
          <w:p w14:paraId="5A150394" w14:textId="77777777" w:rsidR="002D6346" w:rsidRDefault="00BA22C0">
            <w:pPr>
              <w:spacing w:after="0" w:line="259" w:lineRule="auto"/>
              <w:ind w:left="5" w:right="0" w:firstLine="0"/>
            </w:pPr>
            <w:r>
              <w:t xml:space="preserve">Farms were surveyed to assess baseline crop yields, which will be compared to project crop yields to ensure food productivity is maintained throughout the project period. </w:t>
            </w:r>
          </w:p>
        </w:tc>
      </w:tr>
      <w:tr w:rsidR="002D6346" w14:paraId="62ABB9A1" w14:textId="77777777">
        <w:trPr>
          <w:trHeight w:val="490"/>
        </w:trPr>
        <w:tc>
          <w:tcPr>
            <w:tcW w:w="2060" w:type="dxa"/>
            <w:tcBorders>
              <w:top w:val="single" w:sz="4" w:space="0" w:color="FFFFFF"/>
              <w:left w:val="nil"/>
              <w:bottom w:val="single" w:sz="4" w:space="0" w:color="FFFFFF"/>
              <w:right w:val="single" w:sz="4" w:space="0" w:color="FFFFFF"/>
            </w:tcBorders>
            <w:shd w:val="clear" w:color="auto" w:fill="F2F2F2"/>
            <w:vAlign w:val="center"/>
          </w:tcPr>
          <w:p w14:paraId="2730345E" w14:textId="77777777" w:rsidR="002D6346" w:rsidRDefault="00BA22C0">
            <w:pPr>
              <w:spacing w:after="0" w:line="259" w:lineRule="auto"/>
              <w:ind w:left="0" w:right="0" w:firstLine="0"/>
            </w:pPr>
            <w:r>
              <w:t xml:space="preserve">VM0042 v2.0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7F55BC9B" w14:textId="77777777" w:rsidR="002D6346" w:rsidRDefault="00BA22C0">
            <w:pPr>
              <w:spacing w:after="0" w:line="259" w:lineRule="auto"/>
              <w:ind w:left="5" w:right="0" w:firstLine="0"/>
            </w:pPr>
            <w:r>
              <w:t xml:space="preserve">7. The project activity is not biochar. </w:t>
            </w:r>
          </w:p>
        </w:tc>
        <w:tc>
          <w:tcPr>
            <w:tcW w:w="3874" w:type="dxa"/>
            <w:tcBorders>
              <w:top w:val="single" w:sz="4" w:space="0" w:color="FFFFFF"/>
              <w:left w:val="single" w:sz="4" w:space="0" w:color="FFFFFF"/>
              <w:bottom w:val="single" w:sz="4" w:space="0" w:color="FFFFFF"/>
              <w:right w:val="nil"/>
            </w:tcBorders>
            <w:shd w:val="clear" w:color="auto" w:fill="F2F2F2"/>
          </w:tcPr>
          <w:p w14:paraId="17318AEF" w14:textId="77777777" w:rsidR="002D6346" w:rsidRDefault="00BA22C0">
            <w:pPr>
              <w:spacing w:after="0" w:line="259" w:lineRule="auto"/>
              <w:ind w:left="5" w:right="0" w:firstLine="0"/>
            </w:pPr>
            <w:r>
              <w:t xml:space="preserve">Biochar is not being used as a soil amendment. </w:t>
            </w:r>
          </w:p>
        </w:tc>
      </w:tr>
      <w:tr w:rsidR="002D6346" w14:paraId="149BFBA3" w14:textId="77777777">
        <w:trPr>
          <w:trHeight w:val="1199"/>
        </w:trPr>
        <w:tc>
          <w:tcPr>
            <w:tcW w:w="2060" w:type="dxa"/>
            <w:tcBorders>
              <w:top w:val="single" w:sz="4" w:space="0" w:color="FFFFFF"/>
              <w:left w:val="nil"/>
              <w:bottom w:val="single" w:sz="4" w:space="0" w:color="FFFFFF"/>
              <w:right w:val="single" w:sz="4" w:space="0" w:color="FFFFFF"/>
            </w:tcBorders>
            <w:shd w:val="clear" w:color="auto" w:fill="F2F2F2"/>
          </w:tcPr>
          <w:p w14:paraId="70FD4847" w14:textId="77777777" w:rsidR="002D6346" w:rsidRDefault="00BA22C0">
            <w:pPr>
              <w:spacing w:after="0" w:line="259" w:lineRule="auto"/>
              <w:ind w:left="0" w:right="0" w:firstLine="0"/>
            </w:pPr>
            <w:r>
              <w:lastRenderedPageBreak/>
              <w:t xml:space="preserve">VM0042 v2.0 </w:t>
            </w:r>
          </w:p>
        </w:tc>
        <w:tc>
          <w:tcPr>
            <w:tcW w:w="2871" w:type="dxa"/>
            <w:tcBorders>
              <w:top w:val="single" w:sz="4" w:space="0" w:color="FFFFFF"/>
              <w:left w:val="single" w:sz="4" w:space="0" w:color="FFFFFF"/>
              <w:bottom w:val="single" w:sz="4" w:space="0" w:color="FFFFFF"/>
              <w:right w:val="single" w:sz="4" w:space="0" w:color="FFFFFF"/>
            </w:tcBorders>
            <w:shd w:val="clear" w:color="auto" w:fill="F2F2F2"/>
          </w:tcPr>
          <w:p w14:paraId="3FCAB01F" w14:textId="77777777" w:rsidR="002D6346" w:rsidRDefault="00BA22C0">
            <w:pPr>
              <w:spacing w:after="0" w:line="259" w:lineRule="auto"/>
              <w:ind w:left="5" w:right="0" w:firstLine="0"/>
              <w:jc w:val="both"/>
            </w:pPr>
            <w:r>
              <w:t xml:space="preserve">8. The project does not occur on wetlands. </w:t>
            </w:r>
          </w:p>
        </w:tc>
        <w:tc>
          <w:tcPr>
            <w:tcW w:w="3874" w:type="dxa"/>
            <w:tcBorders>
              <w:top w:val="single" w:sz="4" w:space="0" w:color="FFFFFF"/>
              <w:left w:val="single" w:sz="4" w:space="0" w:color="FFFFFF"/>
              <w:bottom w:val="single" w:sz="4" w:space="0" w:color="FFFFFF"/>
              <w:right w:val="nil"/>
            </w:tcBorders>
            <w:shd w:val="clear" w:color="auto" w:fill="F2F2F2"/>
          </w:tcPr>
          <w:p w14:paraId="5DD3777E" w14:textId="77777777" w:rsidR="002D6346" w:rsidRDefault="00BA22C0">
            <w:pPr>
              <w:spacing w:after="0" w:line="259" w:lineRule="auto"/>
              <w:ind w:left="5" w:right="0" w:firstLine="0"/>
            </w:pPr>
            <w:r>
              <w:t xml:space="preserve">As demonstrated from the land cover dataset used in the third applicability condition and described in more detail below, the project does not occur on wetlands. </w:t>
            </w:r>
          </w:p>
        </w:tc>
      </w:tr>
    </w:tbl>
    <w:p w14:paraId="3F114E0B" w14:textId="77777777" w:rsidR="002D6346" w:rsidRDefault="00BA22C0">
      <w:pPr>
        <w:spacing w:after="382" w:line="259" w:lineRule="auto"/>
        <w:ind w:left="0" w:right="0" w:firstLine="0"/>
      </w:pPr>
      <w:r>
        <w:t xml:space="preserve"> </w:t>
      </w:r>
    </w:p>
    <w:p w14:paraId="15EBCDD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7E857E7" wp14:editId="07812259">
                <wp:extent cx="1829054" cy="7620"/>
                <wp:effectExtent l="0" t="0" r="0" b="0"/>
                <wp:docPr id="470227" name="Group 4702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02" name="Shape 5659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0227" style="width:144.02pt;height:0.599976pt;mso-position-horizontal-relative:char;mso-position-vertical-relative:line" coordsize="18290,76">
                <v:shape id="Shape 5659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243B241" w14:textId="77777777" w:rsidR="002D6346" w:rsidRDefault="00BA22C0">
      <w:pPr>
        <w:ind w:right="199"/>
      </w:pPr>
      <w:r>
        <w:t xml:space="preserve">This project meets all the applicability conditions under VM0042 v2.0. Additional justification relating to applicability conditions 3-5 from VM0042 v2.0 is provided below.  </w:t>
      </w:r>
    </w:p>
    <w:p w14:paraId="4A1A2D99" w14:textId="77777777" w:rsidR="002D6346" w:rsidRDefault="00BA22C0">
      <w:pPr>
        <w:spacing w:after="15" w:line="259" w:lineRule="auto"/>
        <w:ind w:left="0" w:right="0" w:firstLine="0"/>
      </w:pPr>
      <w:r>
        <w:t xml:space="preserve"> </w:t>
      </w:r>
      <w:r>
        <w:rPr>
          <w:rFonts w:cs="Franklin Gothic Book"/>
          <w:i/>
          <w:color w:val="387C2B"/>
        </w:rPr>
        <w:t xml:space="preserve"> </w:t>
      </w:r>
    </w:p>
    <w:p w14:paraId="69541315" w14:textId="77777777" w:rsidR="002D6346" w:rsidRDefault="00BA22C0">
      <w:pPr>
        <w:spacing w:after="33" w:line="239" w:lineRule="auto"/>
        <w:ind w:left="715" w:right="174"/>
      </w:pPr>
      <w:r>
        <w:rPr>
          <w:rFonts w:cs="Franklin Gothic Book"/>
          <w:i/>
          <w:color w:val="387C2B"/>
        </w:rPr>
        <w:t xml:space="preserve">3. Project activities must be implemented on land that is either cropland or grassland at the project start date. The land must remain cropland or grassland throughout the project lifetime. </w:t>
      </w:r>
    </w:p>
    <w:p w14:paraId="596CF7ED" w14:textId="77777777" w:rsidR="002D6346" w:rsidRDefault="00BA22C0">
      <w:pPr>
        <w:spacing w:after="15" w:line="259" w:lineRule="auto"/>
        <w:ind w:left="0" w:right="0" w:firstLine="0"/>
      </w:pPr>
      <w:r>
        <w:t xml:space="preserve">  </w:t>
      </w:r>
    </w:p>
    <w:p w14:paraId="44701D22" w14:textId="77777777" w:rsidR="002D6346" w:rsidRDefault="00BA22C0">
      <w:pPr>
        <w:ind w:right="199"/>
      </w:pPr>
      <w:r>
        <w:t xml:space="preserve">All lands upon which the projects are implemented are existing cropland or grassland and will remain cropland or grassland throughout the project crediting period. The project assessed this applicability condition using the geospatial layer shared from personal correspondence between the project and with the Kenya Forest Service, which was the land cover dataset described in </w:t>
      </w:r>
      <w:r>
        <w:rPr>
          <w:rFonts w:cs="Franklin Gothic Book"/>
        </w:rPr>
        <w:t>Kenya’s National Forest Resources Assessment Report 2021.</w:t>
      </w:r>
      <w:r>
        <w:rPr>
          <w:vertAlign w:val="superscript"/>
        </w:rPr>
        <w:footnoteReference w:id="126"/>
      </w:r>
      <w:r>
        <w:t xml:space="preserve"> The dataset is a wall-to-wall map of land cover across Kenya and has a 10-meter resolution. High-resolution satellite imagery from 2019 was used to generate the land cover classes. Therefore, this dataset is applicable for this project given its start date in 2020.  </w:t>
      </w:r>
    </w:p>
    <w:p w14:paraId="1C1A799F" w14:textId="77777777" w:rsidR="002D6346" w:rsidRDefault="00BA22C0">
      <w:pPr>
        <w:spacing w:after="15" w:line="259" w:lineRule="auto"/>
        <w:ind w:left="0" w:right="0" w:firstLine="0"/>
      </w:pPr>
      <w:r>
        <w:t xml:space="preserve"> </w:t>
      </w:r>
    </w:p>
    <w:p w14:paraId="3EB87B30" w14:textId="77777777" w:rsidR="002D6346" w:rsidRDefault="00BA22C0">
      <w:pPr>
        <w:ind w:right="199"/>
      </w:pPr>
      <w:r>
        <w:t xml:space="preserve">According to this dataset, 89.56% of the area in the farms included in the first instance of the project were classified as annual or perennial cropland and 6.53% was open or wooded grassland. Other categories identified included settlement (0.76%), other land (0.33%), open water (0.02%), and wetland (0.02%). 2.77% was classified as dense, moderate, or open forest (see Figure 3.1.2.a).  </w:t>
      </w:r>
    </w:p>
    <w:p w14:paraId="465AC3A4" w14:textId="77777777" w:rsidR="002D6346" w:rsidRDefault="00BA22C0">
      <w:pPr>
        <w:spacing w:after="15" w:line="259" w:lineRule="auto"/>
        <w:ind w:left="0" w:right="0" w:firstLine="0"/>
      </w:pPr>
      <w:r>
        <w:t xml:space="preserve"> </w:t>
      </w:r>
    </w:p>
    <w:p w14:paraId="2310574D" w14:textId="10F73DFB" w:rsidR="002D6346" w:rsidRDefault="00BA22C0">
      <w:pPr>
        <w:ind w:right="199"/>
      </w:pPr>
      <w:r>
        <w:t>The dataset has an overall accuracy of 85% and therefore it is highly likely that some of the land categorized not as cropland or grassland (3.91% of total project area) is in error. 17 farms were reported to have some area of open water. 14 of these farms had very small areas of open water based on this analysis (less than 0.04 ha), but regardless a visual cross-check of all 17 farms was done with high-res</w:t>
      </w:r>
      <w:r w:rsidR="001D1EB0">
        <w:t>olution aerial imagery from 2022</w:t>
      </w:r>
      <w:r>
        <w:t xml:space="preserve"> available on Google Earth Pro to confirm the farms were not in open water (i.e., this was due to map classification error). 14 of these farms were directly bordering a small pond or a river and therefore this could have contributed to the map classification issues. The remaining three did not seem to be border or contain any open water within the polygon.  </w:t>
      </w:r>
    </w:p>
    <w:p w14:paraId="44F1EDF4" w14:textId="77777777" w:rsidR="002D6346" w:rsidRDefault="00BA22C0">
      <w:pPr>
        <w:spacing w:after="15" w:line="259" w:lineRule="auto"/>
        <w:ind w:left="0" w:right="0" w:firstLine="0"/>
      </w:pPr>
      <w:r>
        <w:t xml:space="preserve"> </w:t>
      </w:r>
    </w:p>
    <w:p w14:paraId="10428056" w14:textId="77777777" w:rsidR="002D6346" w:rsidRDefault="00BA22C0">
      <w:pPr>
        <w:ind w:right="199"/>
      </w:pPr>
      <w:r>
        <w:t xml:space="preserve">The six farms with any wetland area were also checked on Google Earth Pro and confirmed to not be in wetlands. All farms with some areas classified as wetlands appeared to be surrounded by agricultural land and showed no indication of being natural ecosystems or wetlands. </w:t>
      </w:r>
    </w:p>
    <w:p w14:paraId="62421CC9" w14:textId="77777777" w:rsidR="002D6346" w:rsidRDefault="00BA22C0">
      <w:pPr>
        <w:spacing w:after="15" w:line="259" w:lineRule="auto"/>
        <w:ind w:left="0" w:right="0" w:firstLine="0"/>
      </w:pPr>
      <w:r>
        <w:t xml:space="preserve"> </w:t>
      </w:r>
    </w:p>
    <w:p w14:paraId="1D57380B" w14:textId="77777777" w:rsidR="002D6346" w:rsidRDefault="00BA22C0">
      <w:pPr>
        <w:ind w:right="199"/>
      </w:pPr>
      <w:r>
        <w:lastRenderedPageBreak/>
        <w:t xml:space="preserve">A visual cross-check with aerial imagery was conducted of all farms with any forest area identified (of either dense, moderate, or open forest) (1060 farms, with an average of 20.24% forest cover according to the land cover classification dataset). This analysis confirmed that forests that overlapped with farm polygons were a result of map classification error rather than actual project implementation on lands other than cropland or grassland in at least 45% of cases. In the remaining cases where the imagery identified a flag in the QA/QC process of generating polygons for each farm instead of a land cover classification error, farms were revisited, and polygons retaken.  </w:t>
      </w:r>
    </w:p>
    <w:p w14:paraId="360DBC7D" w14:textId="77777777" w:rsidR="002D6346" w:rsidRDefault="00BA22C0">
      <w:pPr>
        <w:spacing w:after="212" w:line="259" w:lineRule="auto"/>
        <w:ind w:left="0" w:right="0" w:firstLine="0"/>
      </w:pPr>
      <w:r>
        <w:t xml:space="preserve"> </w:t>
      </w:r>
    </w:p>
    <w:p w14:paraId="4804CD9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00F5341" wp14:editId="66F98A73">
                <wp:extent cx="1829054" cy="7620"/>
                <wp:effectExtent l="0" t="0" r="0" b="0"/>
                <wp:docPr id="467999" name="Group 46799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04" name="Shape 5659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7999" style="width:144.02pt;height:0.599976pt;mso-position-horizontal-relative:char;mso-position-vertical-relative:line" coordsize="18290,76">
                <v:shape id="Shape 5659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B5107CD" w14:textId="77777777" w:rsidR="002D6346" w:rsidRDefault="00BA22C0">
      <w:pPr>
        <w:spacing w:after="0" w:line="259" w:lineRule="auto"/>
        <w:ind w:left="0" w:right="0" w:firstLine="0"/>
      </w:pPr>
      <w:r>
        <w:t xml:space="preserve"> </w:t>
      </w:r>
    </w:p>
    <w:p w14:paraId="6EA548C4" w14:textId="77777777" w:rsidR="002D6346" w:rsidRDefault="00BA22C0">
      <w:pPr>
        <w:spacing w:after="0" w:line="259" w:lineRule="auto"/>
        <w:ind w:left="0" w:right="2462" w:firstLine="0"/>
        <w:jc w:val="center"/>
      </w:pPr>
      <w:r>
        <w:rPr>
          <w:noProof/>
          <w:lang w:val="en-US" w:eastAsia="en-US"/>
        </w:rPr>
        <w:drawing>
          <wp:inline distT="0" distB="0" distL="0" distR="0" wp14:anchorId="0E415392" wp14:editId="7B2FB777">
            <wp:extent cx="4019550" cy="5486400"/>
            <wp:effectExtent l="0" t="0" r="0" b="0"/>
            <wp:docPr id="49191" name="Picture 49191" descr="A map of the state of kenya&#10;&#10;Description automatically generated"/>
            <wp:cNvGraphicFramePr/>
            <a:graphic xmlns:a="http://schemas.openxmlformats.org/drawingml/2006/main">
              <a:graphicData uri="http://schemas.openxmlformats.org/drawingml/2006/picture">
                <pic:pic xmlns:pic="http://schemas.openxmlformats.org/drawingml/2006/picture">
                  <pic:nvPicPr>
                    <pic:cNvPr id="49191" name="Picture 49191"/>
                    <pic:cNvPicPr/>
                  </pic:nvPicPr>
                  <pic:blipFill>
                    <a:blip r:embed="rId115"/>
                    <a:stretch>
                      <a:fillRect/>
                    </a:stretch>
                  </pic:blipFill>
                  <pic:spPr>
                    <a:xfrm>
                      <a:off x="0" y="0"/>
                      <a:ext cx="4019550" cy="5486400"/>
                    </a:xfrm>
                    <a:prstGeom prst="rect">
                      <a:avLst/>
                    </a:prstGeom>
                  </pic:spPr>
                </pic:pic>
              </a:graphicData>
            </a:graphic>
          </wp:inline>
        </w:drawing>
      </w:r>
      <w:r>
        <w:t xml:space="preserve"> </w:t>
      </w:r>
    </w:p>
    <w:p w14:paraId="55E58CCD" w14:textId="77777777" w:rsidR="002D6346" w:rsidRDefault="00BA22C0">
      <w:pPr>
        <w:spacing w:after="31" w:line="265" w:lineRule="auto"/>
        <w:ind w:right="206"/>
        <w:jc w:val="right"/>
      </w:pPr>
      <w:r>
        <w:t xml:space="preserve">Figure 3.1.2.a Land Cover 2019 and Project Activity Farms  </w:t>
      </w:r>
    </w:p>
    <w:p w14:paraId="62576937" w14:textId="77777777" w:rsidR="002D6346" w:rsidRDefault="00BA22C0">
      <w:pPr>
        <w:spacing w:after="20" w:line="259" w:lineRule="auto"/>
        <w:ind w:left="0" w:right="0" w:firstLine="0"/>
      </w:pPr>
      <w:r>
        <w:t xml:space="preserve">        </w:t>
      </w:r>
      <w:r>
        <w:tab/>
        <w:t xml:space="preserve">  </w:t>
      </w:r>
    </w:p>
    <w:p w14:paraId="4E6C4D87" w14:textId="77777777" w:rsidR="002D6346" w:rsidRDefault="00BA22C0">
      <w:pPr>
        <w:spacing w:after="1" w:line="239" w:lineRule="auto"/>
        <w:ind w:left="715" w:right="174"/>
      </w:pPr>
      <w:r>
        <w:rPr>
          <w:rFonts w:cs="Franklin Gothic Book"/>
          <w:i/>
          <w:color w:val="387C2B"/>
        </w:rPr>
        <w:t xml:space="preserve">4. Empirical or process-based models used to estimate stock change/emissions via Quantification Approach 1 must be: </w:t>
      </w:r>
    </w:p>
    <w:p w14:paraId="2BE7191F" w14:textId="77777777" w:rsidR="002D6346" w:rsidRDefault="00BA22C0">
      <w:pPr>
        <w:spacing w:after="0" w:line="259" w:lineRule="auto"/>
        <w:ind w:left="720" w:right="0" w:firstLine="0"/>
      </w:pPr>
      <w:r>
        <w:lastRenderedPageBreak/>
        <w:t xml:space="preserve"> </w:t>
      </w:r>
    </w:p>
    <w:p w14:paraId="5BBB9560" w14:textId="77777777" w:rsidR="002D6346" w:rsidRDefault="00BA22C0">
      <w:pPr>
        <w:numPr>
          <w:ilvl w:val="0"/>
          <w:numId w:val="13"/>
        </w:numPr>
        <w:spacing w:after="0" w:line="238" w:lineRule="auto"/>
        <w:ind w:right="0" w:firstLine="0"/>
      </w:pPr>
      <w:r>
        <w:rPr>
          <w:rFonts w:cs="Franklin Gothic Book"/>
          <w:i/>
          <w:color w:val="387C2B"/>
        </w:rPr>
        <w:t xml:space="preserve">Publicly available, though not necessarily free of charge, from a reputable and recognized source (e.g., the model developer’s website, IPCC or government agency). </w:t>
      </w:r>
    </w:p>
    <w:p w14:paraId="465E58EB" w14:textId="77777777" w:rsidR="002D6346" w:rsidRDefault="00BA22C0">
      <w:pPr>
        <w:spacing w:after="0" w:line="259" w:lineRule="auto"/>
        <w:ind w:left="720" w:right="0" w:firstLine="0"/>
      </w:pPr>
      <w:r>
        <w:rPr>
          <w:rFonts w:cs="Franklin Gothic Book"/>
          <w:i/>
          <w:color w:val="387C2B"/>
        </w:rPr>
        <w:t xml:space="preserve"> </w:t>
      </w:r>
    </w:p>
    <w:p w14:paraId="2C860F6E" w14:textId="77777777" w:rsidR="002D6346" w:rsidRDefault="00BA22C0">
      <w:pPr>
        <w:ind w:right="199"/>
      </w:pPr>
      <w:r>
        <w:t>We applied the RothC model,</w:t>
      </w:r>
      <w:r>
        <w:rPr>
          <w:vertAlign w:val="superscript"/>
        </w:rPr>
        <w:footnoteReference w:id="127"/>
      </w:r>
      <w:r>
        <w:t xml:space="preserve"> which is publicly available. </w:t>
      </w:r>
    </w:p>
    <w:p w14:paraId="2E0AC38E" w14:textId="77777777" w:rsidR="002D6346" w:rsidRDefault="00BA22C0">
      <w:pPr>
        <w:spacing w:after="0" w:line="259" w:lineRule="auto"/>
        <w:ind w:left="0" w:right="0" w:firstLine="0"/>
      </w:pPr>
      <w:r>
        <w:t xml:space="preserve">  </w:t>
      </w:r>
    </w:p>
    <w:p w14:paraId="6DFCFB32" w14:textId="77777777" w:rsidR="002D6346" w:rsidRDefault="00BA22C0">
      <w:pPr>
        <w:numPr>
          <w:ilvl w:val="0"/>
          <w:numId w:val="13"/>
        </w:numPr>
        <w:spacing w:after="0" w:line="238" w:lineRule="auto"/>
        <w:ind w:right="0" w:firstLine="0"/>
      </w:pPr>
      <w:r>
        <w:rPr>
          <w:rFonts w:cs="Franklin Gothic Book"/>
          <w:i/>
          <w:color w:val="4A7729"/>
        </w:rPr>
        <w:t xml:space="preserve">Shown in peer-reviewed scientific studies to successfully simulate changes in SOC and trace gas emissions resulting from the changes in ALM practices included in the project description. </w:t>
      </w:r>
    </w:p>
    <w:p w14:paraId="1D3D9A7D" w14:textId="77777777" w:rsidR="002D6346" w:rsidRDefault="00BA22C0">
      <w:pPr>
        <w:spacing w:after="161" w:line="259" w:lineRule="auto"/>
        <w:ind w:left="0" w:right="0" w:firstLine="0"/>
      </w:pPr>
      <w:r>
        <w:rPr>
          <w:rFonts w:ascii="Arial" w:eastAsia="Arial" w:hAnsi="Arial" w:cs="Arial"/>
          <w:sz w:val="20"/>
        </w:rPr>
        <w:t xml:space="preserve">  </w:t>
      </w:r>
    </w:p>
    <w:p w14:paraId="5F5C617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09E4F9B" wp14:editId="0460E56C">
                <wp:extent cx="1829054" cy="7620"/>
                <wp:effectExtent l="0" t="0" r="0" b="0"/>
                <wp:docPr id="468445" name="Group 46844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06" name="Shape 5659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8445" style="width:144.02pt;height:0.599976pt;mso-position-horizontal-relative:char;mso-position-vertical-relative:line" coordsize="18290,76">
                <v:shape id="Shape 5659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614B519" w14:textId="77777777" w:rsidR="002D6346" w:rsidRDefault="00BA22C0">
      <w:pPr>
        <w:spacing w:after="58"/>
        <w:ind w:right="199"/>
      </w:pPr>
      <w:r>
        <w:t>We applied the RothC model following VM0042 v2.0 and VMD0053 v2.0 guidelines to estimate changes in soil carbon stocks. RothC is one of the most widely used soil carbon models in the world. Previous studies globally and in Kenya have demonstrated that RothC can successfully model soil carbon as a result of changes in agricultural management across a range of climates and soil types.</w:t>
      </w:r>
      <w:r>
        <w:rPr>
          <w:vertAlign w:val="superscript"/>
        </w:rPr>
        <w:t>151</w:t>
      </w:r>
      <w:r>
        <w:t xml:space="preserve"> </w:t>
      </w:r>
      <w:r>
        <w:rPr>
          <w:vertAlign w:val="superscript"/>
        </w:rPr>
        <w:t>152</w:t>
      </w:r>
      <w:r>
        <w:t xml:space="preserve"> </w:t>
      </w:r>
      <w:r>
        <w:rPr>
          <w:vertAlign w:val="superscript"/>
        </w:rPr>
        <w:t>153</w:t>
      </w:r>
      <w:r>
        <w:t xml:space="preserve"> </w:t>
      </w:r>
    </w:p>
    <w:p w14:paraId="1374853C" w14:textId="77777777" w:rsidR="002D6346" w:rsidRDefault="00BA22C0">
      <w:pPr>
        <w:spacing w:after="0" w:line="259" w:lineRule="auto"/>
        <w:ind w:left="439" w:right="0" w:firstLine="0"/>
      </w:pPr>
      <w:r>
        <w:t xml:space="preserve"> </w:t>
      </w:r>
    </w:p>
    <w:p w14:paraId="7827F9BA" w14:textId="77777777" w:rsidR="002D6346" w:rsidRDefault="00BA22C0">
      <w:pPr>
        <w:numPr>
          <w:ilvl w:val="0"/>
          <w:numId w:val="13"/>
        </w:numPr>
        <w:spacing w:after="1" w:line="239" w:lineRule="auto"/>
        <w:ind w:right="0" w:firstLine="0"/>
      </w:pPr>
      <w:r>
        <w:rPr>
          <w:rFonts w:cs="Franklin Gothic Book"/>
          <w:i/>
          <w:color w:val="387C2B"/>
        </w:rPr>
        <w:t xml:space="preserve">Able to support repetition of the project model simulations. This includes clear versioning of the model used in the project and stable software support, as well as fully reported sources and values for all parameters used with the project version of the model. </w:t>
      </w:r>
    </w:p>
    <w:p w14:paraId="30A457D9" w14:textId="77777777" w:rsidR="002D6346" w:rsidRDefault="00BA22C0">
      <w:pPr>
        <w:spacing w:after="0" w:line="259" w:lineRule="auto"/>
        <w:ind w:left="0" w:right="0" w:firstLine="0"/>
      </w:pPr>
      <w:r>
        <w:t xml:space="preserve">  </w:t>
      </w:r>
    </w:p>
    <w:p w14:paraId="2BCADC4D" w14:textId="77777777" w:rsidR="002D6346" w:rsidRDefault="00BA22C0">
      <w:pPr>
        <w:ind w:right="199"/>
      </w:pPr>
      <w:r>
        <w:t xml:space="preserve">Each of the sampled farms was independently modeled to represent baseline conditions and future projections. Parameters and sources used are in Table 3.1.2.a. </w:t>
      </w:r>
    </w:p>
    <w:p w14:paraId="20723FDB" w14:textId="77777777" w:rsidR="002D6346" w:rsidRDefault="00BA22C0">
      <w:pPr>
        <w:spacing w:after="0" w:line="259" w:lineRule="auto"/>
        <w:ind w:left="0" w:right="0" w:firstLine="0"/>
      </w:pPr>
      <w:r>
        <w:t xml:space="preserve"> </w:t>
      </w:r>
    </w:p>
    <w:p w14:paraId="5A086BC8" w14:textId="77777777" w:rsidR="002D6346" w:rsidRDefault="00BA22C0">
      <w:pPr>
        <w:ind w:right="199"/>
      </w:pPr>
      <w:r>
        <w:t>Table 3.1.2.a: RothC Parameters Used</w:t>
      </w:r>
      <w:r>
        <w:rPr>
          <w:rFonts w:cs="Franklin Gothic Book"/>
          <w:i/>
          <w:color w:val="387C2B"/>
        </w:rPr>
        <w:t xml:space="preserve"> </w:t>
      </w:r>
    </w:p>
    <w:p w14:paraId="101BAC7A" w14:textId="77777777" w:rsidR="002D6346" w:rsidRDefault="00BA22C0">
      <w:pPr>
        <w:spacing w:after="0" w:line="259" w:lineRule="auto"/>
        <w:ind w:left="0" w:right="0" w:firstLine="0"/>
      </w:pPr>
      <w:r>
        <w:t xml:space="preserve"> </w:t>
      </w:r>
    </w:p>
    <w:tbl>
      <w:tblPr>
        <w:tblStyle w:val="TableGrid"/>
        <w:tblW w:w="9359" w:type="dxa"/>
        <w:tblInd w:w="-359" w:type="dxa"/>
        <w:tblCellMar>
          <w:top w:w="48" w:type="dxa"/>
          <w:left w:w="100" w:type="dxa"/>
          <w:right w:w="101" w:type="dxa"/>
        </w:tblCellMar>
        <w:tblLook w:val="04A0" w:firstRow="1" w:lastRow="0" w:firstColumn="1" w:lastColumn="0" w:noHBand="0" w:noVBand="1"/>
      </w:tblPr>
      <w:tblGrid>
        <w:gridCol w:w="2250"/>
        <w:gridCol w:w="824"/>
        <w:gridCol w:w="1996"/>
        <w:gridCol w:w="4289"/>
      </w:tblGrid>
      <w:tr w:rsidR="002D6346" w14:paraId="0DE9E8B9" w14:textId="77777777">
        <w:trPr>
          <w:trHeight w:val="961"/>
        </w:trPr>
        <w:tc>
          <w:tcPr>
            <w:tcW w:w="224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0B48F7A" w14:textId="77777777" w:rsidR="002D6346" w:rsidRDefault="00BA22C0">
            <w:pPr>
              <w:spacing w:after="0" w:line="259" w:lineRule="auto"/>
              <w:ind w:left="139" w:right="0" w:firstLine="0"/>
            </w:pPr>
            <w:r>
              <w:t xml:space="preserve">Description </w:t>
            </w:r>
          </w:p>
        </w:tc>
        <w:tc>
          <w:tcPr>
            <w:tcW w:w="82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9F0F5E9" w14:textId="77777777" w:rsidR="002D6346" w:rsidRDefault="00BA22C0">
            <w:pPr>
              <w:spacing w:after="0" w:line="259" w:lineRule="auto"/>
              <w:ind w:left="0" w:right="0" w:firstLine="0"/>
            </w:pPr>
            <w:r>
              <w:t xml:space="preserve">Unit </w:t>
            </w:r>
          </w:p>
        </w:tc>
        <w:tc>
          <w:tcPr>
            <w:tcW w:w="1996" w:type="dxa"/>
            <w:tcBorders>
              <w:top w:val="single" w:sz="4" w:space="0" w:color="000000"/>
              <w:left w:val="single" w:sz="4" w:space="0" w:color="000000"/>
              <w:bottom w:val="single" w:sz="4" w:space="0" w:color="000000"/>
              <w:right w:val="single" w:sz="4" w:space="0" w:color="000000"/>
            </w:tcBorders>
            <w:shd w:val="clear" w:color="auto" w:fill="70AD47"/>
          </w:tcPr>
          <w:p w14:paraId="2C16ED7F" w14:textId="77777777" w:rsidR="002D6346" w:rsidRDefault="00BA22C0">
            <w:pPr>
              <w:spacing w:after="0" w:line="259" w:lineRule="auto"/>
              <w:ind w:left="140" w:right="0" w:firstLine="0"/>
            </w:pPr>
            <w:r>
              <w:t xml:space="preserve">Recording frequency, and climate data temporal period </w:t>
            </w:r>
          </w:p>
        </w:tc>
        <w:tc>
          <w:tcPr>
            <w:tcW w:w="428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6A1F2BD" w14:textId="77777777" w:rsidR="002D6346" w:rsidRDefault="00BA22C0">
            <w:pPr>
              <w:spacing w:after="0" w:line="259" w:lineRule="auto"/>
              <w:ind w:left="139" w:right="0" w:firstLine="0"/>
            </w:pPr>
            <w:r>
              <w:t>Source</w:t>
            </w:r>
            <w:r>
              <w:rPr>
                <w:color w:val="FFFFFF"/>
              </w:rPr>
              <w:t xml:space="preserve"> </w:t>
            </w:r>
          </w:p>
        </w:tc>
      </w:tr>
      <w:tr w:rsidR="002D6346" w14:paraId="27F09C60" w14:textId="77777777">
        <w:trPr>
          <w:trHeight w:val="1265"/>
        </w:trPr>
        <w:tc>
          <w:tcPr>
            <w:tcW w:w="2249" w:type="dxa"/>
            <w:tcBorders>
              <w:top w:val="single" w:sz="4" w:space="0" w:color="000000"/>
              <w:left w:val="single" w:sz="4" w:space="0" w:color="000000"/>
              <w:bottom w:val="single" w:sz="4" w:space="0" w:color="000000"/>
              <w:right w:val="single" w:sz="4" w:space="0" w:color="000000"/>
            </w:tcBorders>
            <w:shd w:val="clear" w:color="auto" w:fill="D1EDCC"/>
            <w:vAlign w:val="center"/>
          </w:tcPr>
          <w:p w14:paraId="6191AD30" w14:textId="77777777" w:rsidR="002D6346" w:rsidRDefault="00BA22C0">
            <w:pPr>
              <w:spacing w:after="0" w:line="259" w:lineRule="auto"/>
              <w:ind w:left="0" w:right="451" w:firstLine="0"/>
            </w:pPr>
            <w:r>
              <w:t>Baseline areas in cropland with management practice</w:t>
            </w:r>
            <w:r>
              <w:rPr>
                <w:vertAlign w:val="subscript"/>
              </w:rPr>
              <w:t xml:space="preserve"> </w:t>
            </w:r>
          </w:p>
        </w:tc>
        <w:tc>
          <w:tcPr>
            <w:tcW w:w="824" w:type="dxa"/>
            <w:tcBorders>
              <w:top w:val="single" w:sz="4" w:space="0" w:color="000000"/>
              <w:left w:val="single" w:sz="4" w:space="0" w:color="000000"/>
              <w:bottom w:val="single" w:sz="4" w:space="0" w:color="000000"/>
              <w:right w:val="single" w:sz="4" w:space="0" w:color="000000"/>
            </w:tcBorders>
            <w:vAlign w:val="center"/>
          </w:tcPr>
          <w:p w14:paraId="2CADFC2E" w14:textId="77777777" w:rsidR="002D6346" w:rsidRDefault="00BA22C0">
            <w:pPr>
              <w:spacing w:after="0" w:line="259" w:lineRule="auto"/>
              <w:ind w:left="0" w:right="118" w:firstLine="0"/>
              <w:jc w:val="center"/>
            </w:pPr>
            <w:r>
              <w:t xml:space="preserve">ha </w:t>
            </w:r>
          </w:p>
        </w:tc>
        <w:tc>
          <w:tcPr>
            <w:tcW w:w="1996" w:type="dxa"/>
            <w:tcBorders>
              <w:top w:val="single" w:sz="4" w:space="0" w:color="000000"/>
              <w:left w:val="single" w:sz="4" w:space="0" w:color="000000"/>
              <w:bottom w:val="single" w:sz="4" w:space="0" w:color="000000"/>
              <w:right w:val="single" w:sz="4" w:space="0" w:color="000000"/>
            </w:tcBorders>
            <w:vAlign w:val="center"/>
          </w:tcPr>
          <w:p w14:paraId="29B04036" w14:textId="77777777" w:rsidR="002D6346" w:rsidRDefault="00BA22C0">
            <w:pPr>
              <w:spacing w:after="0" w:line="259" w:lineRule="auto"/>
              <w:ind w:left="1" w:right="0" w:firstLine="0"/>
            </w:pPr>
            <w:r>
              <w:t xml:space="preserve">Project start </w:t>
            </w:r>
          </w:p>
        </w:tc>
        <w:tc>
          <w:tcPr>
            <w:tcW w:w="4289" w:type="dxa"/>
            <w:tcBorders>
              <w:top w:val="single" w:sz="4" w:space="0" w:color="000000"/>
              <w:left w:val="single" w:sz="4" w:space="0" w:color="000000"/>
              <w:bottom w:val="single" w:sz="4" w:space="0" w:color="000000"/>
              <w:right w:val="single" w:sz="4" w:space="0" w:color="000000"/>
            </w:tcBorders>
            <w:vAlign w:val="center"/>
          </w:tcPr>
          <w:p w14:paraId="699C26BD" w14:textId="77777777" w:rsidR="002D6346" w:rsidRDefault="00BA22C0">
            <w:pPr>
              <w:spacing w:after="0" w:line="259" w:lineRule="auto"/>
              <w:ind w:left="0" w:right="0" w:firstLine="0"/>
            </w:pPr>
            <w:r>
              <w:t xml:space="preserve">See “Areas” tab in “RothC Inputs” excel in </w:t>
            </w:r>
          </w:p>
          <w:p w14:paraId="268719AC" w14:textId="77777777" w:rsidR="002D6346" w:rsidRDefault="00BA22C0">
            <w:pPr>
              <w:spacing w:after="0" w:line="259" w:lineRule="auto"/>
              <w:ind w:left="0" w:right="901" w:firstLine="0"/>
            </w:pPr>
            <w:r>
              <w:t>supporting documentation.</w:t>
            </w:r>
            <w:r>
              <w:rPr>
                <w:vertAlign w:val="superscript"/>
              </w:rPr>
              <w:t>154</w:t>
            </w:r>
            <w:r>
              <w:t xml:space="preserve"> Areas are estimated for each farm participating in the project. </w:t>
            </w:r>
          </w:p>
        </w:tc>
      </w:tr>
      <w:tr w:rsidR="002D6346" w14:paraId="63C939EA" w14:textId="77777777">
        <w:trPr>
          <w:trHeight w:val="963"/>
        </w:trPr>
        <w:tc>
          <w:tcPr>
            <w:tcW w:w="2249" w:type="dxa"/>
            <w:tcBorders>
              <w:top w:val="single" w:sz="4" w:space="0" w:color="000000"/>
              <w:left w:val="single" w:sz="4" w:space="0" w:color="000000"/>
              <w:bottom w:val="single" w:sz="4" w:space="0" w:color="000000"/>
              <w:right w:val="single" w:sz="4" w:space="0" w:color="000000"/>
            </w:tcBorders>
            <w:shd w:val="clear" w:color="auto" w:fill="D1EDCC"/>
            <w:vAlign w:val="center"/>
          </w:tcPr>
          <w:p w14:paraId="54ABCDE4" w14:textId="1D5640AD" w:rsidR="002D6346" w:rsidRDefault="00BA22C0">
            <w:pPr>
              <w:spacing w:after="0" w:line="259" w:lineRule="auto"/>
              <w:ind w:left="0" w:right="0" w:firstLine="0"/>
            </w:pPr>
            <w:r>
              <w:t xml:space="preserve">Forest </w:t>
            </w:r>
            <w:r w:rsidR="00590C81">
              <w:t>Farmland</w:t>
            </w:r>
            <w:r>
              <w:t xml:space="preserve"> project area </w:t>
            </w:r>
          </w:p>
        </w:tc>
        <w:tc>
          <w:tcPr>
            <w:tcW w:w="824" w:type="dxa"/>
            <w:tcBorders>
              <w:top w:val="single" w:sz="4" w:space="0" w:color="000000"/>
              <w:left w:val="single" w:sz="4" w:space="0" w:color="000000"/>
              <w:bottom w:val="single" w:sz="4" w:space="0" w:color="000000"/>
              <w:right w:val="single" w:sz="4" w:space="0" w:color="000000"/>
            </w:tcBorders>
            <w:vAlign w:val="center"/>
          </w:tcPr>
          <w:p w14:paraId="5E067473" w14:textId="77777777" w:rsidR="002D6346" w:rsidRDefault="00BA22C0">
            <w:pPr>
              <w:spacing w:after="0" w:line="259" w:lineRule="auto"/>
              <w:ind w:left="0" w:right="118" w:firstLine="0"/>
              <w:jc w:val="center"/>
            </w:pPr>
            <w:r>
              <w:t xml:space="preserve">ha </w:t>
            </w:r>
          </w:p>
        </w:tc>
        <w:tc>
          <w:tcPr>
            <w:tcW w:w="1996" w:type="dxa"/>
            <w:tcBorders>
              <w:top w:val="single" w:sz="4" w:space="0" w:color="000000"/>
              <w:left w:val="single" w:sz="4" w:space="0" w:color="000000"/>
              <w:bottom w:val="single" w:sz="4" w:space="0" w:color="000000"/>
              <w:right w:val="single" w:sz="4" w:space="0" w:color="000000"/>
            </w:tcBorders>
            <w:vAlign w:val="center"/>
          </w:tcPr>
          <w:p w14:paraId="38AE4AB3" w14:textId="77777777" w:rsidR="002D6346" w:rsidRDefault="00BA22C0">
            <w:pPr>
              <w:spacing w:after="0" w:line="259" w:lineRule="auto"/>
              <w:ind w:left="1" w:right="0" w:firstLine="0"/>
            </w:pPr>
            <w:r>
              <w:t xml:space="preserve">Project start and every verification event </w:t>
            </w:r>
          </w:p>
        </w:tc>
        <w:tc>
          <w:tcPr>
            <w:tcW w:w="4289" w:type="dxa"/>
            <w:tcBorders>
              <w:top w:val="single" w:sz="4" w:space="0" w:color="000000"/>
              <w:left w:val="single" w:sz="4" w:space="0" w:color="000000"/>
              <w:bottom w:val="single" w:sz="4" w:space="0" w:color="000000"/>
              <w:right w:val="single" w:sz="4" w:space="0" w:color="000000"/>
            </w:tcBorders>
          </w:tcPr>
          <w:p w14:paraId="11749696" w14:textId="77777777" w:rsidR="002D6346" w:rsidRDefault="00BA22C0">
            <w:pPr>
              <w:spacing w:after="0" w:line="259" w:lineRule="auto"/>
              <w:ind w:left="0" w:right="0" w:firstLine="0"/>
            </w:pPr>
            <w:r>
              <w:t xml:space="preserve">See “Areas” tab in “RothC Inputs” excel in </w:t>
            </w:r>
          </w:p>
          <w:p w14:paraId="40C1BF00" w14:textId="77777777" w:rsidR="002D6346" w:rsidRDefault="00BA22C0">
            <w:pPr>
              <w:spacing w:after="0" w:line="259" w:lineRule="auto"/>
              <w:ind w:left="0" w:right="901" w:firstLine="0"/>
            </w:pPr>
            <w:r>
              <w:t>supporting documentation.</w:t>
            </w:r>
            <w:r>
              <w:rPr>
                <w:vertAlign w:val="superscript"/>
              </w:rPr>
              <w:t>155</w:t>
            </w:r>
            <w:r>
              <w:t xml:space="preserve"> Areas are estimated for each farm participating in the project. </w:t>
            </w:r>
          </w:p>
        </w:tc>
      </w:tr>
      <w:tr w:rsidR="002D6346" w14:paraId="0E552C0B" w14:textId="77777777">
        <w:trPr>
          <w:trHeight w:val="1579"/>
        </w:trPr>
        <w:tc>
          <w:tcPr>
            <w:tcW w:w="2249" w:type="dxa"/>
            <w:tcBorders>
              <w:top w:val="single" w:sz="4" w:space="0" w:color="000000"/>
              <w:left w:val="single" w:sz="4" w:space="0" w:color="000000"/>
              <w:bottom w:val="single" w:sz="4" w:space="0" w:color="000000"/>
              <w:right w:val="single" w:sz="4" w:space="0" w:color="000000"/>
            </w:tcBorders>
            <w:shd w:val="clear" w:color="auto" w:fill="D1EDCC"/>
          </w:tcPr>
          <w:p w14:paraId="39BFBAD2" w14:textId="77777777" w:rsidR="002D6346" w:rsidRDefault="00BA22C0">
            <w:pPr>
              <w:spacing w:after="0" w:line="259" w:lineRule="auto"/>
              <w:ind w:left="0" w:right="0" w:firstLine="0"/>
            </w:pPr>
            <w:r>
              <w:t xml:space="preserve">Soil organic carbon density, to a depth of 30 cm, at equilibrium for cropland based on measurements of bulk density and %C </w:t>
            </w:r>
          </w:p>
        </w:tc>
        <w:tc>
          <w:tcPr>
            <w:tcW w:w="824" w:type="dxa"/>
            <w:tcBorders>
              <w:top w:val="single" w:sz="4" w:space="0" w:color="000000"/>
              <w:left w:val="single" w:sz="4" w:space="0" w:color="000000"/>
              <w:bottom w:val="single" w:sz="4" w:space="0" w:color="000000"/>
              <w:right w:val="single" w:sz="4" w:space="0" w:color="000000"/>
            </w:tcBorders>
            <w:vAlign w:val="center"/>
          </w:tcPr>
          <w:p w14:paraId="0B6EEAF3" w14:textId="77777777" w:rsidR="002D6346" w:rsidRDefault="00BA22C0">
            <w:pPr>
              <w:spacing w:after="0" w:line="259" w:lineRule="auto"/>
              <w:ind w:left="139" w:right="0" w:firstLine="0"/>
            </w:pPr>
            <w:r>
              <w:t xml:space="preserve">t </w:t>
            </w:r>
          </w:p>
          <w:p w14:paraId="39382BE4" w14:textId="77777777" w:rsidR="002D6346" w:rsidRDefault="00BA22C0">
            <w:pPr>
              <w:spacing w:after="0" w:line="259" w:lineRule="auto"/>
              <w:ind w:left="0" w:right="12" w:firstLine="0"/>
              <w:jc w:val="center"/>
            </w:pPr>
            <w:r>
              <w:t>C/h</w:t>
            </w:r>
          </w:p>
          <w:p w14:paraId="3AF8ABD6" w14:textId="77777777" w:rsidR="002D6346" w:rsidRDefault="00BA22C0">
            <w:pPr>
              <w:spacing w:after="0" w:line="259" w:lineRule="auto"/>
              <w:ind w:left="139" w:right="0" w:firstLine="0"/>
            </w:pPr>
            <w:r>
              <w:t xml:space="preserve">a </w:t>
            </w:r>
          </w:p>
        </w:tc>
        <w:tc>
          <w:tcPr>
            <w:tcW w:w="1996" w:type="dxa"/>
            <w:tcBorders>
              <w:top w:val="single" w:sz="4" w:space="0" w:color="000000"/>
              <w:left w:val="single" w:sz="4" w:space="0" w:color="000000"/>
              <w:bottom w:val="single" w:sz="4" w:space="0" w:color="000000"/>
              <w:right w:val="single" w:sz="4" w:space="0" w:color="000000"/>
            </w:tcBorders>
            <w:vAlign w:val="center"/>
          </w:tcPr>
          <w:p w14:paraId="70E4FAB2" w14:textId="77777777" w:rsidR="002D6346" w:rsidRDefault="00BA22C0">
            <w:pPr>
              <w:spacing w:after="0" w:line="259" w:lineRule="auto"/>
              <w:ind w:left="1" w:right="0" w:firstLine="0"/>
            </w:pPr>
            <w:r>
              <w:t xml:space="preserve">Project start </w:t>
            </w:r>
          </w:p>
        </w:tc>
        <w:tc>
          <w:tcPr>
            <w:tcW w:w="4289" w:type="dxa"/>
            <w:tcBorders>
              <w:top w:val="single" w:sz="4" w:space="0" w:color="000000"/>
              <w:left w:val="single" w:sz="4" w:space="0" w:color="000000"/>
              <w:bottom w:val="single" w:sz="4" w:space="0" w:color="000000"/>
              <w:right w:val="single" w:sz="4" w:space="0" w:color="000000"/>
            </w:tcBorders>
          </w:tcPr>
          <w:p w14:paraId="1B726338" w14:textId="77777777" w:rsidR="002D6346" w:rsidRDefault="00BA22C0">
            <w:pPr>
              <w:spacing w:after="0" w:line="259" w:lineRule="auto"/>
              <w:ind w:left="0" w:right="97" w:firstLine="0"/>
            </w:pPr>
            <w:r>
              <w:t>See “SOC and Clay” tab in “RothC Inputs” excel in supporting documentation.</w:t>
            </w:r>
            <w:proofErr w:type="gramStart"/>
            <w:r>
              <w:rPr>
                <w:vertAlign w:val="superscript"/>
              </w:rPr>
              <w:t>156</w:t>
            </w:r>
            <w:r>
              <w:t xml:space="preserve">  These</w:t>
            </w:r>
            <w:proofErr w:type="gramEnd"/>
            <w:r>
              <w:t xml:space="preserve"> were estimated by the ICRAF soil lab, derived from soil cores sampled in project farm areas (see description in Section 3.2.1). </w:t>
            </w:r>
          </w:p>
        </w:tc>
      </w:tr>
      <w:tr w:rsidR="002D6346" w14:paraId="37C93CD2" w14:textId="77777777">
        <w:trPr>
          <w:trHeight w:val="950"/>
        </w:trPr>
        <w:tc>
          <w:tcPr>
            <w:tcW w:w="2249" w:type="dxa"/>
            <w:tcBorders>
              <w:top w:val="single" w:sz="4" w:space="0" w:color="000000"/>
              <w:left w:val="single" w:sz="4" w:space="0" w:color="000000"/>
              <w:bottom w:val="single" w:sz="4" w:space="0" w:color="000000"/>
              <w:right w:val="single" w:sz="4" w:space="0" w:color="000000"/>
            </w:tcBorders>
            <w:shd w:val="clear" w:color="auto" w:fill="D1EDCC"/>
            <w:vAlign w:val="center"/>
          </w:tcPr>
          <w:p w14:paraId="74876D85" w14:textId="77777777" w:rsidR="002D6346" w:rsidRDefault="00BA22C0">
            <w:pPr>
              <w:spacing w:after="0" w:line="259" w:lineRule="auto"/>
              <w:ind w:left="0" w:right="0" w:firstLine="0"/>
            </w:pPr>
            <w:r>
              <w:lastRenderedPageBreak/>
              <w:t xml:space="preserve">Monthly soil cover (bare or vegetated) </w:t>
            </w:r>
            <w:r>
              <w:rPr>
                <w:vertAlign w:val="subscript"/>
              </w:rPr>
              <w:t xml:space="preserve"> </w:t>
            </w:r>
          </w:p>
        </w:tc>
        <w:tc>
          <w:tcPr>
            <w:tcW w:w="824" w:type="dxa"/>
            <w:tcBorders>
              <w:top w:val="single" w:sz="4" w:space="0" w:color="000000"/>
              <w:left w:val="single" w:sz="4" w:space="0" w:color="000000"/>
              <w:bottom w:val="single" w:sz="4" w:space="0" w:color="000000"/>
              <w:right w:val="single" w:sz="4" w:space="0" w:color="000000"/>
            </w:tcBorders>
            <w:vAlign w:val="center"/>
          </w:tcPr>
          <w:p w14:paraId="0A818B1E" w14:textId="77777777" w:rsidR="002D6346" w:rsidRDefault="00BA22C0">
            <w:pPr>
              <w:spacing w:after="0" w:line="259" w:lineRule="auto"/>
              <w:ind w:left="0" w:right="0" w:firstLine="0"/>
            </w:pPr>
            <w:r>
              <w:t xml:space="preserve">N/A </w:t>
            </w:r>
          </w:p>
        </w:tc>
        <w:tc>
          <w:tcPr>
            <w:tcW w:w="1996" w:type="dxa"/>
            <w:tcBorders>
              <w:top w:val="single" w:sz="4" w:space="0" w:color="000000"/>
              <w:left w:val="single" w:sz="4" w:space="0" w:color="000000"/>
              <w:bottom w:val="single" w:sz="4" w:space="0" w:color="000000"/>
              <w:right w:val="single" w:sz="4" w:space="0" w:color="000000"/>
            </w:tcBorders>
            <w:vAlign w:val="center"/>
          </w:tcPr>
          <w:p w14:paraId="26C2C4DB" w14:textId="77777777" w:rsidR="002D6346" w:rsidRDefault="00BA22C0">
            <w:pPr>
              <w:spacing w:after="0" w:line="259" w:lineRule="auto"/>
              <w:ind w:left="1" w:right="97" w:firstLine="0"/>
            </w:pPr>
            <w:r>
              <w:t xml:space="preserve">Project start and at every monitoring event </w:t>
            </w:r>
          </w:p>
        </w:tc>
        <w:tc>
          <w:tcPr>
            <w:tcW w:w="4289" w:type="dxa"/>
            <w:tcBorders>
              <w:top w:val="single" w:sz="4" w:space="0" w:color="000000"/>
              <w:left w:val="single" w:sz="4" w:space="0" w:color="000000"/>
              <w:bottom w:val="single" w:sz="4" w:space="0" w:color="000000"/>
              <w:right w:val="single" w:sz="4" w:space="0" w:color="000000"/>
            </w:tcBorders>
            <w:vAlign w:val="center"/>
          </w:tcPr>
          <w:p w14:paraId="1906DFED" w14:textId="77777777" w:rsidR="002D6346" w:rsidRDefault="00BA22C0">
            <w:pPr>
              <w:spacing w:after="0" w:line="259" w:lineRule="auto"/>
              <w:ind w:left="0" w:right="3" w:firstLine="0"/>
            </w:pPr>
            <w:r>
              <w:t>See “Soil Cover” tab in “RothC Inputs” excel in supporting documentation.</w:t>
            </w:r>
            <w:r>
              <w:rPr>
                <w:vertAlign w:val="superscript"/>
              </w:rPr>
              <w:t>157</w:t>
            </w:r>
            <w:r>
              <w:t xml:space="preserve"> </w:t>
            </w:r>
          </w:p>
        </w:tc>
      </w:tr>
    </w:tbl>
    <w:p w14:paraId="3E2F273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44E1A4F" wp14:editId="1353F369">
                <wp:extent cx="1829054" cy="7620"/>
                <wp:effectExtent l="0" t="0" r="0" b="0"/>
                <wp:docPr id="470606" name="Group 47060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08" name="Shape 5659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0606" style="width:144.02pt;height:0.599976pt;mso-position-horizontal-relative:char;mso-position-vertical-relative:line" coordsize="18290,76">
                <v:shape id="Shape 56590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31FF7A03" w14:textId="77777777" w:rsidR="002D6346" w:rsidRDefault="00BA22C0">
      <w:pPr>
        <w:numPr>
          <w:ilvl w:val="0"/>
          <w:numId w:val="14"/>
        </w:numPr>
        <w:spacing w:after="3" w:line="253" w:lineRule="auto"/>
        <w:ind w:right="212"/>
      </w:pPr>
      <w:r>
        <w:rPr>
          <w:rFonts w:cs="Franklin Gothic Book"/>
          <w:sz w:val="18"/>
        </w:rPr>
        <w:t xml:space="preserve">Guillermo Peralta et al., “Technical Manual Global Soil Organic Carbon Sequestration Potential Map GSOCseq. </w:t>
      </w:r>
      <w:r>
        <w:rPr>
          <w:sz w:val="18"/>
        </w:rPr>
        <w:t>Fao-</w:t>
      </w:r>
      <w:r>
        <w:rPr>
          <w:rFonts w:cs="Franklin Gothic Book"/>
          <w:sz w:val="18"/>
        </w:rPr>
        <w:t>Gsp.Github.Io.” (Food and Agriculture Organization of the United Nations. n.d., N</w:t>
      </w:r>
      <w:r>
        <w:rPr>
          <w:sz w:val="18"/>
        </w:rPr>
        <w:t>ovember 25, 2020</w:t>
      </w:r>
      <w:hyperlink r:id="rId116">
        <w:r>
          <w:rPr>
            <w:sz w:val="18"/>
          </w:rPr>
          <w:t>),</w:t>
        </w:r>
      </w:hyperlink>
      <w:hyperlink r:id="rId117">
        <w:r>
          <w:rPr>
            <w:sz w:val="18"/>
          </w:rPr>
          <w:t xml:space="preserve"> </w:t>
        </w:r>
      </w:hyperlink>
      <w:hyperlink r:id="rId118">
        <w:r>
          <w:rPr>
            <w:sz w:val="18"/>
            <w:u w:val="single" w:color="000000"/>
          </w:rPr>
          <w:t>https://fao</w:t>
        </w:r>
      </w:hyperlink>
      <w:hyperlink r:id="rId119">
        <w:r>
          <w:rPr>
            <w:sz w:val="18"/>
            <w:u w:val="single" w:color="000000"/>
          </w:rPr>
          <w:t>-</w:t>
        </w:r>
      </w:hyperlink>
      <w:hyperlink r:id="rId120">
        <w:r>
          <w:rPr>
            <w:sz w:val="18"/>
            <w:u w:val="single" w:color="000000"/>
          </w:rPr>
          <w:t>gsp.github.io/GSOCseq/index.html.</w:t>
        </w:r>
      </w:hyperlink>
      <w:hyperlink r:id="rId121">
        <w:r>
          <w:rPr>
            <w:sz w:val="18"/>
          </w:rPr>
          <w:t xml:space="preserve"> </w:t>
        </w:r>
      </w:hyperlink>
      <w:r>
        <w:rPr>
          <w:sz w:val="18"/>
        </w:rPr>
        <w:t xml:space="preserve"> </w:t>
      </w:r>
    </w:p>
    <w:p w14:paraId="30F89E8E" w14:textId="77777777" w:rsidR="002D6346" w:rsidRDefault="00BA22C0">
      <w:pPr>
        <w:numPr>
          <w:ilvl w:val="0"/>
          <w:numId w:val="14"/>
        </w:numPr>
        <w:spacing w:after="3" w:line="253" w:lineRule="auto"/>
        <w:ind w:right="212"/>
      </w:pPr>
      <w:r>
        <w:rPr>
          <w:rFonts w:cs="Franklin Gothic Book"/>
          <w:sz w:val="18"/>
        </w:rPr>
        <w:t xml:space="preserve">P.T. Kamoni et al., “Predicted Soil Organic Carbon Stocks and Changes in Kenya between 1990 and 2030,” </w:t>
      </w:r>
      <w:r>
        <w:rPr>
          <w:rFonts w:cs="Franklin Gothic Book"/>
          <w:i/>
          <w:sz w:val="18"/>
        </w:rPr>
        <w:t>Agriculture, Ecosystems &amp; Environment</w:t>
      </w:r>
      <w:r>
        <w:rPr>
          <w:sz w:val="18"/>
        </w:rPr>
        <w:t xml:space="preserve"> 122, no. 1 (September 2007): 105</w:t>
      </w:r>
      <w:r>
        <w:rPr>
          <w:rFonts w:cs="Franklin Gothic Book"/>
          <w:sz w:val="18"/>
        </w:rPr>
        <w:t>–</w:t>
      </w:r>
      <w:r>
        <w:rPr>
          <w:sz w:val="18"/>
        </w:rPr>
        <w:t>1</w:t>
      </w:r>
      <w:hyperlink r:id="rId122">
        <w:r>
          <w:rPr>
            <w:sz w:val="18"/>
          </w:rPr>
          <w:t>3,</w:t>
        </w:r>
      </w:hyperlink>
      <w:hyperlink r:id="rId123">
        <w:r>
          <w:rPr>
            <w:sz w:val="18"/>
          </w:rPr>
          <w:t xml:space="preserve"> </w:t>
        </w:r>
      </w:hyperlink>
      <w:hyperlink r:id="rId124">
        <w:r>
          <w:rPr>
            <w:sz w:val="18"/>
            <w:u w:val="single" w:color="000000"/>
          </w:rPr>
          <w:t>https://doi.org/10.1016/j.agee.2007.01.024</w:t>
        </w:r>
      </w:hyperlink>
      <w:hyperlink r:id="rId125">
        <w:r>
          <w:rPr>
            <w:sz w:val="18"/>
          </w:rPr>
          <w:t>.</w:t>
        </w:r>
      </w:hyperlink>
      <w:r>
        <w:rPr>
          <w:sz w:val="18"/>
        </w:rPr>
        <w:t xml:space="preserve">   </w:t>
      </w:r>
    </w:p>
    <w:p w14:paraId="4CE782C7" w14:textId="77777777" w:rsidR="002D6346" w:rsidRDefault="00BA22C0">
      <w:pPr>
        <w:numPr>
          <w:ilvl w:val="0"/>
          <w:numId w:val="14"/>
        </w:numPr>
        <w:spacing w:after="3" w:line="253" w:lineRule="auto"/>
        <w:ind w:right="212"/>
      </w:pPr>
      <w:r>
        <w:rPr>
          <w:rFonts w:cs="Franklin Gothic Book"/>
          <w:sz w:val="18"/>
        </w:rPr>
        <w:t xml:space="preserve">Eleanor E Campbell and Keith Paustian, “Current Developments in Soil Organic Matter Modeling and the Expansion of Model Applications: A Review,” </w:t>
      </w:r>
      <w:r>
        <w:rPr>
          <w:rFonts w:cs="Franklin Gothic Book"/>
          <w:i/>
          <w:sz w:val="18"/>
        </w:rPr>
        <w:t>Environmental Research Letters</w:t>
      </w:r>
      <w:r>
        <w:rPr>
          <w:sz w:val="18"/>
        </w:rPr>
        <w:t xml:space="preserve"> 10, no. 12 (December 1, 2015): 12300</w:t>
      </w:r>
      <w:hyperlink r:id="rId126">
        <w:r>
          <w:rPr>
            <w:sz w:val="18"/>
          </w:rPr>
          <w:t>4</w:t>
        </w:r>
      </w:hyperlink>
      <w:hyperlink r:id="rId127">
        <w:r>
          <w:rPr>
            <w:sz w:val="18"/>
          </w:rPr>
          <w:t>,</w:t>
        </w:r>
      </w:hyperlink>
      <w:hyperlink r:id="rId128">
        <w:r>
          <w:rPr>
            <w:sz w:val="18"/>
          </w:rPr>
          <w:t xml:space="preserve"> </w:t>
        </w:r>
      </w:hyperlink>
      <w:hyperlink r:id="rId129">
        <w:r>
          <w:rPr>
            <w:sz w:val="18"/>
            <w:u w:val="single" w:color="000000"/>
          </w:rPr>
          <w:t>https://doi.org/10.1088/1748</w:t>
        </w:r>
      </w:hyperlink>
      <w:hyperlink r:id="rId130">
        <w:r>
          <w:rPr>
            <w:sz w:val="18"/>
            <w:u w:val="single" w:color="000000"/>
          </w:rPr>
          <w:t>-</w:t>
        </w:r>
      </w:hyperlink>
      <w:hyperlink r:id="rId131">
        <w:r>
          <w:rPr>
            <w:sz w:val="18"/>
            <w:u w:val="single" w:color="000000"/>
          </w:rPr>
          <w:t>9326/10/12/123004</w:t>
        </w:r>
      </w:hyperlink>
      <w:hyperlink r:id="rId132">
        <w:r>
          <w:rPr>
            <w:sz w:val="18"/>
          </w:rPr>
          <w:t>.</w:t>
        </w:r>
      </w:hyperlink>
      <w:r>
        <w:rPr>
          <w:sz w:val="18"/>
        </w:rPr>
        <w:t xml:space="preserve">  </w:t>
      </w:r>
    </w:p>
    <w:p w14:paraId="6890FA49" w14:textId="77777777" w:rsidR="002D6346" w:rsidRDefault="00BA22C0">
      <w:pPr>
        <w:spacing w:line="253" w:lineRule="auto"/>
        <w:ind w:left="-5" w:right="188"/>
      </w:pPr>
      <w:r>
        <w:rPr>
          <w:sz w:val="18"/>
          <w:vertAlign w:val="superscript"/>
        </w:rPr>
        <w:t>154</w:t>
      </w:r>
      <w:r>
        <w:rPr>
          <w:sz w:val="18"/>
        </w:rPr>
        <w:t xml:space="preserve">Exhibit 55 - RothC Inputs Excel  </w:t>
      </w:r>
    </w:p>
    <w:p w14:paraId="1CDEB53D" w14:textId="77777777" w:rsidR="002D6346" w:rsidRDefault="00BA22C0">
      <w:pPr>
        <w:numPr>
          <w:ilvl w:val="0"/>
          <w:numId w:val="15"/>
        </w:numPr>
        <w:spacing w:line="253" w:lineRule="auto"/>
        <w:ind w:right="188" w:hanging="254"/>
      </w:pPr>
      <w:r>
        <w:rPr>
          <w:sz w:val="18"/>
        </w:rPr>
        <w:t xml:space="preserve">Ibid  </w:t>
      </w:r>
    </w:p>
    <w:p w14:paraId="26DB9C29" w14:textId="77777777" w:rsidR="002D6346" w:rsidRDefault="00BA22C0">
      <w:pPr>
        <w:numPr>
          <w:ilvl w:val="0"/>
          <w:numId w:val="15"/>
        </w:numPr>
        <w:spacing w:line="253" w:lineRule="auto"/>
        <w:ind w:right="188" w:hanging="254"/>
      </w:pPr>
      <w:r>
        <w:rPr>
          <w:sz w:val="18"/>
        </w:rPr>
        <w:t xml:space="preserve">Ibid </w:t>
      </w:r>
    </w:p>
    <w:p w14:paraId="520290CF" w14:textId="77777777" w:rsidR="002D6346" w:rsidRDefault="00BA22C0">
      <w:pPr>
        <w:numPr>
          <w:ilvl w:val="0"/>
          <w:numId w:val="15"/>
        </w:numPr>
        <w:spacing w:line="253" w:lineRule="auto"/>
        <w:ind w:right="188" w:hanging="254"/>
      </w:pPr>
      <w:r>
        <w:rPr>
          <w:sz w:val="18"/>
        </w:rPr>
        <w:t xml:space="preserve">Ibid </w:t>
      </w:r>
    </w:p>
    <w:tbl>
      <w:tblPr>
        <w:tblStyle w:val="TableGrid"/>
        <w:tblW w:w="9359" w:type="dxa"/>
        <w:tblInd w:w="-358" w:type="dxa"/>
        <w:tblCellMar>
          <w:top w:w="48" w:type="dxa"/>
          <w:left w:w="99" w:type="dxa"/>
          <w:right w:w="23" w:type="dxa"/>
        </w:tblCellMar>
        <w:tblLook w:val="04A0" w:firstRow="1" w:lastRow="0" w:firstColumn="1" w:lastColumn="0" w:noHBand="0" w:noVBand="1"/>
      </w:tblPr>
      <w:tblGrid>
        <w:gridCol w:w="2248"/>
        <w:gridCol w:w="825"/>
        <w:gridCol w:w="1997"/>
        <w:gridCol w:w="4289"/>
      </w:tblGrid>
      <w:tr w:rsidR="002D6346" w14:paraId="16CD0CFD" w14:textId="77777777">
        <w:trPr>
          <w:trHeight w:val="1916"/>
        </w:trPr>
        <w:tc>
          <w:tcPr>
            <w:tcW w:w="2247" w:type="dxa"/>
            <w:tcBorders>
              <w:top w:val="single" w:sz="4" w:space="0" w:color="000000"/>
              <w:left w:val="single" w:sz="5" w:space="0" w:color="000000"/>
              <w:bottom w:val="single" w:sz="5" w:space="0" w:color="000000"/>
              <w:right w:val="single" w:sz="5" w:space="0" w:color="000000"/>
            </w:tcBorders>
            <w:shd w:val="clear" w:color="auto" w:fill="D1EDCC"/>
            <w:vAlign w:val="center"/>
          </w:tcPr>
          <w:p w14:paraId="477A2CB7" w14:textId="77777777" w:rsidR="002D6346" w:rsidRDefault="00BA22C0">
            <w:pPr>
              <w:spacing w:after="0" w:line="259" w:lineRule="auto"/>
              <w:ind w:left="0" w:right="0" w:firstLine="0"/>
              <w:jc w:val="both"/>
            </w:pPr>
            <w:r>
              <w:t xml:space="preserve">Average temperature per month </w:t>
            </w:r>
          </w:p>
        </w:tc>
        <w:tc>
          <w:tcPr>
            <w:tcW w:w="825" w:type="dxa"/>
            <w:tcBorders>
              <w:top w:val="single" w:sz="4" w:space="0" w:color="000000"/>
              <w:left w:val="single" w:sz="5" w:space="0" w:color="000000"/>
              <w:bottom w:val="single" w:sz="5" w:space="0" w:color="000000"/>
              <w:right w:val="single" w:sz="5" w:space="0" w:color="000000"/>
            </w:tcBorders>
            <w:vAlign w:val="center"/>
          </w:tcPr>
          <w:p w14:paraId="35124851" w14:textId="77777777" w:rsidR="002D6346" w:rsidRDefault="00BA22C0">
            <w:pPr>
              <w:spacing w:after="0" w:line="259" w:lineRule="auto"/>
              <w:ind w:left="0" w:right="173" w:firstLine="0"/>
              <w:jc w:val="center"/>
            </w:pPr>
            <w:r>
              <w:t xml:space="preserve">°C </w:t>
            </w:r>
          </w:p>
        </w:tc>
        <w:tc>
          <w:tcPr>
            <w:tcW w:w="1997" w:type="dxa"/>
            <w:tcBorders>
              <w:top w:val="single" w:sz="4" w:space="0" w:color="000000"/>
              <w:left w:val="single" w:sz="5" w:space="0" w:color="000000"/>
              <w:bottom w:val="single" w:sz="5" w:space="0" w:color="000000"/>
              <w:right w:val="single" w:sz="5" w:space="0" w:color="000000"/>
            </w:tcBorders>
          </w:tcPr>
          <w:p w14:paraId="196D0B1E" w14:textId="77777777" w:rsidR="002D6346" w:rsidRDefault="00BA22C0">
            <w:pPr>
              <w:spacing w:after="2" w:line="238" w:lineRule="auto"/>
              <w:ind w:left="3" w:right="0" w:firstLine="0"/>
            </w:pPr>
            <w:r>
              <w:t xml:space="preserve">Project start, and according to FAO </w:t>
            </w:r>
          </w:p>
          <w:p w14:paraId="07504083" w14:textId="77777777" w:rsidR="002D6346" w:rsidRDefault="00BA22C0">
            <w:pPr>
              <w:spacing w:after="0" w:line="259" w:lineRule="auto"/>
              <w:ind w:left="3" w:right="0" w:firstLine="0"/>
            </w:pPr>
            <w:r>
              <w:t xml:space="preserve">(Food and </w:t>
            </w:r>
          </w:p>
          <w:p w14:paraId="2CC7A76D" w14:textId="77777777" w:rsidR="002D6346" w:rsidRDefault="00BA22C0">
            <w:pPr>
              <w:spacing w:after="0" w:line="238" w:lineRule="auto"/>
              <w:ind w:left="3" w:right="209" w:firstLine="0"/>
            </w:pPr>
            <w:r>
              <w:t xml:space="preserve">Agriculture Organization) guidelines Chapter 6.1, </w:t>
            </w:r>
          </w:p>
          <w:p w14:paraId="026EBF2B" w14:textId="77777777" w:rsidR="002D6346" w:rsidRDefault="00BA22C0">
            <w:pPr>
              <w:spacing w:after="0" w:line="259" w:lineRule="auto"/>
              <w:ind w:left="3" w:right="0" w:firstLine="0"/>
            </w:pPr>
            <w:r>
              <w:t>6.7.</w:t>
            </w:r>
            <w:r>
              <w:rPr>
                <w:vertAlign w:val="superscript"/>
              </w:rPr>
              <w:t>158</w:t>
            </w:r>
            <w:r>
              <w:t xml:space="preserve"> </w:t>
            </w:r>
            <w:r>
              <w:rPr>
                <w:color w:val="1155CC"/>
              </w:rPr>
              <w:t xml:space="preserve"> </w:t>
            </w:r>
          </w:p>
        </w:tc>
        <w:tc>
          <w:tcPr>
            <w:tcW w:w="4289" w:type="dxa"/>
            <w:tcBorders>
              <w:top w:val="single" w:sz="4" w:space="0" w:color="000000"/>
              <w:left w:val="single" w:sz="5" w:space="0" w:color="000000"/>
              <w:bottom w:val="single" w:sz="5" w:space="0" w:color="000000"/>
              <w:right w:val="single" w:sz="5" w:space="0" w:color="000000"/>
            </w:tcBorders>
            <w:vAlign w:val="center"/>
          </w:tcPr>
          <w:p w14:paraId="6DA87B6E" w14:textId="77777777" w:rsidR="002D6346" w:rsidRDefault="00BA22C0">
            <w:pPr>
              <w:spacing w:after="40" w:line="221" w:lineRule="auto"/>
              <w:ind w:left="0" w:right="0" w:firstLine="0"/>
            </w:pPr>
            <w:r>
              <w:t>See “Weather” tab in “RothC Inputs” excel in supporting documentation.</w:t>
            </w:r>
            <w:r>
              <w:rPr>
                <w:vertAlign w:val="superscript"/>
              </w:rPr>
              <w:footnoteReference w:id="128"/>
            </w:r>
            <w:r>
              <w:t xml:space="preserve"> </w:t>
            </w:r>
          </w:p>
          <w:p w14:paraId="73942E9C" w14:textId="77777777" w:rsidR="002D6346" w:rsidRDefault="00BA22C0">
            <w:pPr>
              <w:spacing w:after="0" w:line="259" w:lineRule="auto"/>
              <w:ind w:left="0" w:right="0" w:firstLine="0"/>
            </w:pPr>
            <w:r>
              <w:t>Data was compiled at project baseline from TerraClimate.</w:t>
            </w:r>
            <w:r>
              <w:rPr>
                <w:vertAlign w:val="superscript"/>
              </w:rPr>
              <w:footnoteReference w:id="129"/>
            </w:r>
            <w:r>
              <w:t xml:space="preserve"> </w:t>
            </w:r>
          </w:p>
        </w:tc>
      </w:tr>
      <w:tr w:rsidR="002D6346" w14:paraId="19D1C417" w14:textId="77777777">
        <w:trPr>
          <w:trHeight w:val="1202"/>
        </w:trPr>
        <w:tc>
          <w:tcPr>
            <w:tcW w:w="2247"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5377F231" w14:textId="77777777" w:rsidR="002D6346" w:rsidRDefault="00BA22C0">
            <w:pPr>
              <w:spacing w:after="0" w:line="259" w:lineRule="auto"/>
              <w:ind w:left="0" w:right="254" w:firstLine="0"/>
            </w:pPr>
            <w:r>
              <w:t xml:space="preserve">Average precipitation per month </w:t>
            </w:r>
          </w:p>
        </w:tc>
        <w:tc>
          <w:tcPr>
            <w:tcW w:w="825" w:type="dxa"/>
            <w:tcBorders>
              <w:top w:val="single" w:sz="5" w:space="0" w:color="000000"/>
              <w:left w:val="single" w:sz="5" w:space="0" w:color="000000"/>
              <w:bottom w:val="single" w:sz="5" w:space="0" w:color="000000"/>
              <w:right w:val="single" w:sz="5" w:space="0" w:color="000000"/>
            </w:tcBorders>
            <w:vAlign w:val="center"/>
          </w:tcPr>
          <w:p w14:paraId="3B93290D" w14:textId="77777777" w:rsidR="002D6346" w:rsidRDefault="00BA22C0">
            <w:pPr>
              <w:spacing w:after="0" w:line="259" w:lineRule="auto"/>
              <w:ind w:left="141" w:right="0" w:firstLine="0"/>
            </w:pPr>
            <w:r>
              <w:t xml:space="preserve">mm </w:t>
            </w:r>
          </w:p>
        </w:tc>
        <w:tc>
          <w:tcPr>
            <w:tcW w:w="1997" w:type="dxa"/>
            <w:tcBorders>
              <w:top w:val="single" w:sz="5" w:space="0" w:color="000000"/>
              <w:left w:val="single" w:sz="5" w:space="0" w:color="000000"/>
              <w:bottom w:val="single" w:sz="5" w:space="0" w:color="000000"/>
              <w:right w:val="single" w:sz="5" w:space="0" w:color="000000"/>
            </w:tcBorders>
          </w:tcPr>
          <w:p w14:paraId="179ABD1A" w14:textId="77777777" w:rsidR="002D6346" w:rsidRDefault="00BA22C0">
            <w:pPr>
              <w:spacing w:after="0" w:line="238" w:lineRule="auto"/>
              <w:ind w:left="3" w:right="209" w:firstLine="0"/>
            </w:pPr>
            <w:r>
              <w:t xml:space="preserve">Project start, and according to FAO guidelines Chapter 6.1, </w:t>
            </w:r>
          </w:p>
          <w:p w14:paraId="26555F12" w14:textId="77777777" w:rsidR="002D6346" w:rsidRDefault="00BA22C0">
            <w:pPr>
              <w:spacing w:after="0" w:line="259" w:lineRule="auto"/>
              <w:ind w:left="3" w:right="0" w:firstLine="0"/>
            </w:pPr>
            <w:r>
              <w:t>6.7.</w:t>
            </w:r>
            <w:r>
              <w:rPr>
                <w:vertAlign w:val="superscript"/>
              </w:rPr>
              <w:footnoteReference w:id="130"/>
            </w:r>
            <w:r>
              <w:t xml:space="preserve"> </w:t>
            </w:r>
            <w:r>
              <w:rPr>
                <w:color w:val="1155CC"/>
              </w:rPr>
              <w:t xml:space="preserve"> </w:t>
            </w:r>
          </w:p>
        </w:tc>
        <w:tc>
          <w:tcPr>
            <w:tcW w:w="4289" w:type="dxa"/>
            <w:tcBorders>
              <w:top w:val="single" w:sz="5" w:space="0" w:color="000000"/>
              <w:left w:val="single" w:sz="5" w:space="0" w:color="000000"/>
              <w:bottom w:val="single" w:sz="5" w:space="0" w:color="000000"/>
              <w:right w:val="single" w:sz="5" w:space="0" w:color="000000"/>
            </w:tcBorders>
            <w:vAlign w:val="center"/>
          </w:tcPr>
          <w:p w14:paraId="342CFA19" w14:textId="77777777" w:rsidR="002D6346" w:rsidRDefault="00BA22C0">
            <w:pPr>
              <w:spacing w:after="37" w:line="224" w:lineRule="auto"/>
              <w:ind w:left="0" w:right="0" w:firstLine="0"/>
            </w:pPr>
            <w:r>
              <w:t>See “Weather” tab in “RothC Inputs” excel in supporting documentation.</w:t>
            </w:r>
            <w:r>
              <w:rPr>
                <w:vertAlign w:val="superscript"/>
              </w:rPr>
              <w:footnoteReference w:id="131"/>
            </w:r>
            <w:r>
              <w:t xml:space="preserve"> </w:t>
            </w:r>
          </w:p>
          <w:p w14:paraId="3C8372A4" w14:textId="77777777" w:rsidR="002D6346" w:rsidRDefault="00BA22C0">
            <w:pPr>
              <w:spacing w:after="0" w:line="259" w:lineRule="auto"/>
              <w:ind w:left="0" w:right="0" w:firstLine="0"/>
            </w:pPr>
            <w:r>
              <w:t>Data was compiled at project baseline from TerraClimate.</w:t>
            </w:r>
            <w:r>
              <w:rPr>
                <w:vertAlign w:val="superscript"/>
              </w:rPr>
              <w:footnoteReference w:id="132"/>
            </w:r>
            <w:r>
              <w:t xml:space="preserve"> </w:t>
            </w:r>
          </w:p>
        </w:tc>
      </w:tr>
      <w:tr w:rsidR="002D6346" w14:paraId="51176328" w14:textId="77777777">
        <w:trPr>
          <w:trHeight w:val="1203"/>
        </w:trPr>
        <w:tc>
          <w:tcPr>
            <w:tcW w:w="2247"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1F5C56E9" w14:textId="77777777" w:rsidR="002D6346" w:rsidRDefault="00BA22C0">
            <w:pPr>
              <w:spacing w:after="0" w:line="238" w:lineRule="auto"/>
              <w:ind w:left="0" w:right="0" w:firstLine="0"/>
            </w:pPr>
            <w:r>
              <w:t xml:space="preserve">Average evapotranspiration </w:t>
            </w:r>
          </w:p>
          <w:p w14:paraId="347EF718" w14:textId="77777777" w:rsidR="002D6346" w:rsidRDefault="00BA22C0">
            <w:pPr>
              <w:spacing w:after="0" w:line="259" w:lineRule="auto"/>
              <w:ind w:left="0" w:right="0" w:firstLine="0"/>
            </w:pPr>
            <w:r>
              <w:t xml:space="preserve">per month </w:t>
            </w:r>
          </w:p>
        </w:tc>
        <w:tc>
          <w:tcPr>
            <w:tcW w:w="825" w:type="dxa"/>
            <w:tcBorders>
              <w:top w:val="single" w:sz="5" w:space="0" w:color="000000"/>
              <w:left w:val="single" w:sz="5" w:space="0" w:color="000000"/>
              <w:bottom w:val="single" w:sz="5" w:space="0" w:color="000000"/>
              <w:right w:val="single" w:sz="5" w:space="0" w:color="000000"/>
            </w:tcBorders>
            <w:vAlign w:val="center"/>
          </w:tcPr>
          <w:p w14:paraId="05DA3461" w14:textId="77777777" w:rsidR="002D6346" w:rsidRDefault="00BA22C0">
            <w:pPr>
              <w:spacing w:after="0" w:line="259" w:lineRule="auto"/>
              <w:ind w:left="2" w:right="0" w:firstLine="0"/>
            </w:pPr>
            <w:r>
              <w:t>mm/</w:t>
            </w:r>
          </w:p>
          <w:p w14:paraId="1F182CDB" w14:textId="77777777" w:rsidR="002D6346" w:rsidRDefault="00BA22C0">
            <w:pPr>
              <w:spacing w:after="0" w:line="259" w:lineRule="auto"/>
              <w:ind w:left="2" w:right="0" w:firstLine="0"/>
            </w:pPr>
            <w:r>
              <w:t xml:space="preserve">day </w:t>
            </w:r>
          </w:p>
        </w:tc>
        <w:tc>
          <w:tcPr>
            <w:tcW w:w="1997" w:type="dxa"/>
            <w:tcBorders>
              <w:top w:val="single" w:sz="5" w:space="0" w:color="000000"/>
              <w:left w:val="single" w:sz="5" w:space="0" w:color="000000"/>
              <w:bottom w:val="single" w:sz="5" w:space="0" w:color="000000"/>
              <w:right w:val="single" w:sz="5" w:space="0" w:color="000000"/>
            </w:tcBorders>
          </w:tcPr>
          <w:p w14:paraId="7D7D8933" w14:textId="77777777" w:rsidR="002D6346" w:rsidRDefault="00BA22C0">
            <w:pPr>
              <w:spacing w:after="0" w:line="238" w:lineRule="auto"/>
              <w:ind w:left="3" w:right="209" w:firstLine="0"/>
            </w:pPr>
            <w:r>
              <w:t xml:space="preserve">Project start, and according to FAO guidelines Chapter 6.1, </w:t>
            </w:r>
          </w:p>
          <w:p w14:paraId="540559D8" w14:textId="77777777" w:rsidR="002D6346" w:rsidRDefault="00BA22C0">
            <w:pPr>
              <w:spacing w:after="0" w:line="259" w:lineRule="auto"/>
              <w:ind w:left="3" w:right="0" w:firstLine="0"/>
            </w:pPr>
            <w:r>
              <w:t>6.7.</w:t>
            </w:r>
            <w:r>
              <w:rPr>
                <w:vertAlign w:val="superscript"/>
              </w:rPr>
              <w:footnoteReference w:id="133"/>
            </w:r>
            <w:r>
              <w:t xml:space="preserve"> </w:t>
            </w:r>
            <w:r>
              <w:rPr>
                <w:color w:val="1155CC"/>
              </w:rPr>
              <w:t xml:space="preserve"> </w:t>
            </w:r>
          </w:p>
        </w:tc>
        <w:tc>
          <w:tcPr>
            <w:tcW w:w="4289" w:type="dxa"/>
            <w:tcBorders>
              <w:top w:val="single" w:sz="5" w:space="0" w:color="000000"/>
              <w:left w:val="single" w:sz="5" w:space="0" w:color="000000"/>
              <w:bottom w:val="single" w:sz="5" w:space="0" w:color="000000"/>
              <w:right w:val="single" w:sz="5" w:space="0" w:color="000000"/>
            </w:tcBorders>
            <w:vAlign w:val="center"/>
          </w:tcPr>
          <w:p w14:paraId="6C549818" w14:textId="77777777" w:rsidR="002D6346" w:rsidRDefault="00BA22C0">
            <w:pPr>
              <w:spacing w:after="37" w:line="224" w:lineRule="auto"/>
              <w:ind w:left="0" w:right="0" w:firstLine="0"/>
            </w:pPr>
            <w:r>
              <w:t>See “Weather” tab in “RothC Inputs” excel in supporting documentation.</w:t>
            </w:r>
            <w:r>
              <w:rPr>
                <w:vertAlign w:val="superscript"/>
              </w:rPr>
              <w:footnoteReference w:id="134"/>
            </w:r>
            <w:r>
              <w:t xml:space="preserve"> </w:t>
            </w:r>
          </w:p>
          <w:p w14:paraId="045BCEC1" w14:textId="77777777" w:rsidR="002D6346" w:rsidRDefault="00BA22C0">
            <w:pPr>
              <w:spacing w:after="0" w:line="259" w:lineRule="auto"/>
              <w:ind w:left="0" w:right="0" w:firstLine="0"/>
            </w:pPr>
            <w:r>
              <w:t>Data was compiled at project baseline from TerraClimate.</w:t>
            </w:r>
            <w:r>
              <w:rPr>
                <w:vertAlign w:val="superscript"/>
              </w:rPr>
              <w:footnoteReference w:id="135"/>
            </w:r>
            <w:r>
              <w:t xml:space="preserve"> </w:t>
            </w:r>
          </w:p>
        </w:tc>
      </w:tr>
      <w:tr w:rsidR="002D6346" w14:paraId="4C2A8DFF" w14:textId="77777777">
        <w:trPr>
          <w:trHeight w:val="1440"/>
        </w:trPr>
        <w:tc>
          <w:tcPr>
            <w:tcW w:w="2247"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0943D358" w14:textId="77777777" w:rsidR="002D6346" w:rsidRDefault="00BA22C0">
            <w:pPr>
              <w:spacing w:after="0" w:line="259" w:lineRule="auto"/>
              <w:ind w:left="0" w:right="107" w:firstLine="0"/>
            </w:pPr>
            <w:r>
              <w:lastRenderedPageBreak/>
              <w:t xml:space="preserve">Clay content of the soil </w:t>
            </w:r>
          </w:p>
        </w:tc>
        <w:tc>
          <w:tcPr>
            <w:tcW w:w="825" w:type="dxa"/>
            <w:tcBorders>
              <w:top w:val="single" w:sz="5" w:space="0" w:color="000000"/>
              <w:left w:val="single" w:sz="5" w:space="0" w:color="000000"/>
              <w:bottom w:val="single" w:sz="5" w:space="0" w:color="000000"/>
              <w:right w:val="single" w:sz="5" w:space="0" w:color="000000"/>
            </w:tcBorders>
            <w:vAlign w:val="center"/>
          </w:tcPr>
          <w:p w14:paraId="0A0F9A55" w14:textId="77777777" w:rsidR="002D6346" w:rsidRDefault="00BA22C0">
            <w:pPr>
              <w:spacing w:after="0" w:line="259" w:lineRule="auto"/>
              <w:ind w:left="2" w:right="0" w:firstLine="0"/>
            </w:pPr>
            <w:r>
              <w:t xml:space="preserve">% </w:t>
            </w:r>
          </w:p>
        </w:tc>
        <w:tc>
          <w:tcPr>
            <w:tcW w:w="1997" w:type="dxa"/>
            <w:tcBorders>
              <w:top w:val="single" w:sz="5" w:space="0" w:color="000000"/>
              <w:left w:val="single" w:sz="5" w:space="0" w:color="000000"/>
              <w:bottom w:val="single" w:sz="5" w:space="0" w:color="000000"/>
              <w:right w:val="single" w:sz="5" w:space="0" w:color="000000"/>
            </w:tcBorders>
            <w:vAlign w:val="center"/>
          </w:tcPr>
          <w:p w14:paraId="13A06DAC" w14:textId="77777777" w:rsidR="002D6346" w:rsidRDefault="00BA22C0">
            <w:pPr>
              <w:spacing w:after="0" w:line="259" w:lineRule="auto"/>
              <w:ind w:left="3" w:right="0" w:firstLine="0"/>
            </w:pPr>
            <w:r>
              <w:t xml:space="preserve">Project start for baseline </w:t>
            </w:r>
          </w:p>
        </w:tc>
        <w:tc>
          <w:tcPr>
            <w:tcW w:w="4289" w:type="dxa"/>
            <w:tcBorders>
              <w:top w:val="single" w:sz="5" w:space="0" w:color="000000"/>
              <w:left w:val="single" w:sz="5" w:space="0" w:color="000000"/>
              <w:bottom w:val="single" w:sz="5" w:space="0" w:color="000000"/>
              <w:right w:val="single" w:sz="5" w:space="0" w:color="000000"/>
            </w:tcBorders>
          </w:tcPr>
          <w:p w14:paraId="0C9C1B35" w14:textId="77777777" w:rsidR="002D6346" w:rsidRDefault="00BA22C0">
            <w:pPr>
              <w:spacing w:after="0" w:line="240" w:lineRule="auto"/>
              <w:ind w:left="0" w:right="214" w:firstLine="0"/>
            </w:pPr>
            <w:r>
              <w:t>See “SOC and Clay” tab in “RothC Inputs” excel in supporting documentation.</w:t>
            </w:r>
            <w:r>
              <w:rPr>
                <w:vertAlign w:val="superscript"/>
              </w:rPr>
              <w:footnoteReference w:id="136"/>
            </w:r>
            <w:r>
              <w:t xml:space="preserve"> These were estimated by the ICRAF soil lab, derived from soil cores sampled in project farm areas (see description in Section 3.2.1) </w:t>
            </w:r>
          </w:p>
          <w:p w14:paraId="5BCC6AD0" w14:textId="77777777" w:rsidR="002D6346" w:rsidRDefault="00BA22C0">
            <w:pPr>
              <w:spacing w:after="0" w:line="259" w:lineRule="auto"/>
              <w:ind w:left="140" w:right="0" w:firstLine="0"/>
            </w:pPr>
            <w:r>
              <w:t xml:space="preserve">  </w:t>
            </w:r>
          </w:p>
        </w:tc>
      </w:tr>
      <w:tr w:rsidR="002D6346" w14:paraId="22C6D26A" w14:textId="77777777">
        <w:trPr>
          <w:trHeight w:val="965"/>
        </w:trPr>
        <w:tc>
          <w:tcPr>
            <w:tcW w:w="2247"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179640B6" w14:textId="77777777" w:rsidR="002D6346" w:rsidRDefault="00BA22C0">
            <w:pPr>
              <w:spacing w:after="0" w:line="259" w:lineRule="auto"/>
              <w:ind w:left="0" w:right="184" w:firstLine="0"/>
            </w:pPr>
            <w:r>
              <w:t xml:space="preserve">Monthly input of plant residues </w:t>
            </w:r>
          </w:p>
        </w:tc>
        <w:tc>
          <w:tcPr>
            <w:tcW w:w="825" w:type="dxa"/>
            <w:tcBorders>
              <w:top w:val="single" w:sz="5" w:space="0" w:color="000000"/>
              <w:left w:val="single" w:sz="5" w:space="0" w:color="000000"/>
              <w:bottom w:val="single" w:sz="5" w:space="0" w:color="000000"/>
              <w:right w:val="single" w:sz="5" w:space="0" w:color="000000"/>
            </w:tcBorders>
          </w:tcPr>
          <w:p w14:paraId="7A3D4E1F" w14:textId="77777777" w:rsidR="002D6346" w:rsidRDefault="00BA22C0">
            <w:pPr>
              <w:spacing w:after="0" w:line="259" w:lineRule="auto"/>
              <w:ind w:left="2" w:right="0" w:firstLine="0"/>
            </w:pPr>
            <w:r>
              <w:t xml:space="preserve">Tonnes </w:t>
            </w:r>
          </w:p>
          <w:p w14:paraId="1CEAEA75" w14:textId="77777777" w:rsidR="002D6346" w:rsidRDefault="00BA22C0">
            <w:pPr>
              <w:spacing w:after="0" w:line="259" w:lineRule="auto"/>
              <w:ind w:left="2" w:right="0" w:firstLine="0"/>
            </w:pPr>
            <w:r>
              <w:t xml:space="preserve">of </w:t>
            </w:r>
          </w:p>
          <w:p w14:paraId="7B315342" w14:textId="77777777" w:rsidR="002D6346" w:rsidRDefault="00BA22C0">
            <w:pPr>
              <w:spacing w:after="0" w:line="259" w:lineRule="auto"/>
              <w:ind w:left="2" w:right="0" w:firstLine="0"/>
            </w:pPr>
            <w:r>
              <w:t xml:space="preserve">carbon </w:t>
            </w:r>
          </w:p>
          <w:p w14:paraId="2E53F321" w14:textId="77777777" w:rsidR="002D6346" w:rsidRDefault="00BA22C0">
            <w:pPr>
              <w:spacing w:after="0" w:line="259" w:lineRule="auto"/>
              <w:ind w:left="2" w:right="0" w:firstLine="0"/>
            </w:pPr>
            <w:r>
              <w:t>ha</w:t>
            </w:r>
            <w:r>
              <w:rPr>
                <w:sz w:val="14"/>
              </w:rPr>
              <w:t xml:space="preserve">-1 </w:t>
            </w:r>
          </w:p>
        </w:tc>
        <w:tc>
          <w:tcPr>
            <w:tcW w:w="1997" w:type="dxa"/>
            <w:tcBorders>
              <w:top w:val="single" w:sz="5" w:space="0" w:color="000000"/>
              <w:left w:val="single" w:sz="5" w:space="0" w:color="000000"/>
              <w:bottom w:val="single" w:sz="5" w:space="0" w:color="000000"/>
              <w:right w:val="single" w:sz="5" w:space="0" w:color="000000"/>
            </w:tcBorders>
          </w:tcPr>
          <w:p w14:paraId="65A2FEE5" w14:textId="77777777" w:rsidR="002D6346" w:rsidRDefault="00BA22C0">
            <w:pPr>
              <w:spacing w:after="0" w:line="259" w:lineRule="auto"/>
              <w:ind w:left="3" w:right="175" w:firstLine="0"/>
            </w:pPr>
            <w:r>
              <w:t>Project start and at every monitoring event</w:t>
            </w:r>
            <w:r>
              <w:rPr>
                <w:vertAlign w:val="superscript"/>
              </w:rPr>
              <w:footnoteReference w:id="137"/>
            </w:r>
            <w:r>
              <w:t xml:space="preserve"> </w:t>
            </w:r>
          </w:p>
        </w:tc>
        <w:tc>
          <w:tcPr>
            <w:tcW w:w="4289" w:type="dxa"/>
            <w:tcBorders>
              <w:top w:val="single" w:sz="5" w:space="0" w:color="000000"/>
              <w:left w:val="single" w:sz="5" w:space="0" w:color="000000"/>
              <w:bottom w:val="single" w:sz="5" w:space="0" w:color="000000"/>
              <w:right w:val="single" w:sz="5" w:space="0" w:color="000000"/>
            </w:tcBorders>
            <w:vAlign w:val="center"/>
          </w:tcPr>
          <w:p w14:paraId="39198317" w14:textId="77777777" w:rsidR="002D6346" w:rsidRDefault="00BA22C0">
            <w:pPr>
              <w:spacing w:after="0" w:line="259" w:lineRule="auto"/>
              <w:ind w:left="0" w:right="0" w:firstLine="0"/>
            </w:pPr>
            <w:r>
              <w:t>See “Plant Residues” tab in “RothC Inputs” excel in supporting documentation.</w:t>
            </w:r>
            <w:r>
              <w:rPr>
                <w:vertAlign w:val="superscript"/>
              </w:rPr>
              <w:footnoteReference w:id="138"/>
            </w:r>
            <w:r>
              <w:t xml:space="preserve"> </w:t>
            </w:r>
          </w:p>
        </w:tc>
      </w:tr>
      <w:tr w:rsidR="002D6346" w14:paraId="55EAC428" w14:textId="77777777">
        <w:trPr>
          <w:trHeight w:val="1045"/>
        </w:trPr>
        <w:tc>
          <w:tcPr>
            <w:tcW w:w="2247"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4082E3CE" w14:textId="77777777" w:rsidR="002D6346" w:rsidRDefault="00BA22C0">
            <w:pPr>
              <w:spacing w:after="0" w:line="259" w:lineRule="auto"/>
              <w:ind w:left="0" w:right="0" w:firstLine="0"/>
              <w:jc w:val="both"/>
            </w:pPr>
            <w:r>
              <w:t xml:space="preserve">Monthly input of farmyard manure </w:t>
            </w:r>
          </w:p>
        </w:tc>
        <w:tc>
          <w:tcPr>
            <w:tcW w:w="825" w:type="dxa"/>
            <w:tcBorders>
              <w:top w:val="single" w:sz="5" w:space="0" w:color="000000"/>
              <w:left w:val="single" w:sz="5" w:space="0" w:color="000000"/>
              <w:bottom w:val="single" w:sz="5" w:space="0" w:color="000000"/>
              <w:right w:val="single" w:sz="5" w:space="0" w:color="000000"/>
            </w:tcBorders>
          </w:tcPr>
          <w:p w14:paraId="786A319F" w14:textId="77777777" w:rsidR="002D6346" w:rsidRDefault="00BA22C0">
            <w:pPr>
              <w:spacing w:after="0" w:line="259" w:lineRule="auto"/>
              <w:ind w:left="2" w:right="0" w:firstLine="0"/>
            </w:pPr>
            <w:r>
              <w:t xml:space="preserve">Tonnes </w:t>
            </w:r>
          </w:p>
          <w:p w14:paraId="1CFE8E29" w14:textId="77777777" w:rsidR="002D6346" w:rsidRDefault="00BA22C0">
            <w:pPr>
              <w:spacing w:after="0" w:line="259" w:lineRule="auto"/>
              <w:ind w:left="2" w:right="0" w:firstLine="0"/>
            </w:pPr>
            <w:r>
              <w:t xml:space="preserve">of </w:t>
            </w:r>
          </w:p>
          <w:p w14:paraId="6CA075DC" w14:textId="77777777" w:rsidR="002D6346" w:rsidRDefault="00BA22C0">
            <w:pPr>
              <w:spacing w:after="0" w:line="259" w:lineRule="auto"/>
              <w:ind w:left="2" w:right="0" w:firstLine="0"/>
            </w:pPr>
            <w:r>
              <w:t xml:space="preserve">carbon </w:t>
            </w:r>
          </w:p>
          <w:p w14:paraId="62D67740" w14:textId="77777777" w:rsidR="002D6346" w:rsidRDefault="00BA22C0">
            <w:pPr>
              <w:spacing w:after="0" w:line="259" w:lineRule="auto"/>
              <w:ind w:left="2" w:right="0" w:firstLine="0"/>
            </w:pPr>
            <w:r>
              <w:t>ha</w:t>
            </w:r>
            <w:r>
              <w:rPr>
                <w:sz w:val="14"/>
              </w:rPr>
              <w:t xml:space="preserve">-1 </w:t>
            </w:r>
          </w:p>
        </w:tc>
        <w:tc>
          <w:tcPr>
            <w:tcW w:w="1997" w:type="dxa"/>
            <w:tcBorders>
              <w:top w:val="single" w:sz="5" w:space="0" w:color="000000"/>
              <w:left w:val="single" w:sz="5" w:space="0" w:color="000000"/>
              <w:bottom w:val="single" w:sz="5" w:space="0" w:color="000000"/>
              <w:right w:val="single" w:sz="5" w:space="0" w:color="000000"/>
            </w:tcBorders>
            <w:vAlign w:val="center"/>
          </w:tcPr>
          <w:p w14:paraId="58A9B587" w14:textId="77777777" w:rsidR="002D6346" w:rsidRDefault="00BA22C0">
            <w:pPr>
              <w:spacing w:after="0" w:line="259" w:lineRule="auto"/>
              <w:ind w:left="3" w:right="175" w:firstLine="0"/>
            </w:pPr>
            <w:r>
              <w:t xml:space="preserve">Project start and at every </w:t>
            </w:r>
          </w:p>
        </w:tc>
        <w:tc>
          <w:tcPr>
            <w:tcW w:w="4289" w:type="dxa"/>
            <w:tcBorders>
              <w:top w:val="single" w:sz="5" w:space="0" w:color="000000"/>
              <w:left w:val="single" w:sz="5" w:space="0" w:color="000000"/>
              <w:bottom w:val="single" w:sz="5" w:space="0" w:color="000000"/>
              <w:right w:val="single" w:sz="5" w:space="0" w:color="000000"/>
            </w:tcBorders>
            <w:vAlign w:val="center"/>
          </w:tcPr>
          <w:p w14:paraId="01A5EFBD" w14:textId="77777777" w:rsidR="002D6346" w:rsidRDefault="00BA22C0">
            <w:pPr>
              <w:spacing w:after="0" w:line="259" w:lineRule="auto"/>
              <w:ind w:left="0" w:right="0" w:firstLine="0"/>
            </w:pPr>
            <w:r>
              <w:t>See “Manure” tab in “RothC Inputs” excel in supporting documentation.</w:t>
            </w:r>
            <w:r>
              <w:rPr>
                <w:vertAlign w:val="superscript"/>
              </w:rPr>
              <w:footnoteReference w:id="139"/>
            </w:r>
            <w:r>
              <w:t xml:space="preserve">  </w:t>
            </w:r>
          </w:p>
        </w:tc>
      </w:tr>
    </w:tbl>
    <w:p w14:paraId="2A74099A"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6ADCB27" wp14:editId="24576000">
                <wp:extent cx="1829054" cy="7620"/>
                <wp:effectExtent l="0" t="0" r="0" b="0"/>
                <wp:docPr id="471848" name="Group 4718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10" name="Shape 5659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1848" style="width:144.02pt;height:0.599976pt;mso-position-horizontal-relative:char;mso-position-vertical-relative:line" coordsize="18290,76">
                <v:shape id="Shape 56591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0A11A6F" w14:textId="77777777" w:rsidR="002D6346" w:rsidRDefault="00BA22C0">
      <w:pPr>
        <w:numPr>
          <w:ilvl w:val="0"/>
          <w:numId w:val="15"/>
        </w:numPr>
        <w:spacing w:line="253" w:lineRule="auto"/>
        <w:ind w:right="188" w:hanging="254"/>
      </w:pPr>
      <w:r>
        <w:rPr>
          <w:rFonts w:cs="Franklin Gothic Book"/>
          <w:sz w:val="18"/>
        </w:rPr>
        <w:t>Guillermo Peralta et al., “T</w:t>
      </w:r>
      <w:r>
        <w:rPr>
          <w:sz w:val="18"/>
        </w:rPr>
        <w:t xml:space="preserve">echnical Manual Global Soil Organic Carbon Sequestration Potential Map GSOCseq. </w:t>
      </w:r>
    </w:p>
    <w:p w14:paraId="7F7FE4B8" w14:textId="77777777" w:rsidR="002D6346" w:rsidRDefault="00BA22C0">
      <w:pPr>
        <w:spacing w:after="3" w:line="253" w:lineRule="auto"/>
        <w:ind w:left="-5" w:right="212"/>
      </w:pPr>
      <w:r>
        <w:rPr>
          <w:sz w:val="18"/>
        </w:rPr>
        <w:t>Fao-</w:t>
      </w:r>
      <w:r>
        <w:rPr>
          <w:rFonts w:cs="Franklin Gothic Book"/>
          <w:sz w:val="18"/>
        </w:rPr>
        <w:t xml:space="preserve">Gsp.Github.Io.” (Food and Agriculture Organization of the United Nations. n.d., November 25, </w:t>
      </w:r>
    </w:p>
    <w:p w14:paraId="68766339" w14:textId="77777777" w:rsidR="002D6346" w:rsidRDefault="00BA22C0">
      <w:pPr>
        <w:spacing w:after="3" w:line="270" w:lineRule="auto"/>
        <w:ind w:left="-5" w:right="0"/>
      </w:pPr>
      <w:r>
        <w:rPr>
          <w:sz w:val="18"/>
        </w:rPr>
        <w:t>2020</w:t>
      </w:r>
      <w:hyperlink r:id="rId133">
        <w:r>
          <w:rPr>
            <w:sz w:val="18"/>
          </w:rPr>
          <w:t>),</w:t>
        </w:r>
      </w:hyperlink>
      <w:hyperlink r:id="rId134">
        <w:r>
          <w:rPr>
            <w:sz w:val="18"/>
            <w:u w:val="single" w:color="000000"/>
          </w:rPr>
          <w:t>https://fao</w:t>
        </w:r>
      </w:hyperlink>
      <w:hyperlink r:id="rId135">
        <w:r>
          <w:rPr>
            <w:sz w:val="18"/>
            <w:u w:val="single" w:color="000000"/>
          </w:rPr>
          <w:t>-</w:t>
        </w:r>
      </w:hyperlink>
      <w:hyperlink r:id="rId136">
        <w:r>
          <w:rPr>
            <w:sz w:val="18"/>
            <w:u w:val="single" w:color="000000"/>
          </w:rPr>
          <w:t>gsp.github.io/GSOCseq/</w:t>
        </w:r>
      </w:hyperlink>
      <w:hyperlink r:id="rId137">
        <w:r>
          <w:rPr>
            <w:sz w:val="18"/>
          </w:rPr>
          <w:t xml:space="preserve"> </w:t>
        </w:r>
      </w:hyperlink>
      <w:r>
        <w:rPr>
          <w:sz w:val="18"/>
        </w:rPr>
        <w:t xml:space="preserve"> </w:t>
      </w:r>
    </w:p>
    <w:tbl>
      <w:tblPr>
        <w:tblStyle w:val="TableGrid"/>
        <w:tblW w:w="9359" w:type="dxa"/>
        <w:tblInd w:w="-358" w:type="dxa"/>
        <w:tblCellMar>
          <w:top w:w="49" w:type="dxa"/>
          <w:left w:w="102" w:type="dxa"/>
          <w:right w:w="115" w:type="dxa"/>
        </w:tblCellMar>
        <w:tblLook w:val="04A0" w:firstRow="1" w:lastRow="0" w:firstColumn="1" w:lastColumn="0" w:noHBand="0" w:noVBand="1"/>
      </w:tblPr>
      <w:tblGrid>
        <w:gridCol w:w="2248"/>
        <w:gridCol w:w="825"/>
        <w:gridCol w:w="1997"/>
        <w:gridCol w:w="4289"/>
      </w:tblGrid>
      <w:tr w:rsidR="002D6346" w14:paraId="3071B6C2" w14:textId="77777777">
        <w:trPr>
          <w:trHeight w:val="1044"/>
        </w:trPr>
        <w:tc>
          <w:tcPr>
            <w:tcW w:w="2247" w:type="dxa"/>
            <w:tcBorders>
              <w:top w:val="single" w:sz="5" w:space="0" w:color="000000"/>
              <w:left w:val="single" w:sz="5" w:space="0" w:color="000000"/>
              <w:bottom w:val="single" w:sz="5" w:space="0" w:color="000000"/>
              <w:right w:val="single" w:sz="5" w:space="0" w:color="000000"/>
            </w:tcBorders>
            <w:shd w:val="clear" w:color="auto" w:fill="D1EDCC"/>
          </w:tcPr>
          <w:p w14:paraId="20C96FA1" w14:textId="77777777" w:rsidR="002D6346" w:rsidRDefault="002D6346">
            <w:pPr>
              <w:spacing w:after="160" w:line="259" w:lineRule="auto"/>
              <w:ind w:left="0" w:right="0" w:firstLine="0"/>
            </w:pPr>
          </w:p>
        </w:tc>
        <w:tc>
          <w:tcPr>
            <w:tcW w:w="825" w:type="dxa"/>
            <w:tcBorders>
              <w:top w:val="single" w:sz="5" w:space="0" w:color="000000"/>
              <w:left w:val="single" w:sz="5" w:space="0" w:color="000000"/>
              <w:bottom w:val="single" w:sz="5" w:space="0" w:color="000000"/>
              <w:right w:val="single" w:sz="5" w:space="0" w:color="000000"/>
            </w:tcBorders>
          </w:tcPr>
          <w:p w14:paraId="6ACC38DF" w14:textId="77777777" w:rsidR="002D6346" w:rsidRDefault="002D6346">
            <w:pPr>
              <w:spacing w:after="160" w:line="259" w:lineRule="auto"/>
              <w:ind w:left="0" w:right="0" w:firstLine="0"/>
            </w:pPr>
          </w:p>
        </w:tc>
        <w:tc>
          <w:tcPr>
            <w:tcW w:w="1997" w:type="dxa"/>
            <w:tcBorders>
              <w:top w:val="single" w:sz="5" w:space="0" w:color="000000"/>
              <w:left w:val="single" w:sz="5" w:space="0" w:color="000000"/>
              <w:bottom w:val="single" w:sz="5" w:space="0" w:color="000000"/>
              <w:right w:val="single" w:sz="5" w:space="0" w:color="000000"/>
            </w:tcBorders>
          </w:tcPr>
          <w:p w14:paraId="37AEA47F" w14:textId="77777777" w:rsidR="002D6346" w:rsidRDefault="00BA22C0">
            <w:pPr>
              <w:spacing w:after="0" w:line="259" w:lineRule="auto"/>
              <w:ind w:left="0" w:right="38" w:firstLine="0"/>
            </w:pPr>
            <w:r>
              <w:t>monitoring event</w:t>
            </w:r>
            <w:r>
              <w:rPr>
                <w:vertAlign w:val="superscript"/>
              </w:rPr>
              <w:footnoteReference w:id="140"/>
            </w:r>
            <w:r>
              <w:t xml:space="preserve"> </w:t>
            </w:r>
          </w:p>
        </w:tc>
        <w:tc>
          <w:tcPr>
            <w:tcW w:w="4289" w:type="dxa"/>
            <w:tcBorders>
              <w:top w:val="single" w:sz="5" w:space="0" w:color="000000"/>
              <w:left w:val="single" w:sz="5" w:space="0" w:color="000000"/>
              <w:bottom w:val="single" w:sz="5" w:space="0" w:color="000000"/>
              <w:right w:val="single" w:sz="5" w:space="0" w:color="000000"/>
            </w:tcBorders>
          </w:tcPr>
          <w:p w14:paraId="41E95BC0" w14:textId="77777777" w:rsidR="002D6346" w:rsidRDefault="002D6346">
            <w:pPr>
              <w:spacing w:after="160" w:line="259" w:lineRule="auto"/>
              <w:ind w:left="0" w:right="0" w:firstLine="0"/>
            </w:pPr>
          </w:p>
        </w:tc>
      </w:tr>
    </w:tbl>
    <w:p w14:paraId="157CFA6F" w14:textId="77777777" w:rsidR="002D6346" w:rsidRDefault="00BA22C0">
      <w:pPr>
        <w:spacing w:after="228" w:line="259" w:lineRule="auto"/>
        <w:ind w:left="1080" w:right="0" w:firstLine="0"/>
      </w:pPr>
      <w:r>
        <w:rPr>
          <w:rFonts w:ascii="Arial" w:eastAsia="Arial" w:hAnsi="Arial" w:cs="Arial"/>
          <w:i/>
          <w:color w:val="387C2B"/>
          <w:sz w:val="20"/>
        </w:rPr>
        <w:t xml:space="preserve"> </w:t>
      </w:r>
    </w:p>
    <w:p w14:paraId="76A03283" w14:textId="77777777" w:rsidR="002D6346" w:rsidRDefault="00BA22C0">
      <w:pPr>
        <w:numPr>
          <w:ilvl w:val="1"/>
          <w:numId w:val="16"/>
        </w:numPr>
        <w:spacing w:after="242" w:line="239" w:lineRule="auto"/>
        <w:ind w:right="174"/>
      </w:pPr>
      <w:r>
        <w:rPr>
          <w:rFonts w:cs="Franklin Gothic Book"/>
          <w:i/>
          <w:color w:val="387C2B"/>
        </w:rPr>
        <w:t xml:space="preserve">Validated per datasets and procedures detailed in Section 5.2 of VMD0053 Model Calibration and Validation Guidance for the Methodology for Improved Agricultural Land Management. </w:t>
      </w:r>
    </w:p>
    <w:p w14:paraId="7ABEC2A6" w14:textId="77777777" w:rsidR="002D6346" w:rsidRDefault="00BA22C0">
      <w:pPr>
        <w:spacing w:after="211"/>
        <w:ind w:right="199"/>
      </w:pPr>
      <w:r>
        <w:t xml:space="preserve">Before project verification, the project will follow all procedures outlined in VMD0053 to calibrate and validate the model. </w:t>
      </w:r>
    </w:p>
    <w:p w14:paraId="033E4C46" w14:textId="77777777" w:rsidR="002D6346" w:rsidRDefault="00BA22C0">
      <w:pPr>
        <w:numPr>
          <w:ilvl w:val="1"/>
          <w:numId w:val="16"/>
        </w:numPr>
        <w:spacing w:after="239" w:line="239" w:lineRule="auto"/>
        <w:ind w:right="174"/>
      </w:pPr>
      <w:r>
        <w:rPr>
          <w:rFonts w:cs="Franklin Gothic Book"/>
          <w:i/>
          <w:color w:val="387C2B"/>
        </w:rPr>
        <w:t xml:space="preserve">Using the same model version in the baseline and project scenarios. Further, the same parameters/parameter sets must be used in the baseline and project scenarios. </w:t>
      </w:r>
    </w:p>
    <w:p w14:paraId="0800D78D" w14:textId="77777777" w:rsidR="002D6346" w:rsidRDefault="00BA22C0">
      <w:pPr>
        <w:spacing w:after="211"/>
        <w:ind w:right="199"/>
      </w:pPr>
      <w:r>
        <w:t>The same model version and parameters/parameter sets have been used in the baseline and project scenarios.</w:t>
      </w:r>
      <w:r>
        <w:rPr>
          <w:rFonts w:cs="Franklin Gothic Book"/>
          <w:i/>
          <w:color w:val="387C2B"/>
        </w:rPr>
        <w:t xml:space="preserve"> </w:t>
      </w:r>
    </w:p>
    <w:p w14:paraId="2359DF98" w14:textId="77777777" w:rsidR="002D6346" w:rsidRDefault="00BA22C0">
      <w:pPr>
        <w:spacing w:after="271" w:line="239" w:lineRule="auto"/>
        <w:ind w:left="715" w:right="174"/>
      </w:pPr>
      <w:r>
        <w:rPr>
          <w:rFonts w:cs="Franklin Gothic Book"/>
          <w:i/>
          <w:color w:val="387C2B"/>
        </w:rPr>
        <w:t>5. The project area has not been cleared of native ecosystems within the 10-year period immediately prior to the project start date.</w:t>
      </w:r>
      <w:r>
        <w:t xml:space="preserve">  </w:t>
      </w:r>
    </w:p>
    <w:p w14:paraId="49E38A7F" w14:textId="77777777" w:rsidR="002D6346" w:rsidRDefault="00BA22C0">
      <w:pPr>
        <w:ind w:right="199"/>
      </w:pPr>
      <w:r>
        <w:lastRenderedPageBreak/>
        <w:t xml:space="preserve">An analysis of land cover in the project area in 2010 was completed to determine whether any of the project area was converted from native ecosystems 10 years prior to the project start date. </w:t>
      </w:r>
    </w:p>
    <w:p w14:paraId="3945153F" w14:textId="77777777" w:rsidR="002D6346" w:rsidRDefault="00BA22C0">
      <w:pPr>
        <w:ind w:right="199"/>
      </w:pPr>
      <w:r>
        <w:t xml:space="preserve">Due to limited availability of national high resolution and accurate spatial layers from 2010 in </w:t>
      </w:r>
    </w:p>
    <w:p w14:paraId="2A4CF1B9" w14:textId="77777777" w:rsidR="002D6346" w:rsidRDefault="00BA22C0">
      <w:pPr>
        <w:ind w:right="199"/>
      </w:pPr>
      <w:r>
        <w:rPr>
          <w:rFonts w:cs="Franklin Gothic Book"/>
        </w:rPr>
        <w:t>Kenya, SERVIR’s and the Kenya</w:t>
      </w:r>
      <w:r>
        <w:t xml:space="preserve">-based Regional Centre for Mapping of Resource for </w:t>
      </w:r>
    </w:p>
    <w:p w14:paraId="64E205E5" w14:textId="77777777" w:rsidR="002D6346" w:rsidRDefault="00BA22C0">
      <w:pPr>
        <w:spacing w:after="9" w:line="267" w:lineRule="auto"/>
        <w:ind w:left="-5" w:right="150"/>
      </w:pPr>
      <w:r>
        <w:rPr>
          <w:rFonts w:cs="Franklin Gothic Book"/>
        </w:rPr>
        <w:t>Development’s Eastern and Southern Africa Land Cover dataset</w:t>
      </w:r>
      <w:r>
        <w:rPr>
          <w:vertAlign w:val="superscript"/>
        </w:rPr>
        <w:footnoteReference w:id="141"/>
      </w:r>
      <w:r>
        <w:t xml:space="preserve"> was used for this analysis. </w:t>
      </w:r>
    </w:p>
    <w:p w14:paraId="4E090B2A" w14:textId="77777777" w:rsidR="002D6346" w:rsidRDefault="00BA22C0">
      <w:pPr>
        <w:spacing w:after="243"/>
        <w:ind w:right="199"/>
      </w:pPr>
      <w:r>
        <w:t xml:space="preserve">This is a 30-meter resolution regional dataset developed based on Landsat imagery from 20002017 and workshops conducted from 2017-2019 with local representatives from each country included in the dataset (Ethiopia, Kenya, Malawi, Rwanda, Tanzania, Uganda, and Zambia) to ensure accuracy. Any conversion from land classed as wetland or forest in 2010 was assumed to represent clearing or draining of native ecosystems. </w:t>
      </w:r>
    </w:p>
    <w:p w14:paraId="4BFE3674" w14:textId="77777777" w:rsidR="002D6346" w:rsidRDefault="00BA22C0">
      <w:pPr>
        <w:ind w:right="199"/>
      </w:pPr>
      <w:r>
        <w:t xml:space="preserve">No farms in the project area were classed as wetland in 2010. Nine farms had some area of forest in 2010, but four of these were very small areas (0.038 ha, 0.089 ha, 0.004 ha, and 0.002 ha). These nine farms were visually cross checked compared to spatial imagery available on Google Earth Pro to confirm whether there has been any clearing on farms since 2010. The closest available imagery to 2010 to assess land cover on Google Earth Pro varied across these farms. One farm had imagery available for December 2010, five had imagery available for July 2009, two had imagery available for June 2009, and in one the closest date available was April </w:t>
      </w:r>
    </w:p>
    <w:p w14:paraId="727BE511" w14:textId="77777777" w:rsidR="002D6346" w:rsidRDefault="00BA22C0">
      <w:pPr>
        <w:spacing w:after="674"/>
        <w:ind w:right="199"/>
      </w:pPr>
      <w:r>
        <w:t xml:space="preserve">2011. Based on spatial imagery, just two of these farms seem to have had some forest area </w:t>
      </w:r>
    </w:p>
    <w:p w14:paraId="160FB0B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70AA8C1" wp14:editId="7EF8DC43">
                <wp:extent cx="1829054" cy="7620"/>
                <wp:effectExtent l="0" t="0" r="0" b="0"/>
                <wp:docPr id="469695" name="Group 46969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14" name="Shape 5659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69695" style="width:144.02pt;height:0.599976pt;mso-position-horizontal-relative:char;mso-position-vertical-relative:line" coordsize="18290,76">
                <v:shape id="Shape 5659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2FB39C3" w14:textId="77777777" w:rsidR="002D6346" w:rsidRDefault="00BA22C0">
      <w:pPr>
        <w:spacing w:after="199"/>
        <w:ind w:right="199"/>
      </w:pPr>
      <w:r>
        <w:t xml:space="preserve">cleared between 2011 and 2014. Farmers were contacted to verify that this clearing was of managed plantation forest rather than native ecosystem.  </w:t>
      </w:r>
    </w:p>
    <w:p w14:paraId="2AE3F383" w14:textId="77777777" w:rsidR="002D6346" w:rsidRDefault="00BA22C0">
      <w:pPr>
        <w:spacing w:after="209" w:line="259" w:lineRule="auto"/>
        <w:ind w:left="0" w:right="1089" w:firstLine="0"/>
        <w:jc w:val="right"/>
      </w:pPr>
      <w:r>
        <w:rPr>
          <w:noProof/>
          <w:lang w:val="en-US" w:eastAsia="en-US"/>
        </w:rPr>
        <w:lastRenderedPageBreak/>
        <w:drawing>
          <wp:inline distT="0" distB="0" distL="0" distR="0" wp14:anchorId="2C26E29D" wp14:editId="6AD066A4">
            <wp:extent cx="4890770" cy="6692138"/>
            <wp:effectExtent l="0" t="0" r="0" b="0"/>
            <wp:docPr id="50388" name="Picture 50388" descr="A map of a country with different colored areas&#10;&#10;Description automatically generated"/>
            <wp:cNvGraphicFramePr/>
            <a:graphic xmlns:a="http://schemas.openxmlformats.org/drawingml/2006/main">
              <a:graphicData uri="http://schemas.openxmlformats.org/drawingml/2006/picture">
                <pic:pic xmlns:pic="http://schemas.openxmlformats.org/drawingml/2006/picture">
                  <pic:nvPicPr>
                    <pic:cNvPr id="50388" name="Picture 50388"/>
                    <pic:cNvPicPr/>
                  </pic:nvPicPr>
                  <pic:blipFill>
                    <a:blip r:embed="rId138"/>
                    <a:stretch>
                      <a:fillRect/>
                    </a:stretch>
                  </pic:blipFill>
                  <pic:spPr>
                    <a:xfrm>
                      <a:off x="0" y="0"/>
                      <a:ext cx="4890770" cy="6692138"/>
                    </a:xfrm>
                    <a:prstGeom prst="rect">
                      <a:avLst/>
                    </a:prstGeom>
                  </pic:spPr>
                </pic:pic>
              </a:graphicData>
            </a:graphic>
          </wp:inline>
        </w:drawing>
      </w:r>
      <w:r>
        <w:t xml:space="preserve"> </w:t>
      </w:r>
    </w:p>
    <w:p w14:paraId="0601C43B" w14:textId="77777777" w:rsidR="002D6346" w:rsidRDefault="00BA22C0">
      <w:pPr>
        <w:spacing w:after="250" w:line="265" w:lineRule="auto"/>
        <w:ind w:right="204"/>
        <w:jc w:val="right"/>
      </w:pPr>
      <w:r>
        <w:t xml:space="preserve">Figure 3.1.2.b 2010 Land Cover Classes in Project Area </w:t>
      </w:r>
    </w:p>
    <w:p w14:paraId="0CD1C488" w14:textId="77777777" w:rsidR="002D6346" w:rsidRDefault="00BA22C0">
      <w:pPr>
        <w:spacing w:after="255" w:line="259" w:lineRule="auto"/>
        <w:ind w:left="0" w:right="150" w:firstLine="0"/>
        <w:jc w:val="right"/>
      </w:pPr>
      <w:r>
        <w:t xml:space="preserve"> </w:t>
      </w:r>
    </w:p>
    <w:p w14:paraId="666D589D" w14:textId="77777777" w:rsidR="002D6346" w:rsidRDefault="00BA22C0">
      <w:pPr>
        <w:spacing w:after="0" w:line="259" w:lineRule="auto"/>
        <w:ind w:left="0" w:right="150" w:firstLine="0"/>
        <w:jc w:val="right"/>
      </w:pPr>
      <w:r>
        <w:t xml:space="preserve"> </w:t>
      </w:r>
    </w:p>
    <w:p w14:paraId="0BED7C9E" w14:textId="77777777" w:rsidR="002D6346" w:rsidRDefault="00BA22C0">
      <w:pPr>
        <w:spacing w:after="317" w:line="259" w:lineRule="auto"/>
        <w:ind w:left="0" w:right="150" w:firstLine="0"/>
        <w:jc w:val="right"/>
      </w:pPr>
      <w:r>
        <w:t xml:space="preserve"> </w:t>
      </w:r>
    </w:p>
    <w:p w14:paraId="30D27D5C" w14:textId="77777777" w:rsidR="002D6346" w:rsidRDefault="00BA22C0">
      <w:pPr>
        <w:spacing w:after="31" w:line="265" w:lineRule="auto"/>
        <w:ind w:left="-5" w:right="46"/>
      </w:pPr>
      <w:r>
        <w:rPr>
          <w:rFonts w:ascii="Century Gothic" w:eastAsia="Century Gothic" w:hAnsi="Century Gothic" w:cs="Century Gothic"/>
          <w:color w:val="0685B2"/>
          <w:sz w:val="22"/>
        </w:rPr>
        <w:t>3.1.3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Boundary </w:t>
      </w:r>
      <w:r>
        <w:rPr>
          <w:rFonts w:ascii="Century Gothic" w:eastAsia="Century Gothic" w:hAnsi="Century Gothic" w:cs="Century Gothic"/>
          <w:color w:val="4D783C"/>
          <w:sz w:val="22"/>
        </w:rPr>
        <w:t>(VCS, 3.12)</w:t>
      </w:r>
      <w:r>
        <w:rPr>
          <w:rFonts w:ascii="Century Gothic" w:eastAsia="Century Gothic" w:hAnsi="Century Gothic" w:cs="Century Gothic"/>
          <w:color w:val="0685B2"/>
          <w:sz w:val="22"/>
        </w:rPr>
        <w:t xml:space="preserve"> </w:t>
      </w:r>
    </w:p>
    <w:p w14:paraId="16200299" w14:textId="77777777" w:rsidR="002D6346" w:rsidRDefault="00BA22C0">
      <w:pPr>
        <w:spacing w:after="15" w:line="259" w:lineRule="auto"/>
        <w:ind w:left="0" w:right="0" w:firstLine="0"/>
      </w:pPr>
      <w:r>
        <w:lastRenderedPageBreak/>
        <w:t xml:space="preserve"> </w:t>
      </w:r>
    </w:p>
    <w:p w14:paraId="651068B1" w14:textId="77777777" w:rsidR="002D6346" w:rsidRDefault="00BA22C0">
      <w:pPr>
        <w:ind w:right="0"/>
      </w:pPr>
      <w:r>
        <w:rPr>
          <w:noProof/>
          <w:lang w:val="en-US" w:eastAsia="en-US"/>
        </w:rPr>
        <w:drawing>
          <wp:anchor distT="0" distB="0" distL="114300" distR="114300" simplePos="0" relativeHeight="251667456" behindDoc="0" locked="0" layoutInCell="1" allowOverlap="0" wp14:anchorId="57FE97F7" wp14:editId="5D18B845">
            <wp:simplePos x="0" y="0"/>
            <wp:positionH relativeFrom="column">
              <wp:posOffset>1873631</wp:posOffset>
            </wp:positionH>
            <wp:positionV relativeFrom="paragraph">
              <wp:posOffset>-12647</wp:posOffset>
            </wp:positionV>
            <wp:extent cx="4024630" cy="5699760"/>
            <wp:effectExtent l="0" t="0" r="0" b="0"/>
            <wp:wrapSquare wrapText="bothSides"/>
            <wp:docPr id="50503" name="Picture 50503"/>
            <wp:cNvGraphicFramePr/>
            <a:graphic xmlns:a="http://schemas.openxmlformats.org/drawingml/2006/main">
              <a:graphicData uri="http://schemas.openxmlformats.org/drawingml/2006/picture">
                <pic:pic xmlns:pic="http://schemas.openxmlformats.org/drawingml/2006/picture">
                  <pic:nvPicPr>
                    <pic:cNvPr id="50503" name="Picture 50503"/>
                    <pic:cNvPicPr/>
                  </pic:nvPicPr>
                  <pic:blipFill>
                    <a:blip r:embed="rId139"/>
                    <a:stretch>
                      <a:fillRect/>
                    </a:stretch>
                  </pic:blipFill>
                  <pic:spPr>
                    <a:xfrm>
                      <a:off x="0" y="0"/>
                      <a:ext cx="4024630" cy="5699760"/>
                    </a:xfrm>
                    <a:prstGeom prst="rect">
                      <a:avLst/>
                    </a:prstGeom>
                  </pic:spPr>
                </pic:pic>
              </a:graphicData>
            </a:graphic>
          </wp:anchor>
        </w:drawing>
      </w:r>
      <w:r>
        <w:t xml:space="preserve">Spatial Boundary </w:t>
      </w:r>
    </w:p>
    <w:p w14:paraId="418D4895" w14:textId="77777777" w:rsidR="002D6346" w:rsidRDefault="00BA22C0">
      <w:pPr>
        <w:ind w:right="199"/>
      </w:pPr>
      <w:r>
        <w:t xml:space="preserve">The project area is the sum of all participating farms where ALM practices will be adopted throughout the project lifetime that meet the requirements of the grouped projects under the VCS Standard 4.5. The geographic areas within which project activity instances may be developed are defined here as the full administrative boundaries for the counties of Kisumu, Homa Bay, Migori and Siaya, plus a 1 km buffer around county borders to account for farms within the same participating communities that fall along or just beyond the county border. </w:t>
      </w:r>
    </w:p>
    <w:p w14:paraId="642666C0" w14:textId="77777777" w:rsidR="002D6346" w:rsidRDefault="00BA22C0">
      <w:pPr>
        <w:spacing w:after="15" w:line="259" w:lineRule="auto"/>
        <w:ind w:left="0" w:right="0" w:firstLine="0"/>
      </w:pPr>
      <w:r>
        <w:t xml:space="preserve">  </w:t>
      </w:r>
    </w:p>
    <w:p w14:paraId="3040BFCC" w14:textId="77777777" w:rsidR="002D6346" w:rsidRDefault="00BA22C0">
      <w:pPr>
        <w:ind w:right="199"/>
      </w:pPr>
      <w:r>
        <w:t xml:space="preserve">The farms in which ALM activities are implemented in the first three instances have been geographically delineated using GPS tracking (Figure 3.1.3.a). The first three project activity instances consist of </w:t>
      </w:r>
    </w:p>
    <w:p w14:paraId="3F0ACC1A" w14:textId="77777777" w:rsidR="002D6346" w:rsidRDefault="00BA22C0">
      <w:pPr>
        <w:spacing w:after="243"/>
        <w:ind w:right="199"/>
      </w:pPr>
      <w:r>
        <w:t xml:space="preserve">7,850 farms covering 5,724 ha. All farm shapefiles are published on the Verra registry.  </w:t>
      </w:r>
    </w:p>
    <w:p w14:paraId="1C44D6DE" w14:textId="77777777" w:rsidR="002D6346" w:rsidRDefault="00BA22C0">
      <w:pPr>
        <w:spacing w:after="255" w:line="259" w:lineRule="auto"/>
        <w:ind w:left="0" w:right="0" w:firstLine="0"/>
      </w:pPr>
      <w:r>
        <w:t xml:space="preserve"> </w:t>
      </w:r>
    </w:p>
    <w:p w14:paraId="17F3B8D3" w14:textId="77777777" w:rsidR="002D6346" w:rsidRDefault="00BA22C0">
      <w:pPr>
        <w:spacing w:after="250" w:line="265" w:lineRule="auto"/>
        <w:ind w:right="203"/>
        <w:jc w:val="right"/>
      </w:pPr>
      <w:r>
        <w:t xml:space="preserve">Figure 3.1.3.a Project area in first three instances </w:t>
      </w:r>
    </w:p>
    <w:p w14:paraId="7C0636A3" w14:textId="20C7621B" w:rsidR="002D6346" w:rsidRDefault="00BA22C0">
      <w:pPr>
        <w:ind w:right="199"/>
      </w:pPr>
      <w:r>
        <w:t>Table 3.1.3.a shows the total area, number of farms, and average farm size in the first three instances of the project across the three counties with participating farms in these first instances. The three instances reflect diff</w:t>
      </w:r>
      <w:r w:rsidR="00F5122A">
        <w:t>erent first planting years: 2022 (Instance 1), 2023 (Instance 2), and 2024</w:t>
      </w:r>
      <w:r>
        <w:t xml:space="preserve"> (Instance 3) but otherwise invo</w:t>
      </w:r>
      <w:r w:rsidR="00F5122A">
        <w:t>lv</w:t>
      </w:r>
      <w:r>
        <w:t xml:space="preserve">e the same activities and farmers with the same baseline scenarios. The farm distribution between counties is expected to change in future instances of the project. The average farm size is 0.729 ha in the first three instances.  </w:t>
      </w:r>
    </w:p>
    <w:p w14:paraId="156B1011" w14:textId="77777777" w:rsidR="002D6346" w:rsidRDefault="00BA22C0">
      <w:pPr>
        <w:spacing w:after="0" w:line="259" w:lineRule="auto"/>
        <w:ind w:left="0" w:right="0" w:firstLine="0"/>
      </w:pPr>
      <w:r>
        <w:t xml:space="preserve"> </w:t>
      </w:r>
    </w:p>
    <w:p w14:paraId="47541199" w14:textId="77777777" w:rsidR="002D6346" w:rsidRDefault="00BA22C0">
      <w:pPr>
        <w:spacing w:after="15" w:line="259" w:lineRule="auto"/>
        <w:ind w:left="0" w:right="0" w:firstLine="0"/>
      </w:pPr>
      <w:r>
        <w:t xml:space="preserve"> </w:t>
      </w:r>
    </w:p>
    <w:p w14:paraId="7F3407F9" w14:textId="77777777" w:rsidR="002D6346" w:rsidRDefault="00BA22C0">
      <w:pPr>
        <w:spacing w:after="15" w:line="259" w:lineRule="auto"/>
        <w:ind w:left="0" w:right="0" w:firstLine="0"/>
      </w:pPr>
      <w:r>
        <w:t xml:space="preserve"> </w:t>
      </w:r>
    </w:p>
    <w:p w14:paraId="0A22E328" w14:textId="77777777" w:rsidR="002D6346" w:rsidRDefault="00BA22C0">
      <w:pPr>
        <w:ind w:right="199"/>
      </w:pPr>
      <w:r>
        <w:lastRenderedPageBreak/>
        <w:t xml:space="preserve"> Table 3.1.3.a: County, area, and farms in first three instances of the project </w:t>
      </w:r>
    </w:p>
    <w:tbl>
      <w:tblPr>
        <w:tblStyle w:val="TableGrid"/>
        <w:tblW w:w="9359" w:type="dxa"/>
        <w:tblInd w:w="-359" w:type="dxa"/>
        <w:tblCellMar>
          <w:top w:w="48" w:type="dxa"/>
          <w:left w:w="110" w:type="dxa"/>
          <w:right w:w="54" w:type="dxa"/>
        </w:tblCellMar>
        <w:tblLook w:val="04A0" w:firstRow="1" w:lastRow="0" w:firstColumn="1" w:lastColumn="0" w:noHBand="0" w:noVBand="1"/>
      </w:tblPr>
      <w:tblGrid>
        <w:gridCol w:w="973"/>
        <w:gridCol w:w="1107"/>
        <w:gridCol w:w="1039"/>
        <w:gridCol w:w="1039"/>
        <w:gridCol w:w="1042"/>
        <w:gridCol w:w="1109"/>
        <w:gridCol w:w="970"/>
        <w:gridCol w:w="1126"/>
        <w:gridCol w:w="954"/>
      </w:tblGrid>
      <w:tr w:rsidR="002D6346" w14:paraId="2349A5BC" w14:textId="77777777">
        <w:trPr>
          <w:trHeight w:val="714"/>
        </w:trPr>
        <w:tc>
          <w:tcPr>
            <w:tcW w:w="973" w:type="dxa"/>
            <w:vMerge w:val="restart"/>
            <w:tcBorders>
              <w:top w:val="single" w:sz="4" w:space="0" w:color="000000"/>
              <w:left w:val="single" w:sz="4" w:space="0" w:color="000000"/>
              <w:bottom w:val="single" w:sz="4" w:space="0" w:color="000000"/>
              <w:right w:val="single" w:sz="4" w:space="0" w:color="000000"/>
            </w:tcBorders>
            <w:shd w:val="clear" w:color="auto" w:fill="70AD47"/>
          </w:tcPr>
          <w:p w14:paraId="77712735" w14:textId="77777777" w:rsidR="002D6346" w:rsidRDefault="00BA22C0">
            <w:pPr>
              <w:spacing w:after="0" w:line="259" w:lineRule="auto"/>
              <w:ind w:left="0" w:right="5" w:firstLine="0"/>
              <w:jc w:val="center"/>
            </w:pPr>
            <w:r>
              <w:t xml:space="preserve"> </w:t>
            </w:r>
          </w:p>
          <w:p w14:paraId="4AFA0680" w14:textId="77777777" w:rsidR="002D6346" w:rsidRDefault="00BA22C0">
            <w:pPr>
              <w:spacing w:after="0" w:line="259" w:lineRule="auto"/>
              <w:ind w:left="71" w:right="0" w:firstLine="0"/>
            </w:pPr>
            <w:r>
              <w:t xml:space="preserve">County </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70AD47"/>
          </w:tcPr>
          <w:p w14:paraId="74D84C11" w14:textId="77777777" w:rsidR="002D6346" w:rsidRDefault="00BA22C0">
            <w:pPr>
              <w:spacing w:after="0" w:line="259" w:lineRule="auto"/>
              <w:ind w:left="0" w:right="57" w:firstLine="0"/>
              <w:jc w:val="center"/>
            </w:pPr>
            <w:r>
              <w:t xml:space="preserve">Instance 1 </w:t>
            </w:r>
          </w:p>
        </w:tc>
        <w:tc>
          <w:tcPr>
            <w:tcW w:w="2081" w:type="dxa"/>
            <w:gridSpan w:val="2"/>
            <w:tcBorders>
              <w:top w:val="single" w:sz="4" w:space="0" w:color="000000"/>
              <w:left w:val="single" w:sz="4" w:space="0" w:color="000000"/>
              <w:bottom w:val="single" w:sz="4" w:space="0" w:color="000000"/>
              <w:right w:val="single" w:sz="4" w:space="0" w:color="000000"/>
            </w:tcBorders>
            <w:shd w:val="clear" w:color="auto" w:fill="70AD47"/>
          </w:tcPr>
          <w:p w14:paraId="28EB13C6" w14:textId="77777777" w:rsidR="002D6346" w:rsidRDefault="00BA22C0">
            <w:pPr>
              <w:spacing w:after="0" w:line="259" w:lineRule="auto"/>
              <w:ind w:left="0" w:right="59" w:firstLine="0"/>
              <w:jc w:val="center"/>
            </w:pPr>
            <w:r>
              <w:t xml:space="preserve">Instance 2 </w:t>
            </w:r>
          </w:p>
        </w:tc>
        <w:tc>
          <w:tcPr>
            <w:tcW w:w="2079" w:type="dxa"/>
            <w:gridSpan w:val="2"/>
            <w:tcBorders>
              <w:top w:val="single" w:sz="4" w:space="0" w:color="000000"/>
              <w:left w:val="single" w:sz="4" w:space="0" w:color="000000"/>
              <w:bottom w:val="single" w:sz="4" w:space="0" w:color="000000"/>
              <w:right w:val="single" w:sz="4" w:space="0" w:color="000000"/>
            </w:tcBorders>
            <w:shd w:val="clear" w:color="auto" w:fill="70AD47"/>
          </w:tcPr>
          <w:p w14:paraId="5D626679" w14:textId="77777777" w:rsidR="002D6346" w:rsidRDefault="00BA22C0">
            <w:pPr>
              <w:spacing w:after="0" w:line="259" w:lineRule="auto"/>
              <w:ind w:left="0" w:right="61" w:firstLine="0"/>
              <w:jc w:val="center"/>
            </w:pPr>
            <w:r>
              <w:t xml:space="preserve">Instance 3 </w:t>
            </w:r>
          </w:p>
        </w:tc>
        <w:tc>
          <w:tcPr>
            <w:tcW w:w="2080" w:type="dxa"/>
            <w:gridSpan w:val="2"/>
            <w:tcBorders>
              <w:top w:val="single" w:sz="4" w:space="0" w:color="000000"/>
              <w:left w:val="single" w:sz="4" w:space="0" w:color="000000"/>
              <w:bottom w:val="single" w:sz="4" w:space="0" w:color="000000"/>
              <w:right w:val="single" w:sz="4" w:space="0" w:color="000000"/>
            </w:tcBorders>
            <w:shd w:val="clear" w:color="auto" w:fill="70AD47"/>
          </w:tcPr>
          <w:p w14:paraId="23021E1B" w14:textId="77777777" w:rsidR="002D6346" w:rsidRDefault="00BA22C0">
            <w:pPr>
              <w:spacing w:after="0" w:line="259" w:lineRule="auto"/>
              <w:ind w:left="0" w:right="53" w:firstLine="0"/>
              <w:jc w:val="center"/>
            </w:pPr>
            <w:r>
              <w:t xml:space="preserve">Total </w:t>
            </w:r>
          </w:p>
        </w:tc>
      </w:tr>
      <w:tr w:rsidR="002D6346" w14:paraId="7B4876D0" w14:textId="77777777">
        <w:trPr>
          <w:trHeight w:val="715"/>
        </w:trPr>
        <w:tc>
          <w:tcPr>
            <w:tcW w:w="0" w:type="auto"/>
            <w:vMerge/>
            <w:tcBorders>
              <w:top w:val="nil"/>
              <w:left w:val="single" w:sz="4" w:space="0" w:color="000000"/>
              <w:bottom w:val="single" w:sz="4" w:space="0" w:color="000000"/>
              <w:right w:val="single" w:sz="4" w:space="0" w:color="000000"/>
            </w:tcBorders>
          </w:tcPr>
          <w:p w14:paraId="5B67F26A" w14:textId="77777777" w:rsidR="002D6346" w:rsidRDefault="002D6346">
            <w:pPr>
              <w:spacing w:after="160" w:line="259" w:lineRule="auto"/>
              <w:ind w:left="0" w:right="0" w:firstLine="0"/>
            </w:pPr>
          </w:p>
        </w:tc>
        <w:tc>
          <w:tcPr>
            <w:tcW w:w="1107" w:type="dxa"/>
            <w:tcBorders>
              <w:top w:val="single" w:sz="4" w:space="0" w:color="000000"/>
              <w:left w:val="single" w:sz="4" w:space="0" w:color="000000"/>
              <w:bottom w:val="single" w:sz="4" w:space="0" w:color="000000"/>
              <w:right w:val="single" w:sz="4" w:space="0" w:color="000000"/>
            </w:tcBorders>
            <w:shd w:val="clear" w:color="auto" w:fill="70AD47"/>
          </w:tcPr>
          <w:p w14:paraId="3DCBB389" w14:textId="77777777" w:rsidR="002D6346" w:rsidRDefault="00BA22C0">
            <w:pPr>
              <w:spacing w:after="0" w:line="259" w:lineRule="auto"/>
              <w:ind w:left="41" w:right="0" w:firstLine="0"/>
            </w:pPr>
            <w:r>
              <w:t xml:space="preserve">Area (ha) </w:t>
            </w:r>
          </w:p>
        </w:tc>
        <w:tc>
          <w:tcPr>
            <w:tcW w:w="1039" w:type="dxa"/>
            <w:tcBorders>
              <w:top w:val="single" w:sz="4" w:space="0" w:color="000000"/>
              <w:left w:val="single" w:sz="4" w:space="0" w:color="000000"/>
              <w:bottom w:val="single" w:sz="4" w:space="0" w:color="000000"/>
              <w:right w:val="single" w:sz="4" w:space="0" w:color="000000"/>
            </w:tcBorders>
            <w:shd w:val="clear" w:color="auto" w:fill="70AD47"/>
          </w:tcPr>
          <w:p w14:paraId="4AB35F3E" w14:textId="77777777" w:rsidR="002D6346" w:rsidRDefault="00BA22C0">
            <w:pPr>
              <w:spacing w:after="0" w:line="259" w:lineRule="auto"/>
              <w:ind w:left="0" w:right="0" w:firstLine="0"/>
              <w:jc w:val="center"/>
            </w:pPr>
            <w:r>
              <w:t xml:space="preserve">Number of farms </w:t>
            </w:r>
          </w:p>
        </w:tc>
        <w:tc>
          <w:tcPr>
            <w:tcW w:w="1039" w:type="dxa"/>
            <w:tcBorders>
              <w:top w:val="single" w:sz="4" w:space="0" w:color="000000"/>
              <w:left w:val="single" w:sz="4" w:space="0" w:color="000000"/>
              <w:bottom w:val="single" w:sz="4" w:space="0" w:color="000000"/>
              <w:right w:val="single" w:sz="4" w:space="0" w:color="000000"/>
            </w:tcBorders>
            <w:shd w:val="clear" w:color="auto" w:fill="70AD47"/>
          </w:tcPr>
          <w:p w14:paraId="5E59AA82" w14:textId="77777777" w:rsidR="002D6346" w:rsidRDefault="00BA22C0">
            <w:pPr>
              <w:spacing w:after="0" w:line="259" w:lineRule="auto"/>
              <w:ind w:left="7" w:right="0" w:firstLine="0"/>
            </w:pPr>
            <w:r>
              <w:t xml:space="preserve">Area (ha) </w:t>
            </w:r>
          </w:p>
        </w:tc>
        <w:tc>
          <w:tcPr>
            <w:tcW w:w="1042" w:type="dxa"/>
            <w:tcBorders>
              <w:top w:val="single" w:sz="4" w:space="0" w:color="000000"/>
              <w:left w:val="single" w:sz="4" w:space="0" w:color="000000"/>
              <w:bottom w:val="single" w:sz="4" w:space="0" w:color="000000"/>
              <w:right w:val="single" w:sz="4" w:space="0" w:color="000000"/>
            </w:tcBorders>
            <w:shd w:val="clear" w:color="auto" w:fill="70AD47"/>
          </w:tcPr>
          <w:p w14:paraId="30EF2707" w14:textId="77777777" w:rsidR="002D6346" w:rsidRDefault="00BA22C0">
            <w:pPr>
              <w:spacing w:after="0" w:line="259" w:lineRule="auto"/>
              <w:ind w:left="0" w:right="0" w:firstLine="0"/>
              <w:jc w:val="center"/>
            </w:pPr>
            <w:r>
              <w:t xml:space="preserve">Number of farms </w:t>
            </w:r>
          </w:p>
        </w:tc>
        <w:tc>
          <w:tcPr>
            <w:tcW w:w="1109" w:type="dxa"/>
            <w:tcBorders>
              <w:top w:val="single" w:sz="4" w:space="0" w:color="000000"/>
              <w:left w:val="single" w:sz="4" w:space="0" w:color="000000"/>
              <w:bottom w:val="single" w:sz="4" w:space="0" w:color="000000"/>
              <w:right w:val="single" w:sz="4" w:space="0" w:color="000000"/>
            </w:tcBorders>
            <w:shd w:val="clear" w:color="auto" w:fill="70AD47"/>
          </w:tcPr>
          <w:p w14:paraId="61B8FD4D" w14:textId="77777777" w:rsidR="002D6346" w:rsidRDefault="00BA22C0">
            <w:pPr>
              <w:spacing w:after="0" w:line="259" w:lineRule="auto"/>
              <w:ind w:left="41" w:right="0" w:firstLine="0"/>
            </w:pPr>
            <w:r>
              <w:t xml:space="preserve">Area (ha) </w:t>
            </w:r>
          </w:p>
        </w:tc>
        <w:tc>
          <w:tcPr>
            <w:tcW w:w="970" w:type="dxa"/>
            <w:tcBorders>
              <w:top w:val="single" w:sz="4" w:space="0" w:color="000000"/>
              <w:left w:val="single" w:sz="4" w:space="0" w:color="000000"/>
              <w:bottom w:val="single" w:sz="4" w:space="0" w:color="000000"/>
              <w:right w:val="single" w:sz="4" w:space="0" w:color="000000"/>
            </w:tcBorders>
            <w:shd w:val="clear" w:color="auto" w:fill="70AD47"/>
          </w:tcPr>
          <w:p w14:paraId="10DA50F0" w14:textId="77777777" w:rsidR="002D6346" w:rsidRDefault="00BA22C0">
            <w:pPr>
              <w:spacing w:after="0" w:line="259" w:lineRule="auto"/>
              <w:ind w:left="0" w:right="0" w:firstLine="0"/>
              <w:jc w:val="center"/>
            </w:pPr>
            <w:r>
              <w:t xml:space="preserve">Number of farms </w:t>
            </w:r>
          </w:p>
        </w:tc>
        <w:tc>
          <w:tcPr>
            <w:tcW w:w="1126" w:type="dxa"/>
            <w:tcBorders>
              <w:top w:val="single" w:sz="4" w:space="0" w:color="000000"/>
              <w:left w:val="single" w:sz="4" w:space="0" w:color="000000"/>
              <w:bottom w:val="single" w:sz="4" w:space="0" w:color="000000"/>
              <w:right w:val="single" w:sz="4" w:space="0" w:color="000000"/>
            </w:tcBorders>
            <w:shd w:val="clear" w:color="auto" w:fill="70AD47"/>
          </w:tcPr>
          <w:p w14:paraId="225FB220" w14:textId="77777777" w:rsidR="002D6346" w:rsidRDefault="00BA22C0">
            <w:pPr>
              <w:spacing w:after="0" w:line="259" w:lineRule="auto"/>
              <w:ind w:left="50" w:right="0" w:firstLine="0"/>
            </w:pPr>
            <w:r>
              <w:t xml:space="preserve">Area (ha) </w:t>
            </w:r>
          </w:p>
        </w:tc>
        <w:tc>
          <w:tcPr>
            <w:tcW w:w="954" w:type="dxa"/>
            <w:tcBorders>
              <w:top w:val="single" w:sz="4" w:space="0" w:color="000000"/>
              <w:left w:val="single" w:sz="4" w:space="0" w:color="000000"/>
              <w:bottom w:val="single" w:sz="4" w:space="0" w:color="000000"/>
              <w:right w:val="single" w:sz="4" w:space="0" w:color="000000"/>
            </w:tcBorders>
            <w:shd w:val="clear" w:color="auto" w:fill="70AD47"/>
          </w:tcPr>
          <w:p w14:paraId="4C412C2C" w14:textId="77777777" w:rsidR="002D6346" w:rsidRDefault="00BA22C0">
            <w:pPr>
              <w:spacing w:after="0" w:line="259" w:lineRule="auto"/>
              <w:ind w:left="0" w:right="0" w:firstLine="0"/>
              <w:jc w:val="center"/>
            </w:pPr>
            <w:r>
              <w:t xml:space="preserve">Number of farms </w:t>
            </w:r>
          </w:p>
        </w:tc>
      </w:tr>
      <w:tr w:rsidR="002D6346" w14:paraId="17F1581F" w14:textId="77777777">
        <w:trPr>
          <w:trHeight w:val="487"/>
        </w:trPr>
        <w:tc>
          <w:tcPr>
            <w:tcW w:w="973" w:type="dxa"/>
            <w:tcBorders>
              <w:top w:val="single" w:sz="4" w:space="0" w:color="000000"/>
              <w:left w:val="single" w:sz="4" w:space="0" w:color="000000"/>
              <w:bottom w:val="single" w:sz="4" w:space="0" w:color="000000"/>
              <w:right w:val="single" w:sz="4" w:space="0" w:color="000000"/>
            </w:tcBorders>
            <w:shd w:val="clear" w:color="auto" w:fill="D1EDCC"/>
          </w:tcPr>
          <w:p w14:paraId="2602F9CF" w14:textId="77777777" w:rsidR="002D6346" w:rsidRDefault="00BA22C0">
            <w:pPr>
              <w:spacing w:after="0" w:line="259" w:lineRule="auto"/>
              <w:ind w:left="0" w:right="0" w:firstLine="0"/>
              <w:jc w:val="center"/>
            </w:pPr>
            <w:r>
              <w:t xml:space="preserve">Homa Bay </w:t>
            </w:r>
          </w:p>
        </w:tc>
        <w:tc>
          <w:tcPr>
            <w:tcW w:w="1107" w:type="dxa"/>
            <w:tcBorders>
              <w:top w:val="single" w:sz="4" w:space="0" w:color="000000"/>
              <w:left w:val="single" w:sz="4" w:space="0" w:color="000000"/>
              <w:bottom w:val="single" w:sz="4" w:space="0" w:color="000000"/>
              <w:right w:val="single" w:sz="4" w:space="0" w:color="000000"/>
            </w:tcBorders>
          </w:tcPr>
          <w:p w14:paraId="5B36316C" w14:textId="237594DA" w:rsidR="002D6346" w:rsidRDefault="00F5122A">
            <w:pPr>
              <w:spacing w:after="0" w:line="259" w:lineRule="auto"/>
              <w:ind w:left="0" w:right="58" w:firstLine="0"/>
              <w:jc w:val="center"/>
            </w:pPr>
            <w:r>
              <w:t>3</w:t>
            </w:r>
            <w:r w:rsidR="00BA22C0">
              <w:t xml:space="preserve">52.45 </w:t>
            </w:r>
          </w:p>
        </w:tc>
        <w:tc>
          <w:tcPr>
            <w:tcW w:w="1039" w:type="dxa"/>
            <w:tcBorders>
              <w:top w:val="single" w:sz="4" w:space="0" w:color="000000"/>
              <w:left w:val="single" w:sz="4" w:space="0" w:color="000000"/>
              <w:bottom w:val="single" w:sz="4" w:space="0" w:color="000000"/>
              <w:right w:val="single" w:sz="4" w:space="0" w:color="000000"/>
            </w:tcBorders>
          </w:tcPr>
          <w:p w14:paraId="4912D10E" w14:textId="0E1A9252" w:rsidR="002D6346" w:rsidRDefault="00F5122A">
            <w:pPr>
              <w:spacing w:after="0" w:line="259" w:lineRule="auto"/>
              <w:ind w:left="0" w:right="60" w:firstLine="0"/>
              <w:jc w:val="center"/>
            </w:pPr>
            <w:r>
              <w:t>300</w:t>
            </w:r>
            <w:r w:rsidR="00BA22C0">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1EAD13C" w14:textId="6BB295DA" w:rsidR="002D6346" w:rsidRDefault="00D15EB1">
            <w:pPr>
              <w:spacing w:after="0" w:line="259" w:lineRule="auto"/>
              <w:ind w:left="77" w:right="0" w:firstLine="0"/>
            </w:pPr>
            <w:r>
              <w:t>1</w:t>
            </w:r>
            <w:r w:rsidR="00BA22C0">
              <w:t xml:space="preserve">83.29 </w:t>
            </w:r>
          </w:p>
        </w:tc>
        <w:tc>
          <w:tcPr>
            <w:tcW w:w="1042" w:type="dxa"/>
            <w:tcBorders>
              <w:top w:val="single" w:sz="4" w:space="0" w:color="000000"/>
              <w:left w:val="single" w:sz="4" w:space="0" w:color="000000"/>
              <w:bottom w:val="single" w:sz="4" w:space="0" w:color="000000"/>
              <w:right w:val="single" w:sz="4" w:space="0" w:color="000000"/>
            </w:tcBorders>
          </w:tcPr>
          <w:p w14:paraId="5869F21E" w14:textId="5D411890" w:rsidR="002D6346" w:rsidRDefault="00F5122A">
            <w:pPr>
              <w:spacing w:after="0" w:line="259" w:lineRule="auto"/>
              <w:ind w:left="0" w:right="56" w:firstLine="0"/>
              <w:jc w:val="center"/>
            </w:pPr>
            <w:r>
              <w:t>100</w:t>
            </w:r>
            <w:r w:rsidR="00BA22C0">
              <w:t xml:space="preserve"> </w:t>
            </w:r>
          </w:p>
        </w:tc>
        <w:tc>
          <w:tcPr>
            <w:tcW w:w="1109" w:type="dxa"/>
            <w:tcBorders>
              <w:top w:val="single" w:sz="4" w:space="0" w:color="000000"/>
              <w:left w:val="single" w:sz="4" w:space="0" w:color="000000"/>
              <w:bottom w:val="single" w:sz="4" w:space="0" w:color="000000"/>
              <w:right w:val="single" w:sz="4" w:space="0" w:color="000000"/>
            </w:tcBorders>
          </w:tcPr>
          <w:p w14:paraId="737A4462" w14:textId="551F1842" w:rsidR="002D6346" w:rsidRDefault="00D15EB1">
            <w:pPr>
              <w:spacing w:after="0" w:line="259" w:lineRule="auto"/>
              <w:ind w:left="19" w:right="0" w:firstLine="0"/>
            </w:pPr>
            <w:r>
              <w:t>1</w:t>
            </w:r>
            <w:r w:rsidR="00F5122A">
              <w:t>34.66</w:t>
            </w:r>
          </w:p>
        </w:tc>
        <w:tc>
          <w:tcPr>
            <w:tcW w:w="970" w:type="dxa"/>
            <w:tcBorders>
              <w:top w:val="single" w:sz="4" w:space="0" w:color="000000"/>
              <w:left w:val="single" w:sz="4" w:space="0" w:color="000000"/>
              <w:bottom w:val="single" w:sz="4" w:space="0" w:color="000000"/>
              <w:right w:val="single" w:sz="4" w:space="0" w:color="000000"/>
            </w:tcBorders>
          </w:tcPr>
          <w:p w14:paraId="349E5B7D" w14:textId="4CDADBDF" w:rsidR="002D6346" w:rsidRDefault="00F5122A">
            <w:pPr>
              <w:spacing w:after="0" w:line="259" w:lineRule="auto"/>
              <w:ind w:left="0" w:right="53" w:firstLine="0"/>
              <w:jc w:val="center"/>
            </w:pPr>
            <w:r>
              <w:t>100</w:t>
            </w:r>
            <w:r w:rsidR="00BA22C0">
              <w:t xml:space="preserve"> </w:t>
            </w:r>
          </w:p>
        </w:tc>
        <w:tc>
          <w:tcPr>
            <w:tcW w:w="1126" w:type="dxa"/>
            <w:tcBorders>
              <w:top w:val="single" w:sz="4" w:space="0" w:color="000000"/>
              <w:left w:val="single" w:sz="4" w:space="0" w:color="000000"/>
              <w:bottom w:val="single" w:sz="4" w:space="0" w:color="000000"/>
              <w:right w:val="single" w:sz="4" w:space="0" w:color="000000"/>
            </w:tcBorders>
          </w:tcPr>
          <w:p w14:paraId="3A2895DD" w14:textId="617907F7" w:rsidR="002D6346" w:rsidRDefault="00D15EB1">
            <w:pPr>
              <w:spacing w:after="0" w:line="259" w:lineRule="auto"/>
              <w:ind w:left="29" w:right="0" w:firstLine="0"/>
            </w:pPr>
            <w:r>
              <w:t>670.4</w:t>
            </w:r>
            <w:r w:rsidR="00BA22C0">
              <w:t xml:space="preserve"> </w:t>
            </w:r>
          </w:p>
        </w:tc>
        <w:tc>
          <w:tcPr>
            <w:tcW w:w="954" w:type="dxa"/>
            <w:tcBorders>
              <w:top w:val="single" w:sz="4" w:space="0" w:color="000000"/>
              <w:left w:val="single" w:sz="4" w:space="0" w:color="000000"/>
              <w:bottom w:val="single" w:sz="4" w:space="0" w:color="000000"/>
              <w:right w:val="single" w:sz="4" w:space="0" w:color="000000"/>
            </w:tcBorders>
          </w:tcPr>
          <w:p w14:paraId="420A15C1" w14:textId="1755EFA1" w:rsidR="002D6346" w:rsidRDefault="00F5122A" w:rsidP="00F5122A">
            <w:pPr>
              <w:spacing w:after="0" w:line="259" w:lineRule="auto"/>
              <w:ind w:left="0" w:right="51" w:firstLine="0"/>
              <w:jc w:val="center"/>
            </w:pPr>
            <w:r>
              <w:t>500</w:t>
            </w:r>
            <w:r w:rsidR="00BA22C0">
              <w:t xml:space="preserve"> </w:t>
            </w:r>
          </w:p>
        </w:tc>
      </w:tr>
      <w:tr w:rsidR="002D6346" w14:paraId="0E8949B4" w14:textId="77777777">
        <w:trPr>
          <w:trHeight w:val="310"/>
        </w:trPr>
        <w:tc>
          <w:tcPr>
            <w:tcW w:w="973" w:type="dxa"/>
            <w:tcBorders>
              <w:top w:val="single" w:sz="4" w:space="0" w:color="000000"/>
              <w:left w:val="single" w:sz="4" w:space="0" w:color="000000"/>
              <w:bottom w:val="single" w:sz="4" w:space="0" w:color="000000"/>
              <w:right w:val="single" w:sz="4" w:space="0" w:color="000000"/>
            </w:tcBorders>
            <w:shd w:val="clear" w:color="auto" w:fill="D1EDCC"/>
          </w:tcPr>
          <w:p w14:paraId="20CE49EC" w14:textId="77777777" w:rsidR="002D6346" w:rsidRDefault="00BA22C0">
            <w:pPr>
              <w:spacing w:after="0" w:line="259" w:lineRule="auto"/>
              <w:ind w:left="37" w:right="0" w:firstLine="0"/>
            </w:pPr>
            <w:r>
              <w:t xml:space="preserve">Kisumu </w:t>
            </w:r>
          </w:p>
        </w:tc>
        <w:tc>
          <w:tcPr>
            <w:tcW w:w="1107" w:type="dxa"/>
            <w:tcBorders>
              <w:top w:val="single" w:sz="4" w:space="0" w:color="000000"/>
              <w:left w:val="single" w:sz="4" w:space="0" w:color="000000"/>
              <w:bottom w:val="single" w:sz="4" w:space="0" w:color="000000"/>
              <w:right w:val="single" w:sz="4" w:space="0" w:color="000000"/>
            </w:tcBorders>
          </w:tcPr>
          <w:p w14:paraId="24F6A01A" w14:textId="77777777" w:rsidR="002D6346" w:rsidRDefault="00BA22C0">
            <w:pPr>
              <w:spacing w:after="0" w:line="259" w:lineRule="auto"/>
              <w:ind w:left="0" w:right="56" w:firstLine="0"/>
              <w:jc w:val="center"/>
            </w:pPr>
            <w:r>
              <w:t xml:space="preserve">0 </w:t>
            </w:r>
          </w:p>
        </w:tc>
        <w:tc>
          <w:tcPr>
            <w:tcW w:w="1039" w:type="dxa"/>
            <w:tcBorders>
              <w:top w:val="single" w:sz="4" w:space="0" w:color="000000"/>
              <w:left w:val="single" w:sz="4" w:space="0" w:color="000000"/>
              <w:bottom w:val="single" w:sz="4" w:space="0" w:color="000000"/>
              <w:right w:val="single" w:sz="4" w:space="0" w:color="000000"/>
            </w:tcBorders>
          </w:tcPr>
          <w:p w14:paraId="2468D638" w14:textId="77777777" w:rsidR="002D6346" w:rsidRDefault="00BA22C0">
            <w:pPr>
              <w:spacing w:after="0" w:line="259" w:lineRule="auto"/>
              <w:ind w:left="0" w:right="60" w:firstLine="0"/>
              <w:jc w:val="center"/>
            </w:pPr>
            <w:r>
              <w:t xml:space="preserve">0 </w:t>
            </w:r>
          </w:p>
        </w:tc>
        <w:tc>
          <w:tcPr>
            <w:tcW w:w="1039" w:type="dxa"/>
            <w:tcBorders>
              <w:top w:val="single" w:sz="4" w:space="0" w:color="000000"/>
              <w:left w:val="single" w:sz="4" w:space="0" w:color="000000"/>
              <w:bottom w:val="single" w:sz="4" w:space="0" w:color="000000"/>
              <w:right w:val="single" w:sz="4" w:space="0" w:color="000000"/>
            </w:tcBorders>
          </w:tcPr>
          <w:p w14:paraId="64EEF4D6" w14:textId="39E8A88A" w:rsidR="002D6346" w:rsidRDefault="00F5122A">
            <w:pPr>
              <w:spacing w:after="0" w:line="259" w:lineRule="auto"/>
              <w:ind w:left="77" w:right="0" w:firstLine="0"/>
            </w:pPr>
            <w:r>
              <w:t>1</w:t>
            </w:r>
            <w:r w:rsidR="00BA22C0">
              <w:t xml:space="preserve">00.73 </w:t>
            </w:r>
          </w:p>
        </w:tc>
        <w:tc>
          <w:tcPr>
            <w:tcW w:w="1042" w:type="dxa"/>
            <w:tcBorders>
              <w:top w:val="single" w:sz="4" w:space="0" w:color="000000"/>
              <w:left w:val="single" w:sz="4" w:space="0" w:color="000000"/>
              <w:bottom w:val="single" w:sz="4" w:space="0" w:color="000000"/>
              <w:right w:val="single" w:sz="4" w:space="0" w:color="000000"/>
            </w:tcBorders>
          </w:tcPr>
          <w:p w14:paraId="3E33B56C" w14:textId="7E1B3FEA" w:rsidR="002D6346" w:rsidRDefault="00F5122A">
            <w:pPr>
              <w:spacing w:after="0" w:line="259" w:lineRule="auto"/>
              <w:ind w:left="0" w:right="56" w:firstLine="0"/>
              <w:jc w:val="center"/>
            </w:pPr>
            <w:r>
              <w:t>100</w:t>
            </w:r>
            <w:r w:rsidR="00BA22C0">
              <w:t xml:space="preserve"> </w:t>
            </w:r>
          </w:p>
        </w:tc>
        <w:tc>
          <w:tcPr>
            <w:tcW w:w="1109" w:type="dxa"/>
            <w:tcBorders>
              <w:top w:val="single" w:sz="4" w:space="0" w:color="000000"/>
              <w:left w:val="single" w:sz="4" w:space="0" w:color="000000"/>
              <w:bottom w:val="single" w:sz="4" w:space="0" w:color="000000"/>
              <w:right w:val="single" w:sz="4" w:space="0" w:color="000000"/>
            </w:tcBorders>
          </w:tcPr>
          <w:p w14:paraId="60C3B77D" w14:textId="3139357B" w:rsidR="002D6346" w:rsidRDefault="00D15EB1">
            <w:pPr>
              <w:spacing w:after="0" w:line="259" w:lineRule="auto"/>
              <w:ind w:left="0" w:right="60" w:firstLine="0"/>
              <w:jc w:val="center"/>
            </w:pPr>
            <w:r>
              <w:t>15</w:t>
            </w:r>
            <w:r w:rsidR="00BA22C0">
              <w:t xml:space="preserve">5.96 </w:t>
            </w:r>
          </w:p>
        </w:tc>
        <w:tc>
          <w:tcPr>
            <w:tcW w:w="970" w:type="dxa"/>
            <w:tcBorders>
              <w:top w:val="single" w:sz="4" w:space="0" w:color="000000"/>
              <w:left w:val="single" w:sz="4" w:space="0" w:color="000000"/>
              <w:bottom w:val="single" w:sz="4" w:space="0" w:color="000000"/>
              <w:right w:val="single" w:sz="4" w:space="0" w:color="000000"/>
            </w:tcBorders>
          </w:tcPr>
          <w:p w14:paraId="4F632CA5" w14:textId="5CF06353" w:rsidR="002D6346" w:rsidRDefault="00F5122A">
            <w:pPr>
              <w:spacing w:after="0" w:line="259" w:lineRule="auto"/>
              <w:ind w:left="0" w:right="53" w:firstLine="0"/>
              <w:jc w:val="center"/>
            </w:pPr>
            <w:r>
              <w:t>150</w:t>
            </w:r>
            <w:r w:rsidR="00BA22C0">
              <w:t xml:space="preserve"> </w:t>
            </w:r>
          </w:p>
        </w:tc>
        <w:tc>
          <w:tcPr>
            <w:tcW w:w="1126" w:type="dxa"/>
            <w:tcBorders>
              <w:top w:val="single" w:sz="4" w:space="0" w:color="000000"/>
              <w:left w:val="single" w:sz="4" w:space="0" w:color="000000"/>
              <w:bottom w:val="single" w:sz="4" w:space="0" w:color="000000"/>
              <w:right w:val="single" w:sz="4" w:space="0" w:color="000000"/>
            </w:tcBorders>
          </w:tcPr>
          <w:p w14:paraId="2AB4A7E9" w14:textId="0A476B91" w:rsidR="002D6346" w:rsidRDefault="00D15EB1">
            <w:pPr>
              <w:spacing w:after="0" w:line="259" w:lineRule="auto"/>
              <w:ind w:left="29" w:right="0" w:firstLine="0"/>
            </w:pPr>
            <w:r>
              <w:t>256.63</w:t>
            </w:r>
            <w:r w:rsidR="00BA22C0">
              <w:t xml:space="preserve"> </w:t>
            </w:r>
          </w:p>
        </w:tc>
        <w:tc>
          <w:tcPr>
            <w:tcW w:w="954" w:type="dxa"/>
            <w:tcBorders>
              <w:top w:val="single" w:sz="4" w:space="0" w:color="000000"/>
              <w:left w:val="single" w:sz="4" w:space="0" w:color="000000"/>
              <w:bottom w:val="single" w:sz="4" w:space="0" w:color="000000"/>
              <w:right w:val="single" w:sz="4" w:space="0" w:color="000000"/>
            </w:tcBorders>
          </w:tcPr>
          <w:p w14:paraId="6F9A53AF" w14:textId="1E0548A9" w:rsidR="002D6346" w:rsidRDefault="00D15EB1">
            <w:pPr>
              <w:spacing w:after="0" w:line="259" w:lineRule="auto"/>
              <w:ind w:left="0" w:right="51" w:firstLine="0"/>
              <w:jc w:val="center"/>
            </w:pPr>
            <w:r>
              <w:t>250</w:t>
            </w:r>
            <w:r w:rsidR="00BA22C0">
              <w:t xml:space="preserve"> </w:t>
            </w:r>
          </w:p>
        </w:tc>
      </w:tr>
      <w:tr w:rsidR="002D6346" w14:paraId="64829FB3" w14:textId="77777777">
        <w:trPr>
          <w:trHeight w:val="310"/>
        </w:trPr>
        <w:tc>
          <w:tcPr>
            <w:tcW w:w="973" w:type="dxa"/>
            <w:tcBorders>
              <w:top w:val="single" w:sz="4" w:space="0" w:color="000000"/>
              <w:left w:val="single" w:sz="4" w:space="0" w:color="000000"/>
              <w:bottom w:val="single" w:sz="4" w:space="0" w:color="000000"/>
              <w:right w:val="single" w:sz="4" w:space="0" w:color="000000"/>
            </w:tcBorders>
            <w:shd w:val="clear" w:color="auto" w:fill="D1EDCC"/>
          </w:tcPr>
          <w:p w14:paraId="43DD2BDF" w14:textId="77777777" w:rsidR="002D6346" w:rsidRDefault="00BA22C0">
            <w:pPr>
              <w:spacing w:after="0" w:line="259" w:lineRule="auto"/>
              <w:ind w:left="0" w:firstLine="0"/>
              <w:jc w:val="center"/>
            </w:pPr>
            <w:r>
              <w:t xml:space="preserve">Migori </w:t>
            </w:r>
          </w:p>
        </w:tc>
        <w:tc>
          <w:tcPr>
            <w:tcW w:w="1107" w:type="dxa"/>
            <w:tcBorders>
              <w:top w:val="single" w:sz="4" w:space="0" w:color="000000"/>
              <w:left w:val="single" w:sz="4" w:space="0" w:color="000000"/>
              <w:bottom w:val="single" w:sz="4" w:space="0" w:color="000000"/>
              <w:right w:val="single" w:sz="4" w:space="0" w:color="000000"/>
            </w:tcBorders>
          </w:tcPr>
          <w:p w14:paraId="16E8EDAB" w14:textId="77777777" w:rsidR="002D6346" w:rsidRDefault="00BA22C0">
            <w:pPr>
              <w:spacing w:after="0" w:line="259" w:lineRule="auto"/>
              <w:ind w:left="0" w:right="56" w:firstLine="0"/>
              <w:jc w:val="center"/>
            </w:pPr>
            <w:r>
              <w:t xml:space="preserve">0 </w:t>
            </w:r>
          </w:p>
        </w:tc>
        <w:tc>
          <w:tcPr>
            <w:tcW w:w="1039" w:type="dxa"/>
            <w:tcBorders>
              <w:top w:val="single" w:sz="4" w:space="0" w:color="000000"/>
              <w:left w:val="single" w:sz="4" w:space="0" w:color="000000"/>
              <w:bottom w:val="single" w:sz="4" w:space="0" w:color="000000"/>
              <w:right w:val="single" w:sz="4" w:space="0" w:color="000000"/>
            </w:tcBorders>
          </w:tcPr>
          <w:p w14:paraId="00F282EE" w14:textId="77777777" w:rsidR="002D6346" w:rsidRDefault="00BA22C0">
            <w:pPr>
              <w:spacing w:after="0" w:line="259" w:lineRule="auto"/>
              <w:ind w:left="0" w:right="60" w:firstLine="0"/>
              <w:jc w:val="center"/>
            </w:pPr>
            <w:r>
              <w:t xml:space="preserve">0 </w:t>
            </w:r>
          </w:p>
        </w:tc>
        <w:tc>
          <w:tcPr>
            <w:tcW w:w="1039" w:type="dxa"/>
            <w:tcBorders>
              <w:top w:val="single" w:sz="4" w:space="0" w:color="000000"/>
              <w:left w:val="single" w:sz="4" w:space="0" w:color="000000"/>
              <w:bottom w:val="single" w:sz="4" w:space="0" w:color="000000"/>
              <w:right w:val="single" w:sz="4" w:space="0" w:color="000000"/>
            </w:tcBorders>
          </w:tcPr>
          <w:p w14:paraId="729594B6" w14:textId="2B201B94" w:rsidR="002D6346" w:rsidRDefault="00F5122A">
            <w:pPr>
              <w:spacing w:after="0" w:line="259" w:lineRule="auto"/>
              <w:ind w:left="77" w:right="0" w:firstLine="0"/>
            </w:pPr>
            <w:r>
              <w:t>1</w:t>
            </w:r>
            <w:r w:rsidR="00BA22C0">
              <w:t xml:space="preserve">23.95 </w:t>
            </w:r>
          </w:p>
        </w:tc>
        <w:tc>
          <w:tcPr>
            <w:tcW w:w="1042" w:type="dxa"/>
            <w:tcBorders>
              <w:top w:val="single" w:sz="4" w:space="0" w:color="000000"/>
              <w:left w:val="single" w:sz="4" w:space="0" w:color="000000"/>
              <w:bottom w:val="single" w:sz="4" w:space="0" w:color="000000"/>
              <w:right w:val="single" w:sz="4" w:space="0" w:color="000000"/>
            </w:tcBorders>
          </w:tcPr>
          <w:p w14:paraId="6F77096B" w14:textId="22515C91" w:rsidR="002D6346" w:rsidRDefault="00F5122A">
            <w:pPr>
              <w:spacing w:after="0" w:line="259" w:lineRule="auto"/>
              <w:ind w:left="0" w:right="56" w:firstLine="0"/>
              <w:jc w:val="center"/>
            </w:pPr>
            <w:r>
              <w:t>1</w:t>
            </w:r>
            <w:r w:rsidR="00BA22C0">
              <w:t xml:space="preserve">00 </w:t>
            </w:r>
          </w:p>
        </w:tc>
        <w:tc>
          <w:tcPr>
            <w:tcW w:w="1109" w:type="dxa"/>
            <w:tcBorders>
              <w:top w:val="single" w:sz="4" w:space="0" w:color="000000"/>
              <w:left w:val="single" w:sz="4" w:space="0" w:color="000000"/>
              <w:bottom w:val="single" w:sz="4" w:space="0" w:color="000000"/>
              <w:right w:val="single" w:sz="4" w:space="0" w:color="000000"/>
            </w:tcBorders>
          </w:tcPr>
          <w:p w14:paraId="44B14A7A" w14:textId="420084C5" w:rsidR="002D6346" w:rsidRDefault="00D15EB1">
            <w:pPr>
              <w:spacing w:after="0" w:line="259" w:lineRule="auto"/>
              <w:ind w:left="19" w:right="0" w:firstLine="0"/>
            </w:pPr>
            <w:r>
              <w:t>14</w:t>
            </w:r>
            <w:r w:rsidR="00BA22C0">
              <w:t xml:space="preserve">4.19 </w:t>
            </w:r>
          </w:p>
        </w:tc>
        <w:tc>
          <w:tcPr>
            <w:tcW w:w="970" w:type="dxa"/>
            <w:tcBorders>
              <w:top w:val="single" w:sz="4" w:space="0" w:color="000000"/>
              <w:left w:val="single" w:sz="4" w:space="0" w:color="000000"/>
              <w:bottom w:val="single" w:sz="4" w:space="0" w:color="000000"/>
              <w:right w:val="single" w:sz="4" w:space="0" w:color="000000"/>
            </w:tcBorders>
          </w:tcPr>
          <w:p w14:paraId="608306DB" w14:textId="5B8C4179" w:rsidR="002D6346" w:rsidRDefault="00F5122A">
            <w:pPr>
              <w:spacing w:after="0" w:line="259" w:lineRule="auto"/>
              <w:ind w:left="0" w:right="53" w:firstLine="0"/>
              <w:jc w:val="center"/>
            </w:pPr>
            <w:r>
              <w:t>150</w:t>
            </w:r>
            <w:r w:rsidR="00BA22C0">
              <w:t xml:space="preserve"> </w:t>
            </w:r>
          </w:p>
        </w:tc>
        <w:tc>
          <w:tcPr>
            <w:tcW w:w="1126" w:type="dxa"/>
            <w:tcBorders>
              <w:top w:val="single" w:sz="4" w:space="0" w:color="000000"/>
              <w:left w:val="single" w:sz="4" w:space="0" w:color="000000"/>
              <w:bottom w:val="single" w:sz="4" w:space="0" w:color="000000"/>
              <w:right w:val="single" w:sz="4" w:space="0" w:color="000000"/>
            </w:tcBorders>
          </w:tcPr>
          <w:p w14:paraId="1DAAE5EA" w14:textId="195B6DD3" w:rsidR="002D6346" w:rsidRDefault="00D15EB1" w:rsidP="00D15EB1">
            <w:pPr>
              <w:spacing w:after="0" w:line="259" w:lineRule="auto"/>
              <w:ind w:right="0"/>
            </w:pPr>
            <w:r>
              <w:t>268.14</w:t>
            </w:r>
            <w:r w:rsidR="00BA22C0">
              <w:t xml:space="preserve"> </w:t>
            </w:r>
          </w:p>
        </w:tc>
        <w:tc>
          <w:tcPr>
            <w:tcW w:w="954" w:type="dxa"/>
            <w:tcBorders>
              <w:top w:val="single" w:sz="4" w:space="0" w:color="000000"/>
              <w:left w:val="single" w:sz="4" w:space="0" w:color="000000"/>
              <w:bottom w:val="single" w:sz="4" w:space="0" w:color="000000"/>
              <w:right w:val="single" w:sz="4" w:space="0" w:color="000000"/>
            </w:tcBorders>
          </w:tcPr>
          <w:p w14:paraId="4042FA21" w14:textId="072ECFA9" w:rsidR="002D6346" w:rsidRDefault="00D15EB1">
            <w:pPr>
              <w:spacing w:after="0" w:line="259" w:lineRule="auto"/>
              <w:ind w:left="0" w:right="51" w:firstLine="0"/>
              <w:jc w:val="center"/>
            </w:pPr>
            <w:r>
              <w:t>250</w:t>
            </w:r>
            <w:r w:rsidR="00BA22C0">
              <w:t xml:space="preserve"> </w:t>
            </w:r>
          </w:p>
        </w:tc>
      </w:tr>
      <w:tr w:rsidR="002D6346" w14:paraId="41CC635D" w14:textId="77777777">
        <w:trPr>
          <w:trHeight w:val="309"/>
        </w:trPr>
        <w:tc>
          <w:tcPr>
            <w:tcW w:w="973" w:type="dxa"/>
            <w:tcBorders>
              <w:top w:val="single" w:sz="4" w:space="0" w:color="000000"/>
              <w:left w:val="single" w:sz="4" w:space="0" w:color="000000"/>
              <w:bottom w:val="single" w:sz="4" w:space="0" w:color="000000"/>
              <w:right w:val="single" w:sz="4" w:space="0" w:color="000000"/>
            </w:tcBorders>
            <w:shd w:val="clear" w:color="auto" w:fill="D1EDCC"/>
          </w:tcPr>
          <w:p w14:paraId="02357C75" w14:textId="77777777" w:rsidR="002D6346" w:rsidRDefault="00BA22C0">
            <w:pPr>
              <w:spacing w:after="0" w:line="259" w:lineRule="auto"/>
              <w:ind w:left="0" w:right="53" w:firstLine="0"/>
              <w:jc w:val="center"/>
            </w:pPr>
            <w:r>
              <w:t xml:space="preserve">Total </w:t>
            </w:r>
          </w:p>
        </w:tc>
        <w:tc>
          <w:tcPr>
            <w:tcW w:w="1107" w:type="dxa"/>
            <w:tcBorders>
              <w:top w:val="single" w:sz="4" w:space="0" w:color="000000"/>
              <w:left w:val="single" w:sz="4" w:space="0" w:color="000000"/>
              <w:bottom w:val="single" w:sz="4" w:space="0" w:color="000000"/>
              <w:right w:val="single" w:sz="4" w:space="0" w:color="000000"/>
            </w:tcBorders>
          </w:tcPr>
          <w:p w14:paraId="58F45398" w14:textId="49BEAAD3" w:rsidR="002D6346" w:rsidRDefault="00F5122A">
            <w:pPr>
              <w:spacing w:after="0" w:line="259" w:lineRule="auto"/>
              <w:ind w:left="0" w:right="56" w:firstLine="0"/>
              <w:jc w:val="center"/>
            </w:pPr>
            <w:r>
              <w:t>3</w:t>
            </w:r>
            <w:r w:rsidR="00BA22C0">
              <w:t xml:space="preserve">52.45 </w:t>
            </w:r>
          </w:p>
        </w:tc>
        <w:tc>
          <w:tcPr>
            <w:tcW w:w="1039" w:type="dxa"/>
            <w:tcBorders>
              <w:top w:val="single" w:sz="4" w:space="0" w:color="000000"/>
              <w:left w:val="single" w:sz="4" w:space="0" w:color="000000"/>
              <w:bottom w:val="single" w:sz="4" w:space="0" w:color="000000"/>
              <w:right w:val="single" w:sz="4" w:space="0" w:color="000000"/>
            </w:tcBorders>
          </w:tcPr>
          <w:p w14:paraId="3037C5D0" w14:textId="59684460" w:rsidR="002D6346" w:rsidRDefault="00BA22C0">
            <w:pPr>
              <w:spacing w:after="0" w:line="259" w:lineRule="auto"/>
              <w:ind w:left="0" w:right="60" w:firstLine="0"/>
              <w:jc w:val="center"/>
            </w:pPr>
            <w:r>
              <w:t xml:space="preserve"> </w:t>
            </w:r>
            <w:r w:rsidR="00F5122A">
              <w:t>300</w:t>
            </w:r>
          </w:p>
        </w:tc>
        <w:tc>
          <w:tcPr>
            <w:tcW w:w="1039" w:type="dxa"/>
            <w:tcBorders>
              <w:top w:val="single" w:sz="4" w:space="0" w:color="000000"/>
              <w:left w:val="single" w:sz="4" w:space="0" w:color="000000"/>
              <w:bottom w:val="single" w:sz="4" w:space="0" w:color="000000"/>
              <w:right w:val="single" w:sz="4" w:space="0" w:color="000000"/>
            </w:tcBorders>
          </w:tcPr>
          <w:p w14:paraId="66AC9400" w14:textId="0C900DB7" w:rsidR="002D6346" w:rsidRDefault="00D15EB1">
            <w:pPr>
              <w:spacing w:after="0" w:line="259" w:lineRule="auto"/>
              <w:ind w:left="74" w:right="0" w:firstLine="0"/>
            </w:pPr>
            <w:r>
              <w:t>4</w:t>
            </w:r>
            <w:r w:rsidR="00BA22C0">
              <w:t xml:space="preserve">07.97 </w:t>
            </w:r>
          </w:p>
        </w:tc>
        <w:tc>
          <w:tcPr>
            <w:tcW w:w="1042" w:type="dxa"/>
            <w:tcBorders>
              <w:top w:val="single" w:sz="4" w:space="0" w:color="000000"/>
              <w:left w:val="single" w:sz="4" w:space="0" w:color="000000"/>
              <w:bottom w:val="single" w:sz="4" w:space="0" w:color="000000"/>
              <w:right w:val="single" w:sz="4" w:space="0" w:color="000000"/>
            </w:tcBorders>
          </w:tcPr>
          <w:p w14:paraId="05B6C33B" w14:textId="6D37ECB4" w:rsidR="002D6346" w:rsidRDefault="00D15EB1">
            <w:pPr>
              <w:spacing w:after="0" w:line="259" w:lineRule="auto"/>
              <w:ind w:left="0" w:right="58" w:firstLine="0"/>
              <w:jc w:val="center"/>
            </w:pPr>
            <w:r>
              <w:t>3</w:t>
            </w:r>
            <w:r w:rsidR="00F5122A">
              <w:t>00</w:t>
            </w:r>
            <w:r w:rsidR="00BA22C0">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F6C723E" w14:textId="23E8EEE5" w:rsidR="002D6346" w:rsidRDefault="00D15EB1">
            <w:pPr>
              <w:spacing w:after="0" w:line="259" w:lineRule="auto"/>
              <w:ind w:left="19" w:right="0" w:firstLine="0"/>
            </w:pPr>
            <w:r>
              <w:t>43</w:t>
            </w:r>
            <w:r w:rsidR="00F5122A">
              <w:t>4.81</w:t>
            </w:r>
            <w:r w:rsidR="00BA22C0">
              <w:t xml:space="preserve"> </w:t>
            </w:r>
          </w:p>
        </w:tc>
        <w:tc>
          <w:tcPr>
            <w:tcW w:w="970" w:type="dxa"/>
            <w:tcBorders>
              <w:top w:val="single" w:sz="4" w:space="0" w:color="000000"/>
              <w:left w:val="single" w:sz="4" w:space="0" w:color="000000"/>
              <w:bottom w:val="single" w:sz="4" w:space="0" w:color="000000"/>
              <w:right w:val="single" w:sz="4" w:space="0" w:color="000000"/>
            </w:tcBorders>
          </w:tcPr>
          <w:p w14:paraId="0E679D20" w14:textId="2E76390A" w:rsidR="002D6346" w:rsidRDefault="00D15EB1">
            <w:pPr>
              <w:spacing w:after="0" w:line="259" w:lineRule="auto"/>
              <w:ind w:left="0" w:right="53" w:firstLine="0"/>
              <w:jc w:val="center"/>
            </w:pPr>
            <w:r>
              <w:t>400</w:t>
            </w:r>
            <w:r w:rsidR="00BA22C0">
              <w:t xml:space="preserve"> </w:t>
            </w:r>
          </w:p>
        </w:tc>
        <w:tc>
          <w:tcPr>
            <w:tcW w:w="1126" w:type="dxa"/>
            <w:tcBorders>
              <w:top w:val="single" w:sz="4" w:space="0" w:color="000000"/>
              <w:left w:val="single" w:sz="4" w:space="0" w:color="000000"/>
              <w:bottom w:val="single" w:sz="4" w:space="0" w:color="000000"/>
              <w:right w:val="single" w:sz="4" w:space="0" w:color="000000"/>
            </w:tcBorders>
          </w:tcPr>
          <w:p w14:paraId="38039DFB" w14:textId="72684C57" w:rsidR="002D6346" w:rsidRDefault="00D15EB1">
            <w:pPr>
              <w:spacing w:after="0" w:line="259" w:lineRule="auto"/>
              <w:ind w:left="29" w:right="0" w:firstLine="0"/>
            </w:pPr>
            <w:r>
              <w:t>1,195.23</w:t>
            </w:r>
            <w:r w:rsidR="00BA22C0">
              <w:t xml:space="preserve"> </w:t>
            </w:r>
          </w:p>
        </w:tc>
        <w:tc>
          <w:tcPr>
            <w:tcW w:w="954" w:type="dxa"/>
            <w:tcBorders>
              <w:top w:val="single" w:sz="4" w:space="0" w:color="000000"/>
              <w:left w:val="single" w:sz="4" w:space="0" w:color="000000"/>
              <w:bottom w:val="single" w:sz="4" w:space="0" w:color="000000"/>
              <w:right w:val="single" w:sz="4" w:space="0" w:color="000000"/>
            </w:tcBorders>
          </w:tcPr>
          <w:p w14:paraId="7DD0795A" w14:textId="1AC5038C" w:rsidR="002D6346" w:rsidRDefault="00D15EB1">
            <w:pPr>
              <w:spacing w:after="0" w:line="259" w:lineRule="auto"/>
              <w:ind w:left="0" w:right="51" w:firstLine="0"/>
              <w:jc w:val="center"/>
            </w:pPr>
            <w:r>
              <w:t>1,000</w:t>
            </w:r>
            <w:r w:rsidR="00BA22C0">
              <w:t xml:space="preserve"> </w:t>
            </w:r>
          </w:p>
        </w:tc>
      </w:tr>
    </w:tbl>
    <w:p w14:paraId="590CAF64" w14:textId="77777777" w:rsidR="002D6346" w:rsidRDefault="00BA22C0">
      <w:pPr>
        <w:spacing w:after="15" w:line="259" w:lineRule="auto"/>
        <w:ind w:left="0" w:right="0" w:firstLine="0"/>
      </w:pPr>
      <w:r>
        <w:t xml:space="preserve">  </w:t>
      </w:r>
    </w:p>
    <w:p w14:paraId="56B1698A" w14:textId="77777777" w:rsidR="002D6346" w:rsidRDefault="00BA22C0">
      <w:pPr>
        <w:spacing w:after="17" w:line="259" w:lineRule="auto"/>
        <w:ind w:left="0" w:right="0" w:firstLine="0"/>
      </w:pPr>
      <w:r>
        <w:t xml:space="preserve"> </w:t>
      </w:r>
    </w:p>
    <w:p w14:paraId="6F2AC7A5" w14:textId="77777777" w:rsidR="002D6346" w:rsidRDefault="00BA22C0">
      <w:pPr>
        <w:ind w:right="199"/>
      </w:pPr>
      <w:r>
        <w:t xml:space="preserve">Pools and Emission Sources </w:t>
      </w:r>
    </w:p>
    <w:p w14:paraId="5739F016" w14:textId="77777777" w:rsidR="002D6346" w:rsidRDefault="00BA22C0">
      <w:pPr>
        <w:ind w:right="199"/>
      </w:pPr>
      <w:r>
        <w:t xml:space="preserve">The inclusion of each greenhouse gas source in the baseline and project scenarios is provided below.  </w:t>
      </w:r>
    </w:p>
    <w:p w14:paraId="64BC7274" w14:textId="77777777" w:rsidR="002D6346" w:rsidRDefault="00BA22C0">
      <w:pPr>
        <w:spacing w:after="0" w:line="259" w:lineRule="auto"/>
        <w:ind w:left="0" w:right="0" w:firstLine="0"/>
      </w:pPr>
      <w:r>
        <w:t xml:space="preserve"> </w:t>
      </w:r>
    </w:p>
    <w:tbl>
      <w:tblPr>
        <w:tblStyle w:val="TableGrid"/>
        <w:tblW w:w="9622" w:type="dxa"/>
        <w:tblInd w:w="-491" w:type="dxa"/>
        <w:tblCellMar>
          <w:top w:w="50" w:type="dxa"/>
          <w:left w:w="98" w:type="dxa"/>
          <w:bottom w:w="5" w:type="dxa"/>
        </w:tblCellMar>
        <w:tblLook w:val="04A0" w:firstRow="1" w:lastRow="0" w:firstColumn="1" w:lastColumn="0" w:noHBand="0" w:noVBand="1"/>
      </w:tblPr>
      <w:tblGrid>
        <w:gridCol w:w="1807"/>
        <w:gridCol w:w="1888"/>
        <w:gridCol w:w="1614"/>
        <w:gridCol w:w="1795"/>
        <w:gridCol w:w="2518"/>
      </w:tblGrid>
      <w:tr w:rsidR="002D6346" w14:paraId="631DAD74" w14:textId="77777777">
        <w:trPr>
          <w:trHeight w:val="584"/>
        </w:trPr>
        <w:tc>
          <w:tcPr>
            <w:tcW w:w="3683" w:type="dxa"/>
            <w:gridSpan w:val="2"/>
            <w:tcBorders>
              <w:top w:val="single" w:sz="6" w:space="0" w:color="FFFFFF"/>
              <w:left w:val="single" w:sz="4" w:space="0" w:color="000000"/>
              <w:bottom w:val="single" w:sz="6" w:space="0" w:color="FFFFFF"/>
              <w:right w:val="single" w:sz="6" w:space="0" w:color="FFFFFF"/>
            </w:tcBorders>
            <w:shd w:val="clear" w:color="auto" w:fill="142854"/>
          </w:tcPr>
          <w:p w14:paraId="2C7FACA6" w14:textId="77777777" w:rsidR="002D6346" w:rsidRDefault="00BA22C0">
            <w:pPr>
              <w:spacing w:after="0" w:line="259" w:lineRule="auto"/>
              <w:ind w:left="0" w:right="106" w:firstLine="0"/>
              <w:jc w:val="center"/>
            </w:pPr>
            <w:r>
              <w:rPr>
                <w:color w:val="FFFFFF"/>
              </w:rPr>
              <w:t xml:space="preserve">Source </w:t>
            </w:r>
          </w:p>
        </w:tc>
        <w:tc>
          <w:tcPr>
            <w:tcW w:w="1620" w:type="dxa"/>
            <w:tcBorders>
              <w:top w:val="single" w:sz="6" w:space="0" w:color="FFFFFF"/>
              <w:left w:val="single" w:sz="6" w:space="0" w:color="FFFFFF"/>
              <w:bottom w:val="single" w:sz="6" w:space="0" w:color="FFFFFF"/>
              <w:right w:val="single" w:sz="6" w:space="0" w:color="FFFFFF"/>
            </w:tcBorders>
            <w:shd w:val="clear" w:color="auto" w:fill="142854"/>
          </w:tcPr>
          <w:p w14:paraId="390F3459" w14:textId="77777777" w:rsidR="002D6346" w:rsidRDefault="00BA22C0">
            <w:pPr>
              <w:spacing w:after="0" w:line="259" w:lineRule="auto"/>
              <w:ind w:left="0" w:right="243" w:firstLine="0"/>
              <w:jc w:val="center"/>
            </w:pPr>
            <w:r>
              <w:rPr>
                <w:color w:val="FFFFFF"/>
              </w:rPr>
              <w:t xml:space="preserve">Gas </w:t>
            </w:r>
          </w:p>
        </w:tc>
        <w:tc>
          <w:tcPr>
            <w:tcW w:w="1800" w:type="dxa"/>
            <w:tcBorders>
              <w:top w:val="single" w:sz="6" w:space="0" w:color="FFFFFF"/>
              <w:left w:val="single" w:sz="6" w:space="0" w:color="FFFFFF"/>
              <w:bottom w:val="single" w:sz="6" w:space="0" w:color="FFFFFF"/>
              <w:right w:val="single" w:sz="6" w:space="0" w:color="FFFFFF"/>
            </w:tcBorders>
            <w:shd w:val="clear" w:color="auto" w:fill="142854"/>
          </w:tcPr>
          <w:p w14:paraId="1757FE38" w14:textId="77777777" w:rsidR="002D6346" w:rsidRDefault="00BA22C0">
            <w:pPr>
              <w:spacing w:after="0" w:line="259" w:lineRule="auto"/>
              <w:ind w:left="0" w:right="100" w:firstLine="0"/>
              <w:jc w:val="center"/>
            </w:pPr>
            <w:r>
              <w:rPr>
                <w:color w:val="FFFFFF"/>
              </w:rPr>
              <w:t xml:space="preserve">Included </w:t>
            </w:r>
          </w:p>
        </w:tc>
        <w:tc>
          <w:tcPr>
            <w:tcW w:w="2519" w:type="dxa"/>
            <w:tcBorders>
              <w:top w:val="single" w:sz="6" w:space="0" w:color="FFFFFF"/>
              <w:left w:val="single" w:sz="6" w:space="0" w:color="FFFFFF"/>
              <w:bottom w:val="single" w:sz="6" w:space="0" w:color="FFFFFF"/>
              <w:right w:val="nil"/>
            </w:tcBorders>
            <w:shd w:val="clear" w:color="auto" w:fill="142854"/>
          </w:tcPr>
          <w:p w14:paraId="25C0738D" w14:textId="77777777" w:rsidR="002D6346" w:rsidRDefault="00BA22C0">
            <w:pPr>
              <w:spacing w:after="0" w:line="259" w:lineRule="auto"/>
              <w:ind w:left="61" w:right="165" w:firstLine="0"/>
              <w:jc w:val="center"/>
            </w:pPr>
            <w:r>
              <w:rPr>
                <w:color w:val="FFFFFF"/>
              </w:rPr>
              <w:t xml:space="preserve">Justification/Explanati on </w:t>
            </w:r>
          </w:p>
        </w:tc>
      </w:tr>
      <w:tr w:rsidR="002D6346" w14:paraId="206D46DE" w14:textId="77777777">
        <w:trPr>
          <w:trHeight w:val="491"/>
        </w:trPr>
        <w:tc>
          <w:tcPr>
            <w:tcW w:w="1792" w:type="dxa"/>
            <w:vMerge w:val="restart"/>
            <w:tcBorders>
              <w:top w:val="single" w:sz="6" w:space="0" w:color="FFFFFF"/>
              <w:left w:val="single" w:sz="4" w:space="0" w:color="000000"/>
              <w:bottom w:val="single" w:sz="6" w:space="0" w:color="FFFFFF"/>
              <w:right w:val="single" w:sz="6" w:space="0" w:color="FFFFFF"/>
            </w:tcBorders>
            <w:shd w:val="clear" w:color="auto" w:fill="142854"/>
            <w:vAlign w:val="bottom"/>
          </w:tcPr>
          <w:p w14:paraId="0494350E" w14:textId="77777777" w:rsidR="002D6346" w:rsidRDefault="00BA22C0">
            <w:pPr>
              <w:spacing w:after="2530" w:line="259" w:lineRule="auto"/>
              <w:ind w:left="292" w:right="-17" w:firstLine="0"/>
            </w:pPr>
            <w:r>
              <w:rPr>
                <w:rFonts w:ascii="Calibri" w:eastAsia="Calibri" w:hAnsi="Calibri" w:cs="Calibri"/>
                <w:noProof/>
                <w:sz w:val="22"/>
                <w:lang w:val="en-US" w:eastAsia="en-US"/>
              </w:rPr>
              <mc:AlternateContent>
                <mc:Choice Requires="wpg">
                  <w:drawing>
                    <wp:inline distT="0" distB="0" distL="0" distR="0" wp14:anchorId="18620B3B" wp14:editId="045599F3">
                      <wp:extent cx="900285" cy="33527"/>
                      <wp:effectExtent l="0" t="0" r="0" b="0"/>
                      <wp:docPr id="474454" name="Group 474454"/>
                      <wp:cNvGraphicFramePr/>
                      <a:graphic xmlns:a="http://schemas.openxmlformats.org/drawingml/2006/main">
                        <a:graphicData uri="http://schemas.microsoft.com/office/word/2010/wordprocessingGroup">
                          <wpg:wgp>
                            <wpg:cNvGrpSpPr/>
                            <wpg:grpSpPr>
                              <a:xfrm>
                                <a:off x="0" y="0"/>
                                <a:ext cx="900285" cy="33527"/>
                                <a:chOff x="0" y="0"/>
                                <a:chExt cx="900285" cy="33527"/>
                              </a:xfrm>
                            </wpg:grpSpPr>
                            <wps:wsp>
                              <wps:cNvPr id="50975" name="Rectangle 50975"/>
                              <wps:cNvSpPr/>
                              <wps:spPr>
                                <a:xfrm rot="-5399999">
                                  <a:off x="59529" y="-70593"/>
                                  <a:ext cx="44591" cy="163650"/>
                                </a:xfrm>
                                <a:prstGeom prst="rect">
                                  <a:avLst/>
                                </a:prstGeom>
                                <a:ln>
                                  <a:noFill/>
                                </a:ln>
                              </wps:spPr>
                              <wps:txbx>
                                <w:txbxContent>
                                  <w:p w14:paraId="0D6B0B84"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50977" name="Rectangle 50977"/>
                              <wps:cNvSpPr/>
                              <wps:spPr>
                                <a:xfrm rot="-5399999">
                                  <a:off x="214977" y="-70593"/>
                                  <a:ext cx="44591" cy="163650"/>
                                </a:xfrm>
                                <a:prstGeom prst="rect">
                                  <a:avLst/>
                                </a:prstGeom>
                                <a:ln>
                                  <a:noFill/>
                                </a:ln>
                              </wps:spPr>
                              <wps:txbx>
                                <w:txbxContent>
                                  <w:p w14:paraId="0F3C69C8"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50979" name="Rectangle 50979"/>
                              <wps:cNvSpPr/>
                              <wps:spPr>
                                <a:xfrm rot="-5399999">
                                  <a:off x="370425" y="-70593"/>
                                  <a:ext cx="44591" cy="163650"/>
                                </a:xfrm>
                                <a:prstGeom prst="rect">
                                  <a:avLst/>
                                </a:prstGeom>
                                <a:ln>
                                  <a:noFill/>
                                </a:ln>
                              </wps:spPr>
                              <wps:txbx>
                                <w:txbxContent>
                                  <w:p w14:paraId="35198204"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50981" name="Rectangle 50981"/>
                              <wps:cNvSpPr/>
                              <wps:spPr>
                                <a:xfrm rot="-5399999">
                                  <a:off x="525873" y="-70593"/>
                                  <a:ext cx="44591" cy="163650"/>
                                </a:xfrm>
                                <a:prstGeom prst="rect">
                                  <a:avLst/>
                                </a:prstGeom>
                                <a:ln>
                                  <a:noFill/>
                                </a:ln>
                              </wps:spPr>
                              <wps:txbx>
                                <w:txbxContent>
                                  <w:p w14:paraId="72BD4007"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50983" name="Rectangle 50983"/>
                              <wps:cNvSpPr/>
                              <wps:spPr>
                                <a:xfrm rot="-5399999">
                                  <a:off x="681321" y="-70593"/>
                                  <a:ext cx="44591" cy="163650"/>
                                </a:xfrm>
                                <a:prstGeom prst="rect">
                                  <a:avLst/>
                                </a:prstGeom>
                                <a:ln>
                                  <a:noFill/>
                                </a:ln>
                              </wps:spPr>
                              <wps:txbx>
                                <w:txbxContent>
                                  <w:p w14:paraId="10A45270"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50985" name="Rectangle 50985"/>
                              <wps:cNvSpPr/>
                              <wps:spPr>
                                <a:xfrm rot="-5399999">
                                  <a:off x="836768" y="-70593"/>
                                  <a:ext cx="44591" cy="163650"/>
                                </a:xfrm>
                                <a:prstGeom prst="rect">
                                  <a:avLst/>
                                </a:prstGeom>
                                <a:ln>
                                  <a:noFill/>
                                </a:ln>
                              </wps:spPr>
                              <wps:txbx>
                                <w:txbxContent>
                                  <w:p w14:paraId="64F068BB"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8620B3B" id="Group 474454" o:spid="_x0000_s1078" style="width:70.9pt;height:2.65pt;mso-position-horizontal-relative:char;mso-position-vertical-relative:line" coordsize="900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">
                      <v:rect id="Rectangle 50975" o:spid="_x0000_s1079" style="position:absolute;left:595;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" filled="f" stroked="f">
                        <v:textbox inset="0,0,0,0">
                          <w:txbxContent>
                            <w:p w14:paraId="0D6B0B84" w14:textId="77777777" w:rsidR="00097423" w:rsidRDefault="00097423">
                              <w:pPr>
                                <w:spacing w:after="160" w:line="259" w:lineRule="auto"/>
                                <w:ind w:left="0" w:right="0" w:firstLine="0"/>
                              </w:pPr>
                              <w:r>
                                <w:rPr>
                                  <w:color w:val="FFFFFF"/>
                                </w:rPr>
                                <w:t xml:space="preserve"> </w:t>
                              </w:r>
                            </w:p>
                          </w:txbxContent>
                        </v:textbox>
                      </v:rect>
                      <v:rect id="Rectangle 50977" o:spid="_x0000_s1080" style="position:absolute;left:2149;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" filled="f" stroked="f">
                        <v:textbox inset="0,0,0,0">
                          <w:txbxContent>
                            <w:p w14:paraId="0F3C69C8" w14:textId="77777777" w:rsidR="00097423" w:rsidRDefault="00097423">
                              <w:pPr>
                                <w:spacing w:after="160" w:line="259" w:lineRule="auto"/>
                                <w:ind w:left="0" w:right="0" w:firstLine="0"/>
                              </w:pPr>
                              <w:r>
                                <w:rPr>
                                  <w:color w:val="FFFFFF"/>
                                </w:rPr>
                                <w:t xml:space="preserve"> </w:t>
                              </w:r>
                            </w:p>
                          </w:txbxContent>
                        </v:textbox>
                      </v:rect>
                      <v:rect id="Rectangle 50979" o:spid="_x0000_s1081" style="position:absolute;left:3704;top:-706;width:445;height:16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" filled="f" stroked="f">
                        <v:textbox inset="0,0,0,0">
                          <w:txbxContent>
                            <w:p w14:paraId="35198204" w14:textId="77777777" w:rsidR="00097423" w:rsidRDefault="00097423">
                              <w:pPr>
                                <w:spacing w:after="160" w:line="259" w:lineRule="auto"/>
                                <w:ind w:left="0" w:right="0" w:firstLine="0"/>
                              </w:pPr>
                              <w:r>
                                <w:rPr>
                                  <w:color w:val="FFFFFF"/>
                                </w:rPr>
                                <w:t xml:space="preserve"> </w:t>
                              </w:r>
                            </w:p>
                          </w:txbxContent>
                        </v:textbox>
                      </v:rect>
                      <v:rect id="Rectangle 50981" o:spid="_x0000_s1082" style="position:absolute;left:5258;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" filled="f" stroked="f">
                        <v:textbox inset="0,0,0,0">
                          <w:txbxContent>
                            <w:p w14:paraId="72BD4007" w14:textId="77777777" w:rsidR="00097423" w:rsidRDefault="00097423">
                              <w:pPr>
                                <w:spacing w:after="160" w:line="259" w:lineRule="auto"/>
                                <w:ind w:left="0" w:right="0" w:firstLine="0"/>
                              </w:pPr>
                              <w:r>
                                <w:rPr>
                                  <w:color w:val="FFFFFF"/>
                                </w:rPr>
                                <w:t xml:space="preserve"> </w:t>
                              </w:r>
                            </w:p>
                          </w:txbxContent>
                        </v:textbox>
                      </v:rect>
                      <v:rect id="Rectangle 50983" o:spid="_x0000_s1083" style="position:absolute;left:6813;top:-706;width:445;height:16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" filled="f" stroked="f">
                        <v:textbox inset="0,0,0,0">
                          <w:txbxContent>
                            <w:p w14:paraId="10A45270" w14:textId="77777777" w:rsidR="00097423" w:rsidRDefault="00097423">
                              <w:pPr>
                                <w:spacing w:after="160" w:line="259" w:lineRule="auto"/>
                                <w:ind w:left="0" w:right="0" w:firstLine="0"/>
                              </w:pPr>
                              <w:r>
                                <w:rPr>
                                  <w:color w:val="FFFFFF"/>
                                </w:rPr>
                                <w:t xml:space="preserve"> </w:t>
                              </w:r>
                            </w:p>
                          </w:txbxContent>
                        </v:textbox>
                      </v:rect>
                      <v:rect id="Rectangle 50985" o:spid="_x0000_s1084" style="position:absolute;left:8367;top:-705;width:445;height:16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" filled="f" stroked="f">
                        <v:textbox inset="0,0,0,0">
                          <w:txbxContent>
                            <w:p w14:paraId="64F068BB"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p w14:paraId="44C3FB81" w14:textId="77777777" w:rsidR="002D6346" w:rsidRDefault="00BA22C0">
            <w:pPr>
              <w:spacing w:after="0" w:line="259" w:lineRule="auto"/>
              <w:ind w:left="48" w:right="0" w:firstLine="0"/>
            </w:pPr>
            <w:r>
              <w:rPr>
                <w:rFonts w:ascii="Calibri" w:eastAsia="Calibri" w:hAnsi="Calibri" w:cs="Calibri"/>
                <w:noProof/>
                <w:sz w:val="22"/>
                <w:lang w:val="en-US" w:eastAsia="en-US"/>
              </w:rPr>
              <mc:AlternateContent>
                <mc:Choice Requires="wpg">
                  <w:drawing>
                    <wp:inline distT="0" distB="0" distL="0" distR="0" wp14:anchorId="62FFA5A4" wp14:editId="04825E6C">
                      <wp:extent cx="123045" cy="510489"/>
                      <wp:effectExtent l="0" t="0" r="0" b="0"/>
                      <wp:docPr id="474453" name="Group 474453"/>
                      <wp:cNvGraphicFramePr/>
                      <a:graphic xmlns:a="http://schemas.openxmlformats.org/drawingml/2006/main">
                        <a:graphicData uri="http://schemas.microsoft.com/office/word/2010/wordprocessingGroup">
                          <wpg:wgp>
                            <wpg:cNvGrpSpPr/>
                            <wpg:grpSpPr>
                              <a:xfrm>
                                <a:off x="0" y="0"/>
                                <a:ext cx="123045" cy="510489"/>
                                <a:chOff x="0" y="0"/>
                                <a:chExt cx="123045" cy="510489"/>
                              </a:xfrm>
                            </wpg:grpSpPr>
                            <wps:wsp>
                              <wps:cNvPr id="50972" name="Rectangle 50972"/>
                              <wps:cNvSpPr/>
                              <wps:spPr>
                                <a:xfrm rot="-5399999">
                                  <a:off x="-237276" y="109562"/>
                                  <a:ext cx="638204" cy="163650"/>
                                </a:xfrm>
                                <a:prstGeom prst="rect">
                                  <a:avLst/>
                                </a:prstGeom>
                                <a:ln>
                                  <a:noFill/>
                                </a:ln>
                              </wps:spPr>
                              <wps:txbx>
                                <w:txbxContent>
                                  <w:p w14:paraId="6095BDDE" w14:textId="77777777" w:rsidR="00097423" w:rsidRDefault="00097423">
                                    <w:pPr>
                                      <w:spacing w:after="160" w:line="259" w:lineRule="auto"/>
                                      <w:ind w:left="0" w:right="0" w:firstLine="0"/>
                                    </w:pPr>
                                    <w:r>
                                      <w:rPr>
                                        <w:color w:val="FFFFFF"/>
                                      </w:rPr>
                                      <w:t>Baseline</w:t>
                                    </w:r>
                                  </w:p>
                                </w:txbxContent>
                              </wps:txbx>
                              <wps:bodyPr horzOverflow="overflow" vert="horz" lIns="0" tIns="0" rIns="0" bIns="0" rtlCol="0">
                                <a:noAutofit/>
                              </wps:bodyPr>
                            </wps:wsp>
                            <wps:wsp>
                              <wps:cNvPr id="50973" name="Rectangle 50973"/>
                              <wps:cNvSpPr/>
                              <wps:spPr>
                                <a:xfrm rot="-5399999">
                                  <a:off x="59529" y="-70592"/>
                                  <a:ext cx="44592" cy="163650"/>
                                </a:xfrm>
                                <a:prstGeom prst="rect">
                                  <a:avLst/>
                                </a:prstGeom>
                                <a:ln>
                                  <a:noFill/>
                                </a:ln>
                              </wps:spPr>
                              <wps:txbx>
                                <w:txbxContent>
                                  <w:p w14:paraId="38DC132B"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62FFA5A4" id="Group 474453" o:spid="_x0000_s1085" style="width:9.7pt;height:40.2pt;mso-position-horizontal-relative:char;mso-position-vertical-relative:line" coordsize="123045,5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">
                      <v:rect id="Rectangle 50972" o:spid="_x0000_s1086" style="position:absolute;left:-237276;top:109562;width:638204;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" filled="f" stroked="f">
                        <v:textbox inset="0,0,0,0">
                          <w:txbxContent>
                            <w:p w14:paraId="6095BDDE" w14:textId="77777777" w:rsidR="00097423" w:rsidRDefault="00097423">
                              <w:pPr>
                                <w:spacing w:after="160" w:line="259" w:lineRule="auto"/>
                                <w:ind w:left="0" w:right="0" w:firstLine="0"/>
                              </w:pPr>
                              <w:r>
                                <w:rPr>
                                  <w:color w:val="FFFFFF"/>
                                </w:rPr>
                                <w:t>Baseline</w:t>
                              </w:r>
                            </w:p>
                          </w:txbxContent>
                        </v:textbox>
                      </v:rect>
                      <v:rect id="Rectangle 50973" o:spid="_x0000_s1087" style="position:absolute;left:59529;top:-70592;width:44592;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c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" filled="f" stroked="f">
                        <v:textbox inset="0,0,0,0">
                          <w:txbxContent>
                            <w:p w14:paraId="38DC132B"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2D945E27" w14:textId="77777777" w:rsidR="002D6346" w:rsidRDefault="00BA22C0">
            <w:pPr>
              <w:spacing w:after="0" w:line="259" w:lineRule="auto"/>
              <w:ind w:left="2" w:right="0" w:firstLine="0"/>
            </w:pPr>
            <w:r>
              <w:t xml:space="preserve">Aboveground biomass </w:t>
            </w: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2FECD34A" w14:textId="77777777" w:rsidR="002D6346" w:rsidRDefault="00BA22C0">
            <w:pPr>
              <w:spacing w:after="0" w:line="259" w:lineRule="auto"/>
              <w:ind w:left="0" w:right="0" w:firstLine="0"/>
            </w:pPr>
            <w:r>
              <w:t>CO</w:t>
            </w:r>
            <w:r>
              <w:rPr>
                <w:sz w:val="14"/>
              </w:rPr>
              <w:t xml:space="preserve">2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2B727E8C" w14:textId="77777777" w:rsidR="002D6346" w:rsidRDefault="00BA22C0">
            <w:pPr>
              <w:spacing w:after="0" w:line="259" w:lineRule="auto"/>
              <w:ind w:left="139"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626D9155" w14:textId="77777777" w:rsidR="002D6346" w:rsidRDefault="00BA22C0">
            <w:pPr>
              <w:spacing w:after="0" w:line="259" w:lineRule="auto"/>
              <w:ind w:left="140" w:right="0" w:firstLine="0"/>
              <w:jc w:val="both"/>
            </w:pPr>
            <w:r>
              <w:t xml:space="preserve">Quantified as stock change in pool. </w:t>
            </w:r>
          </w:p>
        </w:tc>
      </w:tr>
      <w:tr w:rsidR="002D6346" w14:paraId="1D83ABB4" w14:textId="77777777">
        <w:trPr>
          <w:trHeight w:val="491"/>
        </w:trPr>
        <w:tc>
          <w:tcPr>
            <w:tcW w:w="0" w:type="auto"/>
            <w:vMerge/>
            <w:tcBorders>
              <w:top w:val="nil"/>
              <w:left w:val="single" w:sz="4" w:space="0" w:color="000000"/>
              <w:bottom w:val="nil"/>
              <w:right w:val="single" w:sz="6" w:space="0" w:color="FFFFFF"/>
            </w:tcBorders>
          </w:tcPr>
          <w:p w14:paraId="1B447616"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2C72EFC0" w14:textId="77777777" w:rsidR="002D6346" w:rsidRDefault="002D6346">
            <w:pPr>
              <w:spacing w:after="160" w:line="259" w:lineRule="auto"/>
              <w:ind w:left="0" w:right="0" w:firstLine="0"/>
            </w:pP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506476B6" w14:textId="77777777" w:rsidR="002D6346" w:rsidRDefault="00BA22C0">
            <w:pPr>
              <w:spacing w:after="0" w:line="259" w:lineRule="auto"/>
              <w:ind w:left="0" w:right="0" w:firstLine="0"/>
            </w:pPr>
            <w:r>
              <w:t>CH</w:t>
            </w:r>
            <w:r>
              <w:rPr>
                <w:sz w:val="14"/>
              </w:rPr>
              <w:t xml:space="preserve">4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392AF56A" w14:textId="77777777" w:rsidR="002D6346" w:rsidRDefault="00BA22C0">
            <w:pPr>
              <w:spacing w:after="0" w:line="259" w:lineRule="auto"/>
              <w:ind w:left="139"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4015C06B" w14:textId="77777777" w:rsidR="002D6346" w:rsidRDefault="00BA22C0">
            <w:pPr>
              <w:spacing w:after="0" w:line="259" w:lineRule="auto"/>
              <w:ind w:left="140" w:right="0" w:firstLine="0"/>
            </w:pPr>
            <w:r>
              <w:t xml:space="preserve">Assumed to be de minimis. </w:t>
            </w:r>
          </w:p>
        </w:tc>
      </w:tr>
      <w:tr w:rsidR="002D6346" w14:paraId="442CBE6D" w14:textId="77777777">
        <w:trPr>
          <w:trHeight w:val="492"/>
        </w:trPr>
        <w:tc>
          <w:tcPr>
            <w:tcW w:w="0" w:type="auto"/>
            <w:vMerge/>
            <w:tcBorders>
              <w:top w:val="nil"/>
              <w:left w:val="single" w:sz="4" w:space="0" w:color="000000"/>
              <w:bottom w:val="nil"/>
              <w:right w:val="single" w:sz="6" w:space="0" w:color="FFFFFF"/>
            </w:tcBorders>
          </w:tcPr>
          <w:p w14:paraId="5F5EE245"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561B4EA7" w14:textId="77777777" w:rsidR="002D6346" w:rsidRDefault="002D6346">
            <w:pPr>
              <w:spacing w:after="160" w:line="259" w:lineRule="auto"/>
              <w:ind w:left="0" w:right="0" w:firstLine="0"/>
            </w:pP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70A5317C" w14:textId="77777777" w:rsidR="002D6346" w:rsidRDefault="00BA22C0">
            <w:pPr>
              <w:spacing w:after="0" w:line="259" w:lineRule="auto"/>
              <w:ind w:left="0" w:right="0" w:firstLine="0"/>
            </w:pPr>
            <w:r>
              <w:t>N</w:t>
            </w:r>
            <w:r>
              <w:rPr>
                <w:vertAlign w:val="subscript"/>
              </w:rPr>
              <w:t>2</w:t>
            </w:r>
            <w:r>
              <w:t xml:space="preserve">O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0C685391" w14:textId="77777777" w:rsidR="002D6346" w:rsidRDefault="00BA22C0">
            <w:pPr>
              <w:spacing w:after="0" w:line="259" w:lineRule="auto"/>
              <w:ind w:left="139"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195A9C59" w14:textId="77777777" w:rsidR="002D6346" w:rsidRDefault="00BA22C0">
            <w:pPr>
              <w:spacing w:after="0" w:line="259" w:lineRule="auto"/>
              <w:ind w:left="140" w:right="0" w:firstLine="0"/>
            </w:pPr>
            <w:r>
              <w:t xml:space="preserve">Assumed to be de minimis. </w:t>
            </w:r>
          </w:p>
        </w:tc>
      </w:tr>
      <w:tr w:rsidR="002D6346" w14:paraId="5AC64B39" w14:textId="77777777">
        <w:trPr>
          <w:trHeight w:val="491"/>
        </w:trPr>
        <w:tc>
          <w:tcPr>
            <w:tcW w:w="0" w:type="auto"/>
            <w:vMerge/>
            <w:tcBorders>
              <w:top w:val="nil"/>
              <w:left w:val="single" w:sz="4" w:space="0" w:color="000000"/>
              <w:bottom w:val="nil"/>
              <w:right w:val="single" w:sz="6" w:space="0" w:color="FFFFFF"/>
            </w:tcBorders>
          </w:tcPr>
          <w:p w14:paraId="03922901"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193BB0D5" w14:textId="77777777" w:rsidR="002D6346" w:rsidRDefault="00BA22C0">
            <w:pPr>
              <w:spacing w:after="0" w:line="259" w:lineRule="auto"/>
              <w:ind w:left="2" w:right="0" w:firstLine="0"/>
            </w:pPr>
            <w:r>
              <w:t xml:space="preserve">Belowground biomass </w:t>
            </w: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21FB87F7" w14:textId="77777777" w:rsidR="002D6346" w:rsidRDefault="00BA22C0">
            <w:pPr>
              <w:spacing w:after="0" w:line="259" w:lineRule="auto"/>
              <w:ind w:left="0" w:right="0" w:firstLine="0"/>
            </w:pPr>
            <w:r>
              <w:t>CO</w:t>
            </w:r>
            <w:r>
              <w:rPr>
                <w:sz w:val="14"/>
              </w:rPr>
              <w:t xml:space="preserve">2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499BC521" w14:textId="77777777" w:rsidR="002D6346" w:rsidRDefault="00BA22C0">
            <w:pPr>
              <w:spacing w:after="0" w:line="259" w:lineRule="auto"/>
              <w:ind w:left="139"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7E657E1" w14:textId="77777777" w:rsidR="002D6346" w:rsidRDefault="00BA22C0">
            <w:pPr>
              <w:spacing w:after="0" w:line="259" w:lineRule="auto"/>
              <w:ind w:left="140" w:right="0" w:firstLine="0"/>
              <w:jc w:val="both"/>
            </w:pPr>
            <w:r>
              <w:t xml:space="preserve">Quantified as stock change in pool. </w:t>
            </w:r>
          </w:p>
        </w:tc>
      </w:tr>
      <w:tr w:rsidR="002D6346" w14:paraId="4A70A1DF" w14:textId="77777777">
        <w:trPr>
          <w:trHeight w:val="491"/>
        </w:trPr>
        <w:tc>
          <w:tcPr>
            <w:tcW w:w="0" w:type="auto"/>
            <w:vMerge/>
            <w:tcBorders>
              <w:top w:val="nil"/>
              <w:left w:val="single" w:sz="4" w:space="0" w:color="000000"/>
              <w:bottom w:val="nil"/>
              <w:right w:val="single" w:sz="6" w:space="0" w:color="FFFFFF"/>
            </w:tcBorders>
          </w:tcPr>
          <w:p w14:paraId="0440A68C"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3F41FE5C" w14:textId="77777777" w:rsidR="002D6346" w:rsidRDefault="002D6346">
            <w:pPr>
              <w:spacing w:after="160" w:line="259" w:lineRule="auto"/>
              <w:ind w:left="0" w:right="0" w:firstLine="0"/>
            </w:pP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61C7DD6C" w14:textId="77777777" w:rsidR="002D6346" w:rsidRDefault="00BA22C0">
            <w:pPr>
              <w:spacing w:after="0" w:line="259" w:lineRule="auto"/>
              <w:ind w:left="0" w:right="0" w:firstLine="0"/>
            </w:pPr>
            <w:r>
              <w:t>CH</w:t>
            </w:r>
            <w:r>
              <w:rPr>
                <w:sz w:val="14"/>
              </w:rPr>
              <w:t xml:space="preserve">4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4B865572" w14:textId="77777777" w:rsidR="002D6346" w:rsidRDefault="00BA22C0">
            <w:pPr>
              <w:spacing w:after="0" w:line="259" w:lineRule="auto"/>
              <w:ind w:left="139"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B88CEC0" w14:textId="77777777" w:rsidR="002D6346" w:rsidRDefault="00BA22C0">
            <w:pPr>
              <w:spacing w:after="0" w:line="259" w:lineRule="auto"/>
              <w:ind w:left="140" w:right="0" w:firstLine="0"/>
            </w:pPr>
            <w:r>
              <w:t xml:space="preserve">Assumed to be de minimis. </w:t>
            </w:r>
          </w:p>
        </w:tc>
      </w:tr>
      <w:tr w:rsidR="002D6346" w14:paraId="60B3CF46" w14:textId="77777777">
        <w:trPr>
          <w:trHeight w:val="492"/>
        </w:trPr>
        <w:tc>
          <w:tcPr>
            <w:tcW w:w="0" w:type="auto"/>
            <w:vMerge/>
            <w:tcBorders>
              <w:top w:val="nil"/>
              <w:left w:val="single" w:sz="4" w:space="0" w:color="000000"/>
              <w:bottom w:val="nil"/>
              <w:right w:val="single" w:sz="6" w:space="0" w:color="FFFFFF"/>
            </w:tcBorders>
          </w:tcPr>
          <w:p w14:paraId="5DFEC718"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1228D0D1" w14:textId="77777777" w:rsidR="002D6346" w:rsidRDefault="002D6346">
            <w:pPr>
              <w:spacing w:after="160" w:line="259" w:lineRule="auto"/>
              <w:ind w:left="0" w:right="0" w:firstLine="0"/>
            </w:pP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42DFA762" w14:textId="77777777" w:rsidR="002D6346" w:rsidRDefault="00BA22C0">
            <w:pPr>
              <w:spacing w:after="0" w:line="259" w:lineRule="auto"/>
              <w:ind w:left="0" w:right="0" w:firstLine="0"/>
            </w:pPr>
            <w:r>
              <w:t>N</w:t>
            </w:r>
            <w:r>
              <w:rPr>
                <w:vertAlign w:val="subscript"/>
              </w:rPr>
              <w:t>2</w:t>
            </w:r>
            <w:r>
              <w:t xml:space="preserve">O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1925430E" w14:textId="77777777" w:rsidR="002D6346" w:rsidRDefault="00BA22C0">
            <w:pPr>
              <w:spacing w:after="0" w:line="259" w:lineRule="auto"/>
              <w:ind w:left="139"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458A2B81" w14:textId="77777777" w:rsidR="002D6346" w:rsidRDefault="00BA22C0">
            <w:pPr>
              <w:spacing w:after="0" w:line="259" w:lineRule="auto"/>
              <w:ind w:left="140" w:right="0" w:firstLine="0"/>
            </w:pPr>
            <w:r>
              <w:t xml:space="preserve">Assumed to be de minimis. </w:t>
            </w:r>
          </w:p>
        </w:tc>
      </w:tr>
      <w:tr w:rsidR="002D6346" w14:paraId="1BBC2212" w14:textId="77777777">
        <w:trPr>
          <w:trHeight w:val="584"/>
        </w:trPr>
        <w:tc>
          <w:tcPr>
            <w:tcW w:w="0" w:type="auto"/>
            <w:vMerge/>
            <w:tcBorders>
              <w:top w:val="nil"/>
              <w:left w:val="single" w:sz="4" w:space="0" w:color="000000"/>
              <w:bottom w:val="nil"/>
              <w:right w:val="single" w:sz="6" w:space="0" w:color="FFFFFF"/>
            </w:tcBorders>
          </w:tcPr>
          <w:p w14:paraId="6D23A158"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0AF1A2E9" w14:textId="77777777" w:rsidR="002D6346" w:rsidRDefault="00BA22C0">
            <w:pPr>
              <w:spacing w:after="0" w:line="259" w:lineRule="auto"/>
              <w:ind w:left="2" w:right="43" w:firstLine="0"/>
            </w:pPr>
            <w:r>
              <w:t xml:space="preserve">Soil Organic Carbon </w:t>
            </w: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7303745F" w14:textId="77777777" w:rsidR="002D6346" w:rsidRDefault="00BA22C0">
            <w:pPr>
              <w:spacing w:after="0" w:line="259" w:lineRule="auto"/>
              <w:ind w:left="0" w:right="0" w:firstLine="0"/>
            </w:pPr>
            <w:r>
              <w:t>CO</w:t>
            </w:r>
            <w:r>
              <w:rPr>
                <w:sz w:val="14"/>
              </w:rPr>
              <w:t xml:space="preserve">2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66945566" w14:textId="77777777" w:rsidR="002D6346" w:rsidRDefault="00BA22C0">
            <w:pPr>
              <w:spacing w:after="0" w:line="259" w:lineRule="auto"/>
              <w:ind w:left="139"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639D11AE" w14:textId="77777777" w:rsidR="002D6346" w:rsidRDefault="00BA22C0">
            <w:pPr>
              <w:spacing w:after="0" w:line="259" w:lineRule="auto"/>
              <w:ind w:left="140" w:right="0" w:firstLine="0"/>
              <w:jc w:val="both"/>
            </w:pPr>
            <w:r>
              <w:t xml:space="preserve">Quantified as stock change in pool. </w:t>
            </w:r>
          </w:p>
        </w:tc>
      </w:tr>
      <w:tr w:rsidR="002D6346" w14:paraId="0CC9740C" w14:textId="77777777">
        <w:trPr>
          <w:trHeight w:val="1444"/>
        </w:trPr>
        <w:tc>
          <w:tcPr>
            <w:tcW w:w="0" w:type="auto"/>
            <w:vMerge/>
            <w:tcBorders>
              <w:top w:val="nil"/>
              <w:left w:val="single" w:sz="4" w:space="0" w:color="000000"/>
              <w:bottom w:val="nil"/>
              <w:right w:val="single" w:sz="6" w:space="0" w:color="FFFFFF"/>
            </w:tcBorders>
          </w:tcPr>
          <w:p w14:paraId="1B73C88F"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43E1DC62" w14:textId="77777777" w:rsidR="002D6346" w:rsidRDefault="00BA22C0">
            <w:pPr>
              <w:spacing w:after="0" w:line="259" w:lineRule="auto"/>
              <w:ind w:left="2" w:right="0" w:firstLine="0"/>
            </w:pPr>
            <w:r>
              <w:t xml:space="preserve">Fossil fuels </w:t>
            </w: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4AD06B8D" w14:textId="77777777" w:rsidR="002D6346" w:rsidRDefault="00BA22C0">
            <w:pPr>
              <w:spacing w:after="0" w:line="259" w:lineRule="auto"/>
              <w:ind w:left="0" w:right="0" w:firstLine="0"/>
            </w:pPr>
            <w:r>
              <w:t>CO</w:t>
            </w:r>
            <w:r>
              <w:rPr>
                <w:sz w:val="14"/>
              </w:rPr>
              <w:t xml:space="preserve">2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38BAD2CB" w14:textId="77777777" w:rsidR="002D6346" w:rsidRDefault="00BA22C0">
            <w:pPr>
              <w:spacing w:after="0" w:line="259" w:lineRule="auto"/>
              <w:ind w:left="139"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2359607" w14:textId="77777777" w:rsidR="002D6346" w:rsidRDefault="00BA22C0">
            <w:pPr>
              <w:spacing w:after="0" w:line="259" w:lineRule="auto"/>
              <w:ind w:left="140" w:right="211" w:firstLine="0"/>
            </w:pPr>
            <w:r>
              <w:t xml:space="preserve">Sources of fossil fuel emissions included any use of on-farm energy that would be impacted by ALM activities. </w:t>
            </w:r>
          </w:p>
        </w:tc>
      </w:tr>
      <w:tr w:rsidR="002D6346" w14:paraId="373EB43F" w14:textId="77777777">
        <w:trPr>
          <w:trHeight w:val="730"/>
        </w:trPr>
        <w:tc>
          <w:tcPr>
            <w:tcW w:w="0" w:type="auto"/>
            <w:vMerge/>
            <w:tcBorders>
              <w:top w:val="nil"/>
              <w:left w:val="single" w:sz="4" w:space="0" w:color="000000"/>
              <w:bottom w:val="nil"/>
              <w:right w:val="single" w:sz="6" w:space="0" w:color="FFFFFF"/>
            </w:tcBorders>
          </w:tcPr>
          <w:p w14:paraId="27759A3F"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65AB2AF7" w14:textId="77777777" w:rsidR="002D6346" w:rsidRDefault="00BA22C0">
            <w:pPr>
              <w:spacing w:after="0" w:line="259" w:lineRule="auto"/>
              <w:ind w:left="2" w:right="0" w:firstLine="0"/>
            </w:pPr>
            <w:r>
              <w:t xml:space="preserve">Liming and </w:t>
            </w:r>
          </w:p>
          <w:p w14:paraId="729C3BE4" w14:textId="77777777" w:rsidR="002D6346" w:rsidRDefault="00BA22C0">
            <w:pPr>
              <w:spacing w:after="0" w:line="259" w:lineRule="auto"/>
              <w:ind w:left="2" w:right="0" w:firstLine="0"/>
            </w:pPr>
            <w:r>
              <w:t xml:space="preserve">fertilizer use </w:t>
            </w: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6EB284D3" w14:textId="77777777" w:rsidR="002D6346" w:rsidRDefault="00BA22C0">
            <w:pPr>
              <w:spacing w:after="0" w:line="259" w:lineRule="auto"/>
              <w:ind w:left="0" w:right="0" w:firstLine="0"/>
            </w:pPr>
            <w:r>
              <w:t>CO</w:t>
            </w:r>
            <w:r>
              <w:rPr>
                <w:sz w:val="14"/>
              </w:rPr>
              <w:t xml:space="preserve">2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519E7B2D" w14:textId="77777777" w:rsidR="002D6346" w:rsidRDefault="00BA22C0">
            <w:pPr>
              <w:spacing w:after="0" w:line="259" w:lineRule="auto"/>
              <w:ind w:left="139"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47E8562C" w14:textId="77777777" w:rsidR="002D6346" w:rsidRDefault="00BA22C0">
            <w:pPr>
              <w:spacing w:after="0" w:line="259" w:lineRule="auto"/>
              <w:ind w:left="140" w:right="57" w:firstLine="0"/>
            </w:pPr>
            <w:r>
              <w:t xml:space="preserve">No liming occurred in the project area in the baseline. </w:t>
            </w:r>
          </w:p>
        </w:tc>
      </w:tr>
      <w:tr w:rsidR="002D6346" w14:paraId="5A34ECF6" w14:textId="77777777">
        <w:trPr>
          <w:trHeight w:val="1203"/>
        </w:trPr>
        <w:tc>
          <w:tcPr>
            <w:tcW w:w="0" w:type="auto"/>
            <w:vMerge/>
            <w:tcBorders>
              <w:top w:val="nil"/>
              <w:left w:val="single" w:sz="4" w:space="0" w:color="000000"/>
              <w:bottom w:val="single" w:sz="6" w:space="0" w:color="FFFFFF"/>
              <w:right w:val="single" w:sz="6" w:space="0" w:color="FFFFFF"/>
            </w:tcBorders>
          </w:tcPr>
          <w:p w14:paraId="7B959BB1"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3582C818" w14:textId="77777777" w:rsidR="002D6346" w:rsidRDefault="002D6346">
            <w:pPr>
              <w:spacing w:after="160" w:line="259" w:lineRule="auto"/>
              <w:ind w:left="0" w:right="0" w:firstLine="0"/>
            </w:pPr>
          </w:p>
        </w:tc>
        <w:tc>
          <w:tcPr>
            <w:tcW w:w="1620" w:type="dxa"/>
            <w:tcBorders>
              <w:top w:val="single" w:sz="6" w:space="0" w:color="FFFFFF"/>
              <w:left w:val="single" w:sz="6" w:space="0" w:color="FFFFFF"/>
              <w:bottom w:val="single" w:sz="6" w:space="0" w:color="FFFFFF"/>
              <w:right w:val="single" w:sz="6" w:space="0" w:color="FFFFFF"/>
            </w:tcBorders>
            <w:shd w:val="clear" w:color="auto" w:fill="F2F2F2"/>
          </w:tcPr>
          <w:p w14:paraId="7542FEAE" w14:textId="77777777" w:rsidR="002D6346" w:rsidRDefault="00BA22C0">
            <w:pPr>
              <w:spacing w:after="0" w:line="259" w:lineRule="auto"/>
              <w:ind w:left="0" w:right="0" w:firstLine="0"/>
            </w:pPr>
            <w:r>
              <w:t>N</w:t>
            </w:r>
            <w:r>
              <w:rPr>
                <w:vertAlign w:val="subscript"/>
              </w:rPr>
              <w:t>2</w:t>
            </w:r>
            <w:r>
              <w:t xml:space="preserve">O </w:t>
            </w:r>
          </w:p>
        </w:tc>
        <w:tc>
          <w:tcPr>
            <w:tcW w:w="1800" w:type="dxa"/>
            <w:tcBorders>
              <w:top w:val="single" w:sz="6" w:space="0" w:color="FFFFFF"/>
              <w:left w:val="single" w:sz="6" w:space="0" w:color="FFFFFF"/>
              <w:bottom w:val="single" w:sz="6" w:space="0" w:color="FFFFFF"/>
              <w:right w:val="single" w:sz="6" w:space="0" w:color="FFFFFF"/>
            </w:tcBorders>
            <w:shd w:val="clear" w:color="auto" w:fill="F2F2F2"/>
          </w:tcPr>
          <w:p w14:paraId="263161BB" w14:textId="77777777" w:rsidR="002D6346" w:rsidRDefault="00BA22C0">
            <w:pPr>
              <w:spacing w:after="0" w:line="259" w:lineRule="auto"/>
              <w:ind w:left="139"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4F7F1AD3" w14:textId="77777777" w:rsidR="002D6346" w:rsidRDefault="00BA22C0">
            <w:pPr>
              <w:spacing w:after="0" w:line="259" w:lineRule="auto"/>
              <w:ind w:left="140" w:right="185" w:firstLine="0"/>
            </w:pPr>
            <w:r>
              <w:t xml:space="preserve">Synthetic fertilizers used in the baseline and fertilizer use will be impacted by project implementation, so </w:t>
            </w:r>
          </w:p>
        </w:tc>
      </w:tr>
    </w:tbl>
    <w:p w14:paraId="3B73912E" w14:textId="77777777" w:rsidR="002D6346" w:rsidRDefault="002D6346">
      <w:pPr>
        <w:spacing w:after="0" w:line="259" w:lineRule="auto"/>
        <w:ind w:left="-2160" w:right="11005" w:firstLine="0"/>
      </w:pPr>
    </w:p>
    <w:tbl>
      <w:tblPr>
        <w:tblStyle w:val="TableGrid"/>
        <w:tblW w:w="9622" w:type="dxa"/>
        <w:tblInd w:w="-491" w:type="dxa"/>
        <w:tblCellMar>
          <w:top w:w="50" w:type="dxa"/>
          <w:right w:w="72" w:type="dxa"/>
        </w:tblCellMar>
        <w:tblLook w:val="04A0" w:firstRow="1" w:lastRow="0" w:firstColumn="1" w:lastColumn="0" w:noHBand="0" w:noVBand="1"/>
      </w:tblPr>
      <w:tblGrid>
        <w:gridCol w:w="1790"/>
        <w:gridCol w:w="1892"/>
        <w:gridCol w:w="1025"/>
        <w:gridCol w:w="596"/>
        <w:gridCol w:w="1243"/>
        <w:gridCol w:w="557"/>
        <w:gridCol w:w="2519"/>
      </w:tblGrid>
      <w:tr w:rsidR="002D6346" w14:paraId="446EFFE3" w14:textId="77777777">
        <w:trPr>
          <w:trHeight w:val="990"/>
        </w:trPr>
        <w:tc>
          <w:tcPr>
            <w:tcW w:w="1792" w:type="dxa"/>
            <w:vMerge w:val="restart"/>
            <w:tcBorders>
              <w:top w:val="single" w:sz="6" w:space="0" w:color="FFFFFF"/>
              <w:left w:val="single" w:sz="4" w:space="0" w:color="000000"/>
              <w:bottom w:val="nil"/>
              <w:right w:val="single" w:sz="6" w:space="0" w:color="FFFFFF"/>
            </w:tcBorders>
            <w:shd w:val="clear" w:color="auto" w:fill="142854"/>
          </w:tcPr>
          <w:p w14:paraId="5B955632"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0B1896C2"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495C34BE"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71603390"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12A713A7"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2EA99635" w14:textId="77777777" w:rsidR="002D6346" w:rsidRDefault="002D6346">
            <w:pPr>
              <w:spacing w:after="160" w:line="259" w:lineRule="auto"/>
              <w:ind w:left="0" w:right="0" w:firstLine="0"/>
            </w:pP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3AF42CFF" w14:textId="77777777" w:rsidR="002D6346" w:rsidRDefault="00BA22C0">
            <w:pPr>
              <w:spacing w:after="0" w:line="259" w:lineRule="auto"/>
              <w:ind w:left="238" w:right="0" w:firstLine="0"/>
            </w:pPr>
            <w:r>
              <w:t xml:space="preserve">emissions were included. </w:t>
            </w:r>
          </w:p>
        </w:tc>
      </w:tr>
      <w:tr w:rsidR="002D6346" w14:paraId="09546C89" w14:textId="77777777">
        <w:trPr>
          <w:trHeight w:val="1680"/>
        </w:trPr>
        <w:tc>
          <w:tcPr>
            <w:tcW w:w="0" w:type="auto"/>
            <w:vMerge/>
            <w:tcBorders>
              <w:top w:val="nil"/>
              <w:left w:val="single" w:sz="4" w:space="0" w:color="000000"/>
              <w:bottom w:val="nil"/>
              <w:right w:val="single" w:sz="6" w:space="0" w:color="FFFFFF"/>
            </w:tcBorders>
          </w:tcPr>
          <w:p w14:paraId="715B8BB7"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600BED08" w14:textId="77777777" w:rsidR="002D6346" w:rsidRDefault="00BA22C0">
            <w:pPr>
              <w:spacing w:after="0" w:line="259" w:lineRule="auto"/>
              <w:ind w:left="101" w:right="0" w:firstLine="0"/>
            </w:pPr>
            <w:r>
              <w:t xml:space="preserve">Soil </w:t>
            </w:r>
          </w:p>
          <w:p w14:paraId="449127FE" w14:textId="77777777" w:rsidR="002D6346" w:rsidRDefault="00BA22C0">
            <w:pPr>
              <w:spacing w:after="0" w:line="259" w:lineRule="auto"/>
              <w:ind w:left="101" w:right="0" w:firstLine="0"/>
            </w:pPr>
            <w:r>
              <w:t xml:space="preserve">methanogenesis </w:t>
            </w:r>
          </w:p>
        </w:tc>
        <w:tc>
          <w:tcPr>
            <w:tcW w:w="1025" w:type="dxa"/>
            <w:tcBorders>
              <w:top w:val="single" w:sz="6" w:space="0" w:color="FFFFFF"/>
              <w:left w:val="single" w:sz="6" w:space="0" w:color="FFFFFF"/>
              <w:bottom w:val="single" w:sz="6" w:space="0" w:color="FFFFFF"/>
              <w:right w:val="nil"/>
            </w:tcBorders>
            <w:shd w:val="clear" w:color="auto" w:fill="F2F2F2"/>
          </w:tcPr>
          <w:p w14:paraId="0FB81E2F" w14:textId="77777777" w:rsidR="002D6346" w:rsidRDefault="00BA22C0">
            <w:pPr>
              <w:spacing w:after="0" w:line="259" w:lineRule="auto"/>
              <w:ind w:left="98" w:right="0" w:firstLine="0"/>
            </w:pPr>
            <w:r>
              <w:t>CH</w:t>
            </w:r>
            <w:r>
              <w:rPr>
                <w:sz w:val="14"/>
              </w:rPr>
              <w:t xml:space="preserve">4 </w:t>
            </w:r>
          </w:p>
        </w:tc>
        <w:tc>
          <w:tcPr>
            <w:tcW w:w="596" w:type="dxa"/>
            <w:tcBorders>
              <w:top w:val="single" w:sz="6" w:space="0" w:color="FFFFFF"/>
              <w:left w:val="nil"/>
              <w:bottom w:val="single" w:sz="6" w:space="0" w:color="FFFFFF"/>
              <w:right w:val="single" w:sz="6" w:space="0" w:color="FFFFFF"/>
            </w:tcBorders>
            <w:shd w:val="clear" w:color="auto" w:fill="F2F2F2"/>
          </w:tcPr>
          <w:p w14:paraId="256A9B8F"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05DE966B" w14:textId="77777777" w:rsidR="002D6346" w:rsidRDefault="00BA22C0">
            <w:pPr>
              <w:spacing w:after="0" w:line="259" w:lineRule="auto"/>
              <w:ind w:left="238" w:right="0" w:firstLine="0"/>
            </w:pPr>
            <w:r>
              <w:t xml:space="preserve">No </w:t>
            </w:r>
          </w:p>
        </w:tc>
        <w:tc>
          <w:tcPr>
            <w:tcW w:w="557" w:type="dxa"/>
            <w:tcBorders>
              <w:top w:val="single" w:sz="6" w:space="0" w:color="FFFFFF"/>
              <w:left w:val="nil"/>
              <w:bottom w:val="single" w:sz="6" w:space="0" w:color="FFFFFF"/>
              <w:right w:val="single" w:sz="6" w:space="0" w:color="FFFFFF"/>
            </w:tcBorders>
            <w:shd w:val="clear" w:color="auto" w:fill="F2F2F2"/>
          </w:tcPr>
          <w:p w14:paraId="473D35B3" w14:textId="77777777" w:rsidR="002D6346" w:rsidRDefault="002D6346">
            <w:pPr>
              <w:spacing w:after="160" w:line="259" w:lineRule="auto"/>
              <w:ind w:left="0" w:right="0" w:firstLine="0"/>
            </w:pP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12420206" w14:textId="77777777" w:rsidR="002D6346" w:rsidRDefault="00BA22C0">
            <w:pPr>
              <w:spacing w:after="0" w:line="259" w:lineRule="auto"/>
              <w:ind w:left="238" w:right="86" w:firstLine="0"/>
            </w:pPr>
            <w:r>
              <w:t xml:space="preserve">Soils are not anoxic and consistent with Table 3 of VM0042 v 2.0, methanogenesis was excluded as is expected to be minimal. </w:t>
            </w:r>
          </w:p>
        </w:tc>
      </w:tr>
      <w:tr w:rsidR="002D6346" w14:paraId="60A06F3B" w14:textId="77777777">
        <w:trPr>
          <w:trHeight w:val="730"/>
        </w:trPr>
        <w:tc>
          <w:tcPr>
            <w:tcW w:w="0" w:type="auto"/>
            <w:vMerge/>
            <w:tcBorders>
              <w:top w:val="nil"/>
              <w:left w:val="single" w:sz="4" w:space="0" w:color="000000"/>
              <w:bottom w:val="nil"/>
              <w:right w:val="single" w:sz="6" w:space="0" w:color="FFFFFF"/>
            </w:tcBorders>
          </w:tcPr>
          <w:p w14:paraId="06D47AC5"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nil"/>
              <w:right w:val="single" w:sz="6" w:space="0" w:color="FFFFFF"/>
            </w:tcBorders>
            <w:shd w:val="clear" w:color="auto" w:fill="F2F2F2"/>
          </w:tcPr>
          <w:p w14:paraId="2076977C" w14:textId="77777777" w:rsidR="002D6346" w:rsidRDefault="00BA22C0">
            <w:pPr>
              <w:spacing w:after="0" w:line="259" w:lineRule="auto"/>
              <w:ind w:left="101" w:right="0" w:firstLine="0"/>
            </w:pPr>
            <w:r>
              <w:t xml:space="preserve">Enteric fermentation </w:t>
            </w:r>
          </w:p>
        </w:tc>
        <w:tc>
          <w:tcPr>
            <w:tcW w:w="1025" w:type="dxa"/>
            <w:tcBorders>
              <w:top w:val="single" w:sz="6" w:space="0" w:color="FFFFFF"/>
              <w:left w:val="single" w:sz="6" w:space="0" w:color="FFFFFF"/>
              <w:bottom w:val="nil"/>
              <w:right w:val="nil"/>
            </w:tcBorders>
            <w:shd w:val="clear" w:color="auto" w:fill="F2F2F2"/>
          </w:tcPr>
          <w:p w14:paraId="009E2134" w14:textId="77777777" w:rsidR="002D6346" w:rsidRDefault="00BA22C0">
            <w:pPr>
              <w:spacing w:after="0" w:line="259" w:lineRule="auto"/>
              <w:ind w:left="98" w:right="0" w:firstLine="0"/>
            </w:pPr>
            <w:r>
              <w:t>CH</w:t>
            </w:r>
            <w:r>
              <w:rPr>
                <w:sz w:val="14"/>
              </w:rPr>
              <w:t xml:space="preserve">4 </w:t>
            </w:r>
          </w:p>
        </w:tc>
        <w:tc>
          <w:tcPr>
            <w:tcW w:w="596" w:type="dxa"/>
            <w:tcBorders>
              <w:top w:val="single" w:sz="6" w:space="0" w:color="FFFFFF"/>
              <w:left w:val="nil"/>
              <w:bottom w:val="nil"/>
              <w:right w:val="single" w:sz="6" w:space="0" w:color="FFFFFF"/>
            </w:tcBorders>
            <w:shd w:val="clear" w:color="auto" w:fill="F2F2F2"/>
          </w:tcPr>
          <w:p w14:paraId="4D6C815C"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nil"/>
              <w:right w:val="nil"/>
            </w:tcBorders>
            <w:shd w:val="clear" w:color="auto" w:fill="F2F2F2"/>
          </w:tcPr>
          <w:p w14:paraId="56AB8C79" w14:textId="77777777" w:rsidR="002D6346" w:rsidRDefault="00BA22C0">
            <w:pPr>
              <w:spacing w:after="0" w:line="259" w:lineRule="auto"/>
              <w:ind w:left="238" w:right="0" w:firstLine="0"/>
            </w:pPr>
            <w:r>
              <w:t xml:space="preserve">Yes </w:t>
            </w:r>
          </w:p>
        </w:tc>
        <w:tc>
          <w:tcPr>
            <w:tcW w:w="557" w:type="dxa"/>
            <w:tcBorders>
              <w:top w:val="single" w:sz="6" w:space="0" w:color="FFFFFF"/>
              <w:left w:val="nil"/>
              <w:bottom w:val="nil"/>
              <w:right w:val="single" w:sz="6" w:space="0" w:color="FFFFFF"/>
            </w:tcBorders>
            <w:shd w:val="clear" w:color="auto" w:fill="F2F2F2"/>
          </w:tcPr>
          <w:p w14:paraId="0E38F266" w14:textId="77777777" w:rsidR="002D6346" w:rsidRDefault="002D6346">
            <w:pPr>
              <w:spacing w:after="160" w:line="259" w:lineRule="auto"/>
              <w:ind w:left="0" w:right="0" w:firstLine="0"/>
            </w:pPr>
          </w:p>
        </w:tc>
        <w:tc>
          <w:tcPr>
            <w:tcW w:w="2519" w:type="dxa"/>
            <w:tcBorders>
              <w:top w:val="single" w:sz="6" w:space="0" w:color="FFFFFF"/>
              <w:left w:val="single" w:sz="6" w:space="0" w:color="FFFFFF"/>
              <w:bottom w:val="nil"/>
              <w:right w:val="single" w:sz="6" w:space="0" w:color="000000"/>
            </w:tcBorders>
            <w:shd w:val="clear" w:color="auto" w:fill="F2F2F2"/>
          </w:tcPr>
          <w:p w14:paraId="39B7F0DF" w14:textId="77777777" w:rsidR="002D6346" w:rsidRDefault="00BA22C0">
            <w:pPr>
              <w:spacing w:after="0" w:line="259" w:lineRule="auto"/>
              <w:ind w:left="238" w:right="0" w:firstLine="0"/>
            </w:pPr>
            <w:r>
              <w:t xml:space="preserve">Livestock are present and enteric emissions were included. </w:t>
            </w:r>
          </w:p>
        </w:tc>
      </w:tr>
      <w:tr w:rsidR="002D6346" w14:paraId="781EDEB0" w14:textId="77777777">
        <w:trPr>
          <w:trHeight w:val="406"/>
        </w:trPr>
        <w:tc>
          <w:tcPr>
            <w:tcW w:w="0" w:type="auto"/>
            <w:vMerge/>
            <w:tcBorders>
              <w:top w:val="nil"/>
              <w:left w:val="single" w:sz="4" w:space="0" w:color="000000"/>
              <w:bottom w:val="nil"/>
              <w:right w:val="single" w:sz="6" w:space="0" w:color="FFFFFF"/>
            </w:tcBorders>
          </w:tcPr>
          <w:p w14:paraId="05D80A92" w14:textId="77777777" w:rsidR="002D6346" w:rsidRDefault="002D6346">
            <w:pPr>
              <w:spacing w:after="160" w:line="259" w:lineRule="auto"/>
              <w:ind w:left="0" w:right="0" w:firstLine="0"/>
            </w:pPr>
          </w:p>
        </w:tc>
        <w:tc>
          <w:tcPr>
            <w:tcW w:w="1892" w:type="dxa"/>
            <w:vMerge w:val="restart"/>
            <w:tcBorders>
              <w:top w:val="nil"/>
              <w:left w:val="single" w:sz="6" w:space="0" w:color="FFFFFF"/>
              <w:bottom w:val="single" w:sz="6" w:space="0" w:color="FFFFFF"/>
              <w:right w:val="single" w:sz="6" w:space="0" w:color="FFFFFF"/>
            </w:tcBorders>
            <w:shd w:val="clear" w:color="auto" w:fill="F2F2F2"/>
          </w:tcPr>
          <w:p w14:paraId="4C1A383D" w14:textId="77777777" w:rsidR="002D6346" w:rsidRDefault="00BA22C0">
            <w:pPr>
              <w:spacing w:after="0" w:line="259" w:lineRule="auto"/>
              <w:ind w:left="101" w:right="0" w:firstLine="0"/>
            </w:pPr>
            <w:r>
              <w:t xml:space="preserve">Manure deposition </w:t>
            </w:r>
          </w:p>
        </w:tc>
        <w:tc>
          <w:tcPr>
            <w:tcW w:w="1025" w:type="dxa"/>
            <w:tcBorders>
              <w:top w:val="nil"/>
              <w:left w:val="single" w:sz="6" w:space="0" w:color="FFFFFF"/>
              <w:bottom w:val="single" w:sz="6" w:space="0" w:color="FFFFFF"/>
              <w:right w:val="nil"/>
            </w:tcBorders>
            <w:shd w:val="clear" w:color="auto" w:fill="F2F2F2"/>
          </w:tcPr>
          <w:p w14:paraId="24EC54A7" w14:textId="77777777" w:rsidR="002D6346" w:rsidRDefault="00BA22C0">
            <w:pPr>
              <w:spacing w:after="0" w:line="259" w:lineRule="auto"/>
              <w:ind w:left="98" w:right="0" w:firstLine="0"/>
            </w:pPr>
            <w:r>
              <w:t>CH</w:t>
            </w:r>
            <w:r>
              <w:rPr>
                <w:sz w:val="14"/>
              </w:rPr>
              <w:t xml:space="preserve">4 </w:t>
            </w:r>
          </w:p>
        </w:tc>
        <w:tc>
          <w:tcPr>
            <w:tcW w:w="596" w:type="dxa"/>
            <w:tcBorders>
              <w:top w:val="nil"/>
              <w:left w:val="nil"/>
              <w:bottom w:val="single" w:sz="6" w:space="0" w:color="FFFFFF"/>
              <w:right w:val="single" w:sz="6" w:space="0" w:color="FFFFFF"/>
            </w:tcBorders>
            <w:shd w:val="clear" w:color="auto" w:fill="F2F2F2"/>
          </w:tcPr>
          <w:p w14:paraId="19785201" w14:textId="77777777" w:rsidR="002D6346" w:rsidRDefault="002D6346">
            <w:pPr>
              <w:spacing w:after="160" w:line="259" w:lineRule="auto"/>
              <w:ind w:left="0" w:right="0" w:firstLine="0"/>
            </w:pPr>
          </w:p>
        </w:tc>
        <w:tc>
          <w:tcPr>
            <w:tcW w:w="1243" w:type="dxa"/>
            <w:vMerge w:val="restart"/>
            <w:tcBorders>
              <w:top w:val="nil"/>
              <w:left w:val="single" w:sz="6" w:space="0" w:color="FFFFFF"/>
              <w:bottom w:val="single" w:sz="6" w:space="0" w:color="FFFFFF"/>
              <w:right w:val="nil"/>
            </w:tcBorders>
            <w:shd w:val="clear" w:color="auto" w:fill="F2F2F2"/>
          </w:tcPr>
          <w:p w14:paraId="37EEA0D8" w14:textId="77777777" w:rsidR="002D6346" w:rsidRDefault="00BA22C0">
            <w:pPr>
              <w:spacing w:after="0" w:line="259" w:lineRule="auto"/>
              <w:ind w:left="238" w:right="0" w:firstLine="0"/>
            </w:pPr>
            <w:r>
              <w:t xml:space="preserve">Yes </w:t>
            </w:r>
          </w:p>
        </w:tc>
        <w:tc>
          <w:tcPr>
            <w:tcW w:w="557" w:type="dxa"/>
            <w:vMerge w:val="restart"/>
            <w:tcBorders>
              <w:top w:val="nil"/>
              <w:left w:val="nil"/>
              <w:bottom w:val="single" w:sz="6" w:space="0" w:color="FFFFFF"/>
              <w:right w:val="single" w:sz="6" w:space="0" w:color="FFFFFF"/>
            </w:tcBorders>
            <w:shd w:val="clear" w:color="auto" w:fill="F2F2F2"/>
          </w:tcPr>
          <w:p w14:paraId="589D45F3" w14:textId="77777777" w:rsidR="002D6346" w:rsidRDefault="002D6346">
            <w:pPr>
              <w:spacing w:after="160" w:line="259" w:lineRule="auto"/>
              <w:ind w:left="0" w:right="0" w:firstLine="0"/>
            </w:pPr>
          </w:p>
        </w:tc>
        <w:tc>
          <w:tcPr>
            <w:tcW w:w="2519" w:type="dxa"/>
            <w:vMerge w:val="restart"/>
            <w:tcBorders>
              <w:top w:val="nil"/>
              <w:left w:val="single" w:sz="6" w:space="0" w:color="FFFFFF"/>
              <w:bottom w:val="single" w:sz="6" w:space="0" w:color="FFFFFF"/>
              <w:right w:val="single" w:sz="6" w:space="0" w:color="000000"/>
            </w:tcBorders>
            <w:shd w:val="clear" w:color="auto" w:fill="F2F2F2"/>
          </w:tcPr>
          <w:p w14:paraId="2491600F" w14:textId="77777777" w:rsidR="002D6346" w:rsidRDefault="00BA22C0">
            <w:pPr>
              <w:spacing w:after="0" w:line="259" w:lineRule="auto"/>
              <w:ind w:left="238" w:right="0" w:firstLine="0"/>
            </w:pPr>
            <w:r>
              <w:t xml:space="preserve">Livestock are present and manure emissions were included. </w:t>
            </w:r>
          </w:p>
        </w:tc>
      </w:tr>
      <w:tr w:rsidR="002D6346" w14:paraId="6ED811E3" w14:textId="77777777">
        <w:trPr>
          <w:trHeight w:val="406"/>
        </w:trPr>
        <w:tc>
          <w:tcPr>
            <w:tcW w:w="0" w:type="auto"/>
            <w:vMerge/>
            <w:tcBorders>
              <w:top w:val="nil"/>
              <w:left w:val="single" w:sz="4" w:space="0" w:color="000000"/>
              <w:bottom w:val="nil"/>
              <w:right w:val="single" w:sz="6" w:space="0" w:color="FFFFFF"/>
            </w:tcBorders>
          </w:tcPr>
          <w:p w14:paraId="5351EB77"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08C312DE"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3EB791EF" w14:textId="77777777" w:rsidR="002D6346" w:rsidRDefault="00BA22C0">
            <w:pPr>
              <w:spacing w:after="0" w:line="259" w:lineRule="auto"/>
              <w:ind w:left="98" w:right="0" w:firstLine="0"/>
            </w:pPr>
            <w:r>
              <w:t>N</w:t>
            </w:r>
            <w:r>
              <w:rPr>
                <w:vertAlign w:val="subscript"/>
              </w:rPr>
              <w:t>2</w:t>
            </w:r>
            <w:r>
              <w:t xml:space="preserve">O </w:t>
            </w:r>
          </w:p>
        </w:tc>
        <w:tc>
          <w:tcPr>
            <w:tcW w:w="596" w:type="dxa"/>
            <w:tcBorders>
              <w:top w:val="single" w:sz="6" w:space="0" w:color="FFFFFF"/>
              <w:left w:val="nil"/>
              <w:bottom w:val="single" w:sz="6" w:space="0" w:color="FFFFFF"/>
              <w:right w:val="single" w:sz="6" w:space="0" w:color="FFFFFF"/>
            </w:tcBorders>
            <w:shd w:val="clear" w:color="auto" w:fill="F2F2F2"/>
          </w:tcPr>
          <w:p w14:paraId="23665C03"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nil"/>
            </w:tcBorders>
          </w:tcPr>
          <w:p w14:paraId="28E49EEE" w14:textId="77777777" w:rsidR="002D6346" w:rsidRDefault="002D6346">
            <w:pPr>
              <w:spacing w:after="160" w:line="259" w:lineRule="auto"/>
              <w:ind w:left="0" w:right="0" w:firstLine="0"/>
            </w:pPr>
          </w:p>
        </w:tc>
        <w:tc>
          <w:tcPr>
            <w:tcW w:w="0" w:type="auto"/>
            <w:vMerge/>
            <w:tcBorders>
              <w:top w:val="nil"/>
              <w:left w:val="nil"/>
              <w:bottom w:val="single" w:sz="6" w:space="0" w:color="FFFFFF"/>
              <w:right w:val="single" w:sz="6" w:space="0" w:color="FFFFFF"/>
            </w:tcBorders>
          </w:tcPr>
          <w:p w14:paraId="65B1E102"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000000"/>
            </w:tcBorders>
          </w:tcPr>
          <w:p w14:paraId="7411EDAE" w14:textId="77777777" w:rsidR="002D6346" w:rsidRDefault="002D6346">
            <w:pPr>
              <w:spacing w:after="160" w:line="259" w:lineRule="auto"/>
              <w:ind w:left="0" w:right="0" w:firstLine="0"/>
            </w:pPr>
          </w:p>
        </w:tc>
      </w:tr>
      <w:tr w:rsidR="002D6346" w14:paraId="2E670EA4" w14:textId="77777777">
        <w:trPr>
          <w:trHeight w:val="1205"/>
        </w:trPr>
        <w:tc>
          <w:tcPr>
            <w:tcW w:w="0" w:type="auto"/>
            <w:vMerge/>
            <w:tcBorders>
              <w:top w:val="nil"/>
              <w:left w:val="single" w:sz="4" w:space="0" w:color="000000"/>
              <w:bottom w:val="nil"/>
              <w:right w:val="single" w:sz="6" w:space="0" w:color="FFFFFF"/>
            </w:tcBorders>
          </w:tcPr>
          <w:p w14:paraId="72331E09"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2E1420C1" w14:textId="77777777" w:rsidR="002D6346" w:rsidRDefault="00BA22C0">
            <w:pPr>
              <w:spacing w:after="0" w:line="259" w:lineRule="auto"/>
              <w:ind w:left="101" w:right="0" w:firstLine="0"/>
            </w:pPr>
            <w:r>
              <w:t xml:space="preserve">Nitrogen fixing species </w:t>
            </w:r>
          </w:p>
        </w:tc>
        <w:tc>
          <w:tcPr>
            <w:tcW w:w="1025" w:type="dxa"/>
            <w:tcBorders>
              <w:top w:val="single" w:sz="6" w:space="0" w:color="FFFFFF"/>
              <w:left w:val="single" w:sz="6" w:space="0" w:color="FFFFFF"/>
              <w:bottom w:val="single" w:sz="6" w:space="0" w:color="FFFFFF"/>
              <w:right w:val="nil"/>
            </w:tcBorders>
            <w:shd w:val="clear" w:color="auto" w:fill="F2F2F2"/>
          </w:tcPr>
          <w:p w14:paraId="55394BBA" w14:textId="77777777" w:rsidR="002D6346" w:rsidRDefault="00BA22C0">
            <w:pPr>
              <w:spacing w:after="0" w:line="259" w:lineRule="auto"/>
              <w:ind w:left="98" w:right="0" w:firstLine="0"/>
            </w:pPr>
            <w:r>
              <w:t>N</w:t>
            </w:r>
            <w:r>
              <w:rPr>
                <w:vertAlign w:val="subscript"/>
              </w:rPr>
              <w:t>2</w:t>
            </w:r>
            <w:r>
              <w:t xml:space="preserve">O </w:t>
            </w:r>
          </w:p>
        </w:tc>
        <w:tc>
          <w:tcPr>
            <w:tcW w:w="596" w:type="dxa"/>
            <w:tcBorders>
              <w:top w:val="single" w:sz="6" w:space="0" w:color="FFFFFF"/>
              <w:left w:val="nil"/>
              <w:bottom w:val="single" w:sz="6" w:space="0" w:color="FFFFFF"/>
              <w:right w:val="single" w:sz="6" w:space="0" w:color="FFFFFF"/>
            </w:tcBorders>
            <w:shd w:val="clear" w:color="auto" w:fill="F2F2F2"/>
          </w:tcPr>
          <w:p w14:paraId="121B0094"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30F1F7B9" w14:textId="77777777" w:rsidR="002D6346" w:rsidRDefault="00BA22C0">
            <w:pPr>
              <w:spacing w:after="0" w:line="259" w:lineRule="auto"/>
              <w:ind w:left="238" w:right="0" w:firstLine="0"/>
            </w:pPr>
            <w:r>
              <w:t xml:space="preserve">Yes </w:t>
            </w:r>
          </w:p>
        </w:tc>
        <w:tc>
          <w:tcPr>
            <w:tcW w:w="557" w:type="dxa"/>
            <w:tcBorders>
              <w:top w:val="single" w:sz="6" w:space="0" w:color="FFFFFF"/>
              <w:left w:val="nil"/>
              <w:bottom w:val="single" w:sz="6" w:space="0" w:color="FFFFFF"/>
              <w:right w:val="single" w:sz="6" w:space="0" w:color="FFFFFF"/>
            </w:tcBorders>
            <w:shd w:val="clear" w:color="auto" w:fill="F2F2F2"/>
          </w:tcPr>
          <w:p w14:paraId="4DB93266" w14:textId="77777777" w:rsidR="002D6346" w:rsidRDefault="002D6346">
            <w:pPr>
              <w:spacing w:after="160" w:line="259" w:lineRule="auto"/>
              <w:ind w:left="0" w:right="0" w:firstLine="0"/>
            </w:pP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54CF43C0" w14:textId="0A28238F" w:rsidR="002D6346" w:rsidRDefault="00D15EB1">
            <w:pPr>
              <w:spacing w:after="0" w:line="259" w:lineRule="auto"/>
              <w:ind w:left="238" w:right="128" w:firstLine="0"/>
            </w:pPr>
            <w:r>
              <w:t>N-fixing crops and trees</w:t>
            </w:r>
            <w:r w:rsidR="00BA22C0">
              <w:t xml:space="preserve"> are present in the baseline and will increase as a result of project activities. </w:t>
            </w:r>
          </w:p>
        </w:tc>
      </w:tr>
      <w:tr w:rsidR="002D6346" w14:paraId="13773DDD" w14:textId="77777777">
        <w:trPr>
          <w:trHeight w:val="450"/>
        </w:trPr>
        <w:tc>
          <w:tcPr>
            <w:tcW w:w="0" w:type="auto"/>
            <w:vMerge/>
            <w:tcBorders>
              <w:top w:val="nil"/>
              <w:left w:val="single" w:sz="4" w:space="0" w:color="000000"/>
              <w:bottom w:val="nil"/>
              <w:right w:val="single" w:sz="6" w:space="0" w:color="FFFFFF"/>
            </w:tcBorders>
          </w:tcPr>
          <w:p w14:paraId="42A98704"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7CAD6B55" w14:textId="77777777" w:rsidR="002D6346" w:rsidRDefault="00BA22C0">
            <w:pPr>
              <w:spacing w:after="0" w:line="259" w:lineRule="auto"/>
              <w:ind w:left="101" w:right="0" w:firstLine="0"/>
            </w:pPr>
            <w:r>
              <w:t xml:space="preserve">Biomass burning </w:t>
            </w:r>
          </w:p>
        </w:tc>
        <w:tc>
          <w:tcPr>
            <w:tcW w:w="1025" w:type="dxa"/>
            <w:tcBorders>
              <w:top w:val="single" w:sz="6" w:space="0" w:color="FFFFFF"/>
              <w:left w:val="single" w:sz="6" w:space="0" w:color="FFFFFF"/>
              <w:bottom w:val="single" w:sz="6" w:space="0" w:color="FFFFFF"/>
              <w:right w:val="nil"/>
            </w:tcBorders>
            <w:shd w:val="clear" w:color="auto" w:fill="F2F2F2"/>
          </w:tcPr>
          <w:p w14:paraId="23FB95A4" w14:textId="77777777" w:rsidR="002D6346" w:rsidRDefault="00BA22C0">
            <w:pPr>
              <w:spacing w:after="0" w:line="259" w:lineRule="auto"/>
              <w:ind w:left="98" w:right="0" w:firstLine="0"/>
            </w:pPr>
            <w:r>
              <w:t>CO</w:t>
            </w:r>
            <w:r>
              <w:rPr>
                <w:sz w:val="14"/>
              </w:rPr>
              <w:t xml:space="preserve">2 </w:t>
            </w:r>
          </w:p>
        </w:tc>
        <w:tc>
          <w:tcPr>
            <w:tcW w:w="596" w:type="dxa"/>
            <w:tcBorders>
              <w:top w:val="single" w:sz="6" w:space="0" w:color="FFFFFF"/>
              <w:left w:val="nil"/>
              <w:bottom w:val="single" w:sz="6" w:space="0" w:color="FFFFFF"/>
              <w:right w:val="single" w:sz="6" w:space="0" w:color="FFFFFF"/>
            </w:tcBorders>
            <w:shd w:val="clear" w:color="auto" w:fill="F2F2F2"/>
          </w:tcPr>
          <w:p w14:paraId="05A86E80"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29A3E7A3" w14:textId="77777777" w:rsidR="002D6346" w:rsidRDefault="00BA22C0">
            <w:pPr>
              <w:spacing w:after="0" w:line="259" w:lineRule="auto"/>
              <w:ind w:left="238" w:right="0" w:firstLine="0"/>
            </w:pPr>
            <w:r>
              <w:t xml:space="preserve">No </w:t>
            </w:r>
          </w:p>
        </w:tc>
        <w:tc>
          <w:tcPr>
            <w:tcW w:w="557" w:type="dxa"/>
            <w:tcBorders>
              <w:top w:val="single" w:sz="6" w:space="0" w:color="FFFFFF"/>
              <w:left w:val="nil"/>
              <w:bottom w:val="single" w:sz="6" w:space="0" w:color="FFFFFF"/>
              <w:right w:val="single" w:sz="6" w:space="0" w:color="FFFFFF"/>
            </w:tcBorders>
            <w:shd w:val="clear" w:color="auto" w:fill="F2F2F2"/>
          </w:tcPr>
          <w:p w14:paraId="0FFA2877" w14:textId="77777777" w:rsidR="002D6346" w:rsidRDefault="002D6346">
            <w:pPr>
              <w:spacing w:after="160" w:line="259" w:lineRule="auto"/>
              <w:ind w:left="0" w:right="0" w:firstLine="0"/>
            </w:pPr>
          </w:p>
        </w:tc>
        <w:tc>
          <w:tcPr>
            <w:tcW w:w="2519" w:type="dxa"/>
            <w:vMerge w:val="restart"/>
            <w:tcBorders>
              <w:top w:val="single" w:sz="6" w:space="0" w:color="FFFFFF"/>
              <w:left w:val="single" w:sz="6" w:space="0" w:color="FFFFFF"/>
              <w:bottom w:val="single" w:sz="6" w:space="0" w:color="FFFFFF"/>
              <w:right w:val="single" w:sz="6" w:space="0" w:color="000000"/>
            </w:tcBorders>
            <w:shd w:val="clear" w:color="auto" w:fill="F2F2F2"/>
          </w:tcPr>
          <w:p w14:paraId="0AEF2551" w14:textId="77777777" w:rsidR="002D6346" w:rsidRDefault="00BA22C0">
            <w:pPr>
              <w:spacing w:after="0" w:line="259" w:lineRule="auto"/>
              <w:ind w:left="238" w:right="50" w:firstLine="0"/>
            </w:pPr>
            <w:r>
              <w:t xml:space="preserve">Burning will not occur during the project, and methane and nitrous oxide emissions are expected to decrease. Carbon dioxide emissions from biomass burning are accounted for as a carbon stock change. </w:t>
            </w:r>
          </w:p>
        </w:tc>
      </w:tr>
      <w:tr w:rsidR="002D6346" w14:paraId="08689BCC" w14:textId="77777777">
        <w:trPr>
          <w:trHeight w:val="450"/>
        </w:trPr>
        <w:tc>
          <w:tcPr>
            <w:tcW w:w="1792" w:type="dxa"/>
            <w:vMerge w:val="restart"/>
            <w:tcBorders>
              <w:top w:val="nil"/>
              <w:left w:val="single" w:sz="4" w:space="0" w:color="000000"/>
              <w:bottom w:val="single" w:sz="6" w:space="0" w:color="FFFFFF"/>
              <w:right w:val="single" w:sz="6" w:space="0" w:color="FFFFFF"/>
            </w:tcBorders>
            <w:shd w:val="clear" w:color="auto" w:fill="142854"/>
          </w:tcPr>
          <w:p w14:paraId="608D0BEB"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1E0F1EE6"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45211FF1" w14:textId="77777777" w:rsidR="002D6346" w:rsidRDefault="00BA22C0">
            <w:pPr>
              <w:spacing w:after="0" w:line="259" w:lineRule="auto"/>
              <w:ind w:left="98" w:right="0" w:firstLine="0"/>
            </w:pPr>
            <w:r>
              <w:t>CH</w:t>
            </w:r>
            <w:r>
              <w:rPr>
                <w:sz w:val="14"/>
              </w:rPr>
              <w:t xml:space="preserve">4 </w:t>
            </w:r>
          </w:p>
        </w:tc>
        <w:tc>
          <w:tcPr>
            <w:tcW w:w="596" w:type="dxa"/>
            <w:tcBorders>
              <w:top w:val="single" w:sz="6" w:space="0" w:color="FFFFFF"/>
              <w:left w:val="nil"/>
              <w:bottom w:val="single" w:sz="6" w:space="0" w:color="FFFFFF"/>
              <w:right w:val="single" w:sz="6" w:space="0" w:color="FFFFFF"/>
            </w:tcBorders>
            <w:shd w:val="clear" w:color="auto" w:fill="F2F2F2"/>
          </w:tcPr>
          <w:p w14:paraId="22D337D8"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1C122466" w14:textId="77777777" w:rsidR="002D6346" w:rsidRDefault="00BA22C0">
            <w:pPr>
              <w:spacing w:after="0" w:line="259" w:lineRule="auto"/>
              <w:ind w:left="238" w:right="0" w:firstLine="0"/>
            </w:pPr>
            <w:r>
              <w:t xml:space="preserve">Yes </w:t>
            </w:r>
          </w:p>
        </w:tc>
        <w:tc>
          <w:tcPr>
            <w:tcW w:w="557" w:type="dxa"/>
            <w:tcBorders>
              <w:top w:val="single" w:sz="6" w:space="0" w:color="FFFFFF"/>
              <w:left w:val="nil"/>
              <w:bottom w:val="single" w:sz="6" w:space="0" w:color="FFFFFF"/>
              <w:right w:val="single" w:sz="6" w:space="0" w:color="FFFFFF"/>
            </w:tcBorders>
            <w:shd w:val="clear" w:color="auto" w:fill="F2F2F2"/>
          </w:tcPr>
          <w:p w14:paraId="7F0B291A"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000000"/>
            </w:tcBorders>
          </w:tcPr>
          <w:p w14:paraId="6A34D8A8" w14:textId="77777777" w:rsidR="002D6346" w:rsidRDefault="002D6346">
            <w:pPr>
              <w:spacing w:after="160" w:line="259" w:lineRule="auto"/>
              <w:ind w:left="0" w:right="0" w:firstLine="0"/>
            </w:pPr>
          </w:p>
        </w:tc>
      </w:tr>
      <w:tr w:rsidR="002D6346" w14:paraId="3B6834A2" w14:textId="77777777">
        <w:trPr>
          <w:trHeight w:val="1496"/>
        </w:trPr>
        <w:tc>
          <w:tcPr>
            <w:tcW w:w="0" w:type="auto"/>
            <w:vMerge/>
            <w:tcBorders>
              <w:top w:val="nil"/>
              <w:left w:val="single" w:sz="4" w:space="0" w:color="000000"/>
              <w:bottom w:val="single" w:sz="6" w:space="0" w:color="FFFFFF"/>
              <w:right w:val="single" w:sz="6" w:space="0" w:color="FFFFFF"/>
            </w:tcBorders>
          </w:tcPr>
          <w:p w14:paraId="302D90C4"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5F1776C2"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2233DC3A" w14:textId="77777777" w:rsidR="002D6346" w:rsidRDefault="00BA22C0">
            <w:pPr>
              <w:spacing w:after="0" w:line="259" w:lineRule="auto"/>
              <w:ind w:left="98" w:right="0" w:firstLine="0"/>
            </w:pPr>
            <w:r>
              <w:t>N</w:t>
            </w:r>
            <w:r>
              <w:rPr>
                <w:vertAlign w:val="subscript"/>
              </w:rPr>
              <w:t>2</w:t>
            </w:r>
            <w:r>
              <w:t xml:space="preserve">O </w:t>
            </w:r>
          </w:p>
        </w:tc>
        <w:tc>
          <w:tcPr>
            <w:tcW w:w="596" w:type="dxa"/>
            <w:tcBorders>
              <w:top w:val="single" w:sz="6" w:space="0" w:color="FFFFFF"/>
              <w:left w:val="nil"/>
              <w:bottom w:val="single" w:sz="6" w:space="0" w:color="FFFFFF"/>
              <w:right w:val="single" w:sz="6" w:space="0" w:color="FFFFFF"/>
            </w:tcBorders>
            <w:shd w:val="clear" w:color="auto" w:fill="F2F2F2"/>
          </w:tcPr>
          <w:p w14:paraId="3A945830" w14:textId="77777777" w:rsidR="002D6346" w:rsidRDefault="002D6346">
            <w:pPr>
              <w:spacing w:after="160" w:line="259" w:lineRule="auto"/>
              <w:ind w:left="0" w:right="0" w:firstLine="0"/>
            </w:pPr>
          </w:p>
        </w:tc>
        <w:tc>
          <w:tcPr>
            <w:tcW w:w="1243" w:type="dxa"/>
            <w:tcBorders>
              <w:top w:val="single" w:sz="6" w:space="0" w:color="FFFFFF"/>
              <w:left w:val="single" w:sz="6" w:space="0" w:color="FFFFFF"/>
              <w:bottom w:val="single" w:sz="6" w:space="0" w:color="FFFFFF"/>
              <w:right w:val="nil"/>
            </w:tcBorders>
            <w:shd w:val="clear" w:color="auto" w:fill="F2F2F2"/>
          </w:tcPr>
          <w:p w14:paraId="68080F56" w14:textId="77777777" w:rsidR="002D6346" w:rsidRDefault="00BA22C0">
            <w:pPr>
              <w:spacing w:after="0" w:line="259" w:lineRule="auto"/>
              <w:ind w:left="238" w:right="0" w:firstLine="0"/>
            </w:pPr>
            <w:r>
              <w:t xml:space="preserve">Yes </w:t>
            </w:r>
          </w:p>
        </w:tc>
        <w:tc>
          <w:tcPr>
            <w:tcW w:w="557" w:type="dxa"/>
            <w:tcBorders>
              <w:top w:val="single" w:sz="6" w:space="0" w:color="FFFFFF"/>
              <w:left w:val="nil"/>
              <w:bottom w:val="single" w:sz="6" w:space="0" w:color="FFFFFF"/>
              <w:right w:val="single" w:sz="6" w:space="0" w:color="FFFFFF"/>
            </w:tcBorders>
            <w:shd w:val="clear" w:color="auto" w:fill="F2F2F2"/>
          </w:tcPr>
          <w:p w14:paraId="184157A5"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000000"/>
            </w:tcBorders>
          </w:tcPr>
          <w:p w14:paraId="1DCC2305" w14:textId="77777777" w:rsidR="002D6346" w:rsidRDefault="002D6346">
            <w:pPr>
              <w:spacing w:after="160" w:line="259" w:lineRule="auto"/>
              <w:ind w:left="0" w:right="0" w:firstLine="0"/>
            </w:pPr>
          </w:p>
        </w:tc>
      </w:tr>
      <w:tr w:rsidR="002D6346" w14:paraId="196385B2" w14:textId="77777777">
        <w:trPr>
          <w:trHeight w:val="492"/>
        </w:trPr>
        <w:tc>
          <w:tcPr>
            <w:tcW w:w="1792" w:type="dxa"/>
            <w:vMerge w:val="restart"/>
            <w:tcBorders>
              <w:top w:val="single" w:sz="6" w:space="0" w:color="FFFFFF"/>
              <w:left w:val="single" w:sz="4" w:space="0" w:color="000000"/>
              <w:bottom w:val="single" w:sz="6" w:space="0" w:color="FFFFFF"/>
              <w:right w:val="single" w:sz="6" w:space="0" w:color="FFFFFF"/>
            </w:tcBorders>
            <w:shd w:val="clear" w:color="auto" w:fill="142854"/>
          </w:tcPr>
          <w:p w14:paraId="27B7FF13" w14:textId="77777777" w:rsidR="002D6346" w:rsidRDefault="00BA22C0">
            <w:pPr>
              <w:spacing w:after="0" w:line="259" w:lineRule="auto"/>
              <w:ind w:left="146" w:right="0" w:firstLine="0"/>
            </w:pPr>
            <w:r>
              <w:rPr>
                <w:rFonts w:ascii="Calibri" w:eastAsia="Calibri" w:hAnsi="Calibri" w:cs="Calibri"/>
                <w:noProof/>
                <w:sz w:val="22"/>
                <w:lang w:val="en-US" w:eastAsia="en-US"/>
              </w:rPr>
              <mc:AlternateContent>
                <mc:Choice Requires="wpg">
                  <w:drawing>
                    <wp:inline distT="0" distB="0" distL="0" distR="0" wp14:anchorId="186D008C" wp14:editId="28BAADE3">
                      <wp:extent cx="123045" cy="417957"/>
                      <wp:effectExtent l="0" t="0" r="0" b="0"/>
                      <wp:docPr id="480509" name="Group 480509"/>
                      <wp:cNvGraphicFramePr/>
                      <a:graphic xmlns:a="http://schemas.openxmlformats.org/drawingml/2006/main">
                        <a:graphicData uri="http://schemas.microsoft.com/office/word/2010/wordprocessingGroup">
                          <wpg:wgp>
                            <wpg:cNvGrpSpPr/>
                            <wpg:grpSpPr>
                              <a:xfrm>
                                <a:off x="0" y="0"/>
                                <a:ext cx="123045" cy="417957"/>
                                <a:chOff x="0" y="0"/>
                                <a:chExt cx="123045" cy="417957"/>
                              </a:xfrm>
                            </wpg:grpSpPr>
                            <wps:wsp>
                              <wps:cNvPr id="51697" name="Rectangle 51697"/>
                              <wps:cNvSpPr/>
                              <wps:spPr>
                                <a:xfrm rot="-5399999">
                                  <a:off x="-174669" y="79637"/>
                                  <a:ext cx="512989" cy="163650"/>
                                </a:xfrm>
                                <a:prstGeom prst="rect">
                                  <a:avLst/>
                                </a:prstGeom>
                                <a:ln>
                                  <a:noFill/>
                                </a:ln>
                              </wps:spPr>
                              <wps:txbx>
                                <w:txbxContent>
                                  <w:p w14:paraId="198AB0C0" w14:textId="77777777" w:rsidR="00097423" w:rsidRDefault="00097423">
                                    <w:pPr>
                                      <w:spacing w:after="160" w:line="259" w:lineRule="auto"/>
                                      <w:ind w:left="0" w:right="0" w:firstLine="0"/>
                                    </w:pPr>
                                    <w:r>
                                      <w:rPr>
                                        <w:color w:val="FFFFFF"/>
                                      </w:rPr>
                                      <w:t>Project</w:t>
                                    </w:r>
                                  </w:p>
                                </w:txbxContent>
                              </wps:txbx>
                              <wps:bodyPr horzOverflow="overflow" vert="horz" lIns="0" tIns="0" rIns="0" bIns="0" rtlCol="0">
                                <a:noAutofit/>
                              </wps:bodyPr>
                            </wps:wsp>
                            <wps:wsp>
                              <wps:cNvPr id="51698" name="Rectangle 51698"/>
                              <wps:cNvSpPr/>
                              <wps:spPr>
                                <a:xfrm rot="-5399999">
                                  <a:off x="59529" y="-70592"/>
                                  <a:ext cx="44592" cy="163650"/>
                                </a:xfrm>
                                <a:prstGeom prst="rect">
                                  <a:avLst/>
                                </a:prstGeom>
                                <a:ln>
                                  <a:noFill/>
                                </a:ln>
                              </wps:spPr>
                              <wps:txbx>
                                <w:txbxContent>
                                  <w:p w14:paraId="63C55E2C" w14:textId="77777777" w:rsidR="00097423" w:rsidRDefault="00097423">
                                    <w:pPr>
                                      <w:spacing w:after="160" w:line="259" w:lineRule="auto"/>
                                      <w:ind w:left="0" w:righ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86D008C" id="Group 480509" o:spid="_x0000_s1088" style="width:9.7pt;height:32.9pt;mso-position-horizontal-relative:char;mso-position-vertical-relative:line" coordsize="123045,41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">
                      <v:rect id="Rectangle 51697" o:spid="_x0000_s1089" style="position:absolute;left:-174669;top:79637;width:512989;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" filled="f" stroked="f">
                        <v:textbox inset="0,0,0,0">
                          <w:txbxContent>
                            <w:p w14:paraId="198AB0C0" w14:textId="77777777" w:rsidR="00097423" w:rsidRDefault="00097423">
                              <w:pPr>
                                <w:spacing w:after="160" w:line="259" w:lineRule="auto"/>
                                <w:ind w:left="0" w:right="0" w:firstLine="0"/>
                              </w:pPr>
                              <w:r>
                                <w:rPr>
                                  <w:color w:val="FFFFFF"/>
                                </w:rPr>
                                <w:t>Project</w:t>
                              </w:r>
                            </w:p>
                          </w:txbxContent>
                        </v:textbox>
                      </v:rect>
                      <v:rect id="Rectangle 51698" o:spid="_x0000_s1090" style="position:absolute;left:59529;top:-70592;width:44592;height:1636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" filled="f" stroked="f">
                        <v:textbox inset="0,0,0,0">
                          <w:txbxContent>
                            <w:p w14:paraId="63C55E2C" w14:textId="77777777" w:rsidR="00097423" w:rsidRDefault="00097423">
                              <w:pPr>
                                <w:spacing w:after="160" w:line="259" w:lineRule="auto"/>
                                <w:ind w:left="0" w:right="0" w:firstLine="0"/>
                              </w:pPr>
                              <w:r>
                                <w:rPr>
                                  <w:color w:val="FFFFFF"/>
                                </w:rPr>
                                <w:t xml:space="preserve"> </w:t>
                              </w:r>
                            </w:p>
                          </w:txbxContent>
                        </v:textbox>
                      </v:rect>
                      <w10:anchorlock/>
                    </v:group>
                  </w:pict>
                </mc:Fallback>
              </mc:AlternateContent>
            </w: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58C135AC" w14:textId="77777777" w:rsidR="002D6346" w:rsidRDefault="00BA22C0">
            <w:pPr>
              <w:spacing w:after="0" w:line="259" w:lineRule="auto"/>
              <w:ind w:left="101" w:right="0" w:firstLine="0"/>
            </w:pPr>
            <w:r>
              <w:t xml:space="preserve">Aboveground biomass </w:t>
            </w:r>
          </w:p>
        </w:tc>
        <w:tc>
          <w:tcPr>
            <w:tcW w:w="1025" w:type="dxa"/>
            <w:tcBorders>
              <w:top w:val="single" w:sz="6" w:space="0" w:color="FFFFFF"/>
              <w:left w:val="single" w:sz="6" w:space="0" w:color="FFFFFF"/>
              <w:bottom w:val="single" w:sz="6" w:space="0" w:color="FFFFFF"/>
              <w:right w:val="nil"/>
            </w:tcBorders>
            <w:shd w:val="clear" w:color="auto" w:fill="F2F2F2"/>
          </w:tcPr>
          <w:p w14:paraId="0734E30D"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12F71BDA" w14:textId="77777777" w:rsidR="002D6346" w:rsidRDefault="00BA22C0">
            <w:pPr>
              <w:spacing w:after="0" w:line="259" w:lineRule="auto"/>
              <w:ind w:left="17" w:right="0" w:firstLine="0"/>
            </w:pPr>
            <w:r>
              <w:t>CO</w:t>
            </w:r>
            <w:r>
              <w:rPr>
                <w:sz w:val="14"/>
              </w:rPr>
              <w:t xml:space="preserve">2 </w:t>
            </w:r>
          </w:p>
        </w:tc>
        <w:tc>
          <w:tcPr>
            <w:tcW w:w="1243" w:type="dxa"/>
            <w:tcBorders>
              <w:top w:val="single" w:sz="6" w:space="0" w:color="FFFFFF"/>
              <w:left w:val="single" w:sz="6" w:space="0" w:color="FFFFFF"/>
              <w:bottom w:val="single" w:sz="6" w:space="0" w:color="FFFFFF"/>
              <w:right w:val="nil"/>
            </w:tcBorders>
            <w:shd w:val="clear" w:color="auto" w:fill="F2F2F2"/>
          </w:tcPr>
          <w:p w14:paraId="2CF44187"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3182AEE3" w14:textId="77777777" w:rsidR="002D6346" w:rsidRDefault="00BA22C0">
            <w:pPr>
              <w:spacing w:after="0" w:line="259" w:lineRule="auto"/>
              <w:ind w:left="0"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D7C01F1" w14:textId="77777777" w:rsidR="002D6346" w:rsidRDefault="00BA22C0">
            <w:pPr>
              <w:spacing w:after="0" w:line="259" w:lineRule="auto"/>
              <w:ind w:left="238" w:right="0" w:firstLine="0"/>
              <w:jc w:val="both"/>
            </w:pPr>
            <w:r>
              <w:t xml:space="preserve">Quantified as stock change in pool. </w:t>
            </w:r>
          </w:p>
        </w:tc>
      </w:tr>
      <w:tr w:rsidR="002D6346" w14:paraId="17F26295" w14:textId="77777777">
        <w:trPr>
          <w:trHeight w:val="491"/>
        </w:trPr>
        <w:tc>
          <w:tcPr>
            <w:tcW w:w="0" w:type="auto"/>
            <w:vMerge/>
            <w:tcBorders>
              <w:top w:val="nil"/>
              <w:left w:val="single" w:sz="4" w:space="0" w:color="000000"/>
              <w:bottom w:val="nil"/>
              <w:right w:val="single" w:sz="6" w:space="0" w:color="FFFFFF"/>
            </w:tcBorders>
          </w:tcPr>
          <w:p w14:paraId="1A0CBCFB"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75BAAF50"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nil"/>
              <w:right w:val="nil"/>
            </w:tcBorders>
            <w:shd w:val="clear" w:color="auto" w:fill="F2F2F2"/>
          </w:tcPr>
          <w:p w14:paraId="15E490DE" w14:textId="77777777" w:rsidR="002D6346" w:rsidRDefault="002D6346">
            <w:pPr>
              <w:spacing w:after="160" w:line="259" w:lineRule="auto"/>
              <w:ind w:left="0" w:right="0" w:firstLine="0"/>
            </w:pPr>
          </w:p>
        </w:tc>
        <w:tc>
          <w:tcPr>
            <w:tcW w:w="596" w:type="dxa"/>
            <w:tcBorders>
              <w:top w:val="single" w:sz="6" w:space="0" w:color="FFFFFF"/>
              <w:left w:val="nil"/>
              <w:bottom w:val="nil"/>
              <w:right w:val="single" w:sz="6" w:space="0" w:color="FFFFFF"/>
            </w:tcBorders>
            <w:shd w:val="clear" w:color="auto" w:fill="F2F2F2"/>
          </w:tcPr>
          <w:p w14:paraId="7C965169" w14:textId="77777777" w:rsidR="002D6346" w:rsidRDefault="00BA22C0">
            <w:pPr>
              <w:spacing w:after="0" w:line="259" w:lineRule="auto"/>
              <w:ind w:left="14" w:right="0" w:firstLine="0"/>
            </w:pPr>
            <w:r>
              <w:t>CH</w:t>
            </w:r>
            <w:r>
              <w:rPr>
                <w:sz w:val="14"/>
              </w:rPr>
              <w:t xml:space="preserve">4 </w:t>
            </w:r>
          </w:p>
        </w:tc>
        <w:tc>
          <w:tcPr>
            <w:tcW w:w="1243" w:type="dxa"/>
            <w:tcBorders>
              <w:top w:val="single" w:sz="6" w:space="0" w:color="FFFFFF"/>
              <w:left w:val="single" w:sz="6" w:space="0" w:color="FFFFFF"/>
              <w:bottom w:val="nil"/>
              <w:right w:val="nil"/>
            </w:tcBorders>
            <w:shd w:val="clear" w:color="auto" w:fill="F2F2F2"/>
          </w:tcPr>
          <w:p w14:paraId="2DBE3543" w14:textId="77777777" w:rsidR="002D6346" w:rsidRDefault="002D6346">
            <w:pPr>
              <w:spacing w:after="160" w:line="259" w:lineRule="auto"/>
              <w:ind w:left="0" w:right="0" w:firstLine="0"/>
            </w:pPr>
          </w:p>
        </w:tc>
        <w:tc>
          <w:tcPr>
            <w:tcW w:w="557" w:type="dxa"/>
            <w:tcBorders>
              <w:top w:val="single" w:sz="6" w:space="0" w:color="FFFFFF"/>
              <w:left w:val="nil"/>
              <w:bottom w:val="nil"/>
              <w:right w:val="single" w:sz="6" w:space="0" w:color="FFFFFF"/>
            </w:tcBorders>
            <w:shd w:val="clear" w:color="auto" w:fill="F2F2F2"/>
          </w:tcPr>
          <w:p w14:paraId="750E1870" w14:textId="77777777" w:rsidR="002D6346" w:rsidRDefault="00BA22C0">
            <w:pPr>
              <w:spacing w:after="0" w:line="259" w:lineRule="auto"/>
              <w:ind w:left="67" w:right="0" w:firstLine="0"/>
            </w:pPr>
            <w:r>
              <w:t xml:space="preserve">No </w:t>
            </w:r>
          </w:p>
        </w:tc>
        <w:tc>
          <w:tcPr>
            <w:tcW w:w="2519" w:type="dxa"/>
            <w:tcBorders>
              <w:top w:val="single" w:sz="6" w:space="0" w:color="FFFFFF"/>
              <w:left w:val="single" w:sz="6" w:space="0" w:color="FFFFFF"/>
              <w:bottom w:val="nil"/>
              <w:right w:val="single" w:sz="6" w:space="0" w:color="000000"/>
            </w:tcBorders>
            <w:shd w:val="clear" w:color="auto" w:fill="F2F2F2"/>
          </w:tcPr>
          <w:p w14:paraId="38CC7D5E" w14:textId="77777777" w:rsidR="002D6346" w:rsidRDefault="00BA22C0">
            <w:pPr>
              <w:spacing w:after="0" w:line="259" w:lineRule="auto"/>
              <w:ind w:left="238" w:right="0" w:firstLine="0"/>
            </w:pPr>
            <w:r>
              <w:t xml:space="preserve">Assumed to be de minimis. </w:t>
            </w:r>
          </w:p>
        </w:tc>
      </w:tr>
      <w:tr w:rsidR="002D6346" w14:paraId="3D3E69DD" w14:textId="77777777">
        <w:trPr>
          <w:trHeight w:val="491"/>
        </w:trPr>
        <w:tc>
          <w:tcPr>
            <w:tcW w:w="0" w:type="auto"/>
            <w:vMerge/>
            <w:tcBorders>
              <w:top w:val="nil"/>
              <w:left w:val="single" w:sz="4" w:space="0" w:color="000000"/>
              <w:bottom w:val="nil"/>
              <w:right w:val="single" w:sz="6" w:space="0" w:color="FFFFFF"/>
            </w:tcBorders>
          </w:tcPr>
          <w:p w14:paraId="48BCA307"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07C72687" w14:textId="77777777" w:rsidR="002D6346" w:rsidRDefault="002D6346">
            <w:pPr>
              <w:spacing w:after="160" w:line="259" w:lineRule="auto"/>
              <w:ind w:left="0" w:right="0" w:firstLine="0"/>
            </w:pPr>
          </w:p>
        </w:tc>
        <w:tc>
          <w:tcPr>
            <w:tcW w:w="1025" w:type="dxa"/>
            <w:tcBorders>
              <w:top w:val="nil"/>
              <w:left w:val="single" w:sz="6" w:space="0" w:color="FFFFFF"/>
              <w:bottom w:val="single" w:sz="6" w:space="0" w:color="FFFFFF"/>
              <w:right w:val="nil"/>
            </w:tcBorders>
            <w:shd w:val="clear" w:color="auto" w:fill="F2F2F2"/>
          </w:tcPr>
          <w:p w14:paraId="7E1DBA7E" w14:textId="77777777" w:rsidR="002D6346" w:rsidRDefault="002D6346">
            <w:pPr>
              <w:spacing w:after="160" w:line="259" w:lineRule="auto"/>
              <w:ind w:left="0" w:right="0" w:firstLine="0"/>
            </w:pPr>
          </w:p>
        </w:tc>
        <w:tc>
          <w:tcPr>
            <w:tcW w:w="596" w:type="dxa"/>
            <w:tcBorders>
              <w:top w:val="nil"/>
              <w:left w:val="nil"/>
              <w:bottom w:val="single" w:sz="6" w:space="0" w:color="FFFFFF"/>
              <w:right w:val="single" w:sz="6" w:space="0" w:color="FFFFFF"/>
            </w:tcBorders>
            <w:shd w:val="clear" w:color="auto" w:fill="F2F2F2"/>
          </w:tcPr>
          <w:p w14:paraId="55886F7B" w14:textId="77777777" w:rsidR="002D6346" w:rsidRDefault="00BA22C0">
            <w:pPr>
              <w:spacing w:after="0" w:line="259" w:lineRule="auto"/>
              <w:ind w:left="0" w:right="0" w:firstLine="0"/>
            </w:pPr>
            <w:r>
              <w:t>N</w:t>
            </w:r>
            <w:r>
              <w:rPr>
                <w:vertAlign w:val="subscript"/>
              </w:rPr>
              <w:t>2</w:t>
            </w:r>
            <w:r>
              <w:t xml:space="preserve">O </w:t>
            </w:r>
          </w:p>
        </w:tc>
        <w:tc>
          <w:tcPr>
            <w:tcW w:w="1243" w:type="dxa"/>
            <w:tcBorders>
              <w:top w:val="nil"/>
              <w:left w:val="single" w:sz="6" w:space="0" w:color="FFFFFF"/>
              <w:bottom w:val="single" w:sz="6" w:space="0" w:color="FFFFFF"/>
              <w:right w:val="nil"/>
            </w:tcBorders>
            <w:shd w:val="clear" w:color="auto" w:fill="F2F2F2"/>
          </w:tcPr>
          <w:p w14:paraId="6E299753" w14:textId="77777777" w:rsidR="002D6346" w:rsidRDefault="002D6346">
            <w:pPr>
              <w:spacing w:after="160" w:line="259" w:lineRule="auto"/>
              <w:ind w:left="0" w:right="0" w:firstLine="0"/>
            </w:pPr>
          </w:p>
        </w:tc>
        <w:tc>
          <w:tcPr>
            <w:tcW w:w="557" w:type="dxa"/>
            <w:tcBorders>
              <w:top w:val="nil"/>
              <w:left w:val="nil"/>
              <w:bottom w:val="single" w:sz="6" w:space="0" w:color="FFFFFF"/>
              <w:right w:val="single" w:sz="6" w:space="0" w:color="FFFFFF"/>
            </w:tcBorders>
            <w:shd w:val="clear" w:color="auto" w:fill="F2F2F2"/>
          </w:tcPr>
          <w:p w14:paraId="4C9F3C98" w14:textId="77777777" w:rsidR="002D6346" w:rsidRDefault="00BA22C0">
            <w:pPr>
              <w:spacing w:after="0" w:line="259" w:lineRule="auto"/>
              <w:ind w:left="67" w:right="0" w:firstLine="0"/>
            </w:pPr>
            <w:r>
              <w:t xml:space="preserve">No </w:t>
            </w:r>
          </w:p>
        </w:tc>
        <w:tc>
          <w:tcPr>
            <w:tcW w:w="2519" w:type="dxa"/>
            <w:tcBorders>
              <w:top w:val="nil"/>
              <w:left w:val="single" w:sz="6" w:space="0" w:color="FFFFFF"/>
              <w:bottom w:val="single" w:sz="6" w:space="0" w:color="FFFFFF"/>
              <w:right w:val="single" w:sz="6" w:space="0" w:color="000000"/>
            </w:tcBorders>
            <w:shd w:val="clear" w:color="auto" w:fill="F2F2F2"/>
          </w:tcPr>
          <w:p w14:paraId="13E46D36" w14:textId="77777777" w:rsidR="002D6346" w:rsidRDefault="00BA22C0">
            <w:pPr>
              <w:spacing w:after="0" w:line="259" w:lineRule="auto"/>
              <w:ind w:left="238" w:right="0" w:firstLine="0"/>
            </w:pPr>
            <w:r>
              <w:t xml:space="preserve">Assumed to be de minimis. </w:t>
            </w:r>
          </w:p>
        </w:tc>
      </w:tr>
      <w:tr w:rsidR="002D6346" w14:paraId="1F051607" w14:textId="77777777">
        <w:trPr>
          <w:trHeight w:val="492"/>
        </w:trPr>
        <w:tc>
          <w:tcPr>
            <w:tcW w:w="0" w:type="auto"/>
            <w:vMerge/>
            <w:tcBorders>
              <w:top w:val="nil"/>
              <w:left w:val="single" w:sz="4" w:space="0" w:color="000000"/>
              <w:bottom w:val="nil"/>
              <w:right w:val="single" w:sz="6" w:space="0" w:color="FFFFFF"/>
            </w:tcBorders>
          </w:tcPr>
          <w:p w14:paraId="1E70146F"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4CCCB54C" w14:textId="77777777" w:rsidR="002D6346" w:rsidRDefault="00BA22C0">
            <w:pPr>
              <w:spacing w:after="0" w:line="259" w:lineRule="auto"/>
              <w:ind w:left="101" w:right="0" w:firstLine="0"/>
            </w:pPr>
            <w:r>
              <w:t xml:space="preserve">Belowground biomass </w:t>
            </w:r>
          </w:p>
        </w:tc>
        <w:tc>
          <w:tcPr>
            <w:tcW w:w="1025" w:type="dxa"/>
            <w:tcBorders>
              <w:top w:val="single" w:sz="6" w:space="0" w:color="FFFFFF"/>
              <w:left w:val="single" w:sz="6" w:space="0" w:color="FFFFFF"/>
              <w:bottom w:val="single" w:sz="6" w:space="0" w:color="FFFFFF"/>
              <w:right w:val="nil"/>
            </w:tcBorders>
            <w:shd w:val="clear" w:color="auto" w:fill="F2F2F2"/>
          </w:tcPr>
          <w:p w14:paraId="64540FAE"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07EA75B5" w14:textId="77777777" w:rsidR="002D6346" w:rsidRDefault="00BA22C0">
            <w:pPr>
              <w:spacing w:after="0" w:line="259" w:lineRule="auto"/>
              <w:ind w:left="17" w:right="0" w:firstLine="0"/>
            </w:pPr>
            <w:r>
              <w:t>CO</w:t>
            </w:r>
            <w:r>
              <w:rPr>
                <w:sz w:val="14"/>
              </w:rPr>
              <w:t xml:space="preserve">2 </w:t>
            </w:r>
          </w:p>
        </w:tc>
        <w:tc>
          <w:tcPr>
            <w:tcW w:w="1243" w:type="dxa"/>
            <w:tcBorders>
              <w:top w:val="single" w:sz="6" w:space="0" w:color="FFFFFF"/>
              <w:left w:val="single" w:sz="6" w:space="0" w:color="FFFFFF"/>
              <w:bottom w:val="single" w:sz="6" w:space="0" w:color="FFFFFF"/>
              <w:right w:val="nil"/>
            </w:tcBorders>
            <w:shd w:val="clear" w:color="auto" w:fill="F2F2F2"/>
          </w:tcPr>
          <w:p w14:paraId="48B25F05"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7DF41A7B" w14:textId="77777777" w:rsidR="002D6346" w:rsidRDefault="00BA22C0">
            <w:pPr>
              <w:spacing w:after="0" w:line="259" w:lineRule="auto"/>
              <w:ind w:left="0"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18A8CE75" w14:textId="77777777" w:rsidR="002D6346" w:rsidRDefault="00BA22C0">
            <w:pPr>
              <w:spacing w:after="0" w:line="259" w:lineRule="auto"/>
              <w:ind w:left="238" w:right="0" w:firstLine="0"/>
              <w:jc w:val="both"/>
            </w:pPr>
            <w:r>
              <w:t xml:space="preserve">Quantified as stock change in pool. </w:t>
            </w:r>
          </w:p>
        </w:tc>
      </w:tr>
      <w:tr w:rsidR="002D6346" w14:paraId="74C6829C" w14:textId="77777777">
        <w:trPr>
          <w:trHeight w:val="491"/>
        </w:trPr>
        <w:tc>
          <w:tcPr>
            <w:tcW w:w="0" w:type="auto"/>
            <w:vMerge/>
            <w:tcBorders>
              <w:top w:val="nil"/>
              <w:left w:val="single" w:sz="4" w:space="0" w:color="000000"/>
              <w:bottom w:val="nil"/>
              <w:right w:val="single" w:sz="6" w:space="0" w:color="FFFFFF"/>
            </w:tcBorders>
          </w:tcPr>
          <w:p w14:paraId="212AD4E0"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0335500C"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2F4C9874"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2881678C" w14:textId="77777777" w:rsidR="002D6346" w:rsidRDefault="00BA22C0">
            <w:pPr>
              <w:spacing w:after="0" w:line="259" w:lineRule="auto"/>
              <w:ind w:left="14" w:right="0" w:firstLine="0"/>
            </w:pPr>
            <w:r>
              <w:t>CH</w:t>
            </w:r>
            <w:r>
              <w:rPr>
                <w:sz w:val="14"/>
              </w:rPr>
              <w:t xml:space="preserve">4 </w:t>
            </w:r>
          </w:p>
        </w:tc>
        <w:tc>
          <w:tcPr>
            <w:tcW w:w="1243" w:type="dxa"/>
            <w:tcBorders>
              <w:top w:val="single" w:sz="6" w:space="0" w:color="FFFFFF"/>
              <w:left w:val="single" w:sz="6" w:space="0" w:color="FFFFFF"/>
              <w:bottom w:val="single" w:sz="6" w:space="0" w:color="FFFFFF"/>
              <w:right w:val="nil"/>
            </w:tcBorders>
            <w:shd w:val="clear" w:color="auto" w:fill="F2F2F2"/>
          </w:tcPr>
          <w:p w14:paraId="076E2255"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2727BA66" w14:textId="77777777" w:rsidR="002D6346" w:rsidRDefault="00BA22C0">
            <w:pPr>
              <w:spacing w:after="0" w:line="259" w:lineRule="auto"/>
              <w:ind w:left="67"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3A269247" w14:textId="77777777" w:rsidR="002D6346" w:rsidRDefault="00BA22C0">
            <w:pPr>
              <w:spacing w:after="0" w:line="259" w:lineRule="auto"/>
              <w:ind w:left="238" w:right="0" w:firstLine="0"/>
            </w:pPr>
            <w:r>
              <w:t xml:space="preserve">Assumed to be de minimis. </w:t>
            </w:r>
          </w:p>
        </w:tc>
      </w:tr>
      <w:tr w:rsidR="002D6346" w14:paraId="781A09CD" w14:textId="77777777">
        <w:trPr>
          <w:trHeight w:val="491"/>
        </w:trPr>
        <w:tc>
          <w:tcPr>
            <w:tcW w:w="0" w:type="auto"/>
            <w:vMerge/>
            <w:tcBorders>
              <w:top w:val="nil"/>
              <w:left w:val="single" w:sz="4" w:space="0" w:color="000000"/>
              <w:bottom w:val="nil"/>
              <w:right w:val="single" w:sz="6" w:space="0" w:color="FFFFFF"/>
            </w:tcBorders>
          </w:tcPr>
          <w:p w14:paraId="7E8D8C2F"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1747EE79" w14:textId="77777777" w:rsidR="002D6346" w:rsidRDefault="002D6346">
            <w:pPr>
              <w:spacing w:after="160" w:line="259" w:lineRule="auto"/>
              <w:ind w:left="0" w:right="0" w:firstLine="0"/>
            </w:pPr>
          </w:p>
        </w:tc>
        <w:tc>
          <w:tcPr>
            <w:tcW w:w="1025" w:type="dxa"/>
            <w:tcBorders>
              <w:top w:val="single" w:sz="6" w:space="0" w:color="FFFFFF"/>
              <w:left w:val="single" w:sz="6" w:space="0" w:color="FFFFFF"/>
              <w:bottom w:val="single" w:sz="6" w:space="0" w:color="FFFFFF"/>
              <w:right w:val="nil"/>
            </w:tcBorders>
            <w:shd w:val="clear" w:color="auto" w:fill="F2F2F2"/>
          </w:tcPr>
          <w:p w14:paraId="3D945420"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7E6C23FE" w14:textId="77777777" w:rsidR="002D6346" w:rsidRDefault="00BA22C0">
            <w:pPr>
              <w:spacing w:after="0" w:line="259" w:lineRule="auto"/>
              <w:ind w:left="0" w:right="0" w:firstLine="0"/>
            </w:pPr>
            <w:r>
              <w:t>N</w:t>
            </w:r>
            <w:r>
              <w:rPr>
                <w:vertAlign w:val="subscript"/>
              </w:rPr>
              <w:t>2</w:t>
            </w:r>
            <w:r>
              <w:t xml:space="preserve">O </w:t>
            </w:r>
          </w:p>
        </w:tc>
        <w:tc>
          <w:tcPr>
            <w:tcW w:w="1243" w:type="dxa"/>
            <w:tcBorders>
              <w:top w:val="single" w:sz="6" w:space="0" w:color="FFFFFF"/>
              <w:left w:val="single" w:sz="6" w:space="0" w:color="FFFFFF"/>
              <w:bottom w:val="single" w:sz="6" w:space="0" w:color="FFFFFF"/>
              <w:right w:val="nil"/>
            </w:tcBorders>
            <w:shd w:val="clear" w:color="auto" w:fill="F2F2F2"/>
          </w:tcPr>
          <w:p w14:paraId="15ADB559"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4412C45D" w14:textId="77777777" w:rsidR="002D6346" w:rsidRDefault="00BA22C0">
            <w:pPr>
              <w:spacing w:after="0" w:line="259" w:lineRule="auto"/>
              <w:ind w:left="67" w:right="0" w:firstLine="0"/>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1F0403FF" w14:textId="77777777" w:rsidR="002D6346" w:rsidRDefault="00BA22C0">
            <w:pPr>
              <w:spacing w:after="0" w:line="259" w:lineRule="auto"/>
              <w:ind w:left="238" w:right="0" w:firstLine="0"/>
            </w:pPr>
            <w:r>
              <w:t xml:space="preserve">Assumed to be de minimis. </w:t>
            </w:r>
          </w:p>
        </w:tc>
      </w:tr>
      <w:tr w:rsidR="002D6346" w14:paraId="57831036" w14:textId="77777777">
        <w:trPr>
          <w:trHeight w:val="586"/>
        </w:trPr>
        <w:tc>
          <w:tcPr>
            <w:tcW w:w="0" w:type="auto"/>
            <w:vMerge/>
            <w:tcBorders>
              <w:top w:val="nil"/>
              <w:left w:val="single" w:sz="4" w:space="0" w:color="000000"/>
              <w:bottom w:val="nil"/>
              <w:right w:val="single" w:sz="6" w:space="0" w:color="FFFFFF"/>
            </w:tcBorders>
          </w:tcPr>
          <w:p w14:paraId="19F6F835"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329CD0F6" w14:textId="77777777" w:rsidR="002D6346" w:rsidRDefault="00BA22C0">
            <w:pPr>
              <w:spacing w:after="0" w:line="259" w:lineRule="auto"/>
              <w:ind w:left="101" w:right="0" w:firstLine="0"/>
            </w:pPr>
            <w:r>
              <w:t xml:space="preserve">Soil Organic Carbon </w:t>
            </w:r>
          </w:p>
        </w:tc>
        <w:tc>
          <w:tcPr>
            <w:tcW w:w="1025" w:type="dxa"/>
            <w:tcBorders>
              <w:top w:val="single" w:sz="6" w:space="0" w:color="FFFFFF"/>
              <w:left w:val="single" w:sz="6" w:space="0" w:color="FFFFFF"/>
              <w:bottom w:val="single" w:sz="6" w:space="0" w:color="FFFFFF"/>
              <w:right w:val="nil"/>
            </w:tcBorders>
            <w:shd w:val="clear" w:color="auto" w:fill="F2F2F2"/>
          </w:tcPr>
          <w:p w14:paraId="450940B0"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0F03792E" w14:textId="77777777" w:rsidR="002D6346" w:rsidRDefault="00BA22C0">
            <w:pPr>
              <w:spacing w:after="0" w:line="259" w:lineRule="auto"/>
              <w:ind w:left="17" w:right="0" w:firstLine="0"/>
            </w:pPr>
            <w:r>
              <w:t>CO</w:t>
            </w:r>
            <w:r>
              <w:rPr>
                <w:sz w:val="14"/>
              </w:rPr>
              <w:t xml:space="preserve">2 </w:t>
            </w:r>
          </w:p>
        </w:tc>
        <w:tc>
          <w:tcPr>
            <w:tcW w:w="1243" w:type="dxa"/>
            <w:tcBorders>
              <w:top w:val="single" w:sz="6" w:space="0" w:color="FFFFFF"/>
              <w:left w:val="single" w:sz="6" w:space="0" w:color="FFFFFF"/>
              <w:bottom w:val="single" w:sz="6" w:space="0" w:color="FFFFFF"/>
              <w:right w:val="nil"/>
            </w:tcBorders>
            <w:shd w:val="clear" w:color="auto" w:fill="F2F2F2"/>
          </w:tcPr>
          <w:p w14:paraId="134C9A01"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7CBCC5FE" w14:textId="77777777" w:rsidR="002D6346" w:rsidRDefault="00BA22C0">
            <w:pPr>
              <w:spacing w:after="0" w:line="259" w:lineRule="auto"/>
              <w:ind w:left="0"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10492DD" w14:textId="77777777" w:rsidR="002D6346" w:rsidRDefault="00BA22C0">
            <w:pPr>
              <w:spacing w:after="0" w:line="259" w:lineRule="auto"/>
              <w:ind w:left="238" w:right="0" w:firstLine="0"/>
              <w:jc w:val="both"/>
            </w:pPr>
            <w:r>
              <w:t xml:space="preserve">Quantified as stock change in pool. </w:t>
            </w:r>
          </w:p>
        </w:tc>
      </w:tr>
      <w:tr w:rsidR="002D6346" w14:paraId="3A52A8EF" w14:textId="77777777">
        <w:trPr>
          <w:trHeight w:val="1203"/>
        </w:trPr>
        <w:tc>
          <w:tcPr>
            <w:tcW w:w="0" w:type="auto"/>
            <w:vMerge/>
            <w:tcBorders>
              <w:top w:val="nil"/>
              <w:left w:val="single" w:sz="4" w:space="0" w:color="000000"/>
              <w:bottom w:val="single" w:sz="6" w:space="0" w:color="FFFFFF"/>
              <w:right w:val="single" w:sz="6" w:space="0" w:color="FFFFFF"/>
            </w:tcBorders>
          </w:tcPr>
          <w:p w14:paraId="5A11BF0F"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75DB7B50" w14:textId="77777777" w:rsidR="002D6346" w:rsidRDefault="00BA22C0">
            <w:pPr>
              <w:spacing w:after="0" w:line="259" w:lineRule="auto"/>
              <w:ind w:left="101" w:right="0" w:firstLine="0"/>
            </w:pPr>
            <w:r>
              <w:t xml:space="preserve">Fossil fuels </w:t>
            </w:r>
          </w:p>
        </w:tc>
        <w:tc>
          <w:tcPr>
            <w:tcW w:w="1025" w:type="dxa"/>
            <w:tcBorders>
              <w:top w:val="single" w:sz="6" w:space="0" w:color="FFFFFF"/>
              <w:left w:val="single" w:sz="6" w:space="0" w:color="FFFFFF"/>
              <w:bottom w:val="single" w:sz="6" w:space="0" w:color="FFFFFF"/>
              <w:right w:val="nil"/>
            </w:tcBorders>
            <w:shd w:val="clear" w:color="auto" w:fill="F2F2F2"/>
          </w:tcPr>
          <w:p w14:paraId="0016963D" w14:textId="77777777" w:rsidR="002D6346" w:rsidRDefault="002D6346">
            <w:pPr>
              <w:spacing w:after="160" w:line="259" w:lineRule="auto"/>
              <w:ind w:left="0" w:right="0" w:firstLine="0"/>
            </w:pPr>
          </w:p>
        </w:tc>
        <w:tc>
          <w:tcPr>
            <w:tcW w:w="596" w:type="dxa"/>
            <w:tcBorders>
              <w:top w:val="single" w:sz="6" w:space="0" w:color="FFFFFF"/>
              <w:left w:val="nil"/>
              <w:bottom w:val="single" w:sz="6" w:space="0" w:color="FFFFFF"/>
              <w:right w:val="single" w:sz="6" w:space="0" w:color="FFFFFF"/>
            </w:tcBorders>
            <w:shd w:val="clear" w:color="auto" w:fill="F2F2F2"/>
          </w:tcPr>
          <w:p w14:paraId="7D8E6478" w14:textId="77777777" w:rsidR="002D6346" w:rsidRDefault="00BA22C0">
            <w:pPr>
              <w:spacing w:after="0" w:line="259" w:lineRule="auto"/>
              <w:ind w:left="17" w:right="0" w:firstLine="0"/>
            </w:pPr>
            <w:r>
              <w:t>CO</w:t>
            </w:r>
            <w:r>
              <w:rPr>
                <w:sz w:val="14"/>
              </w:rPr>
              <w:t xml:space="preserve">2 </w:t>
            </w:r>
          </w:p>
        </w:tc>
        <w:tc>
          <w:tcPr>
            <w:tcW w:w="1243" w:type="dxa"/>
            <w:tcBorders>
              <w:top w:val="single" w:sz="6" w:space="0" w:color="FFFFFF"/>
              <w:left w:val="single" w:sz="6" w:space="0" w:color="FFFFFF"/>
              <w:bottom w:val="single" w:sz="6" w:space="0" w:color="FFFFFF"/>
              <w:right w:val="nil"/>
            </w:tcBorders>
            <w:shd w:val="clear" w:color="auto" w:fill="F2F2F2"/>
          </w:tcPr>
          <w:p w14:paraId="5AB14648" w14:textId="77777777" w:rsidR="002D6346" w:rsidRDefault="002D6346">
            <w:pPr>
              <w:spacing w:after="160" w:line="259" w:lineRule="auto"/>
              <w:ind w:left="0" w:right="0" w:firstLine="0"/>
            </w:pPr>
          </w:p>
        </w:tc>
        <w:tc>
          <w:tcPr>
            <w:tcW w:w="557" w:type="dxa"/>
            <w:tcBorders>
              <w:top w:val="single" w:sz="6" w:space="0" w:color="FFFFFF"/>
              <w:left w:val="nil"/>
              <w:bottom w:val="single" w:sz="6" w:space="0" w:color="FFFFFF"/>
              <w:right w:val="single" w:sz="6" w:space="0" w:color="FFFFFF"/>
            </w:tcBorders>
            <w:shd w:val="clear" w:color="auto" w:fill="F2F2F2"/>
          </w:tcPr>
          <w:p w14:paraId="5DE214D7" w14:textId="77777777" w:rsidR="002D6346" w:rsidRDefault="00BA22C0">
            <w:pPr>
              <w:spacing w:after="0" w:line="259" w:lineRule="auto"/>
              <w:ind w:left="0" w:right="0" w:firstLine="0"/>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45467065" w14:textId="77777777" w:rsidR="002D6346" w:rsidRDefault="00BA22C0">
            <w:pPr>
              <w:spacing w:after="0" w:line="259" w:lineRule="auto"/>
              <w:ind w:left="238" w:right="0" w:firstLine="0"/>
            </w:pPr>
            <w:r>
              <w:t xml:space="preserve">Sources of fossil fuel emissions include any use of on-farm energy impacted by ALM activities. </w:t>
            </w:r>
          </w:p>
        </w:tc>
      </w:tr>
      <w:tr w:rsidR="002D6346" w14:paraId="1F05E041" w14:textId="77777777">
        <w:trPr>
          <w:trHeight w:val="491"/>
        </w:trPr>
        <w:tc>
          <w:tcPr>
            <w:tcW w:w="1792" w:type="dxa"/>
            <w:vMerge w:val="restart"/>
            <w:tcBorders>
              <w:top w:val="single" w:sz="6" w:space="0" w:color="FFFFFF"/>
              <w:left w:val="single" w:sz="4" w:space="0" w:color="000000"/>
              <w:bottom w:val="nil"/>
              <w:right w:val="single" w:sz="6" w:space="0" w:color="FFFFFF"/>
            </w:tcBorders>
            <w:shd w:val="clear" w:color="auto" w:fill="142854"/>
          </w:tcPr>
          <w:p w14:paraId="1027B54A"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FFFFFF"/>
              <w:right w:val="single" w:sz="6" w:space="0" w:color="FFFFFF"/>
            </w:tcBorders>
            <w:shd w:val="clear" w:color="auto" w:fill="F2F2F2"/>
          </w:tcPr>
          <w:p w14:paraId="5E6290E7" w14:textId="77777777" w:rsidR="002D6346" w:rsidRDefault="00BA22C0">
            <w:pPr>
              <w:spacing w:after="0" w:line="259" w:lineRule="auto"/>
              <w:ind w:left="0" w:right="0" w:firstLine="0"/>
            </w:pPr>
            <w:r>
              <w:t xml:space="preserve">Liming and </w:t>
            </w:r>
          </w:p>
          <w:p w14:paraId="065DD087" w14:textId="77777777" w:rsidR="002D6346" w:rsidRDefault="00BA22C0">
            <w:pPr>
              <w:spacing w:after="0" w:line="259" w:lineRule="auto"/>
              <w:ind w:left="0" w:right="0" w:firstLine="0"/>
            </w:pPr>
            <w:r>
              <w:t xml:space="preserve">fertilizer use  </w:t>
            </w: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58158004" w14:textId="77777777" w:rsidR="002D6346" w:rsidRDefault="00BA22C0">
            <w:pPr>
              <w:spacing w:after="0" w:line="259" w:lineRule="auto"/>
              <w:ind w:left="0" w:right="168" w:firstLine="0"/>
              <w:jc w:val="right"/>
            </w:pPr>
            <w:r>
              <w:t>CO</w:t>
            </w:r>
            <w:r>
              <w:rPr>
                <w:sz w:val="14"/>
              </w:rPr>
              <w:t xml:space="preserve">2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4BDD0367" w14:textId="77777777" w:rsidR="002D6346" w:rsidRDefault="00BA22C0">
            <w:pPr>
              <w:spacing w:after="0" w:line="259" w:lineRule="auto"/>
              <w:ind w:left="0" w:right="169" w:firstLine="0"/>
              <w:jc w:val="right"/>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8D85A1C" w14:textId="77777777" w:rsidR="002D6346" w:rsidRDefault="00BA22C0">
            <w:pPr>
              <w:spacing w:after="0" w:line="259" w:lineRule="auto"/>
              <w:ind w:left="137" w:right="0" w:firstLine="0"/>
              <w:jc w:val="both"/>
            </w:pPr>
            <w:r>
              <w:t xml:space="preserve">No liming will occur in the project area. </w:t>
            </w:r>
          </w:p>
        </w:tc>
      </w:tr>
      <w:tr w:rsidR="002D6346" w14:paraId="315F0D20" w14:textId="77777777">
        <w:trPr>
          <w:trHeight w:val="967"/>
        </w:trPr>
        <w:tc>
          <w:tcPr>
            <w:tcW w:w="0" w:type="auto"/>
            <w:vMerge/>
            <w:tcBorders>
              <w:top w:val="nil"/>
              <w:left w:val="single" w:sz="4" w:space="0" w:color="000000"/>
              <w:bottom w:val="nil"/>
              <w:right w:val="single" w:sz="6" w:space="0" w:color="FFFFFF"/>
            </w:tcBorders>
          </w:tcPr>
          <w:p w14:paraId="3F78EFA9"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1D8EFC44" w14:textId="77777777" w:rsidR="002D6346" w:rsidRDefault="002D6346">
            <w:pPr>
              <w:spacing w:after="160" w:line="259" w:lineRule="auto"/>
              <w:ind w:left="0" w:right="0" w:firstLine="0"/>
            </w:pP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11707653" w14:textId="77777777" w:rsidR="002D6346" w:rsidRDefault="00BA22C0">
            <w:pPr>
              <w:spacing w:after="0" w:line="259" w:lineRule="auto"/>
              <w:ind w:left="0" w:right="169" w:firstLine="0"/>
              <w:jc w:val="right"/>
            </w:pPr>
            <w:r>
              <w:t>N</w:t>
            </w:r>
            <w:r>
              <w:rPr>
                <w:vertAlign w:val="subscript"/>
              </w:rPr>
              <w:t>2</w:t>
            </w:r>
            <w:r>
              <w:t xml:space="preserve">O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22781BC8" w14:textId="77777777" w:rsidR="002D6346" w:rsidRDefault="00BA22C0">
            <w:pPr>
              <w:spacing w:after="0" w:line="259" w:lineRule="auto"/>
              <w:ind w:left="0" w:right="169" w:firstLine="0"/>
              <w:jc w:val="right"/>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4CE8206" w14:textId="77777777" w:rsidR="002D6346" w:rsidRDefault="00BA22C0">
            <w:pPr>
              <w:spacing w:after="0" w:line="259" w:lineRule="auto"/>
              <w:ind w:left="137" w:right="70" w:firstLine="0"/>
            </w:pPr>
            <w:r>
              <w:t xml:space="preserve">Fertilizer use will be impacted by project and emissions will be included. </w:t>
            </w:r>
          </w:p>
        </w:tc>
      </w:tr>
      <w:tr w:rsidR="002D6346" w14:paraId="4A025A14" w14:textId="77777777">
        <w:trPr>
          <w:trHeight w:val="584"/>
        </w:trPr>
        <w:tc>
          <w:tcPr>
            <w:tcW w:w="0" w:type="auto"/>
            <w:vMerge/>
            <w:tcBorders>
              <w:top w:val="nil"/>
              <w:left w:val="single" w:sz="4" w:space="0" w:color="000000"/>
              <w:bottom w:val="nil"/>
              <w:right w:val="single" w:sz="6" w:space="0" w:color="FFFFFF"/>
            </w:tcBorders>
          </w:tcPr>
          <w:p w14:paraId="26876283"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32DB05EB" w14:textId="77777777" w:rsidR="002D6346" w:rsidRDefault="00BA22C0">
            <w:pPr>
              <w:spacing w:after="0" w:line="259" w:lineRule="auto"/>
              <w:ind w:left="0" w:right="0" w:firstLine="0"/>
            </w:pPr>
            <w:r>
              <w:t xml:space="preserve">Soil </w:t>
            </w:r>
          </w:p>
          <w:p w14:paraId="177EE968" w14:textId="77777777" w:rsidR="002D6346" w:rsidRDefault="00BA22C0">
            <w:pPr>
              <w:spacing w:after="0" w:line="259" w:lineRule="auto"/>
              <w:ind w:left="0" w:right="0" w:firstLine="0"/>
            </w:pPr>
            <w:r>
              <w:t xml:space="preserve">methanogenesis </w:t>
            </w: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7ACCF6DF" w14:textId="77777777" w:rsidR="002D6346" w:rsidRDefault="00BA22C0">
            <w:pPr>
              <w:spacing w:after="0" w:line="259" w:lineRule="auto"/>
              <w:ind w:left="0" w:right="168" w:firstLine="0"/>
              <w:jc w:val="right"/>
            </w:pPr>
            <w:r>
              <w:t>CH</w:t>
            </w:r>
            <w:r>
              <w:rPr>
                <w:sz w:val="14"/>
              </w:rPr>
              <w:t xml:space="preserve">4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2427BCC7" w14:textId="77777777" w:rsidR="002D6346" w:rsidRDefault="00BA22C0">
            <w:pPr>
              <w:spacing w:after="0" w:line="259" w:lineRule="auto"/>
              <w:ind w:left="0" w:right="169" w:firstLine="0"/>
              <w:jc w:val="right"/>
            </w:pPr>
            <w:r>
              <w:t xml:space="preserve">No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2381EA33" w14:textId="77777777" w:rsidR="002D6346" w:rsidRDefault="00BA22C0">
            <w:pPr>
              <w:spacing w:after="0" w:line="259" w:lineRule="auto"/>
              <w:ind w:left="137" w:right="0" w:firstLine="0"/>
            </w:pPr>
            <w:r>
              <w:t xml:space="preserve">Soils are not anoxic. </w:t>
            </w:r>
          </w:p>
        </w:tc>
      </w:tr>
      <w:tr w:rsidR="002D6346" w14:paraId="58C8627F" w14:textId="77777777">
        <w:trPr>
          <w:trHeight w:val="730"/>
        </w:trPr>
        <w:tc>
          <w:tcPr>
            <w:tcW w:w="1792" w:type="dxa"/>
            <w:tcBorders>
              <w:top w:val="nil"/>
              <w:left w:val="single" w:sz="4" w:space="0" w:color="000000"/>
              <w:bottom w:val="nil"/>
              <w:right w:val="single" w:sz="6" w:space="0" w:color="FFFFFF"/>
            </w:tcBorders>
            <w:shd w:val="clear" w:color="auto" w:fill="142854"/>
          </w:tcPr>
          <w:p w14:paraId="574689E8"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nil"/>
              <w:right w:val="single" w:sz="6" w:space="0" w:color="FFFFFF"/>
            </w:tcBorders>
            <w:shd w:val="clear" w:color="auto" w:fill="F2F2F2"/>
          </w:tcPr>
          <w:p w14:paraId="48255E8D" w14:textId="77777777" w:rsidR="002D6346" w:rsidRDefault="00BA22C0">
            <w:pPr>
              <w:spacing w:after="0" w:line="259" w:lineRule="auto"/>
              <w:ind w:left="0" w:right="0" w:firstLine="0"/>
            </w:pPr>
            <w:r>
              <w:t xml:space="preserve">Enteric fermentation </w:t>
            </w:r>
          </w:p>
        </w:tc>
        <w:tc>
          <w:tcPr>
            <w:tcW w:w="1620" w:type="dxa"/>
            <w:gridSpan w:val="2"/>
            <w:tcBorders>
              <w:top w:val="single" w:sz="6" w:space="0" w:color="FFFFFF"/>
              <w:left w:val="single" w:sz="6" w:space="0" w:color="FFFFFF"/>
              <w:bottom w:val="nil"/>
              <w:right w:val="single" w:sz="6" w:space="0" w:color="FFFFFF"/>
            </w:tcBorders>
            <w:shd w:val="clear" w:color="auto" w:fill="F2F2F2"/>
          </w:tcPr>
          <w:p w14:paraId="5CA915D2" w14:textId="77777777" w:rsidR="002D6346" w:rsidRDefault="00BA22C0">
            <w:pPr>
              <w:spacing w:after="0" w:line="259" w:lineRule="auto"/>
              <w:ind w:left="0" w:right="168" w:firstLine="0"/>
              <w:jc w:val="right"/>
            </w:pPr>
            <w:r>
              <w:t>CH</w:t>
            </w:r>
            <w:r>
              <w:rPr>
                <w:sz w:val="14"/>
              </w:rPr>
              <w:t xml:space="preserve">4 </w:t>
            </w:r>
          </w:p>
        </w:tc>
        <w:tc>
          <w:tcPr>
            <w:tcW w:w="1800" w:type="dxa"/>
            <w:gridSpan w:val="2"/>
            <w:tcBorders>
              <w:top w:val="single" w:sz="6" w:space="0" w:color="FFFFFF"/>
              <w:left w:val="single" w:sz="6" w:space="0" w:color="FFFFFF"/>
              <w:bottom w:val="nil"/>
              <w:right w:val="single" w:sz="6" w:space="0" w:color="FFFFFF"/>
            </w:tcBorders>
            <w:shd w:val="clear" w:color="auto" w:fill="F2F2F2"/>
          </w:tcPr>
          <w:p w14:paraId="5DB707E2" w14:textId="77777777" w:rsidR="002D6346" w:rsidRDefault="00BA22C0">
            <w:pPr>
              <w:spacing w:after="0" w:line="259" w:lineRule="auto"/>
              <w:ind w:left="0" w:right="169" w:firstLine="0"/>
              <w:jc w:val="right"/>
            </w:pPr>
            <w:r>
              <w:t xml:space="preserve">Yes </w:t>
            </w:r>
          </w:p>
        </w:tc>
        <w:tc>
          <w:tcPr>
            <w:tcW w:w="2519" w:type="dxa"/>
            <w:tcBorders>
              <w:top w:val="single" w:sz="6" w:space="0" w:color="FFFFFF"/>
              <w:left w:val="single" w:sz="6" w:space="0" w:color="FFFFFF"/>
              <w:bottom w:val="nil"/>
              <w:right w:val="single" w:sz="6" w:space="0" w:color="000000"/>
            </w:tcBorders>
            <w:shd w:val="clear" w:color="auto" w:fill="F2F2F2"/>
          </w:tcPr>
          <w:p w14:paraId="51B646D6" w14:textId="77777777" w:rsidR="002D6346" w:rsidRDefault="00BA22C0">
            <w:pPr>
              <w:spacing w:after="0" w:line="259" w:lineRule="auto"/>
              <w:ind w:left="137" w:right="0" w:firstLine="0"/>
            </w:pPr>
            <w:r>
              <w:t xml:space="preserve">Livestock are present and enteric emissions will be included. </w:t>
            </w:r>
          </w:p>
        </w:tc>
      </w:tr>
      <w:tr w:rsidR="002D6346" w14:paraId="0B8473F1" w14:textId="77777777">
        <w:trPr>
          <w:trHeight w:val="404"/>
        </w:trPr>
        <w:tc>
          <w:tcPr>
            <w:tcW w:w="1792" w:type="dxa"/>
            <w:vMerge w:val="restart"/>
            <w:tcBorders>
              <w:top w:val="nil"/>
              <w:left w:val="single" w:sz="4" w:space="0" w:color="000000"/>
              <w:bottom w:val="nil"/>
              <w:right w:val="single" w:sz="6" w:space="0" w:color="FFFFFF"/>
            </w:tcBorders>
            <w:shd w:val="clear" w:color="auto" w:fill="142854"/>
          </w:tcPr>
          <w:p w14:paraId="1A778B6A" w14:textId="77777777" w:rsidR="002D6346" w:rsidRDefault="002D6346">
            <w:pPr>
              <w:spacing w:after="160" w:line="259" w:lineRule="auto"/>
              <w:ind w:left="0" w:right="0" w:firstLine="0"/>
            </w:pPr>
          </w:p>
        </w:tc>
        <w:tc>
          <w:tcPr>
            <w:tcW w:w="1892" w:type="dxa"/>
            <w:vMerge w:val="restart"/>
            <w:tcBorders>
              <w:top w:val="nil"/>
              <w:left w:val="single" w:sz="6" w:space="0" w:color="FFFFFF"/>
              <w:bottom w:val="single" w:sz="6" w:space="0" w:color="FFFFFF"/>
              <w:right w:val="single" w:sz="6" w:space="0" w:color="FFFFFF"/>
            </w:tcBorders>
            <w:shd w:val="clear" w:color="auto" w:fill="F2F2F2"/>
          </w:tcPr>
          <w:p w14:paraId="772C1CD9" w14:textId="77777777" w:rsidR="002D6346" w:rsidRDefault="00BA22C0">
            <w:pPr>
              <w:spacing w:after="0" w:line="259" w:lineRule="auto"/>
              <w:ind w:left="0" w:right="0" w:firstLine="0"/>
            </w:pPr>
            <w:r>
              <w:t xml:space="preserve">Manure deposition </w:t>
            </w:r>
          </w:p>
        </w:tc>
        <w:tc>
          <w:tcPr>
            <w:tcW w:w="1620" w:type="dxa"/>
            <w:gridSpan w:val="2"/>
            <w:tcBorders>
              <w:top w:val="nil"/>
              <w:left w:val="single" w:sz="6" w:space="0" w:color="FFFFFF"/>
              <w:bottom w:val="single" w:sz="6" w:space="0" w:color="FFFFFF"/>
              <w:right w:val="single" w:sz="6" w:space="0" w:color="FFFFFF"/>
            </w:tcBorders>
            <w:shd w:val="clear" w:color="auto" w:fill="F2F2F2"/>
          </w:tcPr>
          <w:p w14:paraId="725BABA3" w14:textId="77777777" w:rsidR="002D6346" w:rsidRDefault="00BA22C0">
            <w:pPr>
              <w:spacing w:after="0" w:line="259" w:lineRule="auto"/>
              <w:ind w:left="0" w:right="168" w:firstLine="0"/>
              <w:jc w:val="right"/>
            </w:pPr>
            <w:r>
              <w:t>CH</w:t>
            </w:r>
            <w:r>
              <w:rPr>
                <w:sz w:val="14"/>
              </w:rPr>
              <w:t xml:space="preserve">4 </w:t>
            </w:r>
          </w:p>
        </w:tc>
        <w:tc>
          <w:tcPr>
            <w:tcW w:w="1800" w:type="dxa"/>
            <w:gridSpan w:val="2"/>
            <w:vMerge w:val="restart"/>
            <w:tcBorders>
              <w:top w:val="nil"/>
              <w:left w:val="single" w:sz="6" w:space="0" w:color="FFFFFF"/>
              <w:bottom w:val="single" w:sz="6" w:space="0" w:color="FFFFFF"/>
              <w:right w:val="single" w:sz="6" w:space="0" w:color="FFFFFF"/>
            </w:tcBorders>
            <w:shd w:val="clear" w:color="auto" w:fill="F2F2F2"/>
          </w:tcPr>
          <w:p w14:paraId="41D48154" w14:textId="77777777" w:rsidR="002D6346" w:rsidRDefault="00BA22C0">
            <w:pPr>
              <w:spacing w:after="0" w:line="259" w:lineRule="auto"/>
              <w:ind w:left="0" w:right="169" w:firstLine="0"/>
              <w:jc w:val="right"/>
            </w:pPr>
            <w:r>
              <w:t xml:space="preserve">Yes </w:t>
            </w:r>
          </w:p>
        </w:tc>
        <w:tc>
          <w:tcPr>
            <w:tcW w:w="2519" w:type="dxa"/>
            <w:vMerge w:val="restart"/>
            <w:tcBorders>
              <w:top w:val="nil"/>
              <w:left w:val="single" w:sz="6" w:space="0" w:color="FFFFFF"/>
              <w:bottom w:val="single" w:sz="6" w:space="0" w:color="FFFFFF"/>
              <w:right w:val="single" w:sz="6" w:space="0" w:color="000000"/>
            </w:tcBorders>
            <w:shd w:val="clear" w:color="auto" w:fill="F2F2F2"/>
          </w:tcPr>
          <w:p w14:paraId="107249C3" w14:textId="77777777" w:rsidR="002D6346" w:rsidRDefault="00BA22C0">
            <w:pPr>
              <w:spacing w:after="0" w:line="259" w:lineRule="auto"/>
              <w:ind w:left="137" w:right="0" w:firstLine="0"/>
            </w:pPr>
            <w:r>
              <w:t xml:space="preserve">Livestock are present and manure emissions will be included. </w:t>
            </w:r>
          </w:p>
        </w:tc>
      </w:tr>
      <w:tr w:rsidR="002D6346" w14:paraId="26BF2E90" w14:textId="77777777">
        <w:trPr>
          <w:trHeight w:val="406"/>
        </w:trPr>
        <w:tc>
          <w:tcPr>
            <w:tcW w:w="0" w:type="auto"/>
            <w:vMerge/>
            <w:tcBorders>
              <w:top w:val="nil"/>
              <w:left w:val="single" w:sz="4" w:space="0" w:color="000000"/>
              <w:bottom w:val="nil"/>
              <w:right w:val="single" w:sz="6" w:space="0" w:color="FFFFFF"/>
            </w:tcBorders>
          </w:tcPr>
          <w:p w14:paraId="73609D92"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FFFFFF"/>
            </w:tcBorders>
          </w:tcPr>
          <w:p w14:paraId="5C89CCA5" w14:textId="77777777" w:rsidR="002D6346" w:rsidRDefault="002D6346">
            <w:pPr>
              <w:spacing w:after="160" w:line="259" w:lineRule="auto"/>
              <w:ind w:left="0" w:right="0" w:firstLine="0"/>
            </w:pP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2D7CB148" w14:textId="77777777" w:rsidR="002D6346" w:rsidRDefault="00BA22C0">
            <w:pPr>
              <w:spacing w:after="0" w:line="259" w:lineRule="auto"/>
              <w:ind w:left="0" w:right="169" w:firstLine="0"/>
              <w:jc w:val="right"/>
            </w:pPr>
            <w:r>
              <w:t>N</w:t>
            </w:r>
            <w:r>
              <w:rPr>
                <w:vertAlign w:val="subscript"/>
              </w:rPr>
              <w:t>2</w:t>
            </w:r>
            <w:r>
              <w:t xml:space="preserve">O </w:t>
            </w:r>
          </w:p>
        </w:tc>
        <w:tc>
          <w:tcPr>
            <w:tcW w:w="0" w:type="auto"/>
            <w:gridSpan w:val="2"/>
            <w:vMerge/>
            <w:tcBorders>
              <w:top w:val="nil"/>
              <w:left w:val="single" w:sz="6" w:space="0" w:color="FFFFFF"/>
              <w:bottom w:val="single" w:sz="6" w:space="0" w:color="FFFFFF"/>
              <w:right w:val="single" w:sz="6" w:space="0" w:color="FFFFFF"/>
            </w:tcBorders>
          </w:tcPr>
          <w:p w14:paraId="23A9DABE"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FFFFFF"/>
              <w:right w:val="single" w:sz="6" w:space="0" w:color="000000"/>
            </w:tcBorders>
          </w:tcPr>
          <w:p w14:paraId="46397EB8" w14:textId="77777777" w:rsidR="002D6346" w:rsidRDefault="002D6346">
            <w:pPr>
              <w:spacing w:after="160" w:line="259" w:lineRule="auto"/>
              <w:ind w:left="0" w:right="0" w:firstLine="0"/>
            </w:pPr>
          </w:p>
        </w:tc>
      </w:tr>
      <w:tr w:rsidR="002D6346" w14:paraId="13694CBC" w14:textId="77777777">
        <w:trPr>
          <w:trHeight w:val="730"/>
        </w:trPr>
        <w:tc>
          <w:tcPr>
            <w:tcW w:w="0" w:type="auto"/>
            <w:vMerge/>
            <w:tcBorders>
              <w:top w:val="nil"/>
              <w:left w:val="single" w:sz="4" w:space="0" w:color="000000"/>
              <w:bottom w:val="nil"/>
              <w:right w:val="single" w:sz="6" w:space="0" w:color="FFFFFF"/>
            </w:tcBorders>
          </w:tcPr>
          <w:p w14:paraId="0F6A1C5D" w14:textId="77777777" w:rsidR="002D6346" w:rsidRDefault="002D6346">
            <w:pPr>
              <w:spacing w:after="160" w:line="259" w:lineRule="auto"/>
              <w:ind w:left="0" w:right="0" w:firstLine="0"/>
            </w:pPr>
          </w:p>
        </w:tc>
        <w:tc>
          <w:tcPr>
            <w:tcW w:w="1892" w:type="dxa"/>
            <w:tcBorders>
              <w:top w:val="single" w:sz="6" w:space="0" w:color="FFFFFF"/>
              <w:left w:val="single" w:sz="6" w:space="0" w:color="FFFFFF"/>
              <w:bottom w:val="single" w:sz="6" w:space="0" w:color="FFFFFF"/>
              <w:right w:val="single" w:sz="6" w:space="0" w:color="FFFFFF"/>
            </w:tcBorders>
            <w:shd w:val="clear" w:color="auto" w:fill="F2F2F2"/>
          </w:tcPr>
          <w:p w14:paraId="74CECB49" w14:textId="77777777" w:rsidR="002D6346" w:rsidRDefault="00BA22C0">
            <w:pPr>
              <w:spacing w:after="0" w:line="259" w:lineRule="auto"/>
              <w:ind w:left="0" w:right="0" w:firstLine="0"/>
            </w:pPr>
            <w:r>
              <w:t xml:space="preserve">Nitrogen fixing species </w:t>
            </w: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3C59B5DE" w14:textId="77777777" w:rsidR="002D6346" w:rsidRDefault="00BA22C0">
            <w:pPr>
              <w:spacing w:after="0" w:line="259" w:lineRule="auto"/>
              <w:ind w:left="0" w:right="169" w:firstLine="0"/>
              <w:jc w:val="right"/>
            </w:pPr>
            <w:r>
              <w:t>N</w:t>
            </w:r>
            <w:r>
              <w:rPr>
                <w:vertAlign w:val="subscript"/>
              </w:rPr>
              <w:t>2</w:t>
            </w:r>
            <w:r>
              <w:t xml:space="preserve">O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58A2D359" w14:textId="77777777" w:rsidR="002D6346" w:rsidRDefault="00BA22C0">
            <w:pPr>
              <w:spacing w:after="0" w:line="259" w:lineRule="auto"/>
              <w:ind w:left="0" w:right="169" w:firstLine="0"/>
              <w:jc w:val="right"/>
            </w:pPr>
            <w:r>
              <w:t xml:space="preserve">Yes </w:t>
            </w:r>
          </w:p>
        </w:tc>
        <w:tc>
          <w:tcPr>
            <w:tcW w:w="2519" w:type="dxa"/>
            <w:tcBorders>
              <w:top w:val="single" w:sz="6" w:space="0" w:color="FFFFFF"/>
              <w:left w:val="single" w:sz="6" w:space="0" w:color="FFFFFF"/>
              <w:bottom w:val="single" w:sz="6" w:space="0" w:color="FFFFFF"/>
              <w:right w:val="single" w:sz="6" w:space="0" w:color="000000"/>
            </w:tcBorders>
            <w:shd w:val="clear" w:color="auto" w:fill="F2F2F2"/>
          </w:tcPr>
          <w:p w14:paraId="7992E508" w14:textId="48703444" w:rsidR="002D6346" w:rsidRDefault="00BA22C0">
            <w:pPr>
              <w:spacing w:after="0" w:line="259" w:lineRule="auto"/>
              <w:ind w:left="137" w:right="0" w:firstLine="0"/>
            </w:pPr>
            <w:r>
              <w:t xml:space="preserve">N-fixing </w:t>
            </w:r>
            <w:r w:rsidR="00757B0A">
              <w:t>GFCCA</w:t>
            </w:r>
            <w:r>
              <w:t xml:space="preserve"> will increase as a result of project activities. </w:t>
            </w:r>
          </w:p>
        </w:tc>
      </w:tr>
      <w:tr w:rsidR="002D6346" w14:paraId="4C1CA1B2" w14:textId="77777777">
        <w:trPr>
          <w:trHeight w:val="524"/>
        </w:trPr>
        <w:tc>
          <w:tcPr>
            <w:tcW w:w="0" w:type="auto"/>
            <w:vMerge/>
            <w:tcBorders>
              <w:top w:val="nil"/>
              <w:left w:val="single" w:sz="4" w:space="0" w:color="000000"/>
              <w:bottom w:val="nil"/>
              <w:right w:val="single" w:sz="6" w:space="0" w:color="FFFFFF"/>
            </w:tcBorders>
          </w:tcPr>
          <w:p w14:paraId="49B18045" w14:textId="77777777" w:rsidR="002D6346" w:rsidRDefault="002D6346">
            <w:pPr>
              <w:spacing w:after="160" w:line="259" w:lineRule="auto"/>
              <w:ind w:left="0" w:right="0" w:firstLine="0"/>
            </w:pPr>
          </w:p>
        </w:tc>
        <w:tc>
          <w:tcPr>
            <w:tcW w:w="1892" w:type="dxa"/>
            <w:vMerge w:val="restart"/>
            <w:tcBorders>
              <w:top w:val="single" w:sz="6" w:space="0" w:color="FFFFFF"/>
              <w:left w:val="single" w:sz="6" w:space="0" w:color="FFFFFF"/>
              <w:bottom w:val="single" w:sz="6" w:space="0" w:color="000000"/>
              <w:right w:val="single" w:sz="6" w:space="0" w:color="FFFFFF"/>
            </w:tcBorders>
            <w:shd w:val="clear" w:color="auto" w:fill="F2F2F2"/>
          </w:tcPr>
          <w:p w14:paraId="3992A4D8" w14:textId="77777777" w:rsidR="002D6346" w:rsidRDefault="00BA22C0">
            <w:pPr>
              <w:spacing w:after="0" w:line="259" w:lineRule="auto"/>
              <w:ind w:left="0" w:right="0" w:firstLine="0"/>
            </w:pPr>
            <w:r>
              <w:t xml:space="preserve">Biomass burning </w:t>
            </w: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49CABAC6" w14:textId="77777777" w:rsidR="002D6346" w:rsidRDefault="00BA22C0">
            <w:pPr>
              <w:spacing w:after="0" w:line="259" w:lineRule="auto"/>
              <w:ind w:left="0" w:right="168" w:firstLine="0"/>
              <w:jc w:val="right"/>
            </w:pPr>
            <w:r>
              <w:t>CO</w:t>
            </w:r>
            <w:r>
              <w:rPr>
                <w:sz w:val="14"/>
              </w:rPr>
              <w:t xml:space="preserve">2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016C22A3" w14:textId="77777777" w:rsidR="002D6346" w:rsidRDefault="00BA22C0">
            <w:pPr>
              <w:spacing w:after="0" w:line="259" w:lineRule="auto"/>
              <w:ind w:left="0" w:right="169" w:firstLine="0"/>
              <w:jc w:val="right"/>
            </w:pPr>
            <w:r>
              <w:t xml:space="preserve">No </w:t>
            </w:r>
          </w:p>
        </w:tc>
        <w:tc>
          <w:tcPr>
            <w:tcW w:w="2519" w:type="dxa"/>
            <w:vMerge w:val="restart"/>
            <w:tcBorders>
              <w:top w:val="single" w:sz="6" w:space="0" w:color="FFFFFF"/>
              <w:left w:val="single" w:sz="6" w:space="0" w:color="FFFFFF"/>
              <w:bottom w:val="single" w:sz="6" w:space="0" w:color="000000"/>
              <w:right w:val="single" w:sz="6" w:space="0" w:color="000000"/>
            </w:tcBorders>
            <w:shd w:val="clear" w:color="auto" w:fill="F2F2F2"/>
          </w:tcPr>
          <w:p w14:paraId="2C797F7D" w14:textId="77777777" w:rsidR="002D6346" w:rsidRDefault="00BA22C0">
            <w:pPr>
              <w:spacing w:after="0" w:line="259" w:lineRule="auto"/>
              <w:ind w:left="137" w:right="50" w:firstLine="0"/>
            </w:pPr>
            <w:r>
              <w:t xml:space="preserve">Burning will not occur during the project, and methane and nitrous oxide emissions are expected to decrease. Carbon dioxide emissions from biomass burning are accounted for as a carbon stock change. </w:t>
            </w:r>
          </w:p>
        </w:tc>
      </w:tr>
      <w:tr w:rsidR="002D6346" w14:paraId="46E5EB19" w14:textId="77777777">
        <w:trPr>
          <w:trHeight w:val="524"/>
        </w:trPr>
        <w:tc>
          <w:tcPr>
            <w:tcW w:w="1792" w:type="dxa"/>
            <w:vMerge w:val="restart"/>
            <w:tcBorders>
              <w:top w:val="nil"/>
              <w:left w:val="single" w:sz="4" w:space="0" w:color="000000"/>
              <w:bottom w:val="single" w:sz="6" w:space="0" w:color="000000"/>
              <w:right w:val="single" w:sz="6" w:space="0" w:color="FFFFFF"/>
            </w:tcBorders>
            <w:shd w:val="clear" w:color="auto" w:fill="142854"/>
          </w:tcPr>
          <w:p w14:paraId="0174135B" w14:textId="77777777" w:rsidR="002D6346" w:rsidRDefault="002D6346">
            <w:pPr>
              <w:spacing w:after="160" w:line="259" w:lineRule="auto"/>
              <w:ind w:left="0" w:right="0" w:firstLine="0"/>
            </w:pPr>
          </w:p>
        </w:tc>
        <w:tc>
          <w:tcPr>
            <w:tcW w:w="0" w:type="auto"/>
            <w:vMerge/>
            <w:tcBorders>
              <w:top w:val="nil"/>
              <w:left w:val="single" w:sz="6" w:space="0" w:color="FFFFFF"/>
              <w:bottom w:val="nil"/>
              <w:right w:val="single" w:sz="6" w:space="0" w:color="FFFFFF"/>
            </w:tcBorders>
          </w:tcPr>
          <w:p w14:paraId="5D173238" w14:textId="77777777" w:rsidR="002D6346" w:rsidRDefault="002D6346">
            <w:pPr>
              <w:spacing w:after="160" w:line="259" w:lineRule="auto"/>
              <w:ind w:left="0" w:right="0" w:firstLine="0"/>
            </w:pPr>
          </w:p>
        </w:tc>
        <w:tc>
          <w:tcPr>
            <w:tcW w:w="1620" w:type="dxa"/>
            <w:gridSpan w:val="2"/>
            <w:tcBorders>
              <w:top w:val="single" w:sz="6" w:space="0" w:color="FFFFFF"/>
              <w:left w:val="single" w:sz="6" w:space="0" w:color="FFFFFF"/>
              <w:bottom w:val="single" w:sz="6" w:space="0" w:color="FFFFFF"/>
              <w:right w:val="single" w:sz="6" w:space="0" w:color="FFFFFF"/>
            </w:tcBorders>
            <w:shd w:val="clear" w:color="auto" w:fill="F2F2F2"/>
          </w:tcPr>
          <w:p w14:paraId="5DEE75F8" w14:textId="77777777" w:rsidR="002D6346" w:rsidRDefault="00BA22C0">
            <w:pPr>
              <w:spacing w:after="0" w:line="259" w:lineRule="auto"/>
              <w:ind w:left="0" w:right="168" w:firstLine="0"/>
              <w:jc w:val="right"/>
            </w:pPr>
            <w:r>
              <w:t>CH</w:t>
            </w:r>
            <w:r>
              <w:rPr>
                <w:sz w:val="14"/>
              </w:rPr>
              <w:t xml:space="preserve">4 </w:t>
            </w:r>
          </w:p>
        </w:tc>
        <w:tc>
          <w:tcPr>
            <w:tcW w:w="1800" w:type="dxa"/>
            <w:gridSpan w:val="2"/>
            <w:tcBorders>
              <w:top w:val="single" w:sz="6" w:space="0" w:color="FFFFFF"/>
              <w:left w:val="single" w:sz="6" w:space="0" w:color="FFFFFF"/>
              <w:bottom w:val="single" w:sz="6" w:space="0" w:color="FFFFFF"/>
              <w:right w:val="single" w:sz="6" w:space="0" w:color="FFFFFF"/>
            </w:tcBorders>
            <w:shd w:val="clear" w:color="auto" w:fill="F2F2F2"/>
          </w:tcPr>
          <w:p w14:paraId="2030986B" w14:textId="77777777" w:rsidR="002D6346" w:rsidRDefault="00BA22C0">
            <w:pPr>
              <w:spacing w:after="0" w:line="259" w:lineRule="auto"/>
              <w:ind w:left="0" w:right="169" w:firstLine="0"/>
              <w:jc w:val="right"/>
            </w:pPr>
            <w:r>
              <w:t xml:space="preserve">Yes </w:t>
            </w:r>
          </w:p>
        </w:tc>
        <w:tc>
          <w:tcPr>
            <w:tcW w:w="0" w:type="auto"/>
            <w:vMerge/>
            <w:tcBorders>
              <w:top w:val="nil"/>
              <w:left w:val="single" w:sz="6" w:space="0" w:color="FFFFFF"/>
              <w:bottom w:val="nil"/>
              <w:right w:val="single" w:sz="6" w:space="0" w:color="000000"/>
            </w:tcBorders>
          </w:tcPr>
          <w:p w14:paraId="0353F4E0" w14:textId="77777777" w:rsidR="002D6346" w:rsidRDefault="002D6346">
            <w:pPr>
              <w:spacing w:after="160" w:line="259" w:lineRule="auto"/>
              <w:ind w:left="0" w:right="0" w:firstLine="0"/>
            </w:pPr>
          </w:p>
        </w:tc>
      </w:tr>
      <w:tr w:rsidR="002D6346" w14:paraId="760AB073" w14:textId="77777777">
        <w:trPr>
          <w:trHeight w:val="1345"/>
        </w:trPr>
        <w:tc>
          <w:tcPr>
            <w:tcW w:w="0" w:type="auto"/>
            <w:vMerge/>
            <w:tcBorders>
              <w:top w:val="nil"/>
              <w:left w:val="single" w:sz="4" w:space="0" w:color="000000"/>
              <w:bottom w:val="single" w:sz="6" w:space="0" w:color="000000"/>
              <w:right w:val="single" w:sz="6" w:space="0" w:color="FFFFFF"/>
            </w:tcBorders>
          </w:tcPr>
          <w:p w14:paraId="7D7900FC" w14:textId="77777777" w:rsidR="002D6346" w:rsidRDefault="002D6346">
            <w:pPr>
              <w:spacing w:after="160" w:line="259" w:lineRule="auto"/>
              <w:ind w:left="0" w:right="0" w:firstLine="0"/>
            </w:pPr>
          </w:p>
        </w:tc>
        <w:tc>
          <w:tcPr>
            <w:tcW w:w="0" w:type="auto"/>
            <w:vMerge/>
            <w:tcBorders>
              <w:top w:val="nil"/>
              <w:left w:val="single" w:sz="6" w:space="0" w:color="FFFFFF"/>
              <w:bottom w:val="single" w:sz="6" w:space="0" w:color="000000"/>
              <w:right w:val="single" w:sz="6" w:space="0" w:color="FFFFFF"/>
            </w:tcBorders>
          </w:tcPr>
          <w:p w14:paraId="2627D1C3" w14:textId="77777777" w:rsidR="002D6346" w:rsidRDefault="002D6346">
            <w:pPr>
              <w:spacing w:after="160" w:line="259" w:lineRule="auto"/>
              <w:ind w:left="0" w:right="0" w:firstLine="0"/>
            </w:pPr>
          </w:p>
        </w:tc>
        <w:tc>
          <w:tcPr>
            <w:tcW w:w="1620" w:type="dxa"/>
            <w:gridSpan w:val="2"/>
            <w:tcBorders>
              <w:top w:val="single" w:sz="6" w:space="0" w:color="FFFFFF"/>
              <w:left w:val="single" w:sz="6" w:space="0" w:color="FFFFFF"/>
              <w:bottom w:val="single" w:sz="6" w:space="0" w:color="000000"/>
              <w:right w:val="single" w:sz="6" w:space="0" w:color="FFFFFF"/>
            </w:tcBorders>
            <w:shd w:val="clear" w:color="auto" w:fill="F2F2F2"/>
          </w:tcPr>
          <w:p w14:paraId="60A6F63C" w14:textId="77777777" w:rsidR="002D6346" w:rsidRDefault="00BA22C0">
            <w:pPr>
              <w:spacing w:after="0" w:line="259" w:lineRule="auto"/>
              <w:ind w:left="0" w:right="169" w:firstLine="0"/>
              <w:jc w:val="right"/>
            </w:pPr>
            <w:r>
              <w:t>N</w:t>
            </w:r>
            <w:r>
              <w:rPr>
                <w:vertAlign w:val="subscript"/>
              </w:rPr>
              <w:t>2</w:t>
            </w:r>
            <w:r>
              <w:t xml:space="preserve">O </w:t>
            </w:r>
          </w:p>
        </w:tc>
        <w:tc>
          <w:tcPr>
            <w:tcW w:w="1800" w:type="dxa"/>
            <w:gridSpan w:val="2"/>
            <w:tcBorders>
              <w:top w:val="single" w:sz="6" w:space="0" w:color="FFFFFF"/>
              <w:left w:val="single" w:sz="6" w:space="0" w:color="FFFFFF"/>
              <w:bottom w:val="single" w:sz="6" w:space="0" w:color="000000"/>
              <w:right w:val="single" w:sz="6" w:space="0" w:color="FFFFFF"/>
            </w:tcBorders>
            <w:shd w:val="clear" w:color="auto" w:fill="F2F2F2"/>
          </w:tcPr>
          <w:p w14:paraId="0041582F" w14:textId="77777777" w:rsidR="002D6346" w:rsidRDefault="00BA22C0">
            <w:pPr>
              <w:spacing w:after="0" w:line="259" w:lineRule="auto"/>
              <w:ind w:left="0" w:right="169" w:firstLine="0"/>
              <w:jc w:val="right"/>
            </w:pPr>
            <w:r>
              <w:t xml:space="preserve">Yes </w:t>
            </w:r>
          </w:p>
        </w:tc>
        <w:tc>
          <w:tcPr>
            <w:tcW w:w="0" w:type="auto"/>
            <w:vMerge/>
            <w:tcBorders>
              <w:top w:val="nil"/>
              <w:left w:val="single" w:sz="6" w:space="0" w:color="FFFFFF"/>
              <w:bottom w:val="single" w:sz="6" w:space="0" w:color="000000"/>
              <w:right w:val="single" w:sz="6" w:space="0" w:color="000000"/>
            </w:tcBorders>
          </w:tcPr>
          <w:p w14:paraId="65E0A444" w14:textId="77777777" w:rsidR="002D6346" w:rsidRDefault="002D6346">
            <w:pPr>
              <w:spacing w:after="160" w:line="259" w:lineRule="auto"/>
              <w:ind w:left="0" w:right="0" w:firstLine="0"/>
            </w:pPr>
          </w:p>
        </w:tc>
      </w:tr>
    </w:tbl>
    <w:p w14:paraId="13201BA6" w14:textId="77777777" w:rsidR="002D6346" w:rsidRDefault="00BA22C0">
      <w:pPr>
        <w:spacing w:after="204"/>
        <w:ind w:right="199"/>
      </w:pPr>
      <w:r>
        <w:t xml:space="preserve">Stratification </w:t>
      </w:r>
    </w:p>
    <w:p w14:paraId="51D16A1F" w14:textId="77777777" w:rsidR="002D6346" w:rsidRDefault="00BA22C0">
      <w:pPr>
        <w:spacing w:after="245"/>
        <w:ind w:right="199"/>
      </w:pPr>
      <w:r>
        <w:rPr>
          <w:rFonts w:cs="Franklin Gothic Book"/>
        </w:rPr>
        <w:t xml:space="preserve">Kenya’s agroecological zones (AEZ) published by the Ministry of Agriculture and Livestock </w:t>
      </w:r>
      <w:r>
        <w:t>Development</w:t>
      </w:r>
      <w:r>
        <w:rPr>
          <w:vertAlign w:val="superscript"/>
        </w:rPr>
        <w:footnoteReference w:id="142"/>
      </w:r>
      <w:r>
        <w:t xml:space="preserve"> were selected as the basis of project stratification, capturing climate, soil </w:t>
      </w:r>
      <w:r>
        <w:lastRenderedPageBreak/>
        <w:t>variability, and land cover. The farms in the fi</w:t>
      </w:r>
      <w:r>
        <w:rPr>
          <w:rFonts w:cs="Franklin Gothic Book"/>
        </w:rPr>
        <w:t xml:space="preserve">rst instance occur in two of Kenya’s fourteen defined </w:t>
      </w:r>
      <w:r>
        <w:t xml:space="preserve">AEZs (Agroecological Zones): upper midland and lower midland (Figure 3.1.3.b). </w:t>
      </w:r>
    </w:p>
    <w:p w14:paraId="69E117A7" w14:textId="77777777" w:rsidR="002D6346" w:rsidRDefault="00BA22C0">
      <w:pPr>
        <w:spacing w:after="3323" w:line="259" w:lineRule="auto"/>
        <w:ind w:left="0" w:right="0" w:firstLine="0"/>
      </w:pPr>
      <w:r>
        <w:t xml:space="preserve"> </w:t>
      </w:r>
    </w:p>
    <w:p w14:paraId="7B554D30"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CADABB1" wp14:editId="4DA0710E">
                <wp:extent cx="1829054" cy="7620"/>
                <wp:effectExtent l="0" t="0" r="0" b="0"/>
                <wp:docPr id="477755" name="Group 47775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16" name="Shape 5659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7755" style="width:144.02pt;height:0.599976pt;mso-position-horizontal-relative:char;mso-position-vertical-relative:line" coordsize="18290,76">
                <v:shape id="Shape 5659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27F1D61" w14:textId="77777777" w:rsidR="002D6346" w:rsidRDefault="00BA22C0">
      <w:pPr>
        <w:spacing w:after="209" w:line="259" w:lineRule="auto"/>
        <w:ind w:left="0" w:right="3451" w:firstLine="0"/>
        <w:jc w:val="center"/>
      </w:pPr>
      <w:r>
        <w:rPr>
          <w:noProof/>
          <w:lang w:val="en-US" w:eastAsia="en-US"/>
        </w:rPr>
        <w:drawing>
          <wp:inline distT="0" distB="0" distL="0" distR="0" wp14:anchorId="1F1DF211" wp14:editId="5ADC30B2">
            <wp:extent cx="3383280" cy="4953000"/>
            <wp:effectExtent l="0" t="0" r="0" b="0"/>
            <wp:docPr id="52542" name="Picture 52542" descr="A map of the african continent&#10;&#10;Description automatically generated"/>
            <wp:cNvGraphicFramePr/>
            <a:graphic xmlns:a="http://schemas.openxmlformats.org/drawingml/2006/main">
              <a:graphicData uri="http://schemas.openxmlformats.org/drawingml/2006/picture">
                <pic:pic xmlns:pic="http://schemas.openxmlformats.org/drawingml/2006/picture">
                  <pic:nvPicPr>
                    <pic:cNvPr id="52542" name="Picture 52542"/>
                    <pic:cNvPicPr/>
                  </pic:nvPicPr>
                  <pic:blipFill>
                    <a:blip r:embed="rId140"/>
                    <a:stretch>
                      <a:fillRect/>
                    </a:stretch>
                  </pic:blipFill>
                  <pic:spPr>
                    <a:xfrm>
                      <a:off x="0" y="0"/>
                      <a:ext cx="3383280" cy="4953000"/>
                    </a:xfrm>
                    <a:prstGeom prst="rect">
                      <a:avLst/>
                    </a:prstGeom>
                  </pic:spPr>
                </pic:pic>
              </a:graphicData>
            </a:graphic>
          </wp:inline>
        </w:drawing>
      </w:r>
      <w:r>
        <w:t xml:space="preserve"> </w:t>
      </w:r>
    </w:p>
    <w:p w14:paraId="3196DE24" w14:textId="77777777" w:rsidR="002D6346" w:rsidRDefault="00BA22C0">
      <w:pPr>
        <w:spacing w:after="255" w:line="259" w:lineRule="auto"/>
        <w:ind w:left="0" w:right="204" w:firstLine="0"/>
        <w:jc w:val="right"/>
      </w:pPr>
      <w:r>
        <w:lastRenderedPageBreak/>
        <w:t xml:space="preserve">Figure 3.1.3.b </w:t>
      </w:r>
      <w:r>
        <w:rPr>
          <w:rFonts w:cs="Franklin Gothic Book"/>
        </w:rPr>
        <w:t>Project region overlaid with Kenya’s Agroecological Zones</w:t>
      </w:r>
      <w:r>
        <w:t xml:space="preserve"> </w:t>
      </w:r>
    </w:p>
    <w:p w14:paraId="03D4E4FF" w14:textId="77777777" w:rsidR="002D6346" w:rsidRDefault="00BA22C0">
      <w:pPr>
        <w:spacing w:after="244"/>
        <w:ind w:right="199"/>
      </w:pPr>
      <w:r>
        <w:t xml:space="preserve">The farms in the first three instances are divided between the zones as shown in Table 3.1.3.b. </w:t>
      </w:r>
    </w:p>
    <w:p w14:paraId="1961BCEB" w14:textId="2D20FC10" w:rsidR="002D6346" w:rsidRDefault="00BA22C0">
      <w:pPr>
        <w:ind w:right="199"/>
      </w:pPr>
      <w:r>
        <w:t xml:space="preserve">Table 3.1.3.b: AEZ of forest </w:t>
      </w:r>
      <w:r w:rsidR="00590C81">
        <w:t>farmland</w:t>
      </w:r>
      <w:r>
        <w:t xml:space="preserve">s in first three project instances </w:t>
      </w:r>
    </w:p>
    <w:tbl>
      <w:tblPr>
        <w:tblStyle w:val="TableGrid"/>
        <w:tblW w:w="8271" w:type="dxa"/>
        <w:tblInd w:w="8" w:type="dxa"/>
        <w:tblCellMar>
          <w:top w:w="62" w:type="dxa"/>
          <w:left w:w="98" w:type="dxa"/>
          <w:right w:w="115" w:type="dxa"/>
        </w:tblCellMar>
        <w:tblLook w:val="04A0" w:firstRow="1" w:lastRow="0" w:firstColumn="1" w:lastColumn="0" w:noHBand="0" w:noVBand="1"/>
      </w:tblPr>
      <w:tblGrid>
        <w:gridCol w:w="4131"/>
        <w:gridCol w:w="4140"/>
      </w:tblGrid>
      <w:tr w:rsidR="002D6346" w14:paraId="0ABE96ED" w14:textId="77777777">
        <w:trPr>
          <w:trHeight w:val="851"/>
        </w:trPr>
        <w:tc>
          <w:tcPr>
            <w:tcW w:w="413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55993246" w14:textId="77777777" w:rsidR="002D6346" w:rsidRDefault="00BA22C0">
            <w:pPr>
              <w:spacing w:after="0" w:line="259" w:lineRule="auto"/>
              <w:ind w:left="0" w:right="0" w:firstLine="0"/>
            </w:pPr>
            <w:r>
              <w:t xml:space="preserve">Kenya Agroecological Zone (AEZ) </w:t>
            </w:r>
          </w:p>
        </w:tc>
        <w:tc>
          <w:tcPr>
            <w:tcW w:w="414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712A9C64" w14:textId="7DCDF06D" w:rsidR="002D6346" w:rsidRDefault="00757B0A">
            <w:pPr>
              <w:spacing w:after="0" w:line="259" w:lineRule="auto"/>
              <w:ind w:left="5" w:right="0" w:firstLine="0"/>
            </w:pPr>
            <w:r>
              <w:t>GFCCA</w:t>
            </w:r>
            <w:r w:rsidR="00BA22C0">
              <w:t xml:space="preserve"> Forest </w:t>
            </w:r>
            <w:r w:rsidR="00590C81">
              <w:t>Farmland</w:t>
            </w:r>
            <w:r w:rsidR="00BA22C0">
              <w:t xml:space="preserve"> Area (%) </w:t>
            </w:r>
          </w:p>
        </w:tc>
      </w:tr>
      <w:tr w:rsidR="002D6346" w14:paraId="409B269B" w14:textId="77777777">
        <w:trPr>
          <w:trHeight w:val="583"/>
        </w:trPr>
        <w:tc>
          <w:tcPr>
            <w:tcW w:w="4131"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4CB0B978" w14:textId="77777777" w:rsidR="002D6346" w:rsidRDefault="00BA22C0">
            <w:pPr>
              <w:spacing w:after="0" w:line="259" w:lineRule="auto"/>
              <w:ind w:left="0" w:right="0" w:firstLine="0"/>
            </w:pPr>
            <w:r>
              <w:t xml:space="preserve">Lower midland </w:t>
            </w:r>
          </w:p>
        </w:tc>
        <w:tc>
          <w:tcPr>
            <w:tcW w:w="4140"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32C8135A" w14:textId="77777777" w:rsidR="002D6346" w:rsidRDefault="00BA22C0">
            <w:pPr>
              <w:spacing w:after="0" w:line="259" w:lineRule="auto"/>
              <w:ind w:left="5" w:right="0" w:firstLine="0"/>
            </w:pPr>
            <w:r>
              <w:t xml:space="preserve">90.52% </w:t>
            </w:r>
          </w:p>
        </w:tc>
      </w:tr>
      <w:tr w:rsidR="002D6346" w14:paraId="13FB993B" w14:textId="77777777">
        <w:trPr>
          <w:trHeight w:val="311"/>
        </w:trPr>
        <w:tc>
          <w:tcPr>
            <w:tcW w:w="4131" w:type="dxa"/>
            <w:tcBorders>
              <w:top w:val="single" w:sz="5" w:space="0" w:color="000000"/>
              <w:left w:val="single" w:sz="5" w:space="0" w:color="000000"/>
              <w:bottom w:val="single" w:sz="5" w:space="0" w:color="000000"/>
              <w:right w:val="single" w:sz="5" w:space="0" w:color="000000"/>
            </w:tcBorders>
            <w:shd w:val="clear" w:color="auto" w:fill="D1EDCC"/>
          </w:tcPr>
          <w:p w14:paraId="1B24EA05" w14:textId="77777777" w:rsidR="002D6346" w:rsidRDefault="00BA22C0">
            <w:pPr>
              <w:spacing w:after="0" w:line="259" w:lineRule="auto"/>
              <w:ind w:left="0" w:right="0" w:firstLine="0"/>
            </w:pPr>
            <w:r>
              <w:t xml:space="preserve">Upper midland </w:t>
            </w:r>
          </w:p>
        </w:tc>
        <w:tc>
          <w:tcPr>
            <w:tcW w:w="4140" w:type="dxa"/>
            <w:tcBorders>
              <w:top w:val="single" w:sz="5" w:space="0" w:color="000000"/>
              <w:left w:val="single" w:sz="5" w:space="0" w:color="000000"/>
              <w:bottom w:val="single" w:sz="5" w:space="0" w:color="000000"/>
              <w:right w:val="single" w:sz="5" w:space="0" w:color="000000"/>
            </w:tcBorders>
            <w:shd w:val="clear" w:color="auto" w:fill="D1EDCC"/>
          </w:tcPr>
          <w:p w14:paraId="72326FE5" w14:textId="77777777" w:rsidR="002D6346" w:rsidRDefault="00BA22C0">
            <w:pPr>
              <w:spacing w:after="0" w:line="259" w:lineRule="auto"/>
              <w:ind w:left="5" w:right="0" w:firstLine="0"/>
            </w:pPr>
            <w:r>
              <w:t xml:space="preserve">9.48% </w:t>
            </w:r>
          </w:p>
        </w:tc>
      </w:tr>
      <w:tr w:rsidR="002D6346" w14:paraId="225AAB5D" w14:textId="77777777">
        <w:trPr>
          <w:trHeight w:val="313"/>
        </w:trPr>
        <w:tc>
          <w:tcPr>
            <w:tcW w:w="4131" w:type="dxa"/>
            <w:tcBorders>
              <w:top w:val="single" w:sz="5" w:space="0" w:color="000000"/>
              <w:left w:val="single" w:sz="5" w:space="0" w:color="000000"/>
              <w:bottom w:val="single" w:sz="5" w:space="0" w:color="000000"/>
              <w:right w:val="single" w:sz="5" w:space="0" w:color="000000"/>
            </w:tcBorders>
          </w:tcPr>
          <w:p w14:paraId="36323BA2" w14:textId="77777777" w:rsidR="002D6346" w:rsidRDefault="00BA22C0">
            <w:pPr>
              <w:spacing w:after="0" w:line="259" w:lineRule="auto"/>
              <w:ind w:left="0" w:right="0" w:firstLine="0"/>
            </w:pPr>
            <w:r>
              <w:t xml:space="preserve">Total </w:t>
            </w:r>
          </w:p>
        </w:tc>
        <w:tc>
          <w:tcPr>
            <w:tcW w:w="4140" w:type="dxa"/>
            <w:tcBorders>
              <w:top w:val="single" w:sz="5" w:space="0" w:color="000000"/>
              <w:left w:val="single" w:sz="5" w:space="0" w:color="000000"/>
              <w:bottom w:val="single" w:sz="5" w:space="0" w:color="000000"/>
              <w:right w:val="single" w:sz="5" w:space="0" w:color="000000"/>
            </w:tcBorders>
          </w:tcPr>
          <w:p w14:paraId="40268F77" w14:textId="77777777" w:rsidR="002D6346" w:rsidRDefault="00BA22C0">
            <w:pPr>
              <w:spacing w:after="0" w:line="259" w:lineRule="auto"/>
              <w:ind w:left="5" w:right="0" w:firstLine="0"/>
            </w:pPr>
            <w:r>
              <w:t xml:space="preserve">100% </w:t>
            </w:r>
          </w:p>
        </w:tc>
      </w:tr>
    </w:tbl>
    <w:p w14:paraId="0B6CCE2E" w14:textId="797AD8A6" w:rsidR="002D6346" w:rsidRDefault="00BA22C0">
      <w:pPr>
        <w:ind w:right="199"/>
      </w:pPr>
      <w:r>
        <w:t xml:space="preserve">This stratification is not to be confused with the fine scale practice-based differentiation which will occur on the scale of a small-fraction of a hectare within each forest </w:t>
      </w:r>
      <w:r w:rsidR="00590C81">
        <w:t>farmland</w:t>
      </w:r>
      <w:r>
        <w:t xml:space="preserve">. The fact that seven practices-based differences exist within a </w:t>
      </w:r>
      <w:r w:rsidR="00590C81">
        <w:t>farmland</w:t>
      </w:r>
      <w:r>
        <w:t xml:space="preserve"> which itself may be not much more than </w:t>
      </w:r>
    </w:p>
    <w:p w14:paraId="682E6172" w14:textId="615A0DAD" w:rsidR="002D6346" w:rsidRDefault="00BA22C0">
      <w:pPr>
        <w:spacing w:after="243"/>
        <w:ind w:right="199"/>
      </w:pPr>
      <w:r>
        <w:t xml:space="preserve">0.5 ha means that this differentiation is captured through the stratified sampling within each randomly selected monitored forest </w:t>
      </w:r>
      <w:r w:rsidR="00590C81">
        <w:t>farmland</w:t>
      </w:r>
      <w:r>
        <w:t xml:space="preserve"> during each verification event. Weighting changes by area of each practice in each forest </w:t>
      </w:r>
      <w:r w:rsidR="00590C81">
        <w:t>farmland</w:t>
      </w:r>
      <w:r>
        <w:t xml:space="preserve"> allows a per </w:t>
      </w:r>
      <w:r w:rsidR="00590C81">
        <w:t>farmland</w:t>
      </w:r>
      <w:r>
        <w:t xml:space="preserve"> stock and carbon stock change.  </w:t>
      </w:r>
    </w:p>
    <w:p w14:paraId="565D4F18" w14:textId="5D12D960" w:rsidR="002D6346" w:rsidRDefault="00BA22C0">
      <w:pPr>
        <w:spacing w:after="305"/>
        <w:ind w:right="199"/>
      </w:pPr>
      <w:r>
        <w:t xml:space="preserve">Each instance is assessed as one quantification unit as is permitted by VM0042 v2.0. In the PD submitted for validation the parameters tables below are presented for the first three instances given the same baseline (t CO2e/ha) is applied to each instance (i.e., 5,724 ha of forest </w:t>
      </w:r>
      <w:r w:rsidR="00590C81">
        <w:t>farmland</w:t>
      </w:r>
      <w:r>
        <w:t xml:space="preserve">s).  </w:t>
      </w:r>
    </w:p>
    <w:p w14:paraId="54B02F26" w14:textId="77777777" w:rsidR="002D6346" w:rsidRDefault="00BA22C0">
      <w:pPr>
        <w:spacing w:after="273" w:line="265" w:lineRule="auto"/>
        <w:ind w:left="-5" w:right="46"/>
      </w:pPr>
      <w:r>
        <w:rPr>
          <w:rFonts w:ascii="Century Gothic" w:eastAsia="Century Gothic" w:hAnsi="Century Gothic" w:cs="Century Gothic"/>
          <w:color w:val="0685B2"/>
          <w:sz w:val="22"/>
        </w:rPr>
        <w:t>3.1.4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Baseline Scenario </w:t>
      </w:r>
      <w:r>
        <w:rPr>
          <w:rFonts w:ascii="Century Gothic" w:eastAsia="Century Gothic" w:hAnsi="Century Gothic" w:cs="Century Gothic"/>
          <w:color w:val="4D783C"/>
          <w:sz w:val="22"/>
        </w:rPr>
        <w:t>(VCS, 3.13)</w:t>
      </w:r>
      <w:r>
        <w:rPr>
          <w:rFonts w:ascii="Century Gothic" w:eastAsia="Century Gothic" w:hAnsi="Century Gothic" w:cs="Century Gothic"/>
          <w:color w:val="0685B2"/>
          <w:sz w:val="22"/>
        </w:rPr>
        <w:t xml:space="preserve"> </w:t>
      </w:r>
    </w:p>
    <w:p w14:paraId="060DA012" w14:textId="77777777" w:rsidR="002D6346" w:rsidRDefault="00BA22C0">
      <w:pPr>
        <w:spacing w:after="243"/>
        <w:ind w:right="199"/>
      </w:pPr>
      <w:r>
        <w:t xml:space="preserve">As specified in VM0042, continuation of pre-project agricultural practices is the most plausible baseline scenario. Across the project area, the baseline practices were assessed for three years to develop a schedule of activities as shown in Table 4 of VM0042 v2.0. We used Quantification Approach 1 to measure and model baseline SOC. Direct SOC stock estimates sampled from the project area served as model inputs for RothC model initialization. Quantification Approach 3 was used for other greenhouse gases and pools using default factors and field data. Consistent with VM0042 v2.0, Table 3.1.4.a summarizes data collected by surveying farmers to assess their historical management practices. </w:t>
      </w:r>
    </w:p>
    <w:p w14:paraId="53C28F28" w14:textId="77777777" w:rsidR="002D6346" w:rsidRDefault="00BA22C0">
      <w:pPr>
        <w:ind w:right="199"/>
      </w:pPr>
      <w:r>
        <w:t xml:space="preserve">Table 3.1.4.a Data Collected to Demonstrate Baseline Agricultural Land Management (ALM) </w:t>
      </w:r>
    </w:p>
    <w:p w14:paraId="69FAC958" w14:textId="77777777" w:rsidR="002D6346" w:rsidRDefault="00BA22C0">
      <w:pPr>
        <w:ind w:right="199"/>
      </w:pPr>
      <w:r>
        <w:t xml:space="preserve">Practices </w:t>
      </w:r>
    </w:p>
    <w:tbl>
      <w:tblPr>
        <w:tblStyle w:val="TableGrid"/>
        <w:tblW w:w="8622" w:type="dxa"/>
        <w:tblInd w:w="10" w:type="dxa"/>
        <w:tblCellMar>
          <w:top w:w="49" w:type="dxa"/>
          <w:left w:w="98" w:type="dxa"/>
          <w:right w:w="115" w:type="dxa"/>
        </w:tblCellMar>
        <w:tblLook w:val="04A0" w:firstRow="1" w:lastRow="0" w:firstColumn="1" w:lastColumn="0" w:noHBand="0" w:noVBand="1"/>
      </w:tblPr>
      <w:tblGrid>
        <w:gridCol w:w="3326"/>
        <w:gridCol w:w="2732"/>
        <w:gridCol w:w="2564"/>
      </w:tblGrid>
      <w:tr w:rsidR="002D6346" w14:paraId="5E50D94B" w14:textId="77777777">
        <w:trPr>
          <w:trHeight w:val="294"/>
        </w:trPr>
        <w:tc>
          <w:tcPr>
            <w:tcW w:w="3326" w:type="dxa"/>
            <w:tcBorders>
              <w:top w:val="single" w:sz="5" w:space="0" w:color="000000"/>
              <w:left w:val="single" w:sz="5" w:space="0" w:color="000000"/>
              <w:bottom w:val="single" w:sz="5" w:space="0" w:color="000000"/>
              <w:right w:val="single" w:sz="5" w:space="0" w:color="000000"/>
            </w:tcBorders>
            <w:shd w:val="clear" w:color="auto" w:fill="70AD47"/>
          </w:tcPr>
          <w:p w14:paraId="550B30AD" w14:textId="77777777" w:rsidR="002D6346" w:rsidRDefault="00BA22C0">
            <w:pPr>
              <w:spacing w:after="0" w:line="259" w:lineRule="auto"/>
              <w:ind w:left="0" w:right="0" w:firstLine="0"/>
            </w:pPr>
            <w:r>
              <w:t xml:space="preserve">ALM Practice </w:t>
            </w:r>
          </w:p>
        </w:tc>
        <w:tc>
          <w:tcPr>
            <w:tcW w:w="2732" w:type="dxa"/>
            <w:tcBorders>
              <w:top w:val="single" w:sz="5" w:space="0" w:color="000000"/>
              <w:left w:val="single" w:sz="5" w:space="0" w:color="000000"/>
              <w:bottom w:val="single" w:sz="5" w:space="0" w:color="000000"/>
              <w:right w:val="single" w:sz="5" w:space="0" w:color="000000"/>
            </w:tcBorders>
            <w:shd w:val="clear" w:color="auto" w:fill="70AD47"/>
          </w:tcPr>
          <w:p w14:paraId="2957326B" w14:textId="77777777" w:rsidR="002D6346" w:rsidRDefault="00BA22C0">
            <w:pPr>
              <w:spacing w:after="0" w:line="259" w:lineRule="auto"/>
              <w:ind w:left="3" w:right="0" w:firstLine="0"/>
            </w:pPr>
            <w:r>
              <w:t xml:space="preserve">Indicator </w:t>
            </w:r>
          </w:p>
        </w:tc>
        <w:tc>
          <w:tcPr>
            <w:tcW w:w="2564" w:type="dxa"/>
            <w:tcBorders>
              <w:top w:val="single" w:sz="5" w:space="0" w:color="000000"/>
              <w:left w:val="single" w:sz="5" w:space="0" w:color="000000"/>
              <w:bottom w:val="single" w:sz="5" w:space="0" w:color="000000"/>
              <w:right w:val="single" w:sz="5" w:space="0" w:color="000000"/>
            </w:tcBorders>
            <w:shd w:val="clear" w:color="auto" w:fill="70AD47"/>
          </w:tcPr>
          <w:p w14:paraId="1135F6FC" w14:textId="77777777" w:rsidR="002D6346" w:rsidRDefault="00BA22C0">
            <w:pPr>
              <w:spacing w:after="0" w:line="259" w:lineRule="auto"/>
              <w:ind w:left="3" w:right="0" w:firstLine="0"/>
            </w:pPr>
            <w:r>
              <w:t xml:space="preserve">Survey data </w:t>
            </w:r>
          </w:p>
        </w:tc>
      </w:tr>
      <w:tr w:rsidR="002D6346" w14:paraId="6A897EA2" w14:textId="77777777">
        <w:trPr>
          <w:trHeight w:val="1332"/>
        </w:trPr>
        <w:tc>
          <w:tcPr>
            <w:tcW w:w="3326" w:type="dxa"/>
            <w:tcBorders>
              <w:top w:val="single" w:sz="5" w:space="0" w:color="000000"/>
              <w:left w:val="single" w:sz="5" w:space="0" w:color="000000"/>
              <w:bottom w:val="single" w:sz="5" w:space="0" w:color="000000"/>
              <w:right w:val="single" w:sz="5" w:space="0" w:color="000000"/>
            </w:tcBorders>
            <w:shd w:val="clear" w:color="auto" w:fill="D1EDCC"/>
          </w:tcPr>
          <w:p w14:paraId="5EACF17A" w14:textId="77777777" w:rsidR="002D6346" w:rsidRDefault="00BA22C0">
            <w:pPr>
              <w:spacing w:after="0" w:line="259" w:lineRule="auto"/>
              <w:ind w:left="0" w:right="0" w:firstLine="0"/>
            </w:pPr>
            <w:r>
              <w:t xml:space="preserve">Crop Planting and Harvesting </w:t>
            </w:r>
          </w:p>
        </w:tc>
        <w:tc>
          <w:tcPr>
            <w:tcW w:w="2732" w:type="dxa"/>
            <w:tcBorders>
              <w:top w:val="single" w:sz="5" w:space="0" w:color="000000"/>
              <w:left w:val="single" w:sz="5" w:space="0" w:color="000000"/>
              <w:bottom w:val="single" w:sz="5" w:space="0" w:color="000000"/>
              <w:right w:val="single" w:sz="5" w:space="0" w:color="000000"/>
            </w:tcBorders>
          </w:tcPr>
          <w:p w14:paraId="2BB8D05B" w14:textId="77777777" w:rsidR="002D6346" w:rsidRDefault="00BA22C0">
            <w:pPr>
              <w:spacing w:after="0" w:line="259" w:lineRule="auto"/>
              <w:ind w:left="3" w:right="0" w:firstLine="0"/>
            </w:pPr>
            <w:r>
              <w:t xml:space="preserve">Crop type </w:t>
            </w:r>
          </w:p>
        </w:tc>
        <w:tc>
          <w:tcPr>
            <w:tcW w:w="2564" w:type="dxa"/>
            <w:tcBorders>
              <w:top w:val="single" w:sz="5" w:space="0" w:color="000000"/>
              <w:left w:val="single" w:sz="5" w:space="0" w:color="000000"/>
              <w:bottom w:val="single" w:sz="5" w:space="0" w:color="000000"/>
              <w:right w:val="single" w:sz="5" w:space="0" w:color="000000"/>
            </w:tcBorders>
          </w:tcPr>
          <w:p w14:paraId="6C1DF046" w14:textId="77777777" w:rsidR="002D6346" w:rsidRDefault="00BA22C0">
            <w:pPr>
              <w:spacing w:after="0" w:line="259" w:lineRule="auto"/>
              <w:ind w:left="3" w:right="0" w:firstLine="0"/>
            </w:pPr>
            <w:r>
              <w:t xml:space="preserve">Planting dates </w:t>
            </w:r>
          </w:p>
          <w:p w14:paraId="539796A1" w14:textId="77777777" w:rsidR="002D6346" w:rsidRDefault="00BA22C0">
            <w:pPr>
              <w:spacing w:after="0" w:line="259" w:lineRule="auto"/>
              <w:ind w:left="3" w:right="0" w:firstLine="0"/>
            </w:pPr>
            <w:r>
              <w:t xml:space="preserve">Harvest dates </w:t>
            </w:r>
          </w:p>
          <w:p w14:paraId="797A7939" w14:textId="77777777" w:rsidR="002D6346" w:rsidRDefault="00BA22C0">
            <w:pPr>
              <w:spacing w:after="0" w:line="259" w:lineRule="auto"/>
              <w:ind w:left="3" w:right="0" w:firstLine="0"/>
            </w:pPr>
            <w:r>
              <w:t xml:space="preserve">Crop yield </w:t>
            </w:r>
          </w:p>
        </w:tc>
      </w:tr>
      <w:tr w:rsidR="002D6346" w14:paraId="03468B66" w14:textId="77777777">
        <w:trPr>
          <w:trHeight w:val="1603"/>
        </w:trPr>
        <w:tc>
          <w:tcPr>
            <w:tcW w:w="3326" w:type="dxa"/>
            <w:tcBorders>
              <w:top w:val="single" w:sz="5" w:space="0" w:color="000000"/>
              <w:left w:val="single" w:sz="5" w:space="0" w:color="000000"/>
              <w:bottom w:val="single" w:sz="5" w:space="0" w:color="000000"/>
              <w:right w:val="single" w:sz="5" w:space="0" w:color="000000"/>
            </w:tcBorders>
            <w:shd w:val="clear" w:color="auto" w:fill="D1EDCC"/>
          </w:tcPr>
          <w:p w14:paraId="37CC0184" w14:textId="77777777" w:rsidR="002D6346" w:rsidRDefault="00BA22C0">
            <w:pPr>
              <w:spacing w:after="0" w:line="259" w:lineRule="auto"/>
              <w:ind w:left="0" w:right="0" w:firstLine="0"/>
            </w:pPr>
            <w:r>
              <w:lastRenderedPageBreak/>
              <w:t xml:space="preserve">Fertilizer Application </w:t>
            </w:r>
          </w:p>
        </w:tc>
        <w:tc>
          <w:tcPr>
            <w:tcW w:w="2732" w:type="dxa"/>
            <w:tcBorders>
              <w:top w:val="single" w:sz="5" w:space="0" w:color="000000"/>
              <w:left w:val="single" w:sz="5" w:space="0" w:color="000000"/>
              <w:bottom w:val="single" w:sz="5" w:space="0" w:color="000000"/>
              <w:right w:val="single" w:sz="5" w:space="0" w:color="000000"/>
            </w:tcBorders>
          </w:tcPr>
          <w:p w14:paraId="2862F7AD" w14:textId="77777777" w:rsidR="002D6346" w:rsidRDefault="00BA22C0">
            <w:pPr>
              <w:spacing w:after="0" w:line="259" w:lineRule="auto"/>
              <w:ind w:left="3" w:right="0" w:firstLine="0"/>
            </w:pPr>
            <w:r>
              <w:t xml:space="preserve">Manure (y/n) </w:t>
            </w:r>
          </w:p>
          <w:p w14:paraId="77C46FB3" w14:textId="77777777" w:rsidR="002D6346" w:rsidRDefault="00BA22C0">
            <w:pPr>
              <w:spacing w:after="0" w:line="259" w:lineRule="auto"/>
              <w:ind w:left="3" w:right="0" w:firstLine="0"/>
            </w:pPr>
            <w:r>
              <w:t xml:space="preserve">Compost (y/n) </w:t>
            </w:r>
          </w:p>
          <w:p w14:paraId="45FE2DA6" w14:textId="77777777" w:rsidR="002D6346" w:rsidRDefault="00BA22C0">
            <w:pPr>
              <w:spacing w:after="0" w:line="259" w:lineRule="auto"/>
              <w:ind w:left="3" w:right="0" w:firstLine="0"/>
            </w:pPr>
            <w:r>
              <w:t xml:space="preserve">Synthetic fertilizers (y/n) </w:t>
            </w:r>
          </w:p>
        </w:tc>
        <w:tc>
          <w:tcPr>
            <w:tcW w:w="2564" w:type="dxa"/>
            <w:tcBorders>
              <w:top w:val="single" w:sz="5" w:space="0" w:color="000000"/>
              <w:left w:val="single" w:sz="5" w:space="0" w:color="000000"/>
              <w:bottom w:val="single" w:sz="5" w:space="0" w:color="000000"/>
              <w:right w:val="single" w:sz="5" w:space="0" w:color="000000"/>
            </w:tcBorders>
          </w:tcPr>
          <w:p w14:paraId="432A0A4D" w14:textId="77777777" w:rsidR="002D6346" w:rsidRDefault="00BA22C0">
            <w:pPr>
              <w:spacing w:after="0" w:line="259" w:lineRule="auto"/>
              <w:ind w:left="3" w:right="0" w:firstLine="0"/>
            </w:pPr>
            <w:r>
              <w:t xml:space="preserve">Manure application rate </w:t>
            </w:r>
          </w:p>
          <w:p w14:paraId="3EDA1360" w14:textId="77777777" w:rsidR="002D6346" w:rsidRDefault="00BA22C0">
            <w:pPr>
              <w:spacing w:after="0" w:line="259" w:lineRule="auto"/>
              <w:ind w:left="3" w:right="0" w:firstLine="0"/>
            </w:pPr>
            <w:r>
              <w:t xml:space="preserve">Compost application rate </w:t>
            </w:r>
          </w:p>
          <w:p w14:paraId="4F2616D3" w14:textId="77777777" w:rsidR="002D6346" w:rsidRDefault="00BA22C0">
            <w:pPr>
              <w:spacing w:after="0" w:line="259" w:lineRule="auto"/>
              <w:ind w:left="3" w:right="0" w:firstLine="0"/>
            </w:pPr>
            <w:r>
              <w:t xml:space="preserve">N application rate </w:t>
            </w:r>
          </w:p>
        </w:tc>
      </w:tr>
      <w:tr w:rsidR="002D6346" w14:paraId="4504478A" w14:textId="77777777">
        <w:trPr>
          <w:trHeight w:val="1841"/>
        </w:trPr>
        <w:tc>
          <w:tcPr>
            <w:tcW w:w="3326" w:type="dxa"/>
            <w:tcBorders>
              <w:top w:val="single" w:sz="5" w:space="0" w:color="000000"/>
              <w:left w:val="single" w:sz="5" w:space="0" w:color="000000"/>
              <w:bottom w:val="single" w:sz="5" w:space="0" w:color="000000"/>
              <w:right w:val="single" w:sz="5" w:space="0" w:color="000000"/>
            </w:tcBorders>
            <w:shd w:val="clear" w:color="auto" w:fill="D1EDCC"/>
          </w:tcPr>
          <w:p w14:paraId="445E8D5D" w14:textId="77777777" w:rsidR="002D6346" w:rsidRDefault="00BA22C0">
            <w:pPr>
              <w:spacing w:after="0" w:line="259" w:lineRule="auto"/>
              <w:ind w:left="0" w:right="0" w:firstLine="0"/>
            </w:pPr>
            <w:r>
              <w:t xml:space="preserve">Tillage and Residue Management </w:t>
            </w:r>
          </w:p>
        </w:tc>
        <w:tc>
          <w:tcPr>
            <w:tcW w:w="2732" w:type="dxa"/>
            <w:tcBorders>
              <w:top w:val="single" w:sz="5" w:space="0" w:color="000000"/>
              <w:left w:val="single" w:sz="5" w:space="0" w:color="000000"/>
              <w:bottom w:val="single" w:sz="5" w:space="0" w:color="000000"/>
              <w:right w:val="single" w:sz="5" w:space="0" w:color="000000"/>
            </w:tcBorders>
          </w:tcPr>
          <w:p w14:paraId="7A62034C" w14:textId="77777777" w:rsidR="002D6346" w:rsidRDefault="00BA22C0">
            <w:pPr>
              <w:spacing w:after="0" w:line="259" w:lineRule="auto"/>
              <w:ind w:left="3" w:right="0" w:firstLine="0"/>
            </w:pPr>
            <w:r>
              <w:t xml:space="preserve">Tillage (y/n) </w:t>
            </w:r>
          </w:p>
          <w:p w14:paraId="1D257BA3" w14:textId="77777777" w:rsidR="002D6346" w:rsidRDefault="00BA22C0">
            <w:pPr>
              <w:spacing w:after="0" w:line="259" w:lineRule="auto"/>
              <w:ind w:left="3" w:right="0" w:firstLine="0"/>
            </w:pPr>
            <w:r>
              <w:t xml:space="preserve">Crop residue removal (y/n) </w:t>
            </w:r>
          </w:p>
        </w:tc>
        <w:tc>
          <w:tcPr>
            <w:tcW w:w="2564" w:type="dxa"/>
            <w:tcBorders>
              <w:top w:val="single" w:sz="5" w:space="0" w:color="000000"/>
              <w:left w:val="single" w:sz="5" w:space="0" w:color="000000"/>
              <w:bottom w:val="single" w:sz="5" w:space="0" w:color="000000"/>
              <w:right w:val="single" w:sz="5" w:space="0" w:color="000000"/>
            </w:tcBorders>
          </w:tcPr>
          <w:p w14:paraId="4204EDD0" w14:textId="77777777" w:rsidR="002D6346" w:rsidRDefault="00BA22C0">
            <w:pPr>
              <w:spacing w:after="0" w:line="259" w:lineRule="auto"/>
              <w:ind w:left="3" w:right="0" w:firstLine="0"/>
            </w:pPr>
            <w:r>
              <w:t xml:space="preserve">Depth of tillage </w:t>
            </w:r>
          </w:p>
          <w:p w14:paraId="522416FC" w14:textId="77777777" w:rsidR="002D6346" w:rsidRDefault="00BA22C0">
            <w:pPr>
              <w:spacing w:after="0" w:line="259" w:lineRule="auto"/>
              <w:ind w:left="3" w:right="0" w:firstLine="0"/>
            </w:pPr>
            <w:r>
              <w:t xml:space="preserve">Frequency of tillage </w:t>
            </w:r>
          </w:p>
          <w:p w14:paraId="4D9293E4" w14:textId="77777777" w:rsidR="002D6346" w:rsidRDefault="00BA22C0">
            <w:pPr>
              <w:spacing w:after="0" w:line="259" w:lineRule="auto"/>
              <w:ind w:left="3" w:right="0" w:firstLine="0"/>
            </w:pPr>
            <w:r>
              <w:t xml:space="preserve">Area tilled </w:t>
            </w:r>
          </w:p>
          <w:p w14:paraId="0B408393" w14:textId="77777777" w:rsidR="002D6346" w:rsidRDefault="00BA22C0">
            <w:pPr>
              <w:spacing w:after="0" w:line="259" w:lineRule="auto"/>
              <w:ind w:left="3" w:right="0" w:firstLine="0"/>
            </w:pPr>
            <w:r>
              <w:t xml:space="preserve">Residue removal rate </w:t>
            </w:r>
          </w:p>
        </w:tc>
      </w:tr>
      <w:tr w:rsidR="002D6346" w14:paraId="67B89577" w14:textId="77777777">
        <w:trPr>
          <w:trHeight w:val="298"/>
        </w:trPr>
        <w:tc>
          <w:tcPr>
            <w:tcW w:w="3326" w:type="dxa"/>
            <w:tcBorders>
              <w:top w:val="single" w:sz="5" w:space="0" w:color="000000"/>
              <w:left w:val="single" w:sz="5" w:space="0" w:color="000000"/>
              <w:bottom w:val="single" w:sz="5" w:space="0" w:color="000000"/>
              <w:right w:val="single" w:sz="5" w:space="0" w:color="000000"/>
            </w:tcBorders>
            <w:shd w:val="clear" w:color="auto" w:fill="D1EDCC"/>
          </w:tcPr>
          <w:p w14:paraId="50394842" w14:textId="77777777" w:rsidR="002D6346" w:rsidRDefault="00BA22C0">
            <w:pPr>
              <w:spacing w:after="0" w:line="259" w:lineRule="auto"/>
              <w:ind w:left="0" w:right="0" w:firstLine="0"/>
            </w:pPr>
            <w:r>
              <w:t xml:space="preserve">Irrigation </w:t>
            </w:r>
          </w:p>
        </w:tc>
        <w:tc>
          <w:tcPr>
            <w:tcW w:w="2732" w:type="dxa"/>
            <w:tcBorders>
              <w:top w:val="single" w:sz="5" w:space="0" w:color="000000"/>
              <w:left w:val="single" w:sz="5" w:space="0" w:color="000000"/>
              <w:bottom w:val="single" w:sz="5" w:space="0" w:color="000000"/>
              <w:right w:val="single" w:sz="5" w:space="0" w:color="000000"/>
            </w:tcBorders>
          </w:tcPr>
          <w:p w14:paraId="4095DE9F" w14:textId="77777777" w:rsidR="002D6346" w:rsidRDefault="00BA22C0">
            <w:pPr>
              <w:spacing w:after="0" w:line="259" w:lineRule="auto"/>
              <w:ind w:left="3" w:right="0" w:firstLine="0"/>
            </w:pPr>
            <w:r>
              <w:t xml:space="preserve">Irrigation (y/n) </w:t>
            </w:r>
          </w:p>
        </w:tc>
        <w:tc>
          <w:tcPr>
            <w:tcW w:w="2564" w:type="dxa"/>
            <w:tcBorders>
              <w:top w:val="single" w:sz="5" w:space="0" w:color="000000"/>
              <w:left w:val="single" w:sz="5" w:space="0" w:color="000000"/>
              <w:bottom w:val="single" w:sz="5" w:space="0" w:color="000000"/>
              <w:right w:val="single" w:sz="5" w:space="0" w:color="000000"/>
            </w:tcBorders>
          </w:tcPr>
          <w:p w14:paraId="508A6103" w14:textId="77777777" w:rsidR="002D6346" w:rsidRDefault="00BA22C0">
            <w:pPr>
              <w:spacing w:after="0" w:line="259" w:lineRule="auto"/>
              <w:ind w:left="3" w:right="0" w:firstLine="0"/>
            </w:pPr>
            <w:r>
              <w:t xml:space="preserve">Irrigation rate </w:t>
            </w:r>
          </w:p>
        </w:tc>
      </w:tr>
      <w:tr w:rsidR="002D6346" w14:paraId="0EFD3AD5" w14:textId="77777777">
        <w:trPr>
          <w:trHeight w:val="822"/>
        </w:trPr>
        <w:tc>
          <w:tcPr>
            <w:tcW w:w="3326" w:type="dxa"/>
            <w:tcBorders>
              <w:top w:val="single" w:sz="5" w:space="0" w:color="000000"/>
              <w:left w:val="single" w:sz="5" w:space="0" w:color="000000"/>
              <w:bottom w:val="single" w:sz="5" w:space="0" w:color="000000"/>
              <w:right w:val="single" w:sz="5" w:space="0" w:color="000000"/>
            </w:tcBorders>
            <w:shd w:val="clear" w:color="auto" w:fill="D1EDCC"/>
          </w:tcPr>
          <w:p w14:paraId="2F4AED38" w14:textId="77777777" w:rsidR="002D6346" w:rsidRDefault="00BA22C0">
            <w:pPr>
              <w:spacing w:after="0" w:line="259" w:lineRule="auto"/>
              <w:ind w:left="0" w:right="0" w:firstLine="0"/>
            </w:pPr>
            <w:r>
              <w:t xml:space="preserve">Grazing Practices </w:t>
            </w:r>
          </w:p>
        </w:tc>
        <w:tc>
          <w:tcPr>
            <w:tcW w:w="2732" w:type="dxa"/>
            <w:tcBorders>
              <w:top w:val="single" w:sz="5" w:space="0" w:color="000000"/>
              <w:left w:val="single" w:sz="5" w:space="0" w:color="000000"/>
              <w:bottom w:val="single" w:sz="5" w:space="0" w:color="000000"/>
              <w:right w:val="single" w:sz="5" w:space="0" w:color="000000"/>
            </w:tcBorders>
          </w:tcPr>
          <w:p w14:paraId="687B41E7" w14:textId="77777777" w:rsidR="002D6346" w:rsidRDefault="00BA22C0">
            <w:pPr>
              <w:spacing w:after="0" w:line="259" w:lineRule="auto"/>
              <w:ind w:left="3" w:right="712" w:firstLine="0"/>
            </w:pPr>
            <w:r>
              <w:t xml:space="preserve">Grazing (y/n) Animal type </w:t>
            </w:r>
          </w:p>
        </w:tc>
        <w:tc>
          <w:tcPr>
            <w:tcW w:w="2564" w:type="dxa"/>
            <w:tcBorders>
              <w:top w:val="single" w:sz="5" w:space="0" w:color="000000"/>
              <w:left w:val="single" w:sz="5" w:space="0" w:color="000000"/>
              <w:bottom w:val="single" w:sz="5" w:space="0" w:color="000000"/>
              <w:right w:val="single" w:sz="5" w:space="0" w:color="000000"/>
            </w:tcBorders>
          </w:tcPr>
          <w:p w14:paraId="5B9C1C79" w14:textId="77777777" w:rsidR="002D6346" w:rsidRDefault="00BA22C0">
            <w:pPr>
              <w:spacing w:after="0" w:line="259" w:lineRule="auto"/>
              <w:ind w:left="3" w:right="0" w:firstLine="0"/>
            </w:pPr>
            <w:r>
              <w:t xml:space="preserve">Animal stocking rate </w:t>
            </w:r>
          </w:p>
        </w:tc>
      </w:tr>
    </w:tbl>
    <w:p w14:paraId="23C6ADEF" w14:textId="77777777" w:rsidR="002D6346" w:rsidRDefault="00BA22C0">
      <w:pPr>
        <w:spacing w:after="292"/>
        <w:ind w:right="199"/>
      </w:pPr>
      <w:r>
        <w:t xml:space="preserve">The baseline scenario will be assessed every ten years, as required by the VCS Standard v4.5 section 3.2.5. According to section 3.2.7 of the VCS Standard v4.5, if there is a significant difference between the historical baseline assessed and future changes in current common practices, the project baseline shall be updated to reflect new common practices in the project region at future baseline reassessment events. </w:t>
      </w:r>
    </w:p>
    <w:p w14:paraId="180B7847" w14:textId="77777777" w:rsidR="002D6346" w:rsidRDefault="00BA22C0">
      <w:pPr>
        <w:tabs>
          <w:tab w:val="center" w:pos="2881"/>
          <w:tab w:val="center" w:pos="3601"/>
        </w:tabs>
        <w:spacing w:after="239"/>
        <w:ind w:left="0" w:right="0" w:firstLine="0"/>
      </w:pPr>
      <w:r>
        <w:t xml:space="preserve">Baseline-Sample Design </w:t>
      </w:r>
      <w:r>
        <w:rPr>
          <w:rFonts w:ascii="Arial" w:eastAsia="Arial" w:hAnsi="Arial" w:cs="Arial"/>
          <w:sz w:val="22"/>
        </w:rPr>
        <w:t xml:space="preserve"> </w:t>
      </w:r>
      <w:r>
        <w:rPr>
          <w:rFonts w:ascii="Arial" w:eastAsia="Arial" w:hAnsi="Arial" w:cs="Arial"/>
          <w:sz w:val="22"/>
        </w:rPr>
        <w:tab/>
      </w:r>
      <w:r>
        <w:t xml:space="preserve">  </w:t>
      </w:r>
      <w:r>
        <w:rPr>
          <w:rFonts w:ascii="Arial" w:eastAsia="Arial" w:hAnsi="Arial" w:cs="Arial"/>
          <w:sz w:val="22"/>
        </w:rPr>
        <w:t xml:space="preserve"> </w:t>
      </w:r>
      <w:r>
        <w:rPr>
          <w:rFonts w:ascii="Arial" w:eastAsia="Arial" w:hAnsi="Arial" w:cs="Arial"/>
          <w:sz w:val="22"/>
        </w:rPr>
        <w:tab/>
      </w:r>
      <w:r>
        <w:t xml:space="preserve"> </w:t>
      </w:r>
    </w:p>
    <w:p w14:paraId="0B11F617" w14:textId="77777777" w:rsidR="002D6346" w:rsidRDefault="00BA22C0">
      <w:pPr>
        <w:spacing w:after="243"/>
        <w:ind w:right="199"/>
      </w:pPr>
      <w:r>
        <w:t xml:space="preserve">Farms were randomly selected for sampling as part of the Farmer Field Area Measurement (FAM) Survey (Table 3.1.4.b), 187 farms were sampled to assess farm management conditions in the baseline, estimate woody biomass on the farm, and collect soil carbon samples.  </w:t>
      </w:r>
    </w:p>
    <w:p w14:paraId="4B1A8FF8" w14:textId="77777777" w:rsidR="002D6346" w:rsidRDefault="00BA22C0">
      <w:pPr>
        <w:ind w:right="199"/>
      </w:pPr>
      <w:r>
        <w:t xml:space="preserve">Table 3.1.4.b: Final number of sampled farms per stratum </w:t>
      </w:r>
    </w:p>
    <w:tbl>
      <w:tblPr>
        <w:tblStyle w:val="TableGrid"/>
        <w:tblW w:w="7283" w:type="dxa"/>
        <w:tblInd w:w="8" w:type="dxa"/>
        <w:tblCellMar>
          <w:top w:w="61" w:type="dxa"/>
          <w:left w:w="98" w:type="dxa"/>
          <w:right w:w="115" w:type="dxa"/>
        </w:tblCellMar>
        <w:tblLook w:val="04A0" w:firstRow="1" w:lastRow="0" w:firstColumn="1" w:lastColumn="0" w:noHBand="0" w:noVBand="1"/>
      </w:tblPr>
      <w:tblGrid>
        <w:gridCol w:w="3162"/>
        <w:gridCol w:w="4121"/>
      </w:tblGrid>
      <w:tr w:rsidR="002D6346" w14:paraId="3F89F79C" w14:textId="77777777">
        <w:trPr>
          <w:trHeight w:val="850"/>
        </w:trPr>
        <w:tc>
          <w:tcPr>
            <w:tcW w:w="3162"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5511FF19" w14:textId="77777777" w:rsidR="002D6346" w:rsidRDefault="00BA22C0">
            <w:pPr>
              <w:spacing w:after="0" w:line="259" w:lineRule="auto"/>
              <w:ind w:left="0" w:right="0" w:firstLine="0"/>
            </w:pPr>
            <w:r>
              <w:t xml:space="preserve">AEZ </w:t>
            </w:r>
          </w:p>
        </w:tc>
        <w:tc>
          <w:tcPr>
            <w:tcW w:w="412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E745267" w14:textId="77777777" w:rsidR="002D6346" w:rsidRDefault="00BA22C0">
            <w:pPr>
              <w:spacing w:after="0" w:line="259" w:lineRule="auto"/>
              <w:ind w:left="4" w:right="0" w:firstLine="0"/>
            </w:pPr>
            <w:r>
              <w:t xml:space="preserve">Number of sampled farms </w:t>
            </w:r>
          </w:p>
        </w:tc>
      </w:tr>
      <w:tr w:rsidR="002D6346" w14:paraId="29519112" w14:textId="77777777">
        <w:trPr>
          <w:trHeight w:val="506"/>
        </w:trPr>
        <w:tc>
          <w:tcPr>
            <w:tcW w:w="3162"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2AECEC5F" w14:textId="77777777" w:rsidR="002D6346" w:rsidRDefault="00BA22C0">
            <w:pPr>
              <w:spacing w:after="0" w:line="259" w:lineRule="auto"/>
              <w:ind w:left="0" w:right="0" w:firstLine="0"/>
            </w:pPr>
            <w:r>
              <w:t xml:space="preserve">Lower midland </w:t>
            </w:r>
          </w:p>
        </w:tc>
        <w:tc>
          <w:tcPr>
            <w:tcW w:w="4121"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5E34C40A" w14:textId="77777777" w:rsidR="002D6346" w:rsidRDefault="00BA22C0">
            <w:pPr>
              <w:spacing w:after="0" w:line="259" w:lineRule="auto"/>
              <w:ind w:left="4" w:right="0" w:firstLine="0"/>
            </w:pPr>
            <w:r>
              <w:t xml:space="preserve">170 </w:t>
            </w:r>
          </w:p>
        </w:tc>
      </w:tr>
      <w:tr w:rsidR="002D6346" w14:paraId="405590B2" w14:textId="77777777">
        <w:trPr>
          <w:trHeight w:val="505"/>
        </w:trPr>
        <w:tc>
          <w:tcPr>
            <w:tcW w:w="3162"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3937266C" w14:textId="77777777" w:rsidR="002D6346" w:rsidRDefault="00BA22C0">
            <w:pPr>
              <w:spacing w:after="0" w:line="259" w:lineRule="auto"/>
              <w:ind w:left="0" w:right="0" w:firstLine="0"/>
            </w:pPr>
            <w:r>
              <w:t xml:space="preserve">Upper midland </w:t>
            </w:r>
          </w:p>
        </w:tc>
        <w:tc>
          <w:tcPr>
            <w:tcW w:w="4121" w:type="dxa"/>
            <w:tcBorders>
              <w:top w:val="single" w:sz="5" w:space="0" w:color="000000"/>
              <w:left w:val="single" w:sz="5" w:space="0" w:color="000000"/>
              <w:bottom w:val="single" w:sz="5" w:space="0" w:color="000000"/>
              <w:right w:val="single" w:sz="5" w:space="0" w:color="000000"/>
            </w:tcBorders>
            <w:shd w:val="clear" w:color="auto" w:fill="D1EDCC"/>
            <w:vAlign w:val="center"/>
          </w:tcPr>
          <w:p w14:paraId="13C9D0A2" w14:textId="77777777" w:rsidR="002D6346" w:rsidRDefault="00BA22C0">
            <w:pPr>
              <w:spacing w:after="0" w:line="259" w:lineRule="auto"/>
              <w:ind w:left="4" w:right="0" w:firstLine="0"/>
            </w:pPr>
            <w:r>
              <w:t xml:space="preserve">17 </w:t>
            </w:r>
          </w:p>
        </w:tc>
      </w:tr>
      <w:tr w:rsidR="002D6346" w14:paraId="777D3079" w14:textId="77777777">
        <w:trPr>
          <w:trHeight w:val="270"/>
        </w:trPr>
        <w:tc>
          <w:tcPr>
            <w:tcW w:w="3162" w:type="dxa"/>
            <w:tcBorders>
              <w:top w:val="single" w:sz="5" w:space="0" w:color="000000"/>
              <w:left w:val="single" w:sz="5" w:space="0" w:color="000000"/>
              <w:bottom w:val="single" w:sz="5" w:space="0" w:color="000000"/>
              <w:right w:val="single" w:sz="5" w:space="0" w:color="000000"/>
            </w:tcBorders>
          </w:tcPr>
          <w:p w14:paraId="2D9CDF32" w14:textId="77777777" w:rsidR="002D6346" w:rsidRDefault="00BA22C0">
            <w:pPr>
              <w:spacing w:after="0" w:line="259" w:lineRule="auto"/>
              <w:ind w:left="0" w:right="0" w:firstLine="0"/>
            </w:pPr>
            <w:r>
              <w:t xml:space="preserve">Total </w:t>
            </w:r>
          </w:p>
        </w:tc>
        <w:tc>
          <w:tcPr>
            <w:tcW w:w="4121" w:type="dxa"/>
            <w:tcBorders>
              <w:top w:val="single" w:sz="5" w:space="0" w:color="000000"/>
              <w:left w:val="single" w:sz="5" w:space="0" w:color="000000"/>
              <w:bottom w:val="single" w:sz="5" w:space="0" w:color="000000"/>
              <w:right w:val="single" w:sz="5" w:space="0" w:color="000000"/>
            </w:tcBorders>
          </w:tcPr>
          <w:p w14:paraId="762B5588" w14:textId="77777777" w:rsidR="002D6346" w:rsidRDefault="00BA22C0">
            <w:pPr>
              <w:spacing w:after="0" w:line="259" w:lineRule="auto"/>
              <w:ind w:left="4" w:right="0" w:firstLine="0"/>
            </w:pPr>
            <w:r>
              <w:t xml:space="preserve">187 </w:t>
            </w:r>
          </w:p>
        </w:tc>
      </w:tr>
    </w:tbl>
    <w:p w14:paraId="18B98BB8" w14:textId="77777777" w:rsidR="002D6346" w:rsidRDefault="00BA22C0">
      <w:pPr>
        <w:spacing w:after="243"/>
        <w:ind w:right="199"/>
      </w:pPr>
      <w:r>
        <w:t xml:space="preserve">The final 187 sampled farms considered in the baseline analysis are shown in green in the map below. Per hectare averages are generated based on sampled data and used to determine  </w:t>
      </w:r>
    </w:p>
    <w:p w14:paraId="2131CBC4" w14:textId="77777777" w:rsidR="002D6346" w:rsidRDefault="00BA22C0">
      <w:pPr>
        <w:spacing w:after="0" w:line="259" w:lineRule="auto"/>
        <w:ind w:left="0" w:right="0" w:firstLine="0"/>
      </w:pPr>
      <w:r>
        <w:t xml:space="preserve"> </w:t>
      </w:r>
    </w:p>
    <w:p w14:paraId="0E62E158" w14:textId="77777777" w:rsidR="002D6346" w:rsidRDefault="00BA22C0">
      <w:pPr>
        <w:spacing w:after="209" w:line="259" w:lineRule="auto"/>
        <w:ind w:left="0" w:right="2695" w:firstLine="0"/>
        <w:jc w:val="center"/>
      </w:pPr>
      <w:r>
        <w:rPr>
          <w:noProof/>
          <w:lang w:val="en-US" w:eastAsia="en-US"/>
        </w:rPr>
        <w:lastRenderedPageBreak/>
        <w:drawing>
          <wp:inline distT="0" distB="0" distL="0" distR="0" wp14:anchorId="4C44F12F" wp14:editId="0BE56DB9">
            <wp:extent cx="3870960" cy="5836920"/>
            <wp:effectExtent l="0" t="0" r="0" b="0"/>
            <wp:docPr id="53069" name="Picture 53069" descr="A map of the state of kenya&#10;&#10;Description automatically generated"/>
            <wp:cNvGraphicFramePr/>
            <a:graphic xmlns:a="http://schemas.openxmlformats.org/drawingml/2006/main">
              <a:graphicData uri="http://schemas.openxmlformats.org/drawingml/2006/picture">
                <pic:pic xmlns:pic="http://schemas.openxmlformats.org/drawingml/2006/picture">
                  <pic:nvPicPr>
                    <pic:cNvPr id="53069" name="Picture 53069"/>
                    <pic:cNvPicPr/>
                  </pic:nvPicPr>
                  <pic:blipFill>
                    <a:blip r:embed="rId141"/>
                    <a:stretch>
                      <a:fillRect/>
                    </a:stretch>
                  </pic:blipFill>
                  <pic:spPr>
                    <a:xfrm>
                      <a:off x="0" y="0"/>
                      <a:ext cx="3870960" cy="5836920"/>
                    </a:xfrm>
                    <a:prstGeom prst="rect">
                      <a:avLst/>
                    </a:prstGeom>
                  </pic:spPr>
                </pic:pic>
              </a:graphicData>
            </a:graphic>
          </wp:inline>
        </w:drawing>
      </w:r>
      <w:r>
        <w:t xml:space="preserve"> </w:t>
      </w:r>
    </w:p>
    <w:p w14:paraId="026B96DC" w14:textId="77777777" w:rsidR="002D6346" w:rsidRDefault="00BA22C0">
      <w:pPr>
        <w:spacing w:after="250" w:line="265" w:lineRule="auto"/>
        <w:ind w:right="203"/>
        <w:jc w:val="right"/>
      </w:pPr>
      <w:r>
        <w:t xml:space="preserve">Figure 3.1.4.a: Sampled farms used to quantify baseline stocks and emissions </w:t>
      </w:r>
    </w:p>
    <w:p w14:paraId="748717A3" w14:textId="77777777" w:rsidR="002D6346" w:rsidRDefault="00BA22C0">
      <w:pPr>
        <w:ind w:right="199"/>
      </w:pPr>
      <w:r>
        <w:t>Baseline Conditions</w:t>
      </w:r>
      <w:r>
        <w:rPr>
          <w:rFonts w:cs="Franklin Gothic Book"/>
        </w:rPr>
        <w:t>—</w:t>
      </w:r>
      <w:r>
        <w:t xml:space="preserve">Soil Carbon </w:t>
      </w:r>
    </w:p>
    <w:p w14:paraId="676E6AE0" w14:textId="1D05408F" w:rsidR="002D6346" w:rsidRDefault="00BA22C0" w:rsidP="00D15EB1">
      <w:pPr>
        <w:spacing w:after="348"/>
        <w:ind w:right="199"/>
      </w:pPr>
      <w:r>
        <w:t xml:space="preserve">Direct measurements of soil carbon were made using sampled soil cores from 187 farms. All soil coring devices were the same size and made by the same manufacturer to reduce systematic </w:t>
      </w:r>
      <w:r>
        <w:rPr>
          <w:rFonts w:cs="Franklin Gothic Book"/>
        </w:rPr>
        <w:t>errors (AMS, Inc. 1” x 36” Plated Replaceable Tip Soil Probe).</w:t>
      </w:r>
      <w:r>
        <w:rPr>
          <w:vertAlign w:val="superscript"/>
        </w:rPr>
        <w:footnoteReference w:id="143"/>
      </w:r>
      <w:r>
        <w:rPr>
          <w:vertAlign w:val="superscript"/>
        </w:rPr>
        <w:t xml:space="preserve">  </w:t>
      </w:r>
      <w:r>
        <w:t>Both the intended and actual sampling points were recorded. At each sampled farm, three pre-predetermined, random GPS points were designated for soil sampling. If an intended sampling point was in an area that will not be converted to project acti</w:t>
      </w:r>
      <w:r w:rsidR="00D15EB1">
        <w:t>vities, for example, a stand of trees</w:t>
      </w:r>
      <w:r>
        <w:t xml:space="preserve"> that will not be cleared, or a </w:t>
      </w:r>
      <w:r>
        <w:lastRenderedPageBreak/>
        <w:t xml:space="preserve">building, then the closest point that will be converted into a forest </w:t>
      </w:r>
      <w:r w:rsidR="00590C81">
        <w:t>farmland</w:t>
      </w:r>
      <w:r w:rsidR="00D15EB1">
        <w:t xml:space="preserve"> was used for sampling.</w:t>
      </w:r>
    </w:p>
    <w:p w14:paraId="1206F2E9" w14:textId="77777777" w:rsidR="002D6346" w:rsidRDefault="00BA22C0">
      <w:pPr>
        <w:ind w:right="199"/>
      </w:pPr>
      <w:r>
        <w:t xml:space="preserve">The location where the soil core was collected was recorded for each soil core and represented the actual sampling point.  </w:t>
      </w:r>
    </w:p>
    <w:p w14:paraId="2FA19ED3" w14:textId="77777777" w:rsidR="002D6346" w:rsidRDefault="00BA22C0">
      <w:pPr>
        <w:spacing w:after="15" w:line="259" w:lineRule="auto"/>
        <w:ind w:left="0" w:right="0" w:firstLine="0"/>
      </w:pPr>
      <w:r>
        <w:t xml:space="preserve">  </w:t>
      </w:r>
    </w:p>
    <w:p w14:paraId="6656D7BF" w14:textId="77777777" w:rsidR="002D6346" w:rsidRDefault="00BA22C0">
      <w:pPr>
        <w:ind w:right="199"/>
      </w:pPr>
      <w:r>
        <w:t>Field instructions with diagrams were provided to each team as indicated in the Soil Sample Collection Procedure</w:t>
      </w:r>
      <w:r>
        <w:rPr>
          <w:vertAlign w:val="superscript"/>
        </w:rPr>
        <w:footnoteReference w:id="144"/>
      </w:r>
      <w:r>
        <w:t>; all requirements from VM0042 v2.0 were followed with all samples taken to the minimum depth of 30 cm and split into subsections. Also, as per VM0042 v2.0 requirements, future sampling will occur to depths greater than 30 cm to capture equivalent soil mass (ESM) with decreasing soil bulk density (except where prevented through depth of bedrock) (described in more detail in the Climate Monitoring Plan</w:t>
      </w:r>
      <w:r>
        <w:rPr>
          <w:vertAlign w:val="superscript"/>
        </w:rPr>
        <w:footnoteReference w:id="145"/>
      </w:r>
      <w:r>
        <w:t xml:space="preserve">). All gravel, stones, vegetation, and other litter was removed from the soil surface. A total of 3 cores were taken, one at each random location. Each core was split into two different depth layers: 1) 0 to 15 cm, and 2) 15 to 30 cm. To reduce variability cores were composited across each of the three locations for the two different depths (0-15 cm, 15-30 cm). All cores for each depth layer were double labeled and delivered to the soil testing facility within 5 days of sampling. </w:t>
      </w:r>
    </w:p>
    <w:p w14:paraId="2C9FA516" w14:textId="77777777" w:rsidR="002D6346" w:rsidRDefault="00BA22C0">
      <w:pPr>
        <w:spacing w:after="15" w:line="259" w:lineRule="auto"/>
        <w:ind w:left="0" w:right="0" w:firstLine="0"/>
      </w:pPr>
      <w:r>
        <w:t xml:space="preserve">  </w:t>
      </w:r>
    </w:p>
    <w:p w14:paraId="038D09A6" w14:textId="77777777" w:rsidR="002D6346" w:rsidRDefault="00BA22C0">
      <w:pPr>
        <w:ind w:right="199"/>
      </w:pPr>
      <w:r>
        <w:t>The ICRAF soil laboratory was selected for soil testing and used mid-infrared spectroscopy with a 30% hold out validation set. Soil samples were dried and sieved to remove any particles greater than 2 mm in diameter. Consistent with the method-specific criteria given by Table 9 in VM0042 v2.0, the applied measurement protocol was Standard Operating Procedures of the Soil-Plant Spectral Diagnostics Laboratory of Worlds Agroforestry Centre (ICRAF).</w:t>
      </w:r>
      <w:r>
        <w:rPr>
          <w:vertAlign w:val="superscript"/>
        </w:rPr>
        <w:footnoteReference w:id="146"/>
      </w:r>
      <w:r>
        <w:t xml:space="preserve"> Soil mass (g), soil organic carbon (g/kg soil), and percent clay were estimated for each composite depth layer. Soil mass and carbon content was then estimated using an equivalent soil mass (ESM) approach to estimate soil carbon as described by Wendt and Hauser.</w:t>
      </w:r>
      <w:r>
        <w:rPr>
          <w:vertAlign w:val="superscript"/>
        </w:rPr>
        <w:footnoteReference w:id="147"/>
      </w:r>
      <w:r>
        <w:t xml:space="preserve"> Per VM0042 v2.0 requirements on emerging technologies to measure SOC content, additional details on the spectroscopy modelling approach are included in the Climate Monitoring Plan</w:t>
      </w:r>
      <w:r>
        <w:rPr>
          <w:vertAlign w:val="superscript"/>
        </w:rPr>
        <w:footnoteReference w:id="148"/>
      </w:r>
      <w:r>
        <w:t xml:space="preserve">.  </w:t>
      </w:r>
    </w:p>
    <w:p w14:paraId="54B7D1D0" w14:textId="77777777" w:rsidR="002D6346" w:rsidRDefault="00BA22C0">
      <w:pPr>
        <w:spacing w:after="15" w:line="259" w:lineRule="auto"/>
        <w:ind w:left="0" w:right="0" w:firstLine="0"/>
      </w:pPr>
      <w:r>
        <w:t xml:space="preserve">  </w:t>
      </w:r>
    </w:p>
    <w:p w14:paraId="2AF8EE5B" w14:textId="2AD8DF7E" w:rsidR="002D6346" w:rsidRDefault="00BA22C0">
      <w:pPr>
        <w:spacing w:after="155"/>
        <w:ind w:right="199"/>
      </w:pPr>
      <w:r>
        <w:t xml:space="preserve">The RothC model was used to estimate ex-ante baseline and project soil carbon stocks. All data input into the RothC model in the baseline scenario is described in Section 3.1.2 above in Table 3.1.2a and is shown in Exhibit 55 - RothC Inputs. Monthly ground cover was assumed to be present for April-June and November-January in the baseline scenario, and monthly ground cover was present all year for the project scenario, given the continuous vegetation cover of the </w:t>
      </w:r>
      <w:r w:rsidR="00430B28">
        <w:t>trees</w:t>
      </w:r>
      <w:r>
        <w:t xml:space="preserve"> forest </w:t>
      </w:r>
      <w:r w:rsidR="00590C81">
        <w:t>farmland</w:t>
      </w:r>
      <w:r>
        <w:t xml:space="preserve"> system. The total amount of farmyard manure inputs is expected to stay the same for both project and baseline scenarios although are assumed to be distributed evenly only in March, April, October, and November in the project scenario (as opposed to distributed evenly year-round in the baseline) per </w:t>
      </w:r>
      <w:r w:rsidR="00430B28">
        <w:t>trees</w:t>
      </w:r>
      <w:r>
        <w:t xml:space="preserve"> estimates. Other assumptions include a decomposable plant </w:t>
      </w:r>
      <w:r>
        <w:lastRenderedPageBreak/>
        <w:t>material over resistant plant material ratio of 1.44, based on the guidance in the RothC user guide</w:t>
      </w:r>
      <w:r>
        <w:rPr>
          <w:vertAlign w:val="superscript"/>
        </w:rPr>
        <w:footnoteReference w:id="149"/>
      </w:r>
      <w:r>
        <w:t xml:space="preserve"> and a vertical modeling depth of 30 cm.  </w:t>
      </w:r>
    </w:p>
    <w:p w14:paraId="2ADCF21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5D3B9E3" wp14:editId="568F37F2">
                <wp:extent cx="1829054" cy="7620"/>
                <wp:effectExtent l="0" t="0" r="0" b="0"/>
                <wp:docPr id="473303" name="Group 4733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20" name="Shape 5659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3303" style="width:144.02pt;height:0.599976pt;mso-position-horizontal-relative:char;mso-position-vertical-relative:line" coordsize="18290,76">
                <v:shape id="Shape 56592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93F94A5" w14:textId="77777777" w:rsidR="002D6346" w:rsidRDefault="00BA22C0">
      <w:pPr>
        <w:spacing w:after="15" w:line="259" w:lineRule="auto"/>
        <w:ind w:left="0" w:right="0" w:firstLine="0"/>
      </w:pPr>
      <w:r>
        <w:t xml:space="preserve"> </w:t>
      </w:r>
    </w:p>
    <w:p w14:paraId="173684AA" w14:textId="77777777" w:rsidR="002D6346" w:rsidRDefault="00BA22C0">
      <w:pPr>
        <w:ind w:right="199"/>
      </w:pPr>
      <w:r>
        <w:t>Baseline Conditions</w:t>
      </w:r>
      <w:r>
        <w:rPr>
          <w:rFonts w:cs="Franklin Gothic Book"/>
        </w:rPr>
        <w:t>—</w:t>
      </w:r>
      <w:r>
        <w:t xml:space="preserve">Aboveground and Belowground Woody Biomass </w:t>
      </w:r>
    </w:p>
    <w:p w14:paraId="218C37DD" w14:textId="77777777" w:rsidR="002D6346" w:rsidRDefault="00BA22C0">
      <w:pPr>
        <w:ind w:right="199"/>
      </w:pPr>
      <w:r>
        <w:t xml:space="preserve">To estimate emissions from baseline biomass carbon stocks on the sampled farms, we used the </w:t>
      </w:r>
    </w:p>
    <w:p w14:paraId="1B47E56A" w14:textId="2B99AB76" w:rsidR="002D6346" w:rsidRDefault="00BA22C0">
      <w:pPr>
        <w:spacing w:after="9" w:line="267" w:lineRule="auto"/>
        <w:ind w:left="-5" w:right="150"/>
      </w:pPr>
      <w:r>
        <w:rPr>
          <w:rFonts w:cs="Franklin Gothic Book"/>
        </w:rPr>
        <w:t>CDM tools “Estimation of carbon stocks</w:t>
      </w:r>
      <w:r w:rsidR="00430B28">
        <w:rPr>
          <w:rFonts w:cs="Franklin Gothic Book"/>
        </w:rPr>
        <w:t xml:space="preserve"> and change in carbon stocks of trees</w:t>
      </w:r>
      <w:r>
        <w:rPr>
          <w:rFonts w:cs="Franklin Gothic Book"/>
        </w:rPr>
        <w:t xml:space="preserve"> and shrubs in A/R </w:t>
      </w:r>
      <w:r>
        <w:t>CDM project activities</w:t>
      </w:r>
      <w:r>
        <w:rPr>
          <w:rFonts w:cs="Franklin Gothic Book"/>
        </w:rPr>
        <w:t>”</w:t>
      </w:r>
      <w:r>
        <w:t xml:space="preserve"> and </w:t>
      </w:r>
      <w:r>
        <w:rPr>
          <w:rFonts w:cs="Franklin Gothic Book"/>
        </w:rPr>
        <w:t xml:space="preserve">“Simplified baseline and monitoring methodology for small scale CDM afforestation and reforestation project activities implemented on lands other than wetlands”. </w:t>
      </w:r>
      <w:r>
        <w:t xml:space="preserve">Each sampled farm was stratified into hedgerows, large stands of </w:t>
      </w:r>
      <w:r w:rsidR="00430B28">
        <w:t>trees</w:t>
      </w:r>
      <w:r>
        <w:t xml:space="preserve"> (&gt; 20 m diameter), and scattered </w:t>
      </w:r>
      <w:r w:rsidR="00430B28">
        <w:t>trees</w:t>
      </w:r>
      <w:r>
        <w:t xml:space="preserve"> or small stands of </w:t>
      </w:r>
      <w:r w:rsidR="00430B28">
        <w:t>trees</w:t>
      </w:r>
      <w:r>
        <w:t xml:space="preserve"> (&lt; 20 m diameter). </w:t>
      </w:r>
    </w:p>
    <w:p w14:paraId="3038DBF7" w14:textId="77777777" w:rsidR="002D6346" w:rsidRDefault="00BA22C0">
      <w:pPr>
        <w:spacing w:after="15" w:line="259" w:lineRule="auto"/>
        <w:ind w:left="0" w:right="0" w:firstLine="0"/>
      </w:pPr>
      <w:r>
        <w:t xml:space="preserve">  </w:t>
      </w:r>
    </w:p>
    <w:p w14:paraId="105B5F03" w14:textId="77777777" w:rsidR="002D6346" w:rsidRDefault="00BA22C0">
      <w:pPr>
        <w:ind w:right="199"/>
      </w:pPr>
      <w:r>
        <w:t xml:space="preserve">Tree and Shrub Biomass </w:t>
      </w:r>
    </w:p>
    <w:p w14:paraId="1C58A61F" w14:textId="77777777" w:rsidR="002D6346" w:rsidRDefault="00BA22C0">
      <w:pPr>
        <w:ind w:right="199"/>
      </w:pPr>
      <w:r>
        <w:t xml:space="preserve">Following VM0042, ex-ante (baseline) woody biomass carbon stocks were assumed to be zero where all the following conditions were met: </w:t>
      </w:r>
    </w:p>
    <w:p w14:paraId="0FE9B74D" w14:textId="77777777" w:rsidR="002D6346" w:rsidRDefault="00BA22C0">
      <w:pPr>
        <w:spacing w:after="58" w:line="259" w:lineRule="auto"/>
        <w:ind w:left="0" w:right="0" w:firstLine="0"/>
      </w:pPr>
      <w:r>
        <w:t xml:space="preserve">  </w:t>
      </w:r>
    </w:p>
    <w:p w14:paraId="1429B5C1" w14:textId="7476A8AB" w:rsidR="002D6346" w:rsidRDefault="00BA22C0">
      <w:pPr>
        <w:numPr>
          <w:ilvl w:val="0"/>
          <w:numId w:val="17"/>
        </w:numPr>
        <w:spacing w:after="46"/>
        <w:ind w:right="199" w:hanging="360"/>
      </w:pPr>
      <w:r>
        <w:rPr>
          <w:rFonts w:cs="Franklin Gothic Book"/>
        </w:rPr>
        <w:t>“The pre</w:t>
      </w:r>
      <w:r>
        <w:t xml:space="preserve">-project </w:t>
      </w:r>
      <w:r w:rsidR="00430B28">
        <w:t>trees</w:t>
      </w:r>
      <w:r>
        <w:t xml:space="preserve"> are neither harvested, nor cleared, nor removed throughout the crediting period of the project activity (e.g., the existing </w:t>
      </w:r>
      <w:r w:rsidR="00430B28">
        <w:t>trees</w:t>
      </w:r>
      <w:r>
        <w:t xml:space="preserve"> on the baseline farms will not be removed during implementation of Forest </w:t>
      </w:r>
      <w:r w:rsidR="00590C81">
        <w:t>Farmland</w:t>
      </w:r>
      <w:r>
        <w:t xml:space="preserve"> project activities). </w:t>
      </w:r>
    </w:p>
    <w:p w14:paraId="1F2E6A1B" w14:textId="666E68E2" w:rsidR="002D6346" w:rsidRDefault="00BA22C0">
      <w:pPr>
        <w:numPr>
          <w:ilvl w:val="0"/>
          <w:numId w:val="17"/>
        </w:numPr>
        <w:spacing w:after="45"/>
        <w:ind w:right="199" w:hanging="360"/>
      </w:pPr>
      <w:r>
        <w:t xml:space="preserve">The pre-project </w:t>
      </w:r>
      <w:r w:rsidR="00430B28">
        <w:t>trees</w:t>
      </w:r>
      <w:r>
        <w:t xml:space="preserve"> do not suffer mortality because of competition from </w:t>
      </w:r>
      <w:r w:rsidR="00430B28">
        <w:t>trees</w:t>
      </w:r>
      <w:r>
        <w:t xml:space="preserve"> planted in the project, or damage because of implementation of the project activity, at any time during the crediting period of the project activity. </w:t>
      </w:r>
    </w:p>
    <w:p w14:paraId="52A9621A" w14:textId="5F33D295" w:rsidR="002D6346" w:rsidRDefault="00BA22C0">
      <w:pPr>
        <w:numPr>
          <w:ilvl w:val="0"/>
          <w:numId w:val="17"/>
        </w:numPr>
        <w:ind w:right="199" w:hanging="360"/>
      </w:pPr>
      <w:r>
        <w:t xml:space="preserve">The pre-project </w:t>
      </w:r>
      <w:r w:rsidR="00430B28">
        <w:t>trees</w:t>
      </w:r>
      <w:r>
        <w:t xml:space="preserve"> are not inventoried along with the project </w:t>
      </w:r>
      <w:r w:rsidR="00430B28">
        <w:t>trees</w:t>
      </w:r>
      <w:r>
        <w:t xml:space="preserve"> in monitoring of carbon stocks, but their continued existence is monitored </w:t>
      </w:r>
      <w:r>
        <w:rPr>
          <w:rFonts w:cs="Franklin Gothic Book"/>
        </w:rPr>
        <w:t>throughout the crediting period of the project activity.”</w:t>
      </w:r>
      <w:r>
        <w:t xml:space="preserve"> </w:t>
      </w:r>
    </w:p>
    <w:p w14:paraId="4725668C" w14:textId="77777777" w:rsidR="002D6346" w:rsidRDefault="00BA22C0">
      <w:pPr>
        <w:spacing w:after="15" w:line="259" w:lineRule="auto"/>
        <w:ind w:left="0" w:right="0" w:firstLine="0"/>
      </w:pPr>
      <w:r>
        <w:t xml:space="preserve">  </w:t>
      </w:r>
    </w:p>
    <w:p w14:paraId="00DBE04E" w14:textId="6D066EF6" w:rsidR="002D6346" w:rsidRDefault="00BA22C0">
      <w:pPr>
        <w:ind w:right="199"/>
      </w:pPr>
      <w:r>
        <w:t>Where the above three criteria were met, the location of the</w:t>
      </w:r>
      <w:r w:rsidR="00430B28">
        <w:t xml:space="preserve"> biomass was recorded to ensure trees</w:t>
      </w:r>
      <w:r>
        <w:t xml:space="preserve"> were not inventoried during monitoring. The spatial distribution of </w:t>
      </w:r>
      <w:r w:rsidR="00430B28">
        <w:t>trees</w:t>
      </w:r>
      <w:r>
        <w:t xml:space="preserve"> and shrubs and whether the </w:t>
      </w:r>
      <w:r w:rsidR="00430B28">
        <w:t>trees</w:t>
      </w:r>
      <w:r>
        <w:t xml:space="preserve">/shrubs were cleared from project activities determined the sampling methodology. </w:t>
      </w:r>
    </w:p>
    <w:p w14:paraId="0E38C2D7" w14:textId="77777777" w:rsidR="002D6346" w:rsidRDefault="00BA22C0">
      <w:pPr>
        <w:spacing w:after="17" w:line="259" w:lineRule="auto"/>
        <w:ind w:left="0" w:right="0" w:firstLine="0"/>
      </w:pPr>
      <w:r>
        <w:t xml:space="preserve">  </w:t>
      </w:r>
    </w:p>
    <w:p w14:paraId="329775EB" w14:textId="5101F533" w:rsidR="002D6346" w:rsidRDefault="00BA22C0">
      <w:pPr>
        <w:ind w:right="199"/>
      </w:pPr>
      <w:r>
        <w:t xml:space="preserve">Where </w:t>
      </w:r>
      <w:r w:rsidR="00430B28">
        <w:t>trees</w:t>
      </w:r>
      <w:r>
        <w:t xml:space="preserve"> are removed through the implementation of project activities (see section 3.2.1. below for detailed GHG accounting in these instances), plot sampling was implemented for stands of </w:t>
      </w:r>
      <w:r w:rsidR="00430B28">
        <w:t>trees</w:t>
      </w:r>
      <w:r>
        <w:t xml:space="preserve"> that were &gt; 20 m in diameter, and point sampling was implemented for stands &lt; 20 m in diameter or for individual </w:t>
      </w:r>
      <w:r w:rsidR="00430B28">
        <w:t>trees</w:t>
      </w:r>
      <w:r>
        <w:t xml:space="preserve">. The number and location of plots or point samples varied based on field conditions. Data were recorded on location, species, and diameter at breast height (DBH) of </w:t>
      </w:r>
      <w:r w:rsidR="00430B28">
        <w:t>trees</w:t>
      </w:r>
      <w:r>
        <w:t xml:space="preserve"> that had DBH of greater than or equal to 5 cm. Location data included the latitude and longitude (in decimal degrees) of corners and all vertices (angles) for stands of </w:t>
      </w:r>
      <w:r w:rsidR="00430B28">
        <w:t>trees</w:t>
      </w:r>
      <w:r>
        <w:t xml:space="preserve"> &gt; 20 m, and the centroid of the biomass sample plot within the stand of </w:t>
      </w:r>
      <w:r w:rsidR="00430B28">
        <w:t>trees</w:t>
      </w:r>
      <w:r>
        <w:t xml:space="preserve">. The total area of a &gt; 20 m stand of </w:t>
      </w:r>
      <w:r w:rsidR="00430B28">
        <w:t>trees</w:t>
      </w:r>
      <w:r>
        <w:t xml:space="preserve"> was estimated in ArcGIS using GPS coordinates collected in the field. For stands &lt; 20 m in diameter, or individual </w:t>
      </w:r>
      <w:r w:rsidR="00430B28">
        <w:t>trees</w:t>
      </w:r>
      <w:r>
        <w:t xml:space="preserve">, the latitude and longitude (in decimal degrees) were recorded for each tree. </w:t>
      </w:r>
    </w:p>
    <w:p w14:paraId="7793861B" w14:textId="77777777" w:rsidR="002D6346" w:rsidRDefault="00BA22C0">
      <w:pPr>
        <w:spacing w:after="17" w:line="259" w:lineRule="auto"/>
        <w:ind w:left="0" w:right="0" w:firstLine="0"/>
      </w:pPr>
      <w:r>
        <w:lastRenderedPageBreak/>
        <w:t xml:space="preserve">  </w:t>
      </w:r>
    </w:p>
    <w:p w14:paraId="718CB82C" w14:textId="18E866DD" w:rsidR="002D6346" w:rsidRDefault="00BA22C0">
      <w:pPr>
        <w:ind w:right="199"/>
      </w:pPr>
      <w:r>
        <w:t xml:space="preserve">Ocular estimates were made for shrub canopy cover across portions of the field not covered by stands of </w:t>
      </w:r>
      <w:r w:rsidR="00430B28">
        <w:t>trees</w:t>
      </w:r>
      <w:r>
        <w:t xml:space="preserve"> &gt; 20 m in diameter. Shrubs contained in hedgerows or in stands &gt; 20 m in diameter were separately estimated. </w:t>
      </w:r>
    </w:p>
    <w:p w14:paraId="3E8269E5" w14:textId="77777777" w:rsidR="002D6346" w:rsidRDefault="00BA22C0">
      <w:pPr>
        <w:spacing w:after="15" w:line="259" w:lineRule="auto"/>
        <w:ind w:left="0" w:right="0" w:firstLine="0"/>
      </w:pPr>
      <w:r>
        <w:t xml:space="preserve">  </w:t>
      </w:r>
    </w:p>
    <w:p w14:paraId="2C253E0D" w14:textId="77777777" w:rsidR="002D6346" w:rsidRDefault="00BA22C0">
      <w:pPr>
        <w:spacing w:after="15" w:line="259" w:lineRule="auto"/>
        <w:ind w:left="0" w:right="0" w:firstLine="0"/>
      </w:pPr>
      <w:r>
        <w:t xml:space="preserve"> </w:t>
      </w:r>
    </w:p>
    <w:p w14:paraId="2BCA339E" w14:textId="77777777" w:rsidR="002D6346" w:rsidRDefault="00BA22C0">
      <w:pPr>
        <w:spacing w:after="0" w:line="259" w:lineRule="auto"/>
        <w:ind w:left="0" w:right="0" w:firstLine="0"/>
      </w:pPr>
      <w:r>
        <w:t xml:space="preserve"> </w:t>
      </w:r>
    </w:p>
    <w:p w14:paraId="072B0566" w14:textId="77777777" w:rsidR="002D6346" w:rsidRPr="00430B28" w:rsidRDefault="00BA22C0">
      <w:pPr>
        <w:ind w:right="199"/>
        <w:rPr>
          <w:b/>
        </w:rPr>
      </w:pPr>
      <w:r w:rsidRPr="00430B28">
        <w:rPr>
          <w:b/>
        </w:rPr>
        <w:t xml:space="preserve">Hedgerow Sampling </w:t>
      </w:r>
    </w:p>
    <w:p w14:paraId="187ADB18" w14:textId="04974569" w:rsidR="002D6346" w:rsidRDefault="00BA22C0">
      <w:pPr>
        <w:ind w:right="199"/>
      </w:pPr>
      <w:r>
        <w:t xml:space="preserve">Hedgerow length and starting and ending width were measured in the field. If not cleared by project activities, the location of each tree was recorded (decimal degrees) and photographs were taken. If </w:t>
      </w:r>
      <w:r w:rsidR="00430B28">
        <w:t>trees</w:t>
      </w:r>
      <w:r>
        <w:t xml:space="preserve"> were cleared by project activities, then species type and the DBH of all </w:t>
      </w:r>
      <w:r w:rsidR="00430B28">
        <w:t>trees</w:t>
      </w:r>
      <w:r>
        <w:t xml:space="preserve"> &gt; 5 cm were recorded as were ocular estimates of shrubs. </w:t>
      </w:r>
    </w:p>
    <w:p w14:paraId="3C33F4AC" w14:textId="77777777" w:rsidR="002D6346" w:rsidRDefault="00BA22C0">
      <w:pPr>
        <w:spacing w:after="17" w:line="259" w:lineRule="auto"/>
        <w:ind w:left="0" w:right="0" w:firstLine="0"/>
      </w:pPr>
      <w:r>
        <w:t xml:space="preserve"> </w:t>
      </w:r>
    </w:p>
    <w:p w14:paraId="303E32DE" w14:textId="77777777" w:rsidR="002D6346" w:rsidRPr="00430B28" w:rsidRDefault="00BA22C0">
      <w:pPr>
        <w:ind w:right="199"/>
        <w:rPr>
          <w:b/>
        </w:rPr>
      </w:pPr>
      <w:r w:rsidRPr="00430B28">
        <w:rPr>
          <w:b/>
        </w:rPr>
        <w:t xml:space="preserve">Farm management </w:t>
      </w:r>
    </w:p>
    <w:p w14:paraId="5D3233F5" w14:textId="77777777" w:rsidR="002D6346" w:rsidRDefault="00BA22C0">
      <w:pPr>
        <w:spacing w:after="310"/>
        <w:ind w:right="199"/>
      </w:pPr>
      <w:r>
        <w:t xml:space="preserve">Surveys were conducted at each sampled farm to collect data on the previous three years of farm management. Crop history data included type, planting date, harvesting date, and yield. Fertilizer type and application rates were collected for synthetic and organic fertilizers. Data was also collected on farm energy and fossil fuel use, biomass burning, tillage, residue management, and livestock type, grazing, and manure management. Survey responses were digitally collected using Taroworks. All survey questions relating to farm management can be referred to in the FAM Survey Questions document provided separately. </w:t>
      </w:r>
      <w:r>
        <w:rPr>
          <w:vertAlign w:val="superscript"/>
        </w:rPr>
        <w:footnoteReference w:id="150"/>
      </w:r>
      <w:r>
        <w:t xml:space="preserve"> Survey results are included related to each respective emission source in Section 3.2.1. </w:t>
      </w:r>
      <w:r>
        <w:rPr>
          <w:rFonts w:ascii="Century Gothic" w:eastAsia="Century Gothic" w:hAnsi="Century Gothic" w:cs="Century Gothic"/>
          <w:color w:val="0685B2"/>
          <w:sz w:val="22"/>
        </w:rPr>
        <w:t>3.1.5</w:t>
      </w:r>
      <w:r>
        <w:rPr>
          <w:rFonts w:ascii="Arial" w:eastAsia="Arial" w:hAnsi="Arial" w:cs="Arial"/>
          <w:color w:val="0685B2"/>
          <w:sz w:val="22"/>
        </w:rPr>
        <w:t xml:space="preserve"> </w:t>
      </w:r>
      <w:r>
        <w:rPr>
          <w:rFonts w:ascii="Century Gothic" w:eastAsia="Century Gothic" w:hAnsi="Century Gothic" w:cs="Century Gothic"/>
          <w:color w:val="0685B2"/>
          <w:sz w:val="22"/>
        </w:rPr>
        <w:t>Additionality</w:t>
      </w:r>
      <w:r>
        <w:rPr>
          <w:rFonts w:ascii="Century Gothic" w:eastAsia="Century Gothic" w:hAnsi="Century Gothic" w:cs="Century Gothic"/>
          <w:color w:val="4D783C"/>
          <w:sz w:val="22"/>
        </w:rPr>
        <w:t xml:space="preserve"> (VCS, 3.14)</w:t>
      </w:r>
      <w:r>
        <w:rPr>
          <w:rFonts w:ascii="Century Gothic" w:eastAsia="Century Gothic" w:hAnsi="Century Gothic" w:cs="Century Gothic"/>
          <w:color w:val="0685B2"/>
          <w:sz w:val="22"/>
        </w:rPr>
        <w:t xml:space="preserve"> </w:t>
      </w:r>
    </w:p>
    <w:p w14:paraId="6A001884" w14:textId="77777777" w:rsidR="002D6346" w:rsidRDefault="00BA22C0">
      <w:pPr>
        <w:pStyle w:val="Heading3"/>
        <w:tabs>
          <w:tab w:val="center" w:pos="2283"/>
        </w:tabs>
        <w:ind w:left="-15" w:firstLine="0"/>
      </w:pPr>
      <w:r>
        <w:t>3.1.5.1</w:t>
      </w:r>
      <w:r>
        <w:rPr>
          <w:rFonts w:ascii="Arial" w:eastAsia="Arial" w:hAnsi="Arial" w:cs="Arial"/>
        </w:rPr>
        <w:t xml:space="preserve"> </w:t>
      </w:r>
      <w:r>
        <w:rPr>
          <w:rFonts w:ascii="Arial" w:eastAsia="Arial" w:hAnsi="Arial" w:cs="Arial"/>
        </w:rPr>
        <w:tab/>
      </w:r>
      <w:r>
        <w:t>Regulatory Surplus</w:t>
      </w:r>
      <w:r>
        <w:rPr>
          <w:color w:val="4D783C"/>
        </w:rPr>
        <w:t xml:space="preserve"> (VCS, 3.14)</w:t>
      </w:r>
      <w:r>
        <w:t xml:space="preserve"> </w:t>
      </w:r>
    </w:p>
    <w:p w14:paraId="20B969FB" w14:textId="77777777" w:rsidR="002D6346" w:rsidRDefault="00BA22C0">
      <w:pPr>
        <w:spacing w:after="260"/>
        <w:ind w:left="730" w:right="199"/>
      </w:pPr>
      <w:r>
        <w:t xml:space="preserve">Is the project located in an </w:t>
      </w:r>
      <w:hyperlink r:id="rId142">
        <w:r>
          <w:t>UNFCCC Annex 1</w:t>
        </w:r>
      </w:hyperlink>
      <w:hyperlink r:id="rId143">
        <w:r>
          <w:t xml:space="preserve"> </w:t>
        </w:r>
      </w:hyperlink>
      <w:r>
        <w:t xml:space="preserve">or Non-Annex 1 country? or Non-Annex 1 country? </w:t>
      </w:r>
    </w:p>
    <w:p w14:paraId="0423767D" w14:textId="77777777" w:rsidR="002D6346" w:rsidRDefault="00BA22C0">
      <w:pPr>
        <w:tabs>
          <w:tab w:val="center" w:pos="1620"/>
          <w:tab w:val="center" w:pos="4035"/>
        </w:tabs>
        <w:spacing w:after="191"/>
        <w:ind w:left="0" w:right="0" w:firstLine="0"/>
      </w:pPr>
      <w:r>
        <w:rPr>
          <w:rFonts w:ascii="Calibri" w:eastAsia="Calibri" w:hAnsi="Calibri" w:cs="Calibri"/>
          <w:sz w:val="22"/>
        </w:rPr>
        <w:tab/>
      </w:r>
      <w:r>
        <w:rPr>
          <w:rFonts w:ascii="Segoe UI Symbol" w:eastAsia="Segoe UI Symbol" w:hAnsi="Segoe UI Symbol" w:cs="Segoe UI Symbol"/>
        </w:rPr>
        <w:t>☐</w:t>
      </w:r>
      <w:r>
        <w:t xml:space="preserve">   Annex 1 country </w:t>
      </w:r>
      <w:r>
        <w:tab/>
        <w:t xml:space="preserve"> </w:t>
      </w:r>
      <w:r>
        <w:rPr>
          <w:rFonts w:ascii="MS Gothic" w:eastAsia="MS Gothic" w:hAnsi="MS Gothic" w:cs="MS Gothic"/>
        </w:rPr>
        <w:t>☒</w:t>
      </w:r>
      <w:r>
        <w:t xml:space="preserve">   Non-Annex 1 country </w:t>
      </w:r>
    </w:p>
    <w:p w14:paraId="5F8544A4" w14:textId="77777777" w:rsidR="002D6346" w:rsidRDefault="00BA22C0">
      <w:pPr>
        <w:spacing w:after="262"/>
        <w:ind w:left="730" w:right="199"/>
      </w:pPr>
      <w:r>
        <w:t xml:space="preserve">Are the project activities mandated by any law, statute, or other regulatory framework? </w:t>
      </w:r>
    </w:p>
    <w:p w14:paraId="16A7405E" w14:textId="77777777" w:rsidR="002D6346" w:rsidRDefault="00BA22C0">
      <w:pPr>
        <w:tabs>
          <w:tab w:val="center" w:pos="1020"/>
          <w:tab w:val="center" w:pos="2161"/>
          <w:tab w:val="center" w:pos="3166"/>
        </w:tabs>
        <w:spacing w:after="192"/>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MS Gothic" w:eastAsia="MS Gothic" w:hAnsi="MS Gothic" w:cs="MS Gothic"/>
        </w:rPr>
        <w:t>☒</w:t>
      </w:r>
      <w:r>
        <w:t xml:space="preserve">  No </w:t>
      </w:r>
    </w:p>
    <w:p w14:paraId="295D0222" w14:textId="77777777" w:rsidR="002D6346" w:rsidRDefault="00BA22C0">
      <w:pPr>
        <w:spacing w:after="252"/>
        <w:ind w:left="730" w:right="199"/>
      </w:pPr>
      <w:r>
        <w:t xml:space="preserve">If the project is located inside a Non-Annex 1 country and the project activities are mandated by a law, statute, or other regulatory framework, are such laws, statutes, or regulatory frameworks systematically enforced?  </w:t>
      </w:r>
    </w:p>
    <w:p w14:paraId="70279DBA" w14:textId="77777777" w:rsidR="002D6346" w:rsidRDefault="00BA22C0">
      <w:pPr>
        <w:tabs>
          <w:tab w:val="center" w:pos="1020"/>
          <w:tab w:val="center" w:pos="2161"/>
          <w:tab w:val="center" w:pos="3152"/>
        </w:tabs>
        <w:spacing w:after="181"/>
        <w:ind w:left="0" w:right="0" w:firstLine="0"/>
      </w:pPr>
      <w:r>
        <w:rPr>
          <w:rFonts w:ascii="Calibri" w:eastAsia="Calibri" w:hAnsi="Calibri" w:cs="Calibri"/>
          <w:sz w:val="22"/>
        </w:rPr>
        <w:tab/>
      </w:r>
      <w:proofErr w:type="gramStart"/>
      <w:r>
        <w:rPr>
          <w:rFonts w:ascii="Segoe UI Symbol" w:eastAsia="Segoe UI Symbol" w:hAnsi="Segoe UI Symbol" w:cs="Segoe UI Symbol"/>
        </w:rPr>
        <w:t>☐</w:t>
      </w:r>
      <w:r>
        <w:t xml:space="preserve">  Yes</w:t>
      </w:r>
      <w:proofErr w:type="gramEnd"/>
      <w:r>
        <w:t xml:space="preserve">  </w:t>
      </w:r>
      <w:r>
        <w:tab/>
        <w:t xml:space="preserve"> </w:t>
      </w:r>
      <w:r>
        <w:tab/>
      </w:r>
      <w:r>
        <w:rPr>
          <w:rFonts w:ascii="Segoe UI Symbol" w:eastAsia="Segoe UI Symbol" w:hAnsi="Segoe UI Symbol" w:cs="Segoe UI Symbol"/>
        </w:rPr>
        <w:t>☐</w:t>
      </w:r>
      <w:r>
        <w:t xml:space="preserve">  No </w:t>
      </w:r>
    </w:p>
    <w:p w14:paraId="3ADADE6F" w14:textId="77777777" w:rsidR="002D6346" w:rsidRDefault="00BA22C0">
      <w:pPr>
        <w:spacing w:after="329"/>
        <w:ind w:right="199"/>
      </w:pPr>
      <w:r>
        <w:t xml:space="preserve">This is not applicable because the project is not located inside a Non-Annex 1 country where the project activities are mandated by a law, statute, or other regulatory framework. </w:t>
      </w:r>
    </w:p>
    <w:p w14:paraId="79941785" w14:textId="77777777" w:rsidR="002D6346" w:rsidRDefault="00BA22C0">
      <w:pPr>
        <w:pStyle w:val="Heading3"/>
        <w:tabs>
          <w:tab w:val="center" w:pos="2514"/>
        </w:tabs>
        <w:spacing w:after="20"/>
        <w:ind w:left="-15" w:firstLine="0"/>
      </w:pPr>
      <w:r>
        <w:t>3.1.5.2</w:t>
      </w:r>
      <w:r>
        <w:rPr>
          <w:rFonts w:ascii="Arial" w:eastAsia="Arial" w:hAnsi="Arial" w:cs="Arial"/>
        </w:rPr>
        <w:t xml:space="preserve"> </w:t>
      </w:r>
      <w:r>
        <w:rPr>
          <w:rFonts w:ascii="Arial" w:eastAsia="Arial" w:hAnsi="Arial" w:cs="Arial"/>
        </w:rPr>
        <w:tab/>
      </w:r>
      <w:r>
        <w:t xml:space="preserve">  Additionality Methods </w:t>
      </w:r>
      <w:r>
        <w:rPr>
          <w:color w:val="4D783C"/>
        </w:rPr>
        <w:t>(VCS, 3.14)</w:t>
      </w:r>
      <w:r>
        <w:t xml:space="preserve"> </w:t>
      </w:r>
    </w:p>
    <w:p w14:paraId="4157494B" w14:textId="77777777" w:rsidR="002D6346" w:rsidRDefault="00BA22C0">
      <w:pPr>
        <w:spacing w:after="15" w:line="259" w:lineRule="auto"/>
        <w:ind w:left="0" w:right="0" w:firstLine="0"/>
      </w:pPr>
      <w:r>
        <w:t xml:space="preserve"> </w:t>
      </w:r>
    </w:p>
    <w:p w14:paraId="4CA3A560" w14:textId="7B17FF59" w:rsidR="002D6346" w:rsidRDefault="00757B0A">
      <w:pPr>
        <w:ind w:right="199"/>
      </w:pPr>
      <w:r>
        <w:lastRenderedPageBreak/>
        <w:t>GFCCA</w:t>
      </w:r>
      <w:r w:rsidR="00BA22C0">
        <w:t xml:space="preserve"> Forest </w:t>
      </w:r>
      <w:r w:rsidR="00590C81">
        <w:t>Farmland</w:t>
      </w:r>
      <w:r w:rsidR="00BA22C0">
        <w:t xml:space="preserve"> agroforestry practices are additional because they would not occur under </w:t>
      </w:r>
      <w:r w:rsidR="00BA22C0">
        <w:rPr>
          <w:rFonts w:cs="Franklin Gothic Book"/>
        </w:rPr>
        <w:t xml:space="preserve">“business as usual” or in the absence of carbon markets. VM0042 v2.0 requires a project </w:t>
      </w:r>
      <w:r w:rsidR="00BA22C0">
        <w:t xml:space="preserve">method demonstrating additionality by assessing regulatory surplus, institutional barriers, and common practice. </w:t>
      </w:r>
    </w:p>
    <w:p w14:paraId="3D0C39A1" w14:textId="77777777" w:rsidR="002D6346" w:rsidRDefault="00BA22C0">
      <w:pPr>
        <w:spacing w:after="15" w:line="259" w:lineRule="auto"/>
        <w:ind w:left="0" w:right="0" w:firstLine="0"/>
      </w:pPr>
      <w:r>
        <w:t xml:space="preserve">  </w:t>
      </w:r>
    </w:p>
    <w:p w14:paraId="190BA298" w14:textId="77777777" w:rsidR="002D6346" w:rsidRDefault="00BA22C0">
      <w:pPr>
        <w:spacing w:after="110"/>
        <w:ind w:right="199"/>
      </w:pPr>
      <w:r>
        <w:t xml:space="preserve">Step 1: Regulatory Surplus </w:t>
      </w:r>
    </w:p>
    <w:p w14:paraId="6E69512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F6220B2" wp14:editId="028D2815">
                <wp:extent cx="1829054" cy="7620"/>
                <wp:effectExtent l="0" t="0" r="0" b="0"/>
                <wp:docPr id="473641" name="Group 4736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22" name="Shape 5659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3641" style="width:144.02pt;height:0.599976pt;mso-position-horizontal-relative:char;mso-position-vertical-relative:line" coordsize="18290,76">
                <v:shape id="Shape 5659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95BE86A" w14:textId="7A296A19" w:rsidR="002D6346" w:rsidRDefault="00BA22C0">
      <w:pPr>
        <w:ind w:right="199"/>
      </w:pPr>
      <w:r>
        <w:t xml:space="preserve">The </w:t>
      </w:r>
      <w:r w:rsidR="00757B0A">
        <w:t>GFCCA</w:t>
      </w:r>
      <w:r>
        <w:t xml:space="preserve"> Forest </w:t>
      </w:r>
      <w:r w:rsidR="00590C81">
        <w:t>Farmland</w:t>
      </w:r>
      <w:r>
        <w:t xml:space="preserve"> project has assessed regulatory surplus using VCS Standard v4.5. Kenya is a non-Annex I country, as such, any mandated or systematically enforced law, statute, or other regulatory framework needs to be considered when evaluating existing regulations. </w:t>
      </w:r>
    </w:p>
    <w:p w14:paraId="35F005D9" w14:textId="77777777" w:rsidR="002D6346" w:rsidRDefault="00BA22C0">
      <w:pPr>
        <w:spacing w:after="15" w:line="259" w:lineRule="auto"/>
        <w:ind w:left="0" w:right="0" w:firstLine="0"/>
      </w:pPr>
      <w:r>
        <w:t xml:space="preserve">  </w:t>
      </w:r>
    </w:p>
    <w:p w14:paraId="541D196B" w14:textId="632598F9" w:rsidR="002D6346" w:rsidRDefault="00BA22C0">
      <w:pPr>
        <w:ind w:right="199"/>
      </w:pPr>
      <w:r>
        <w:t xml:space="preserve">Under Article 69, Section 1(a), the Government of Kenya has a constitutional mandate to </w:t>
      </w:r>
      <w:r>
        <w:rPr>
          <w:rFonts w:cs="Franklin Gothic Book"/>
        </w:rPr>
        <w:t>maintain at least 10% tree cover; in 2021, this goal was met as Kenya’s tree cover is ~13%.</w:t>
      </w:r>
      <w:r>
        <w:rPr>
          <w:vertAlign w:val="superscript"/>
        </w:rPr>
        <w:footnoteReference w:id="151"/>
      </w:r>
      <w:r>
        <w:t xml:space="preserve"> Most of this was due to national tree planting campaigns that often focus on land types other than cropland (Kenya Vision 2030). National tree planting campaigns also support a separate Government led initiative of planting 15 billion </w:t>
      </w:r>
      <w:r w:rsidR="00430B28">
        <w:t>trees</w:t>
      </w:r>
      <w:r>
        <w:t xml:space="preserve"> by 2032 and is part of the African </w:t>
      </w:r>
    </w:p>
    <w:p w14:paraId="7B64F190" w14:textId="224D4FA8" w:rsidR="002D6346" w:rsidRDefault="00BA22C0">
      <w:pPr>
        <w:ind w:right="199"/>
      </w:pPr>
      <w:r>
        <w:t>Landscape Restoration Initiative launched in December of 2022. As part of this initiative, Farmer Managed Natural Regeneration (FMNR) uses agroforestry on private lands to support wood products, fodder, and soil stabilization.</w:t>
      </w:r>
      <w:r>
        <w:rPr>
          <w:vertAlign w:val="superscript"/>
        </w:rPr>
        <w:footnoteReference w:id="152"/>
      </w:r>
      <w:r>
        <w:t xml:space="preserve"> </w:t>
      </w:r>
      <w:r>
        <w:rPr>
          <w:rFonts w:cs="Franklin Gothic Book"/>
        </w:rPr>
        <w:t>However, this is a ‘laissez faire’ appr</w:t>
      </w:r>
      <w:r>
        <w:t xml:space="preserve">oach that uses natural regeneration without active tree planting, nor with a clear, systematic, crop management strategy that includes the introduction of specific </w:t>
      </w:r>
      <w:r w:rsidR="00430B28">
        <w:t>trees</w:t>
      </w:r>
      <w:r>
        <w:t xml:space="preserve"> and crops planted in a purposeful design managed ov</w:t>
      </w:r>
      <w:r>
        <w:rPr>
          <w:rFonts w:cs="Franklin Gothic Book"/>
        </w:rPr>
        <w:t xml:space="preserve">er time. This particular approach is low input, and integrated within the farmer’s </w:t>
      </w:r>
      <w:r>
        <w:t xml:space="preserve">normal activities; instead, the </w:t>
      </w:r>
      <w:r w:rsidR="00757B0A">
        <w:t>GFCCA</w:t>
      </w:r>
      <w:r>
        <w:t xml:space="preserve"> Forest </w:t>
      </w:r>
      <w:r w:rsidR="00590C81">
        <w:t>Farmland</w:t>
      </w:r>
      <w:r>
        <w:t xml:space="preserve"> approach actively plants thousands of </w:t>
      </w:r>
      <w:r w:rsidR="00430B28">
        <w:t>trees</w:t>
      </w:r>
      <w:r>
        <w:t xml:space="preserve"> on each farm using a specific planting strategy and creates a new agroforestry farm management system. In addition, none of these programs are mandated and instead are voluntary initiatives run by the Government of Kenya. </w:t>
      </w:r>
    </w:p>
    <w:p w14:paraId="6A941D64" w14:textId="77777777" w:rsidR="002D6346" w:rsidRDefault="00BA22C0">
      <w:pPr>
        <w:spacing w:after="15" w:line="259" w:lineRule="auto"/>
        <w:ind w:left="0" w:right="0" w:firstLine="0"/>
      </w:pPr>
      <w:r>
        <w:t xml:space="preserve">  </w:t>
      </w:r>
    </w:p>
    <w:p w14:paraId="4F387DBD" w14:textId="2A7172A3" w:rsidR="002D6346" w:rsidRDefault="00BA22C0">
      <w:pPr>
        <w:ind w:right="199"/>
      </w:pPr>
      <w:r>
        <w:t xml:space="preserve">Consequently, while Kenya does have multiple initiatives, the specific activities that occur on </w:t>
      </w:r>
      <w:r w:rsidR="00757B0A">
        <w:t>GFCCA</w:t>
      </w:r>
      <w:r>
        <w:t xml:space="preserve"> Forest </w:t>
      </w:r>
      <w:r w:rsidR="00590C81">
        <w:t>Farmland</w:t>
      </w:r>
      <w:r>
        <w:t xml:space="preserve"> farms are unique and not currently required under existing regulations, initiatives, or other regulatory frameworks. </w:t>
      </w:r>
    </w:p>
    <w:p w14:paraId="453C9187" w14:textId="77777777" w:rsidR="002D6346" w:rsidRDefault="00BA22C0">
      <w:pPr>
        <w:spacing w:after="15" w:line="259" w:lineRule="auto"/>
        <w:ind w:left="0" w:right="0" w:firstLine="0"/>
      </w:pPr>
      <w:r>
        <w:t xml:space="preserve">  </w:t>
      </w:r>
    </w:p>
    <w:p w14:paraId="3FA7C807" w14:textId="77777777" w:rsidR="002D6346" w:rsidRDefault="00BA22C0">
      <w:pPr>
        <w:ind w:right="199"/>
      </w:pPr>
      <w:r>
        <w:t xml:space="preserve">Step 2: Identify institutional barriers that would prevent implementation of a change in preexisting ALM practices  </w:t>
      </w:r>
    </w:p>
    <w:p w14:paraId="22B1822C" w14:textId="77777777" w:rsidR="002D6346" w:rsidRDefault="00BA22C0">
      <w:pPr>
        <w:ind w:right="199"/>
      </w:pPr>
      <w:r>
        <w:t xml:space="preserve">CIFOR-ICRAF conducted community engagements to identify barriers that prevent agroforestry from being a widespread agricultural practice in Kenya (CIFOR 2022). </w:t>
      </w:r>
    </w:p>
    <w:p w14:paraId="0EDB8C5B" w14:textId="77777777" w:rsidR="002D6346" w:rsidRDefault="00BA22C0">
      <w:pPr>
        <w:spacing w:after="17" w:line="259" w:lineRule="auto"/>
        <w:ind w:left="0" w:right="0" w:firstLine="0"/>
      </w:pPr>
      <w:r>
        <w:t xml:space="preserve">  </w:t>
      </w:r>
    </w:p>
    <w:p w14:paraId="17A445A5" w14:textId="77777777" w:rsidR="002D6346" w:rsidRDefault="00BA22C0">
      <w:pPr>
        <w:ind w:right="199"/>
      </w:pPr>
      <w:r>
        <w:t xml:space="preserve">According to CIFOR-ICRAF, barriers to widespread adoption of agroforestry in Kenya include: </w:t>
      </w:r>
    </w:p>
    <w:p w14:paraId="14108277" w14:textId="77777777" w:rsidR="002D6346" w:rsidRDefault="00BA22C0">
      <w:pPr>
        <w:spacing w:after="15" w:line="259" w:lineRule="auto"/>
        <w:ind w:left="1440" w:right="0" w:firstLine="0"/>
      </w:pPr>
      <w:r>
        <w:t xml:space="preserve">  </w:t>
      </w:r>
    </w:p>
    <w:p w14:paraId="5869D98F" w14:textId="77777777" w:rsidR="002D6346" w:rsidRDefault="00BA22C0">
      <w:pPr>
        <w:numPr>
          <w:ilvl w:val="0"/>
          <w:numId w:val="18"/>
        </w:numPr>
        <w:ind w:right="199" w:hanging="292"/>
      </w:pPr>
      <w:r>
        <w:t xml:space="preserve">the cost of seeds </w:t>
      </w:r>
    </w:p>
    <w:p w14:paraId="6FCC23FB" w14:textId="77777777" w:rsidR="002D6346" w:rsidRDefault="00BA22C0">
      <w:pPr>
        <w:numPr>
          <w:ilvl w:val="0"/>
          <w:numId w:val="18"/>
        </w:numPr>
        <w:ind w:right="199" w:hanging="292"/>
      </w:pPr>
      <w:r>
        <w:t xml:space="preserve">availability of seedlings specific to agroforestry </w:t>
      </w:r>
    </w:p>
    <w:p w14:paraId="058D36A5" w14:textId="77777777" w:rsidR="002D6346" w:rsidRDefault="00BA22C0">
      <w:pPr>
        <w:numPr>
          <w:ilvl w:val="0"/>
          <w:numId w:val="18"/>
        </w:numPr>
        <w:spacing w:after="47"/>
        <w:ind w:right="199" w:hanging="292"/>
      </w:pPr>
      <w:r>
        <w:t xml:space="preserve">cost of seedlings specific to agroforestry </w:t>
      </w:r>
    </w:p>
    <w:p w14:paraId="1575FEFB" w14:textId="77777777" w:rsidR="002D6346" w:rsidRDefault="00BA22C0">
      <w:pPr>
        <w:numPr>
          <w:ilvl w:val="1"/>
          <w:numId w:val="18"/>
        </w:numPr>
        <w:spacing w:after="44"/>
        <w:ind w:right="199" w:hanging="360"/>
      </w:pPr>
      <w:r>
        <w:t xml:space="preserve">fruit seedlings: 200 </w:t>
      </w:r>
      <w:r>
        <w:rPr>
          <w:rFonts w:cs="Franklin Gothic Book"/>
        </w:rPr>
        <w:t>–</w:t>
      </w:r>
      <w:r>
        <w:t xml:space="preserve"> 300 Ksh (USD 1.64 </w:t>
      </w:r>
      <w:r>
        <w:rPr>
          <w:rFonts w:cs="Franklin Gothic Book"/>
        </w:rPr>
        <w:t>–</w:t>
      </w:r>
      <w:r>
        <w:t xml:space="preserve"> 2.46) </w:t>
      </w:r>
    </w:p>
    <w:p w14:paraId="6AC3AF02" w14:textId="77777777" w:rsidR="002D6346" w:rsidRDefault="00BA22C0">
      <w:pPr>
        <w:numPr>
          <w:ilvl w:val="1"/>
          <w:numId w:val="18"/>
        </w:numPr>
        <w:ind w:right="199" w:hanging="360"/>
      </w:pPr>
      <w:r>
        <w:lastRenderedPageBreak/>
        <w:t xml:space="preserve">timber tree: 20 </w:t>
      </w:r>
      <w:r>
        <w:rPr>
          <w:rFonts w:cs="Franklin Gothic Book"/>
        </w:rPr>
        <w:t>–</w:t>
      </w:r>
      <w:r>
        <w:t xml:space="preserve"> 70 Ksh (USD 0.16 </w:t>
      </w:r>
      <w:r>
        <w:rPr>
          <w:rFonts w:cs="Franklin Gothic Book"/>
        </w:rPr>
        <w:t>–</w:t>
      </w:r>
      <w:r>
        <w:t xml:space="preserve"> 0.57) </w:t>
      </w:r>
    </w:p>
    <w:p w14:paraId="701DD908" w14:textId="77777777" w:rsidR="002D6346" w:rsidRDefault="00BA22C0">
      <w:pPr>
        <w:numPr>
          <w:ilvl w:val="0"/>
          <w:numId w:val="18"/>
        </w:numPr>
        <w:ind w:right="199" w:hanging="292"/>
      </w:pPr>
      <w:r>
        <w:t xml:space="preserve">risk of new farming practices relative to markets (carbon and new food crops) </w:t>
      </w:r>
    </w:p>
    <w:p w14:paraId="441C0B08" w14:textId="593ACA06" w:rsidR="002D6346" w:rsidRDefault="00BA22C0">
      <w:pPr>
        <w:numPr>
          <w:ilvl w:val="0"/>
          <w:numId w:val="18"/>
        </w:numPr>
        <w:ind w:right="199" w:hanging="292"/>
      </w:pPr>
      <w:r>
        <w:t xml:space="preserve">norms about the need to plant </w:t>
      </w:r>
      <w:r w:rsidR="00430B28">
        <w:t>trees</w:t>
      </w:r>
      <w:r>
        <w:t xml:space="preserve"> </w:t>
      </w:r>
    </w:p>
    <w:p w14:paraId="02E006CE" w14:textId="77777777" w:rsidR="002D6346" w:rsidRDefault="00BA22C0">
      <w:pPr>
        <w:numPr>
          <w:ilvl w:val="0"/>
          <w:numId w:val="18"/>
        </w:numPr>
        <w:ind w:right="199" w:hanging="292"/>
      </w:pPr>
      <w:r>
        <w:t xml:space="preserve">new growing techniques/feasibility required for commercial tree production </w:t>
      </w:r>
    </w:p>
    <w:p w14:paraId="6771B898" w14:textId="77777777" w:rsidR="002D6346" w:rsidRDefault="00BA22C0">
      <w:pPr>
        <w:numPr>
          <w:ilvl w:val="0"/>
          <w:numId w:val="18"/>
        </w:numPr>
        <w:ind w:right="199" w:hanging="292"/>
      </w:pPr>
      <w:r>
        <w:t xml:space="preserve">new growing techniques/feasibility required for no-till production </w:t>
      </w:r>
    </w:p>
    <w:p w14:paraId="10C37C0F" w14:textId="77777777" w:rsidR="002D6346" w:rsidRDefault="00BA22C0">
      <w:pPr>
        <w:numPr>
          <w:ilvl w:val="0"/>
          <w:numId w:val="18"/>
        </w:numPr>
        <w:ind w:right="199" w:hanging="292"/>
      </w:pPr>
      <w:r>
        <w:t xml:space="preserve">browsing by livestock of young seedlings </w:t>
      </w:r>
    </w:p>
    <w:p w14:paraId="367B17F4" w14:textId="77777777" w:rsidR="002D6346" w:rsidRDefault="00BA22C0">
      <w:pPr>
        <w:numPr>
          <w:ilvl w:val="0"/>
          <w:numId w:val="18"/>
        </w:numPr>
        <w:ind w:right="199" w:hanging="292"/>
      </w:pPr>
      <w:r>
        <w:t xml:space="preserve">poor return on investment due to low returns and poor seedling survivorship </w:t>
      </w:r>
    </w:p>
    <w:p w14:paraId="2B52B094" w14:textId="77777777" w:rsidR="002D6346" w:rsidRDefault="00BA22C0">
      <w:pPr>
        <w:spacing w:after="144" w:line="259" w:lineRule="auto"/>
        <w:ind w:left="0" w:right="0" w:firstLine="0"/>
      </w:pPr>
      <w:r>
        <w:t xml:space="preserve">  </w:t>
      </w:r>
    </w:p>
    <w:p w14:paraId="1E4CD57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C4751D1" wp14:editId="571AB4DD">
                <wp:extent cx="1829054" cy="7620"/>
                <wp:effectExtent l="0" t="0" r="0" b="0"/>
                <wp:docPr id="473821" name="Group 4738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42" name="Shape 5659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3821" style="width:144.02pt;height:0.600037pt;mso-position-horizontal-relative:char;mso-position-vertical-relative:line" coordsize="18290,76">
                <v:shape id="Shape 5659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4A501F5" w14:textId="77777777" w:rsidR="002D6346" w:rsidRDefault="00BA22C0">
      <w:pPr>
        <w:ind w:right="199"/>
      </w:pPr>
      <w:r>
        <w:t xml:space="preserve">Step 3: Demonstrate that adoption of the suite of proposed project activities is not common practice </w:t>
      </w:r>
    </w:p>
    <w:p w14:paraId="4948C66E" w14:textId="77777777" w:rsidR="002D6346" w:rsidRDefault="00BA22C0">
      <w:pPr>
        <w:spacing w:after="15" w:line="259" w:lineRule="auto"/>
        <w:ind w:left="0" w:right="0" w:firstLine="0"/>
      </w:pPr>
      <w:r>
        <w:rPr>
          <w:color w:val="0A262C"/>
        </w:rPr>
        <w:t xml:space="preserve">  </w:t>
      </w:r>
    </w:p>
    <w:p w14:paraId="07F14D2B" w14:textId="77777777" w:rsidR="002D6346" w:rsidRDefault="00BA22C0">
      <w:pPr>
        <w:ind w:right="199"/>
      </w:pPr>
      <w:r>
        <w:t xml:space="preserve">Three different local experts were surveyed in August, 2023 to determine the commonality of hedgerows, alley cropping, multistrata agroforestry, fruit orchard, hardwood plantations, fodder plots, and compost making and application in Kisumu, Homa Bay, and Migori. A fourth expert was surveyed in February, 2024 to determine the commonality of project practices in Siaya. </w:t>
      </w:r>
    </w:p>
    <w:p w14:paraId="4F2A30FA" w14:textId="77777777" w:rsidR="002D6346" w:rsidRDefault="00BA22C0">
      <w:pPr>
        <w:ind w:right="199"/>
      </w:pPr>
      <w:r>
        <w:t>Responses from the expert attestations can be found in Exhibit 58 in the Appendix.</w:t>
      </w:r>
      <w:r>
        <w:rPr>
          <w:vertAlign w:val="superscript"/>
        </w:rPr>
        <w:footnoteReference w:id="153"/>
      </w:r>
      <w:r>
        <w:rPr>
          <w:vertAlign w:val="superscript"/>
        </w:rPr>
        <w:t xml:space="preserve"> </w:t>
      </w:r>
      <w:r>
        <w:t xml:space="preserve"> </w:t>
      </w:r>
    </w:p>
    <w:p w14:paraId="20A5D62A" w14:textId="77777777" w:rsidR="002D6346" w:rsidRDefault="00BA22C0">
      <w:pPr>
        <w:spacing w:after="15" w:line="259" w:lineRule="auto"/>
        <w:ind w:left="0" w:right="0" w:firstLine="0"/>
      </w:pPr>
      <w:r>
        <w:t xml:space="preserve"> </w:t>
      </w:r>
    </w:p>
    <w:p w14:paraId="1515DFF4" w14:textId="77777777" w:rsidR="002D6346" w:rsidRDefault="00BA22C0">
      <w:pPr>
        <w:ind w:right="199"/>
      </w:pPr>
      <w:r>
        <w:t xml:space="preserve">Expert 1: </w:t>
      </w:r>
    </w:p>
    <w:p w14:paraId="033D4D31" w14:textId="77777777" w:rsidR="002D6346" w:rsidRDefault="00BA22C0">
      <w:pPr>
        <w:ind w:right="199"/>
      </w:pPr>
      <w:r>
        <w:t xml:space="preserve">Name: Jonah Keprop </w:t>
      </w:r>
    </w:p>
    <w:p w14:paraId="61C6F118" w14:textId="77777777" w:rsidR="002D6346" w:rsidRDefault="00BA22C0">
      <w:pPr>
        <w:ind w:right="199"/>
      </w:pPr>
      <w:r>
        <w:t xml:space="preserve">Title &amp; Organization: Senior Research Scientist, Kenya Forest Research Institute </w:t>
      </w:r>
    </w:p>
    <w:p w14:paraId="281C0A94" w14:textId="77777777" w:rsidR="002D6346" w:rsidRDefault="00BA22C0">
      <w:pPr>
        <w:spacing w:after="15" w:line="259" w:lineRule="auto"/>
        <w:ind w:left="0" w:right="0" w:firstLine="0"/>
      </w:pPr>
      <w:r>
        <w:t xml:space="preserve">  </w:t>
      </w:r>
    </w:p>
    <w:p w14:paraId="56CE869D" w14:textId="77777777" w:rsidR="002D6346" w:rsidRDefault="00BA22C0">
      <w:pPr>
        <w:ind w:right="199"/>
      </w:pPr>
      <w:r>
        <w:t xml:space="preserve">Expert 2: </w:t>
      </w:r>
    </w:p>
    <w:p w14:paraId="4C0F0D60" w14:textId="77777777" w:rsidR="002D6346" w:rsidRDefault="00BA22C0">
      <w:pPr>
        <w:ind w:right="199"/>
      </w:pPr>
      <w:r>
        <w:t xml:space="preserve">Name: Charles Orero, PhD </w:t>
      </w:r>
    </w:p>
    <w:p w14:paraId="7880FBA1" w14:textId="77777777" w:rsidR="002D6346" w:rsidRDefault="00BA22C0">
      <w:pPr>
        <w:ind w:right="199"/>
      </w:pPr>
      <w:r>
        <w:t xml:space="preserve">Title &amp; Organization: Chairman Nyanaza Leofo </w:t>
      </w:r>
      <w:r>
        <w:rPr>
          <w:rFonts w:cs="Franklin Gothic Book"/>
        </w:rPr>
        <w:t>Farmers’</w:t>
      </w:r>
      <w:r>
        <w:t xml:space="preserve"> Cooperative Society, Chairman Wire Forest Management Association, Community Forest Association </w:t>
      </w:r>
    </w:p>
    <w:p w14:paraId="074254F0" w14:textId="77777777" w:rsidR="002D6346" w:rsidRDefault="00BA22C0">
      <w:pPr>
        <w:spacing w:after="17" w:line="259" w:lineRule="auto"/>
        <w:ind w:left="0" w:right="0" w:firstLine="0"/>
      </w:pPr>
      <w:r>
        <w:t xml:space="preserve">  </w:t>
      </w:r>
    </w:p>
    <w:p w14:paraId="16C141FF" w14:textId="77777777" w:rsidR="002D6346" w:rsidRDefault="00BA22C0">
      <w:pPr>
        <w:ind w:right="199"/>
      </w:pPr>
      <w:r>
        <w:t xml:space="preserve">Expert 3: </w:t>
      </w:r>
    </w:p>
    <w:p w14:paraId="0F0DA011" w14:textId="77777777" w:rsidR="002D6346" w:rsidRDefault="00BA22C0">
      <w:pPr>
        <w:ind w:right="199"/>
      </w:pPr>
      <w:r>
        <w:t xml:space="preserve">Name: Dorothy Masiga Syallow, PhD Forestry and Environmental Science </w:t>
      </w:r>
    </w:p>
    <w:p w14:paraId="18C26A25" w14:textId="77777777" w:rsidR="002D6346" w:rsidRDefault="00BA22C0">
      <w:pPr>
        <w:ind w:right="199"/>
      </w:pPr>
      <w:r>
        <w:t xml:space="preserve">Title &amp; Organization: Senior Lecturer, University of Kabianga </w:t>
      </w:r>
    </w:p>
    <w:p w14:paraId="756EC93B" w14:textId="77777777" w:rsidR="002D6346" w:rsidRDefault="00BA22C0">
      <w:pPr>
        <w:spacing w:after="15" w:line="259" w:lineRule="auto"/>
        <w:ind w:left="0" w:right="0" w:firstLine="0"/>
      </w:pPr>
      <w:r>
        <w:t xml:space="preserve">  </w:t>
      </w:r>
    </w:p>
    <w:p w14:paraId="362ADAB0" w14:textId="77777777" w:rsidR="002D6346" w:rsidRDefault="00BA22C0">
      <w:pPr>
        <w:ind w:right="199"/>
      </w:pPr>
      <w:r>
        <w:t xml:space="preserve">Expert 4:  </w:t>
      </w:r>
    </w:p>
    <w:p w14:paraId="25146E53" w14:textId="77777777" w:rsidR="002D6346" w:rsidRDefault="00BA22C0">
      <w:pPr>
        <w:ind w:right="199"/>
      </w:pPr>
      <w:r>
        <w:t xml:space="preserve">Name: Eliakim Ambajo, MSc in Agricultural Extension </w:t>
      </w:r>
    </w:p>
    <w:p w14:paraId="1BD93E92" w14:textId="77777777" w:rsidR="002D6346" w:rsidRDefault="00BA22C0">
      <w:pPr>
        <w:ind w:right="199"/>
      </w:pPr>
      <w:r>
        <w:t xml:space="preserve">Title &amp; Organization: Agricultural Officer, Ministry of Agriculture </w:t>
      </w:r>
    </w:p>
    <w:p w14:paraId="78422766" w14:textId="77777777" w:rsidR="002D6346" w:rsidRDefault="00BA22C0">
      <w:pPr>
        <w:spacing w:after="15" w:line="259" w:lineRule="auto"/>
        <w:ind w:left="0" w:right="0" w:firstLine="0"/>
      </w:pPr>
      <w:r>
        <w:t xml:space="preserve"> </w:t>
      </w:r>
    </w:p>
    <w:p w14:paraId="1CEE7562" w14:textId="77777777" w:rsidR="002D6346" w:rsidRDefault="00BA22C0">
      <w:pPr>
        <w:spacing w:after="268"/>
        <w:ind w:right="199"/>
      </w:pPr>
      <w:r>
        <w:t>Survey results indicate all practices occur on less than 20% of farms in the region, based on attestations across the four counties. All activities are additional because all practices were identified as being less than 20% across regional farms, and the weighted average adoption rate (AR) was approximately 12%. Estimated areas (Area), ratios of proposed activities (PA), existing adoption rates (EA), and the overall weighted average adoption rate (AR) are shown in the table below. Calculation of additionality is shown in more detail in the Additionality accompanying spreadsheet</w:t>
      </w:r>
      <w:r>
        <w:rPr>
          <w:rFonts w:ascii="Arial" w:eastAsia="Arial" w:hAnsi="Arial" w:cs="Arial"/>
          <w:sz w:val="16"/>
        </w:rPr>
        <w:t>.</w:t>
      </w:r>
      <w:r>
        <w:rPr>
          <w:rFonts w:ascii="Arial" w:eastAsia="Arial" w:hAnsi="Arial" w:cs="Arial"/>
          <w:sz w:val="16"/>
          <w:vertAlign w:val="superscript"/>
        </w:rPr>
        <w:footnoteReference w:id="154"/>
      </w:r>
      <w:r>
        <w:rPr>
          <w:color w:val="FF0000"/>
        </w:rPr>
        <w:t xml:space="preserve"> </w:t>
      </w:r>
    </w:p>
    <w:p w14:paraId="0319F7B6" w14:textId="77777777" w:rsidR="002D6346" w:rsidRDefault="00BA22C0">
      <w:pPr>
        <w:ind w:right="199"/>
      </w:pPr>
      <w:r>
        <w:t xml:space="preserve">Table 3.1.5.2.a Additionality Results </w:t>
      </w:r>
    </w:p>
    <w:tbl>
      <w:tblPr>
        <w:tblStyle w:val="TableGrid"/>
        <w:tblW w:w="8091" w:type="dxa"/>
        <w:tblInd w:w="8" w:type="dxa"/>
        <w:tblCellMar>
          <w:top w:w="74" w:type="dxa"/>
          <w:left w:w="98" w:type="dxa"/>
          <w:right w:w="115" w:type="dxa"/>
        </w:tblCellMar>
        <w:tblLook w:val="04A0" w:firstRow="1" w:lastRow="0" w:firstColumn="1" w:lastColumn="0" w:noHBand="0" w:noVBand="1"/>
      </w:tblPr>
      <w:tblGrid>
        <w:gridCol w:w="1632"/>
        <w:gridCol w:w="930"/>
        <w:gridCol w:w="4180"/>
        <w:gridCol w:w="1349"/>
      </w:tblGrid>
      <w:tr w:rsidR="002D6346" w14:paraId="30844171" w14:textId="77777777">
        <w:trPr>
          <w:trHeight w:val="744"/>
        </w:trPr>
        <w:tc>
          <w:tcPr>
            <w:tcW w:w="1632"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1640C30F" w14:textId="77777777" w:rsidR="002D6346" w:rsidRDefault="00BA22C0">
            <w:pPr>
              <w:spacing w:after="0" w:line="259" w:lineRule="auto"/>
              <w:ind w:left="0" w:right="0" w:firstLine="0"/>
            </w:pPr>
            <w:r>
              <w:lastRenderedPageBreak/>
              <w:t xml:space="preserve">Practice </w:t>
            </w:r>
          </w:p>
        </w:tc>
        <w:tc>
          <w:tcPr>
            <w:tcW w:w="93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D87C3EF" w14:textId="77777777" w:rsidR="002D6346" w:rsidRDefault="00BA22C0">
            <w:pPr>
              <w:spacing w:after="0" w:line="259" w:lineRule="auto"/>
              <w:ind w:left="3" w:right="0" w:firstLine="0"/>
            </w:pPr>
            <w:r>
              <w:t xml:space="preserve">Area (ha) </w:t>
            </w:r>
          </w:p>
        </w:tc>
        <w:tc>
          <w:tcPr>
            <w:tcW w:w="418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6C747C1E" w14:textId="77777777" w:rsidR="002D6346" w:rsidRDefault="00BA22C0">
            <w:pPr>
              <w:spacing w:after="0" w:line="259" w:lineRule="auto"/>
              <w:ind w:left="4" w:right="0" w:firstLine="0"/>
            </w:pPr>
            <w:r>
              <w:t xml:space="preserve">Ratio of Proposed Activities (PA) </w:t>
            </w:r>
          </w:p>
        </w:tc>
        <w:tc>
          <w:tcPr>
            <w:tcW w:w="1349"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BCA7200" w14:textId="77777777" w:rsidR="002D6346" w:rsidRDefault="00BA22C0">
            <w:pPr>
              <w:spacing w:after="0" w:line="259" w:lineRule="auto"/>
              <w:ind w:left="4" w:right="0" w:firstLine="0"/>
            </w:pPr>
            <w:r>
              <w:t xml:space="preserve">Estimated Areas (EA) </w:t>
            </w:r>
          </w:p>
        </w:tc>
      </w:tr>
      <w:tr w:rsidR="002D6346" w14:paraId="0FFA4A0B" w14:textId="77777777">
        <w:trPr>
          <w:trHeight w:val="313"/>
        </w:trPr>
        <w:tc>
          <w:tcPr>
            <w:tcW w:w="1632" w:type="dxa"/>
            <w:tcBorders>
              <w:top w:val="single" w:sz="5" w:space="0" w:color="000000"/>
              <w:left w:val="single" w:sz="5" w:space="0" w:color="000000"/>
              <w:bottom w:val="single" w:sz="5" w:space="0" w:color="000000"/>
              <w:right w:val="single" w:sz="5" w:space="0" w:color="000000"/>
            </w:tcBorders>
          </w:tcPr>
          <w:p w14:paraId="5CCF64EA" w14:textId="77777777" w:rsidR="002D6346" w:rsidRDefault="00BA22C0">
            <w:pPr>
              <w:spacing w:after="0" w:line="259" w:lineRule="auto"/>
              <w:ind w:left="0" w:right="0" w:firstLine="0"/>
            </w:pPr>
            <w:r>
              <w:t xml:space="preserve">Alley crops </w:t>
            </w:r>
          </w:p>
        </w:tc>
        <w:tc>
          <w:tcPr>
            <w:tcW w:w="930" w:type="dxa"/>
            <w:tcBorders>
              <w:top w:val="single" w:sz="5" w:space="0" w:color="000000"/>
              <w:left w:val="single" w:sz="5" w:space="0" w:color="000000"/>
              <w:bottom w:val="single" w:sz="5" w:space="0" w:color="000000"/>
              <w:right w:val="single" w:sz="5" w:space="0" w:color="000000"/>
            </w:tcBorders>
          </w:tcPr>
          <w:p w14:paraId="1B5F4F2F" w14:textId="77777777" w:rsidR="002D6346" w:rsidRDefault="00BA22C0">
            <w:pPr>
              <w:spacing w:after="0" w:line="259" w:lineRule="auto"/>
              <w:ind w:left="3" w:right="0" w:firstLine="0"/>
            </w:pPr>
            <w:r>
              <w:t xml:space="preserve">1,145  </w:t>
            </w:r>
          </w:p>
        </w:tc>
        <w:tc>
          <w:tcPr>
            <w:tcW w:w="4180" w:type="dxa"/>
            <w:tcBorders>
              <w:top w:val="single" w:sz="5" w:space="0" w:color="000000"/>
              <w:left w:val="single" w:sz="5" w:space="0" w:color="000000"/>
              <w:bottom w:val="single" w:sz="5" w:space="0" w:color="000000"/>
              <w:right w:val="single" w:sz="5" w:space="0" w:color="000000"/>
            </w:tcBorders>
          </w:tcPr>
          <w:p w14:paraId="326D8050" w14:textId="77777777" w:rsidR="002D6346" w:rsidRDefault="00BA22C0">
            <w:pPr>
              <w:spacing w:after="0" w:line="259" w:lineRule="auto"/>
              <w:ind w:left="4" w:right="0" w:firstLine="0"/>
            </w:pPr>
            <w:r>
              <w:t xml:space="preserve">21.7% </w:t>
            </w:r>
          </w:p>
        </w:tc>
        <w:tc>
          <w:tcPr>
            <w:tcW w:w="1349" w:type="dxa"/>
            <w:tcBorders>
              <w:top w:val="single" w:sz="5" w:space="0" w:color="000000"/>
              <w:left w:val="single" w:sz="5" w:space="0" w:color="000000"/>
              <w:bottom w:val="single" w:sz="5" w:space="0" w:color="000000"/>
              <w:right w:val="single" w:sz="5" w:space="0" w:color="000000"/>
            </w:tcBorders>
          </w:tcPr>
          <w:p w14:paraId="2DE0466B" w14:textId="77777777" w:rsidR="002D6346" w:rsidRDefault="00BA22C0">
            <w:pPr>
              <w:spacing w:after="0" w:line="259" w:lineRule="auto"/>
              <w:ind w:left="4" w:right="0" w:firstLine="0"/>
            </w:pPr>
            <w:r>
              <w:t xml:space="preserve">15.0% </w:t>
            </w:r>
          </w:p>
        </w:tc>
      </w:tr>
      <w:tr w:rsidR="002D6346" w14:paraId="618512D2" w14:textId="77777777">
        <w:trPr>
          <w:trHeight w:val="312"/>
        </w:trPr>
        <w:tc>
          <w:tcPr>
            <w:tcW w:w="1632" w:type="dxa"/>
            <w:tcBorders>
              <w:top w:val="single" w:sz="5" w:space="0" w:color="000000"/>
              <w:left w:val="single" w:sz="5" w:space="0" w:color="000000"/>
              <w:bottom w:val="single" w:sz="5" w:space="0" w:color="000000"/>
              <w:right w:val="single" w:sz="5" w:space="0" w:color="000000"/>
            </w:tcBorders>
          </w:tcPr>
          <w:p w14:paraId="0FF7534D" w14:textId="77777777" w:rsidR="002D6346" w:rsidRDefault="00BA22C0">
            <w:pPr>
              <w:spacing w:after="0" w:line="259" w:lineRule="auto"/>
              <w:ind w:left="0" w:right="0" w:firstLine="0"/>
            </w:pPr>
            <w:r>
              <w:t xml:space="preserve">Hedgerows </w:t>
            </w:r>
          </w:p>
        </w:tc>
        <w:tc>
          <w:tcPr>
            <w:tcW w:w="930" w:type="dxa"/>
            <w:tcBorders>
              <w:top w:val="single" w:sz="5" w:space="0" w:color="000000"/>
              <w:left w:val="single" w:sz="5" w:space="0" w:color="000000"/>
              <w:bottom w:val="single" w:sz="5" w:space="0" w:color="000000"/>
              <w:right w:val="single" w:sz="5" w:space="0" w:color="000000"/>
            </w:tcBorders>
          </w:tcPr>
          <w:p w14:paraId="1E437981" w14:textId="77777777" w:rsidR="002D6346" w:rsidRDefault="00BA22C0">
            <w:pPr>
              <w:spacing w:after="0" w:line="259" w:lineRule="auto"/>
              <w:ind w:left="3" w:right="0" w:firstLine="0"/>
            </w:pPr>
            <w:r>
              <w:t>469</w:t>
            </w:r>
            <w:r>
              <w:rPr>
                <w:rFonts w:ascii="Arial" w:eastAsia="Arial" w:hAnsi="Arial" w:cs="Arial"/>
                <w:sz w:val="22"/>
              </w:rPr>
              <w:t xml:space="preserve"> </w:t>
            </w:r>
          </w:p>
        </w:tc>
        <w:tc>
          <w:tcPr>
            <w:tcW w:w="4180" w:type="dxa"/>
            <w:tcBorders>
              <w:top w:val="single" w:sz="5" w:space="0" w:color="000000"/>
              <w:left w:val="single" w:sz="5" w:space="0" w:color="000000"/>
              <w:bottom w:val="single" w:sz="5" w:space="0" w:color="000000"/>
              <w:right w:val="single" w:sz="5" w:space="0" w:color="000000"/>
            </w:tcBorders>
          </w:tcPr>
          <w:p w14:paraId="1D991D1C" w14:textId="77777777" w:rsidR="002D6346" w:rsidRDefault="00BA22C0">
            <w:pPr>
              <w:spacing w:after="0" w:line="259" w:lineRule="auto"/>
              <w:ind w:left="4" w:right="0" w:firstLine="0"/>
            </w:pPr>
            <w:r>
              <w:t xml:space="preserve">8.9% </w:t>
            </w:r>
          </w:p>
        </w:tc>
        <w:tc>
          <w:tcPr>
            <w:tcW w:w="1349" w:type="dxa"/>
            <w:tcBorders>
              <w:top w:val="single" w:sz="5" w:space="0" w:color="000000"/>
              <w:left w:val="single" w:sz="5" w:space="0" w:color="000000"/>
              <w:bottom w:val="single" w:sz="5" w:space="0" w:color="000000"/>
              <w:right w:val="single" w:sz="5" w:space="0" w:color="000000"/>
            </w:tcBorders>
          </w:tcPr>
          <w:p w14:paraId="15FE8D72" w14:textId="77777777" w:rsidR="002D6346" w:rsidRDefault="00BA22C0">
            <w:pPr>
              <w:spacing w:after="0" w:line="259" w:lineRule="auto"/>
              <w:ind w:left="4" w:right="0" w:firstLine="0"/>
            </w:pPr>
            <w:r>
              <w:t xml:space="preserve">12.5% </w:t>
            </w:r>
          </w:p>
        </w:tc>
      </w:tr>
      <w:tr w:rsidR="002D6346" w14:paraId="6A2135F0" w14:textId="77777777">
        <w:trPr>
          <w:trHeight w:val="312"/>
        </w:trPr>
        <w:tc>
          <w:tcPr>
            <w:tcW w:w="1632" w:type="dxa"/>
            <w:tcBorders>
              <w:top w:val="single" w:sz="5" w:space="0" w:color="000000"/>
              <w:left w:val="single" w:sz="5" w:space="0" w:color="000000"/>
              <w:bottom w:val="single" w:sz="5" w:space="0" w:color="000000"/>
              <w:right w:val="single" w:sz="5" w:space="0" w:color="000000"/>
            </w:tcBorders>
          </w:tcPr>
          <w:p w14:paraId="492FFC46" w14:textId="21C7DE9D" w:rsidR="002D6346" w:rsidRDefault="00BA22C0">
            <w:pPr>
              <w:spacing w:after="0" w:line="259" w:lineRule="auto"/>
              <w:ind w:left="0" w:right="0" w:firstLine="0"/>
            </w:pPr>
            <w:r>
              <w:t>Perma</w:t>
            </w:r>
            <w:r w:rsidR="00590C81">
              <w:t>farmland</w:t>
            </w:r>
            <w:r>
              <w:t xml:space="preserve"> </w:t>
            </w:r>
          </w:p>
        </w:tc>
        <w:tc>
          <w:tcPr>
            <w:tcW w:w="930" w:type="dxa"/>
            <w:tcBorders>
              <w:top w:val="single" w:sz="5" w:space="0" w:color="000000"/>
              <w:left w:val="single" w:sz="5" w:space="0" w:color="000000"/>
              <w:bottom w:val="single" w:sz="5" w:space="0" w:color="000000"/>
              <w:right w:val="single" w:sz="5" w:space="0" w:color="000000"/>
            </w:tcBorders>
          </w:tcPr>
          <w:p w14:paraId="50EDD82E" w14:textId="77777777" w:rsidR="002D6346" w:rsidRDefault="00BA22C0">
            <w:pPr>
              <w:spacing w:after="0" w:line="259" w:lineRule="auto"/>
              <w:ind w:left="3" w:right="0" w:firstLine="0"/>
            </w:pPr>
            <w:r>
              <w:t>687</w:t>
            </w:r>
            <w:r>
              <w:rPr>
                <w:rFonts w:ascii="Arial" w:eastAsia="Arial" w:hAnsi="Arial" w:cs="Arial"/>
                <w:sz w:val="22"/>
              </w:rPr>
              <w:t xml:space="preserve"> </w:t>
            </w:r>
          </w:p>
        </w:tc>
        <w:tc>
          <w:tcPr>
            <w:tcW w:w="4180" w:type="dxa"/>
            <w:tcBorders>
              <w:top w:val="single" w:sz="5" w:space="0" w:color="000000"/>
              <w:left w:val="single" w:sz="5" w:space="0" w:color="000000"/>
              <w:bottom w:val="single" w:sz="5" w:space="0" w:color="000000"/>
              <w:right w:val="single" w:sz="5" w:space="0" w:color="000000"/>
            </w:tcBorders>
          </w:tcPr>
          <w:p w14:paraId="4F8B32E1" w14:textId="77777777" w:rsidR="002D6346" w:rsidRDefault="00BA22C0">
            <w:pPr>
              <w:spacing w:after="0" w:line="259" w:lineRule="auto"/>
              <w:ind w:left="4" w:right="0" w:firstLine="0"/>
            </w:pPr>
            <w:r>
              <w:t xml:space="preserve">13.0% </w:t>
            </w:r>
          </w:p>
        </w:tc>
        <w:tc>
          <w:tcPr>
            <w:tcW w:w="1349" w:type="dxa"/>
            <w:tcBorders>
              <w:top w:val="single" w:sz="5" w:space="0" w:color="000000"/>
              <w:left w:val="single" w:sz="5" w:space="0" w:color="000000"/>
              <w:bottom w:val="single" w:sz="5" w:space="0" w:color="000000"/>
              <w:right w:val="single" w:sz="5" w:space="0" w:color="000000"/>
            </w:tcBorders>
          </w:tcPr>
          <w:p w14:paraId="2A2BB73C" w14:textId="77777777" w:rsidR="002D6346" w:rsidRDefault="00BA22C0">
            <w:pPr>
              <w:spacing w:after="0" w:line="259" w:lineRule="auto"/>
              <w:ind w:left="4" w:right="0" w:firstLine="0"/>
            </w:pPr>
            <w:r>
              <w:t xml:space="preserve">11.3% </w:t>
            </w:r>
          </w:p>
        </w:tc>
      </w:tr>
      <w:tr w:rsidR="002D6346" w14:paraId="53B110BD" w14:textId="77777777">
        <w:trPr>
          <w:trHeight w:val="312"/>
        </w:trPr>
        <w:tc>
          <w:tcPr>
            <w:tcW w:w="1632" w:type="dxa"/>
            <w:tcBorders>
              <w:top w:val="single" w:sz="5" w:space="0" w:color="000000"/>
              <w:left w:val="single" w:sz="5" w:space="0" w:color="000000"/>
              <w:bottom w:val="single" w:sz="5" w:space="0" w:color="000000"/>
              <w:right w:val="single" w:sz="5" w:space="0" w:color="000000"/>
            </w:tcBorders>
          </w:tcPr>
          <w:p w14:paraId="171F1A6C" w14:textId="77777777" w:rsidR="002D6346" w:rsidRDefault="00BA22C0">
            <w:pPr>
              <w:spacing w:after="0" w:line="259" w:lineRule="auto"/>
              <w:ind w:left="0" w:right="0" w:firstLine="0"/>
            </w:pPr>
            <w:r>
              <w:t xml:space="preserve">Fodder Plot </w:t>
            </w:r>
          </w:p>
        </w:tc>
        <w:tc>
          <w:tcPr>
            <w:tcW w:w="930" w:type="dxa"/>
            <w:tcBorders>
              <w:top w:val="single" w:sz="5" w:space="0" w:color="000000"/>
              <w:left w:val="single" w:sz="5" w:space="0" w:color="000000"/>
              <w:bottom w:val="single" w:sz="5" w:space="0" w:color="000000"/>
              <w:right w:val="single" w:sz="5" w:space="0" w:color="000000"/>
            </w:tcBorders>
          </w:tcPr>
          <w:p w14:paraId="1F4559BC" w14:textId="77777777" w:rsidR="002D6346" w:rsidRDefault="00BA22C0">
            <w:pPr>
              <w:spacing w:after="0" w:line="259" w:lineRule="auto"/>
              <w:ind w:left="3" w:right="0" w:firstLine="0"/>
            </w:pPr>
            <w:r>
              <w:t>572</w:t>
            </w:r>
            <w:r>
              <w:rPr>
                <w:rFonts w:ascii="Arial" w:eastAsia="Arial" w:hAnsi="Arial" w:cs="Arial"/>
                <w:sz w:val="22"/>
              </w:rPr>
              <w:t xml:space="preserve"> </w:t>
            </w:r>
          </w:p>
        </w:tc>
        <w:tc>
          <w:tcPr>
            <w:tcW w:w="4180" w:type="dxa"/>
            <w:tcBorders>
              <w:top w:val="single" w:sz="5" w:space="0" w:color="000000"/>
              <w:left w:val="single" w:sz="5" w:space="0" w:color="000000"/>
              <w:bottom w:val="single" w:sz="5" w:space="0" w:color="000000"/>
              <w:right w:val="single" w:sz="5" w:space="0" w:color="000000"/>
            </w:tcBorders>
          </w:tcPr>
          <w:p w14:paraId="42903320" w14:textId="77777777" w:rsidR="002D6346" w:rsidRDefault="00BA22C0">
            <w:pPr>
              <w:spacing w:after="0" w:line="259" w:lineRule="auto"/>
              <w:ind w:left="4" w:right="0" w:firstLine="0"/>
            </w:pPr>
            <w:r>
              <w:t xml:space="preserve">10.8% </w:t>
            </w:r>
          </w:p>
        </w:tc>
        <w:tc>
          <w:tcPr>
            <w:tcW w:w="1349" w:type="dxa"/>
            <w:tcBorders>
              <w:top w:val="single" w:sz="5" w:space="0" w:color="000000"/>
              <w:left w:val="single" w:sz="5" w:space="0" w:color="000000"/>
              <w:bottom w:val="single" w:sz="5" w:space="0" w:color="000000"/>
              <w:right w:val="single" w:sz="5" w:space="0" w:color="000000"/>
            </w:tcBorders>
          </w:tcPr>
          <w:p w14:paraId="31062473" w14:textId="77777777" w:rsidR="002D6346" w:rsidRDefault="00BA22C0">
            <w:pPr>
              <w:spacing w:after="0" w:line="259" w:lineRule="auto"/>
              <w:ind w:left="4" w:right="0" w:firstLine="0"/>
            </w:pPr>
            <w:r>
              <w:t xml:space="preserve">12.5% </w:t>
            </w:r>
          </w:p>
        </w:tc>
      </w:tr>
      <w:tr w:rsidR="002D6346" w14:paraId="75B4BF56" w14:textId="77777777">
        <w:trPr>
          <w:trHeight w:val="312"/>
        </w:trPr>
        <w:tc>
          <w:tcPr>
            <w:tcW w:w="1632" w:type="dxa"/>
            <w:tcBorders>
              <w:top w:val="single" w:sz="5" w:space="0" w:color="000000"/>
              <w:left w:val="single" w:sz="5" w:space="0" w:color="000000"/>
              <w:bottom w:val="single" w:sz="5" w:space="0" w:color="000000"/>
              <w:right w:val="single" w:sz="5" w:space="0" w:color="000000"/>
            </w:tcBorders>
          </w:tcPr>
          <w:p w14:paraId="4ADC0F02" w14:textId="6102DA18" w:rsidR="002D6346" w:rsidRDefault="00BA22C0">
            <w:pPr>
              <w:spacing w:after="0" w:line="259" w:lineRule="auto"/>
              <w:ind w:left="0" w:right="0" w:firstLine="0"/>
            </w:pPr>
            <w:r>
              <w:t xml:space="preserve">Fruit </w:t>
            </w:r>
            <w:r w:rsidR="00757B0A">
              <w:t>GFCCA</w:t>
            </w:r>
            <w:r>
              <w:t xml:space="preserve"> </w:t>
            </w:r>
          </w:p>
        </w:tc>
        <w:tc>
          <w:tcPr>
            <w:tcW w:w="930" w:type="dxa"/>
            <w:tcBorders>
              <w:top w:val="single" w:sz="5" w:space="0" w:color="000000"/>
              <w:left w:val="single" w:sz="5" w:space="0" w:color="000000"/>
              <w:bottom w:val="single" w:sz="5" w:space="0" w:color="000000"/>
              <w:right w:val="single" w:sz="5" w:space="0" w:color="000000"/>
            </w:tcBorders>
          </w:tcPr>
          <w:p w14:paraId="77388C3A" w14:textId="77777777" w:rsidR="002D6346" w:rsidRDefault="00BA22C0">
            <w:pPr>
              <w:spacing w:after="0" w:line="259" w:lineRule="auto"/>
              <w:ind w:left="3" w:right="0" w:firstLine="0"/>
            </w:pPr>
            <w:r>
              <w:t>1,259</w:t>
            </w:r>
            <w:r>
              <w:rPr>
                <w:rFonts w:ascii="Arial" w:eastAsia="Arial" w:hAnsi="Arial" w:cs="Arial"/>
                <w:sz w:val="22"/>
              </w:rPr>
              <w:t xml:space="preserve"> </w:t>
            </w:r>
          </w:p>
        </w:tc>
        <w:tc>
          <w:tcPr>
            <w:tcW w:w="4180" w:type="dxa"/>
            <w:tcBorders>
              <w:top w:val="single" w:sz="5" w:space="0" w:color="000000"/>
              <w:left w:val="single" w:sz="5" w:space="0" w:color="000000"/>
              <w:bottom w:val="single" w:sz="5" w:space="0" w:color="000000"/>
              <w:right w:val="single" w:sz="5" w:space="0" w:color="000000"/>
            </w:tcBorders>
          </w:tcPr>
          <w:p w14:paraId="4F68785E" w14:textId="77777777" w:rsidR="002D6346" w:rsidRDefault="00BA22C0">
            <w:pPr>
              <w:spacing w:after="0" w:line="259" w:lineRule="auto"/>
              <w:ind w:left="4" w:right="0" w:firstLine="0"/>
            </w:pPr>
            <w:r>
              <w:t xml:space="preserve">23.9% </w:t>
            </w:r>
          </w:p>
        </w:tc>
        <w:tc>
          <w:tcPr>
            <w:tcW w:w="1349" w:type="dxa"/>
            <w:tcBorders>
              <w:top w:val="single" w:sz="5" w:space="0" w:color="000000"/>
              <w:left w:val="single" w:sz="5" w:space="0" w:color="000000"/>
              <w:bottom w:val="single" w:sz="5" w:space="0" w:color="000000"/>
              <w:right w:val="single" w:sz="5" w:space="0" w:color="000000"/>
            </w:tcBorders>
          </w:tcPr>
          <w:p w14:paraId="75DE8C2E" w14:textId="77777777" w:rsidR="002D6346" w:rsidRDefault="00BA22C0">
            <w:pPr>
              <w:spacing w:after="0" w:line="259" w:lineRule="auto"/>
              <w:ind w:left="4" w:right="0" w:firstLine="0"/>
            </w:pPr>
            <w:r>
              <w:t xml:space="preserve">10.0% </w:t>
            </w:r>
          </w:p>
        </w:tc>
      </w:tr>
    </w:tbl>
    <w:p w14:paraId="321D4566"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6996F4F" wp14:editId="374FE831">
                <wp:extent cx="1829054" cy="7620"/>
                <wp:effectExtent l="0" t="0" r="0" b="0"/>
                <wp:docPr id="475698" name="Group 47569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44" name="Shape 5659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5698" style="width:144.02pt;height:0.599976pt;mso-position-horizontal-relative:char;mso-position-vertical-relative:line" coordsize="18290,76">
                <v:shape id="Shape 5659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091" w:type="dxa"/>
        <w:tblInd w:w="8" w:type="dxa"/>
        <w:tblCellMar>
          <w:top w:w="71" w:type="dxa"/>
          <w:left w:w="98" w:type="dxa"/>
          <w:right w:w="115" w:type="dxa"/>
        </w:tblCellMar>
        <w:tblLook w:val="04A0" w:firstRow="1" w:lastRow="0" w:firstColumn="1" w:lastColumn="0" w:noHBand="0" w:noVBand="1"/>
      </w:tblPr>
      <w:tblGrid>
        <w:gridCol w:w="1633"/>
        <w:gridCol w:w="929"/>
        <w:gridCol w:w="4180"/>
        <w:gridCol w:w="1349"/>
      </w:tblGrid>
      <w:tr w:rsidR="002D6346" w14:paraId="26B71339" w14:textId="77777777">
        <w:trPr>
          <w:trHeight w:val="308"/>
        </w:trPr>
        <w:tc>
          <w:tcPr>
            <w:tcW w:w="1633" w:type="dxa"/>
            <w:tcBorders>
              <w:top w:val="nil"/>
              <w:left w:val="single" w:sz="5" w:space="0" w:color="000000"/>
              <w:bottom w:val="single" w:sz="5" w:space="0" w:color="000000"/>
              <w:right w:val="single" w:sz="5" w:space="0" w:color="000000"/>
            </w:tcBorders>
          </w:tcPr>
          <w:p w14:paraId="27FC16F9" w14:textId="77777777" w:rsidR="002D6346" w:rsidRDefault="00BA22C0">
            <w:pPr>
              <w:spacing w:after="0" w:line="259" w:lineRule="auto"/>
              <w:ind w:left="0" w:right="0" w:firstLine="0"/>
            </w:pPr>
            <w:r>
              <w:t xml:space="preserve">Timber Plot </w:t>
            </w:r>
          </w:p>
        </w:tc>
        <w:tc>
          <w:tcPr>
            <w:tcW w:w="929" w:type="dxa"/>
            <w:tcBorders>
              <w:top w:val="nil"/>
              <w:left w:val="single" w:sz="5" w:space="0" w:color="000000"/>
              <w:bottom w:val="single" w:sz="5" w:space="0" w:color="000000"/>
              <w:right w:val="single" w:sz="5" w:space="0" w:color="000000"/>
            </w:tcBorders>
          </w:tcPr>
          <w:p w14:paraId="0D0A1BC9" w14:textId="77777777" w:rsidR="002D6346" w:rsidRDefault="00BA22C0">
            <w:pPr>
              <w:spacing w:after="0" w:line="259" w:lineRule="auto"/>
              <w:ind w:left="2" w:right="0" w:firstLine="0"/>
            </w:pPr>
            <w:r>
              <w:t>1,145</w:t>
            </w:r>
            <w:r>
              <w:rPr>
                <w:rFonts w:ascii="Arial" w:eastAsia="Arial" w:hAnsi="Arial" w:cs="Arial"/>
                <w:sz w:val="22"/>
              </w:rPr>
              <w:t xml:space="preserve"> </w:t>
            </w:r>
          </w:p>
        </w:tc>
        <w:tc>
          <w:tcPr>
            <w:tcW w:w="4180" w:type="dxa"/>
            <w:tcBorders>
              <w:top w:val="nil"/>
              <w:left w:val="single" w:sz="5" w:space="0" w:color="000000"/>
              <w:bottom w:val="single" w:sz="5" w:space="0" w:color="000000"/>
              <w:right w:val="single" w:sz="5" w:space="0" w:color="000000"/>
            </w:tcBorders>
          </w:tcPr>
          <w:p w14:paraId="57D8B2E1" w14:textId="77777777" w:rsidR="002D6346" w:rsidRDefault="00BA22C0">
            <w:pPr>
              <w:spacing w:after="0" w:line="259" w:lineRule="auto"/>
              <w:ind w:left="4" w:right="0" w:firstLine="0"/>
            </w:pPr>
            <w:r>
              <w:t xml:space="preserve">21.7% </w:t>
            </w:r>
          </w:p>
        </w:tc>
        <w:tc>
          <w:tcPr>
            <w:tcW w:w="1349" w:type="dxa"/>
            <w:tcBorders>
              <w:top w:val="nil"/>
              <w:left w:val="single" w:sz="5" w:space="0" w:color="000000"/>
              <w:bottom w:val="single" w:sz="5" w:space="0" w:color="000000"/>
              <w:right w:val="single" w:sz="5" w:space="0" w:color="000000"/>
            </w:tcBorders>
          </w:tcPr>
          <w:p w14:paraId="2F5338CE" w14:textId="77777777" w:rsidR="002D6346" w:rsidRDefault="00BA22C0">
            <w:pPr>
              <w:spacing w:after="0" w:line="259" w:lineRule="auto"/>
              <w:ind w:left="4" w:right="0" w:firstLine="0"/>
            </w:pPr>
            <w:r>
              <w:t xml:space="preserve">10.0% </w:t>
            </w:r>
          </w:p>
        </w:tc>
      </w:tr>
      <w:tr w:rsidR="002D6346" w14:paraId="67815DDF" w14:textId="77777777">
        <w:trPr>
          <w:trHeight w:val="309"/>
        </w:trPr>
        <w:tc>
          <w:tcPr>
            <w:tcW w:w="6742" w:type="dxa"/>
            <w:gridSpan w:val="3"/>
            <w:tcBorders>
              <w:top w:val="single" w:sz="5" w:space="0" w:color="000000"/>
              <w:left w:val="single" w:sz="5" w:space="0" w:color="000000"/>
              <w:bottom w:val="single" w:sz="5" w:space="0" w:color="000000"/>
              <w:right w:val="single" w:sz="5" w:space="0" w:color="000000"/>
            </w:tcBorders>
            <w:shd w:val="clear" w:color="auto" w:fill="D1EDCC"/>
          </w:tcPr>
          <w:p w14:paraId="58694A1F" w14:textId="77777777" w:rsidR="002D6346" w:rsidRDefault="00BA22C0">
            <w:pPr>
              <w:spacing w:after="0" w:line="259" w:lineRule="auto"/>
              <w:ind w:left="0" w:right="0" w:firstLine="0"/>
            </w:pPr>
            <w:r>
              <w:t xml:space="preserve">Weighted Average Adoption Rate (AR) </w:t>
            </w:r>
          </w:p>
        </w:tc>
        <w:tc>
          <w:tcPr>
            <w:tcW w:w="1349" w:type="dxa"/>
            <w:tcBorders>
              <w:top w:val="single" w:sz="5" w:space="0" w:color="000000"/>
              <w:left w:val="single" w:sz="5" w:space="0" w:color="000000"/>
              <w:bottom w:val="single" w:sz="5" w:space="0" w:color="000000"/>
              <w:right w:val="single" w:sz="5" w:space="0" w:color="000000"/>
            </w:tcBorders>
            <w:shd w:val="clear" w:color="auto" w:fill="D1EDCC"/>
          </w:tcPr>
          <w:p w14:paraId="5A4D6DFD" w14:textId="77777777" w:rsidR="002D6346" w:rsidRDefault="00BA22C0">
            <w:pPr>
              <w:spacing w:after="0" w:line="259" w:lineRule="auto"/>
              <w:ind w:left="4" w:right="0" w:firstLine="0"/>
            </w:pPr>
            <w:r>
              <w:t xml:space="preserve">11.7%  </w:t>
            </w:r>
          </w:p>
        </w:tc>
      </w:tr>
    </w:tbl>
    <w:p w14:paraId="68FB217B" w14:textId="12A40621" w:rsidR="002D6346" w:rsidRDefault="00BA22C0">
      <w:pPr>
        <w:spacing w:after="305"/>
        <w:ind w:right="199"/>
      </w:pPr>
      <w:r>
        <w:t xml:space="preserve">The project creates </w:t>
      </w:r>
      <w:r w:rsidR="00590C81">
        <w:t>farmland</w:t>
      </w:r>
      <w:r>
        <w:t xml:space="preserve">s combining the practices listed above with ancillary co-benefits to the farmers and the environment. This combination of activities is absent in the region in the absence of the project. </w:t>
      </w:r>
    </w:p>
    <w:p w14:paraId="054053FD" w14:textId="77777777" w:rsidR="002D6346" w:rsidRDefault="00BA22C0">
      <w:pPr>
        <w:spacing w:after="155" w:line="265" w:lineRule="auto"/>
        <w:ind w:left="-5" w:right="46"/>
      </w:pPr>
      <w:r>
        <w:rPr>
          <w:rFonts w:ascii="Century Gothic" w:eastAsia="Century Gothic" w:hAnsi="Century Gothic" w:cs="Century Gothic"/>
          <w:color w:val="0685B2"/>
          <w:sz w:val="22"/>
        </w:rPr>
        <w:t>3.1.6</w:t>
      </w:r>
      <w:r>
        <w:rPr>
          <w:rFonts w:ascii="Arial" w:eastAsia="Arial" w:hAnsi="Arial" w:cs="Arial"/>
          <w:color w:val="0685B2"/>
          <w:sz w:val="22"/>
        </w:rPr>
        <w:t xml:space="preserve"> </w:t>
      </w:r>
      <w:r>
        <w:rPr>
          <w:rFonts w:ascii="Century Gothic" w:eastAsia="Century Gothic" w:hAnsi="Century Gothic" w:cs="Century Gothic"/>
          <w:color w:val="0685B2"/>
          <w:sz w:val="22"/>
        </w:rPr>
        <w:t>Methodology Deviations</w:t>
      </w:r>
      <w:r>
        <w:rPr>
          <w:rFonts w:ascii="Century Gothic" w:eastAsia="Century Gothic" w:hAnsi="Century Gothic" w:cs="Century Gothic"/>
          <w:color w:val="4D783C"/>
          <w:sz w:val="22"/>
        </w:rPr>
        <w:t xml:space="preserve"> (VCS, 3.20)</w:t>
      </w:r>
      <w:r>
        <w:rPr>
          <w:rFonts w:ascii="Century Gothic" w:eastAsia="Century Gothic" w:hAnsi="Century Gothic" w:cs="Century Gothic"/>
          <w:color w:val="0685B2"/>
          <w:sz w:val="22"/>
        </w:rPr>
        <w:t xml:space="preserve"> </w:t>
      </w:r>
    </w:p>
    <w:p w14:paraId="0FE2BE65" w14:textId="77777777" w:rsidR="002D6346" w:rsidRDefault="00BA22C0">
      <w:pPr>
        <w:spacing w:after="188"/>
        <w:ind w:right="199"/>
      </w:pPr>
      <w:r>
        <w:t>In the with-project case the methodology requires that the kg animal mass / head (</w:t>
      </w:r>
      <w:proofErr w:type="gramStart"/>
      <w:r>
        <w:rPr>
          <w:rFonts w:cs="Franklin Gothic Book"/>
          <w:i/>
        </w:rPr>
        <w:t>W</w:t>
      </w:r>
      <w:r>
        <w:rPr>
          <w:rFonts w:cs="Franklin Gothic Book"/>
          <w:i/>
          <w:vertAlign w:val="subscript"/>
        </w:rPr>
        <w:t>wp,l</w:t>
      </w:r>
      <w:proofErr w:type="gramEnd"/>
      <w:r>
        <w:rPr>
          <w:rFonts w:cs="Franklin Gothic Book"/>
          <w:i/>
          <w:vertAlign w:val="subscript"/>
        </w:rPr>
        <w:t>,i,t</w:t>
      </w:r>
      <w:r>
        <w:t xml:space="preserve">) is directly monitored through farmer attestations and management logs. Given: </w:t>
      </w:r>
    </w:p>
    <w:p w14:paraId="08AEE5FD" w14:textId="77777777" w:rsidR="002D6346" w:rsidRDefault="00BA22C0">
      <w:pPr>
        <w:numPr>
          <w:ilvl w:val="0"/>
          <w:numId w:val="19"/>
        </w:numPr>
        <w:spacing w:after="43" w:line="300" w:lineRule="auto"/>
        <w:ind w:right="198" w:hanging="360"/>
      </w:pPr>
      <w:r>
        <w:rPr>
          <w:rFonts w:cs="Franklin Gothic Book"/>
          <w:i/>
          <w:color w:val="0D0D0D"/>
        </w:rPr>
        <w:t xml:space="preserve">The location of the project in Kenya where direct weighing of animals does not easily happen. </w:t>
      </w:r>
    </w:p>
    <w:p w14:paraId="38B9BE5A" w14:textId="77777777" w:rsidR="002D6346" w:rsidRDefault="00BA22C0">
      <w:pPr>
        <w:numPr>
          <w:ilvl w:val="0"/>
          <w:numId w:val="19"/>
        </w:numPr>
        <w:spacing w:after="106" w:line="300" w:lineRule="auto"/>
        <w:ind w:right="198" w:hanging="360"/>
      </w:pPr>
      <w:r>
        <w:rPr>
          <w:rFonts w:cs="Franklin Gothic Book"/>
          <w:i/>
          <w:color w:val="0D0D0D"/>
        </w:rPr>
        <w:t xml:space="preserve">The fact that livestock remain unchanged between baseline and with project cases under the project. </w:t>
      </w:r>
    </w:p>
    <w:p w14:paraId="48C85950" w14:textId="77777777" w:rsidR="002D6346" w:rsidRDefault="00BA22C0">
      <w:pPr>
        <w:spacing w:after="363"/>
        <w:ind w:right="199"/>
      </w:pPr>
      <w:r>
        <w:t xml:space="preserve">We request that a methodology deviation be allowed that permits the use of IPCC factors for animal mass per head in the with-project case as is allowed in the baseline case.  </w:t>
      </w:r>
    </w:p>
    <w:p w14:paraId="49172B01" w14:textId="77777777" w:rsidR="002D6346" w:rsidRDefault="00BA22C0">
      <w:pPr>
        <w:pStyle w:val="Heading2"/>
        <w:spacing w:after="210"/>
        <w:ind w:left="561" w:hanging="576"/>
      </w:pPr>
      <w:bookmarkStart w:id="12" w:name="_Toc560671"/>
      <w:r>
        <w:t xml:space="preserve">Quantification of Estimated GHG Emission Reductions and Removals </w:t>
      </w:r>
      <w:bookmarkEnd w:id="12"/>
    </w:p>
    <w:p w14:paraId="18D99025" w14:textId="77777777" w:rsidR="002D6346" w:rsidRDefault="00BA22C0">
      <w:pPr>
        <w:spacing w:after="242"/>
        <w:ind w:right="199"/>
      </w:pPr>
      <w:r>
        <w:t xml:space="preserve">Data collected in the FAM Survey conducted at the baseline was structured by type and source to estimate emissions (see supporting excel spreadsheets). All calculations of GHG emission reductions and removals are provided in detail in Section 3.2.1.  </w:t>
      </w:r>
    </w:p>
    <w:p w14:paraId="6D7B998E" w14:textId="77777777" w:rsidR="002D6346" w:rsidRDefault="00BA22C0">
      <w:pPr>
        <w:spacing w:after="26"/>
        <w:ind w:right="199"/>
      </w:pPr>
      <w:r>
        <w:t xml:space="preserve">Table 3.2.a Summary of accompanying calculation spreadsheets </w:t>
      </w:r>
    </w:p>
    <w:tbl>
      <w:tblPr>
        <w:tblStyle w:val="TableGrid"/>
        <w:tblW w:w="9358" w:type="dxa"/>
        <w:tblInd w:w="8" w:type="dxa"/>
        <w:tblCellMar>
          <w:top w:w="45" w:type="dxa"/>
          <w:left w:w="98" w:type="dxa"/>
          <w:right w:w="56" w:type="dxa"/>
        </w:tblCellMar>
        <w:tblLook w:val="04A0" w:firstRow="1" w:lastRow="0" w:firstColumn="1" w:lastColumn="0" w:noHBand="0" w:noVBand="1"/>
      </w:tblPr>
      <w:tblGrid>
        <w:gridCol w:w="3276"/>
        <w:gridCol w:w="2266"/>
        <w:gridCol w:w="3816"/>
      </w:tblGrid>
      <w:tr w:rsidR="002D6346" w14:paraId="40CBFFF3" w14:textId="77777777">
        <w:trPr>
          <w:trHeight w:val="311"/>
        </w:trPr>
        <w:tc>
          <w:tcPr>
            <w:tcW w:w="3276" w:type="dxa"/>
            <w:tcBorders>
              <w:top w:val="single" w:sz="5" w:space="0" w:color="000000"/>
              <w:left w:val="single" w:sz="5" w:space="0" w:color="000000"/>
              <w:bottom w:val="single" w:sz="5" w:space="0" w:color="000000"/>
              <w:right w:val="single" w:sz="5" w:space="0" w:color="000000"/>
            </w:tcBorders>
            <w:shd w:val="clear" w:color="auto" w:fill="70AD47"/>
          </w:tcPr>
          <w:p w14:paraId="39BECCAE" w14:textId="77777777" w:rsidR="002D6346" w:rsidRDefault="00BA22C0">
            <w:pPr>
              <w:spacing w:after="0" w:line="259" w:lineRule="auto"/>
              <w:ind w:left="0" w:right="0" w:firstLine="0"/>
            </w:pPr>
            <w:r>
              <w:t xml:space="preserve">Excel File Name </w:t>
            </w:r>
          </w:p>
        </w:tc>
        <w:tc>
          <w:tcPr>
            <w:tcW w:w="2266" w:type="dxa"/>
            <w:tcBorders>
              <w:top w:val="single" w:sz="5" w:space="0" w:color="000000"/>
              <w:left w:val="single" w:sz="5" w:space="0" w:color="000000"/>
              <w:bottom w:val="single" w:sz="5" w:space="0" w:color="000000"/>
              <w:right w:val="single" w:sz="5" w:space="0" w:color="000000"/>
            </w:tcBorders>
            <w:shd w:val="clear" w:color="auto" w:fill="70AD47"/>
          </w:tcPr>
          <w:p w14:paraId="67BEFEDC" w14:textId="77777777" w:rsidR="002D6346" w:rsidRDefault="00BA22C0">
            <w:pPr>
              <w:spacing w:after="0" w:line="259" w:lineRule="auto"/>
              <w:ind w:left="3" w:right="0" w:firstLine="0"/>
            </w:pPr>
            <w:r>
              <w:t xml:space="preserve">Purpose </w:t>
            </w:r>
          </w:p>
        </w:tc>
        <w:tc>
          <w:tcPr>
            <w:tcW w:w="3816" w:type="dxa"/>
            <w:tcBorders>
              <w:top w:val="single" w:sz="5" w:space="0" w:color="000000"/>
              <w:left w:val="single" w:sz="5" w:space="0" w:color="000000"/>
              <w:bottom w:val="single" w:sz="5" w:space="0" w:color="000000"/>
              <w:right w:val="single" w:sz="5" w:space="0" w:color="000000"/>
            </w:tcBorders>
            <w:shd w:val="clear" w:color="auto" w:fill="70AD47"/>
          </w:tcPr>
          <w:p w14:paraId="25441AFC" w14:textId="77777777" w:rsidR="002D6346" w:rsidRDefault="00BA22C0">
            <w:pPr>
              <w:spacing w:after="0" w:line="259" w:lineRule="auto"/>
              <w:ind w:left="3" w:right="0" w:firstLine="0"/>
            </w:pPr>
            <w:r>
              <w:t xml:space="preserve">Key Tabs </w:t>
            </w:r>
          </w:p>
        </w:tc>
      </w:tr>
      <w:tr w:rsidR="002D6346" w14:paraId="4A76A11A" w14:textId="77777777">
        <w:trPr>
          <w:trHeight w:val="3345"/>
        </w:trPr>
        <w:tc>
          <w:tcPr>
            <w:tcW w:w="3276" w:type="dxa"/>
            <w:tcBorders>
              <w:top w:val="single" w:sz="5" w:space="0" w:color="000000"/>
              <w:left w:val="single" w:sz="5" w:space="0" w:color="000000"/>
              <w:bottom w:val="single" w:sz="5" w:space="0" w:color="000000"/>
              <w:right w:val="single" w:sz="5" w:space="0" w:color="000000"/>
            </w:tcBorders>
            <w:shd w:val="clear" w:color="auto" w:fill="D1EDCC"/>
          </w:tcPr>
          <w:p w14:paraId="6D26F546" w14:textId="77777777" w:rsidR="002D6346" w:rsidRDefault="00BA22C0">
            <w:pPr>
              <w:spacing w:after="0" w:line="259" w:lineRule="auto"/>
              <w:ind w:left="0" w:right="0" w:firstLine="0"/>
            </w:pPr>
            <w:r>
              <w:lastRenderedPageBreak/>
              <w:t>Calculations Summary</w:t>
            </w:r>
            <w:r>
              <w:rPr>
                <w:vertAlign w:val="superscript"/>
              </w:rPr>
              <w:footnoteReference w:id="155"/>
            </w:r>
            <w:r>
              <w:t xml:space="preserve"> </w:t>
            </w:r>
          </w:p>
        </w:tc>
        <w:tc>
          <w:tcPr>
            <w:tcW w:w="2266" w:type="dxa"/>
            <w:tcBorders>
              <w:top w:val="single" w:sz="5" w:space="0" w:color="000000"/>
              <w:left w:val="single" w:sz="5" w:space="0" w:color="000000"/>
              <w:bottom w:val="single" w:sz="5" w:space="0" w:color="000000"/>
              <w:right w:val="single" w:sz="5" w:space="0" w:color="000000"/>
            </w:tcBorders>
          </w:tcPr>
          <w:p w14:paraId="0A9C8322" w14:textId="77777777" w:rsidR="002D6346" w:rsidRDefault="00BA22C0">
            <w:pPr>
              <w:spacing w:after="0" w:line="259" w:lineRule="auto"/>
              <w:ind w:left="3" w:right="0" w:firstLine="0"/>
            </w:pPr>
            <w:r>
              <w:t xml:space="preserve">Compiles emissions </w:t>
            </w:r>
          </w:p>
          <w:p w14:paraId="315F56D7" w14:textId="77777777" w:rsidR="002D6346" w:rsidRDefault="00BA22C0">
            <w:pPr>
              <w:spacing w:after="0" w:line="238" w:lineRule="auto"/>
              <w:ind w:left="3" w:right="0" w:firstLine="0"/>
            </w:pPr>
            <w:r>
              <w:t xml:space="preserve">estimates from Farm Management </w:t>
            </w:r>
          </w:p>
          <w:p w14:paraId="31934561" w14:textId="75A06847" w:rsidR="002D6346" w:rsidRDefault="00BA22C0">
            <w:pPr>
              <w:spacing w:after="0" w:line="259" w:lineRule="auto"/>
              <w:ind w:left="3" w:right="0" w:firstLine="0"/>
            </w:pPr>
            <w:r>
              <w:t xml:space="preserve">Emissions excel, </w:t>
            </w:r>
            <w:r w:rsidR="00430B28">
              <w:t>trees</w:t>
            </w:r>
            <w:r>
              <w:t xml:space="preserve"> and Shrubs Emissions excel, RothC outputs, and add removals from </w:t>
            </w:r>
            <w:r w:rsidR="00430B28">
              <w:t>trees</w:t>
            </w:r>
            <w:r>
              <w:t xml:space="preserve"> expected in the project scenario. </w:t>
            </w:r>
          </w:p>
        </w:tc>
        <w:tc>
          <w:tcPr>
            <w:tcW w:w="3816" w:type="dxa"/>
            <w:tcBorders>
              <w:top w:val="single" w:sz="5" w:space="0" w:color="000000"/>
              <w:left w:val="single" w:sz="5" w:space="0" w:color="000000"/>
              <w:bottom w:val="single" w:sz="5" w:space="0" w:color="000000"/>
              <w:right w:val="single" w:sz="5" w:space="0" w:color="000000"/>
            </w:tcBorders>
          </w:tcPr>
          <w:p w14:paraId="79D97AD1" w14:textId="77777777" w:rsidR="002D6346" w:rsidRDefault="00BA22C0">
            <w:pPr>
              <w:spacing w:after="0" w:line="238" w:lineRule="auto"/>
              <w:ind w:left="3" w:right="0" w:firstLine="0"/>
            </w:pPr>
            <w:r>
              <w:t xml:space="preserve">Summary - Estimates: shows emission reductions and removals. </w:t>
            </w:r>
          </w:p>
          <w:p w14:paraId="2749A94D" w14:textId="77777777" w:rsidR="002D6346" w:rsidRDefault="00BA22C0">
            <w:pPr>
              <w:spacing w:after="0" w:line="259" w:lineRule="auto"/>
              <w:ind w:left="3" w:right="0" w:firstLine="0"/>
            </w:pPr>
            <w:r>
              <w:t xml:space="preserve"> </w:t>
            </w:r>
          </w:p>
          <w:p w14:paraId="4FF0AEBC" w14:textId="77777777" w:rsidR="002D6346" w:rsidRDefault="00BA22C0">
            <w:pPr>
              <w:spacing w:after="0" w:line="240" w:lineRule="auto"/>
              <w:ind w:left="3" w:right="0" w:firstLine="0"/>
            </w:pPr>
            <w:r>
              <w:t xml:space="preserve">Summary – Tables for PD: shows summary tables. </w:t>
            </w:r>
          </w:p>
          <w:p w14:paraId="5F6C523D" w14:textId="77777777" w:rsidR="002D6346" w:rsidRDefault="00BA22C0">
            <w:pPr>
              <w:spacing w:after="0" w:line="259" w:lineRule="auto"/>
              <w:ind w:left="3" w:right="0" w:firstLine="0"/>
            </w:pPr>
            <w:r>
              <w:t xml:space="preserve"> </w:t>
            </w:r>
          </w:p>
          <w:p w14:paraId="599BD63C" w14:textId="39A17CBD" w:rsidR="002D6346" w:rsidRDefault="00BA22C0">
            <w:pPr>
              <w:spacing w:after="0" w:line="259" w:lineRule="auto"/>
              <w:ind w:left="3" w:right="25" w:firstLine="0"/>
            </w:pPr>
            <w:r>
              <w:t xml:space="preserve">Lookup_ tabs: for removals from AGB and BGB, removals from SOC, and emissions from farms, </w:t>
            </w:r>
            <w:r w:rsidR="00430B28">
              <w:t>trees</w:t>
            </w:r>
            <w:r>
              <w:t xml:space="preserve">, and shrubs. These summarize results from other excels and are hard copied in. The Lookup_Removals AGB-BGB shows a shows Chapman-Richards growth curve used for ex-ante biomass estimates.  </w:t>
            </w:r>
          </w:p>
        </w:tc>
      </w:tr>
      <w:tr w:rsidR="002D6346" w14:paraId="7C11ECCB" w14:textId="77777777">
        <w:trPr>
          <w:trHeight w:val="2625"/>
        </w:trPr>
        <w:tc>
          <w:tcPr>
            <w:tcW w:w="3276" w:type="dxa"/>
            <w:tcBorders>
              <w:top w:val="nil"/>
              <w:left w:val="single" w:sz="5" w:space="0" w:color="000000"/>
              <w:bottom w:val="single" w:sz="5" w:space="0" w:color="000000"/>
              <w:right w:val="single" w:sz="5" w:space="0" w:color="000000"/>
            </w:tcBorders>
            <w:shd w:val="clear" w:color="auto" w:fill="D1EDCC"/>
          </w:tcPr>
          <w:p w14:paraId="440F2C1A" w14:textId="504F32A9" w:rsidR="002D6346" w:rsidRDefault="00430B28">
            <w:pPr>
              <w:spacing w:after="0" w:line="259" w:lineRule="auto"/>
              <w:ind w:left="0" w:right="0" w:firstLine="0"/>
            </w:pPr>
            <w:r>
              <w:t>Trees</w:t>
            </w:r>
            <w:r w:rsidR="00BA22C0">
              <w:t xml:space="preserve"> and Shrubs Emissions</w:t>
            </w:r>
            <w:r w:rsidR="00BA22C0">
              <w:rPr>
                <w:vertAlign w:val="superscript"/>
              </w:rPr>
              <w:footnoteReference w:id="156"/>
            </w:r>
            <w:r w:rsidR="00BA22C0">
              <w:t xml:space="preserve"> </w:t>
            </w:r>
          </w:p>
        </w:tc>
        <w:tc>
          <w:tcPr>
            <w:tcW w:w="2266" w:type="dxa"/>
            <w:tcBorders>
              <w:top w:val="nil"/>
              <w:left w:val="single" w:sz="5" w:space="0" w:color="000000"/>
              <w:bottom w:val="single" w:sz="5" w:space="0" w:color="000000"/>
              <w:right w:val="single" w:sz="5" w:space="0" w:color="000000"/>
            </w:tcBorders>
          </w:tcPr>
          <w:p w14:paraId="151BAA21" w14:textId="2D2CA8D6" w:rsidR="002D6346" w:rsidRDefault="00BA22C0">
            <w:pPr>
              <w:spacing w:after="0" w:line="259" w:lineRule="auto"/>
              <w:ind w:left="3" w:right="0" w:firstLine="0"/>
            </w:pPr>
            <w:r>
              <w:t xml:space="preserve">Contains data from FAM Survey used to complete VM0042 v2.0 methods associated with </w:t>
            </w:r>
            <w:r w:rsidR="00430B28">
              <w:t>trees</w:t>
            </w:r>
            <w:r>
              <w:t xml:space="preserve"> and shrubs (as given by CDM guidelines). </w:t>
            </w:r>
          </w:p>
        </w:tc>
        <w:tc>
          <w:tcPr>
            <w:tcW w:w="3816" w:type="dxa"/>
            <w:tcBorders>
              <w:top w:val="nil"/>
              <w:left w:val="single" w:sz="5" w:space="0" w:color="000000"/>
              <w:bottom w:val="single" w:sz="5" w:space="0" w:color="000000"/>
              <w:right w:val="single" w:sz="5" w:space="0" w:color="000000"/>
            </w:tcBorders>
          </w:tcPr>
          <w:p w14:paraId="615A6ECE" w14:textId="3C39D005" w:rsidR="002D6346" w:rsidRDefault="00BA22C0">
            <w:pPr>
              <w:spacing w:after="0" w:line="239" w:lineRule="auto"/>
              <w:ind w:left="1" w:right="0" w:firstLine="0"/>
            </w:pPr>
            <w:r>
              <w:t xml:space="preserve">Summary - Emissions: summary of emissions from shrubs and </w:t>
            </w:r>
            <w:r w:rsidR="00430B28">
              <w:t>trees</w:t>
            </w:r>
            <w:r>
              <w:t xml:space="preserve">.  Orange tabs: data collected in FAM Survey.  </w:t>
            </w:r>
          </w:p>
          <w:p w14:paraId="6559C53A" w14:textId="77777777" w:rsidR="002D6346" w:rsidRDefault="00BA22C0">
            <w:pPr>
              <w:spacing w:after="0" w:line="238" w:lineRule="auto"/>
              <w:ind w:left="1" w:right="0" w:firstLine="0"/>
            </w:pPr>
            <w:r>
              <w:t xml:space="preserve">Emissions - Cleared Shrubs: emissions from shrubs. </w:t>
            </w:r>
          </w:p>
          <w:p w14:paraId="3FF02D98" w14:textId="27A6A8DD" w:rsidR="002D6346" w:rsidRDefault="00BA22C0">
            <w:pPr>
              <w:spacing w:after="0" w:line="259" w:lineRule="auto"/>
              <w:ind w:left="1" w:right="75" w:firstLine="0"/>
            </w:pPr>
            <w:r>
              <w:t xml:space="preserve">Emissions - Cleared </w:t>
            </w:r>
            <w:r w:rsidR="00430B28">
              <w:t>trees</w:t>
            </w:r>
            <w:r>
              <w:t xml:space="preserve">: emissions from individual </w:t>
            </w:r>
            <w:r w:rsidR="00430B28">
              <w:t>trees</w:t>
            </w:r>
            <w:r>
              <w:t xml:space="preserve"> removed. Lookup_: lookup values appli</w:t>
            </w:r>
            <w:r w:rsidR="00430B28">
              <w:t>ed to estimate carbon stocks in trees</w:t>
            </w:r>
            <w:r>
              <w:t xml:space="preserve"> and shrubs.  </w:t>
            </w:r>
          </w:p>
        </w:tc>
      </w:tr>
      <w:tr w:rsidR="002D6346" w14:paraId="64A40527" w14:textId="77777777">
        <w:trPr>
          <w:trHeight w:val="3108"/>
        </w:trPr>
        <w:tc>
          <w:tcPr>
            <w:tcW w:w="3276" w:type="dxa"/>
            <w:tcBorders>
              <w:top w:val="single" w:sz="5" w:space="0" w:color="000000"/>
              <w:left w:val="single" w:sz="5" w:space="0" w:color="000000"/>
              <w:bottom w:val="single" w:sz="5" w:space="0" w:color="000000"/>
              <w:right w:val="single" w:sz="5" w:space="0" w:color="000000"/>
            </w:tcBorders>
            <w:shd w:val="clear" w:color="auto" w:fill="D1EDCC"/>
          </w:tcPr>
          <w:p w14:paraId="56B61A03" w14:textId="77777777" w:rsidR="002D6346" w:rsidRDefault="00BA22C0">
            <w:pPr>
              <w:spacing w:after="0" w:line="259" w:lineRule="auto"/>
              <w:ind w:left="0" w:right="0" w:firstLine="0"/>
            </w:pPr>
            <w:r>
              <w:t>Farm Management Emissions</w:t>
            </w:r>
            <w:r>
              <w:rPr>
                <w:vertAlign w:val="superscript"/>
              </w:rPr>
              <w:footnoteReference w:id="157"/>
            </w:r>
            <w:r>
              <w:t xml:space="preserve"> </w:t>
            </w:r>
          </w:p>
        </w:tc>
        <w:tc>
          <w:tcPr>
            <w:tcW w:w="2266" w:type="dxa"/>
            <w:tcBorders>
              <w:top w:val="single" w:sz="5" w:space="0" w:color="000000"/>
              <w:left w:val="single" w:sz="5" w:space="0" w:color="000000"/>
              <w:bottom w:val="single" w:sz="5" w:space="0" w:color="000000"/>
              <w:right w:val="single" w:sz="5" w:space="0" w:color="000000"/>
            </w:tcBorders>
          </w:tcPr>
          <w:p w14:paraId="2310BF15" w14:textId="77777777" w:rsidR="002D6346" w:rsidRDefault="00BA22C0">
            <w:pPr>
              <w:spacing w:after="0" w:line="259" w:lineRule="auto"/>
              <w:ind w:left="3" w:right="0" w:firstLine="0"/>
            </w:pPr>
            <w:r>
              <w:t xml:space="preserve">Contains data from FAM Survey used to complete VM0042 v2.0 equations associated with farm management practices. </w:t>
            </w:r>
          </w:p>
        </w:tc>
        <w:tc>
          <w:tcPr>
            <w:tcW w:w="3816" w:type="dxa"/>
            <w:tcBorders>
              <w:top w:val="single" w:sz="5" w:space="0" w:color="000000"/>
              <w:left w:val="single" w:sz="5" w:space="0" w:color="000000"/>
              <w:bottom w:val="single" w:sz="5" w:space="0" w:color="000000"/>
              <w:right w:val="single" w:sz="5" w:space="0" w:color="000000"/>
            </w:tcBorders>
          </w:tcPr>
          <w:p w14:paraId="547F41E0" w14:textId="77777777" w:rsidR="002D6346" w:rsidRDefault="00BA22C0">
            <w:pPr>
              <w:spacing w:after="0" w:line="239" w:lineRule="auto"/>
              <w:ind w:left="1" w:right="0" w:firstLine="0"/>
            </w:pPr>
            <w:r>
              <w:t xml:space="preserve">Farm History_general: raw data from survey results and processed data used in VM0042 v2.0 equations. </w:t>
            </w:r>
          </w:p>
          <w:p w14:paraId="310EFF86" w14:textId="77777777" w:rsidR="002D6346" w:rsidRDefault="00BA22C0">
            <w:pPr>
              <w:spacing w:after="0" w:line="239" w:lineRule="auto"/>
              <w:ind w:left="1" w:right="0" w:firstLine="0"/>
            </w:pPr>
            <w:r>
              <w:t xml:space="preserve">Lookup_: lookup tables with values used in equations for crops, livestock, fertilizers, biomass burning, and fossil fuels as required by VM0042 v2.0. </w:t>
            </w:r>
          </w:p>
          <w:p w14:paraId="276D86A8" w14:textId="77777777" w:rsidR="002D6346" w:rsidRDefault="00BA22C0">
            <w:pPr>
              <w:spacing w:after="0" w:line="238" w:lineRule="auto"/>
              <w:ind w:left="1" w:right="0" w:firstLine="0"/>
            </w:pPr>
            <w:r>
              <w:t xml:space="preserve">Tabs labeled by emissions source: Various calculations following equations as given by VM0042 v2.0. </w:t>
            </w:r>
          </w:p>
          <w:p w14:paraId="2FD39FBE" w14:textId="77777777" w:rsidR="002D6346" w:rsidRDefault="00BA22C0">
            <w:pPr>
              <w:spacing w:after="0" w:line="259" w:lineRule="auto"/>
              <w:ind w:left="1" w:right="0" w:firstLine="0"/>
            </w:pPr>
            <w:r>
              <w:t xml:space="preserve">Summary_BL vs project: summarizes across emission sources in the baseline and the project scenarios. </w:t>
            </w:r>
          </w:p>
        </w:tc>
      </w:tr>
      <w:tr w:rsidR="002D6346" w14:paraId="6B1A77D6" w14:textId="77777777">
        <w:trPr>
          <w:trHeight w:val="1032"/>
        </w:trPr>
        <w:tc>
          <w:tcPr>
            <w:tcW w:w="3276" w:type="dxa"/>
            <w:tcBorders>
              <w:top w:val="single" w:sz="5" w:space="0" w:color="000000"/>
              <w:left w:val="single" w:sz="5" w:space="0" w:color="000000"/>
              <w:bottom w:val="single" w:sz="5" w:space="0" w:color="000000"/>
              <w:right w:val="single" w:sz="5" w:space="0" w:color="000000"/>
            </w:tcBorders>
            <w:shd w:val="clear" w:color="auto" w:fill="D1EDCC"/>
          </w:tcPr>
          <w:p w14:paraId="03668DCD" w14:textId="77777777" w:rsidR="002D6346" w:rsidRDefault="00BA22C0">
            <w:pPr>
              <w:spacing w:after="0" w:line="259" w:lineRule="auto"/>
              <w:ind w:left="0" w:right="0" w:firstLine="0"/>
            </w:pPr>
            <w:r>
              <w:t>RothC Inputs</w:t>
            </w:r>
            <w:r>
              <w:rPr>
                <w:vertAlign w:val="superscript"/>
              </w:rPr>
              <w:footnoteReference w:id="158"/>
            </w:r>
            <w:r>
              <w:t xml:space="preserve"> </w:t>
            </w:r>
          </w:p>
        </w:tc>
        <w:tc>
          <w:tcPr>
            <w:tcW w:w="2266" w:type="dxa"/>
            <w:tcBorders>
              <w:top w:val="single" w:sz="5" w:space="0" w:color="000000"/>
              <w:left w:val="single" w:sz="5" w:space="0" w:color="000000"/>
              <w:bottom w:val="single" w:sz="5" w:space="0" w:color="000000"/>
              <w:right w:val="single" w:sz="5" w:space="0" w:color="000000"/>
            </w:tcBorders>
          </w:tcPr>
          <w:p w14:paraId="105AA2C7" w14:textId="77777777" w:rsidR="002D6346" w:rsidRDefault="00BA22C0">
            <w:pPr>
              <w:spacing w:after="0" w:line="259" w:lineRule="auto"/>
              <w:ind w:left="3" w:right="18" w:firstLine="0"/>
            </w:pPr>
            <w:r>
              <w:t xml:space="preserve">Describes RothC model inputs. </w:t>
            </w:r>
          </w:p>
        </w:tc>
        <w:tc>
          <w:tcPr>
            <w:tcW w:w="3816" w:type="dxa"/>
            <w:tcBorders>
              <w:top w:val="single" w:sz="5" w:space="0" w:color="000000"/>
              <w:left w:val="single" w:sz="5" w:space="0" w:color="000000"/>
              <w:bottom w:val="single" w:sz="5" w:space="0" w:color="000000"/>
              <w:right w:val="single" w:sz="5" w:space="0" w:color="000000"/>
            </w:tcBorders>
          </w:tcPr>
          <w:p w14:paraId="002373B4" w14:textId="77777777" w:rsidR="002D6346" w:rsidRDefault="00BA22C0">
            <w:pPr>
              <w:spacing w:after="0" w:line="259" w:lineRule="auto"/>
              <w:ind w:left="1" w:right="546" w:firstLine="0"/>
              <w:jc w:val="both"/>
            </w:pPr>
            <w:r>
              <w:t xml:space="preserve">Each tab describes different model inputs required for RothC with associated sources. </w:t>
            </w:r>
          </w:p>
        </w:tc>
      </w:tr>
      <w:tr w:rsidR="002D6346" w14:paraId="7A491899" w14:textId="77777777">
        <w:trPr>
          <w:trHeight w:val="3820"/>
        </w:trPr>
        <w:tc>
          <w:tcPr>
            <w:tcW w:w="3276" w:type="dxa"/>
            <w:tcBorders>
              <w:top w:val="single" w:sz="5" w:space="0" w:color="000000"/>
              <w:left w:val="single" w:sz="5" w:space="0" w:color="000000"/>
              <w:bottom w:val="single" w:sz="5" w:space="0" w:color="000000"/>
              <w:right w:val="single" w:sz="5" w:space="0" w:color="000000"/>
            </w:tcBorders>
            <w:shd w:val="clear" w:color="auto" w:fill="D1EDCC"/>
          </w:tcPr>
          <w:p w14:paraId="71743677" w14:textId="77777777" w:rsidR="002D6346" w:rsidRDefault="00BA22C0">
            <w:pPr>
              <w:spacing w:after="0" w:line="259" w:lineRule="auto"/>
              <w:ind w:left="0" w:right="0" w:firstLine="0"/>
            </w:pPr>
            <w:r>
              <w:lastRenderedPageBreak/>
              <w:t>RothC Outputs</w:t>
            </w:r>
            <w:r>
              <w:rPr>
                <w:vertAlign w:val="superscript"/>
              </w:rPr>
              <w:t>190</w:t>
            </w:r>
            <w:r>
              <w:t xml:space="preserve"> </w:t>
            </w:r>
          </w:p>
        </w:tc>
        <w:tc>
          <w:tcPr>
            <w:tcW w:w="2266" w:type="dxa"/>
            <w:tcBorders>
              <w:top w:val="single" w:sz="5" w:space="0" w:color="000000"/>
              <w:left w:val="single" w:sz="5" w:space="0" w:color="000000"/>
              <w:bottom w:val="single" w:sz="5" w:space="0" w:color="000000"/>
              <w:right w:val="single" w:sz="5" w:space="0" w:color="000000"/>
            </w:tcBorders>
          </w:tcPr>
          <w:p w14:paraId="125A66B3" w14:textId="77777777" w:rsidR="002D6346" w:rsidRDefault="00BA22C0">
            <w:pPr>
              <w:spacing w:after="0" w:line="259" w:lineRule="auto"/>
              <w:ind w:left="3" w:right="16" w:firstLine="0"/>
            </w:pPr>
            <w:r>
              <w:t xml:space="preserve">Calculates SOC stocks and change during project based on RothC outputs. </w:t>
            </w:r>
            <w:r>
              <w:rPr>
                <w:rFonts w:ascii="Arial" w:eastAsia="Arial" w:hAnsi="Arial" w:cs="Arial"/>
                <w:sz w:val="22"/>
              </w:rPr>
              <w:t xml:space="preserve"> </w:t>
            </w:r>
          </w:p>
        </w:tc>
        <w:tc>
          <w:tcPr>
            <w:tcW w:w="3816" w:type="dxa"/>
            <w:tcBorders>
              <w:top w:val="single" w:sz="5" w:space="0" w:color="000000"/>
              <w:left w:val="single" w:sz="5" w:space="0" w:color="000000"/>
              <w:bottom w:val="single" w:sz="5" w:space="0" w:color="000000"/>
              <w:right w:val="single" w:sz="5" w:space="0" w:color="000000"/>
            </w:tcBorders>
          </w:tcPr>
          <w:p w14:paraId="3122910F" w14:textId="77777777" w:rsidR="002D6346" w:rsidRDefault="00BA22C0">
            <w:pPr>
              <w:spacing w:after="0" w:line="238" w:lineRule="auto"/>
              <w:ind w:left="1" w:right="0" w:firstLine="0"/>
            </w:pPr>
            <w:r>
              <w:t xml:space="preserve">Model Outputs: all model outputs from the R script. </w:t>
            </w:r>
          </w:p>
          <w:p w14:paraId="1623B07D" w14:textId="77777777" w:rsidR="002D6346" w:rsidRDefault="00BA22C0">
            <w:pPr>
              <w:spacing w:after="0" w:line="259" w:lineRule="auto"/>
              <w:ind w:left="1" w:right="0" w:firstLine="0"/>
            </w:pPr>
            <w:r>
              <w:t xml:space="preserve"> </w:t>
            </w:r>
          </w:p>
          <w:p w14:paraId="72365C30" w14:textId="77777777" w:rsidR="002D6346" w:rsidRDefault="00BA22C0">
            <w:pPr>
              <w:spacing w:after="0" w:line="238" w:lineRule="auto"/>
              <w:ind w:left="1" w:right="0" w:firstLine="0"/>
            </w:pPr>
            <w:r>
              <w:t xml:space="preserve">Summary – benefits: summarizes all benefits and calculates a weighted soil carbon average based on area of AEZ strata. </w:t>
            </w:r>
          </w:p>
          <w:p w14:paraId="2A7B80CB" w14:textId="77777777" w:rsidR="002D6346" w:rsidRDefault="00BA22C0">
            <w:pPr>
              <w:spacing w:after="0" w:line="259" w:lineRule="auto"/>
              <w:ind w:left="1" w:right="0" w:firstLine="0"/>
            </w:pPr>
            <w:r>
              <w:t xml:space="preserve"> </w:t>
            </w:r>
          </w:p>
          <w:p w14:paraId="5F08C00A" w14:textId="77777777" w:rsidR="002D6346" w:rsidRDefault="00BA22C0">
            <w:pPr>
              <w:spacing w:after="2" w:line="238" w:lineRule="auto"/>
              <w:ind w:left="1" w:right="0" w:firstLine="0"/>
            </w:pPr>
            <w:r>
              <w:t xml:space="preserve">Stocks t0, Baseline, and Project tabs: each pull different information from the Model Outputs tab to estimate soil stocks for different AEZ and either the project or baseline. </w:t>
            </w:r>
          </w:p>
          <w:p w14:paraId="6DBC26BB" w14:textId="77777777" w:rsidR="002D6346" w:rsidRDefault="00BA22C0">
            <w:pPr>
              <w:spacing w:after="0" w:line="259" w:lineRule="auto"/>
              <w:ind w:left="1" w:right="0" w:firstLine="0"/>
            </w:pPr>
            <w:r>
              <w:t xml:space="preserve"> </w:t>
            </w:r>
          </w:p>
          <w:p w14:paraId="6626D1BC" w14:textId="77777777" w:rsidR="002D6346" w:rsidRDefault="00BA22C0">
            <w:pPr>
              <w:spacing w:after="0" w:line="259" w:lineRule="auto"/>
              <w:ind w:left="1" w:right="0" w:firstLine="0"/>
            </w:pPr>
            <w:r>
              <w:t xml:space="preserve">Lookup_AEZ: lookup with AEZ classifications per farm.  </w:t>
            </w:r>
          </w:p>
        </w:tc>
      </w:tr>
    </w:tbl>
    <w:p w14:paraId="614196B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F8B6603" wp14:editId="71D53C21">
                <wp:extent cx="1829054" cy="7620"/>
                <wp:effectExtent l="0" t="0" r="0" b="0"/>
                <wp:docPr id="477694" name="Group 47769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46" name="Shape 5659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7694" style="width:144.02pt;height:0.599976pt;mso-position-horizontal-relative:char;mso-position-vertical-relative:line" coordsize="18290,76">
                <v:shape id="Shape 5659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9360" w:type="dxa"/>
        <w:tblInd w:w="8" w:type="dxa"/>
        <w:tblCellMar>
          <w:top w:w="45" w:type="dxa"/>
          <w:left w:w="98" w:type="dxa"/>
          <w:right w:w="197" w:type="dxa"/>
        </w:tblCellMar>
        <w:tblLook w:val="04A0" w:firstRow="1" w:lastRow="0" w:firstColumn="1" w:lastColumn="0" w:noHBand="0" w:noVBand="1"/>
      </w:tblPr>
      <w:tblGrid>
        <w:gridCol w:w="3275"/>
        <w:gridCol w:w="2268"/>
        <w:gridCol w:w="3817"/>
      </w:tblGrid>
      <w:tr w:rsidR="002D6346" w14:paraId="7C3583E4" w14:textId="77777777">
        <w:trPr>
          <w:trHeight w:val="1197"/>
        </w:trPr>
        <w:tc>
          <w:tcPr>
            <w:tcW w:w="3276" w:type="dxa"/>
            <w:tcBorders>
              <w:top w:val="nil"/>
              <w:left w:val="single" w:sz="5" w:space="0" w:color="000000"/>
              <w:bottom w:val="single" w:sz="5" w:space="0" w:color="000000"/>
              <w:right w:val="single" w:sz="5" w:space="0" w:color="000000"/>
            </w:tcBorders>
            <w:shd w:val="clear" w:color="auto" w:fill="D1EDCC"/>
          </w:tcPr>
          <w:p w14:paraId="2C401BB0" w14:textId="77777777" w:rsidR="002D6346" w:rsidRDefault="00BA22C0">
            <w:pPr>
              <w:spacing w:after="0" w:line="259" w:lineRule="auto"/>
              <w:ind w:left="0" w:right="0" w:firstLine="0"/>
            </w:pPr>
            <w:r>
              <w:t>Additionality</w:t>
            </w:r>
            <w:r>
              <w:rPr>
                <w:vertAlign w:val="superscript"/>
              </w:rPr>
              <w:footnoteReference w:id="159"/>
            </w:r>
            <w:r>
              <w:t xml:space="preserve"> </w:t>
            </w:r>
          </w:p>
        </w:tc>
        <w:tc>
          <w:tcPr>
            <w:tcW w:w="2268" w:type="dxa"/>
            <w:tcBorders>
              <w:top w:val="nil"/>
              <w:left w:val="single" w:sz="5" w:space="0" w:color="000000"/>
              <w:bottom w:val="single" w:sz="5" w:space="0" w:color="000000"/>
              <w:right w:val="single" w:sz="5" w:space="0" w:color="000000"/>
            </w:tcBorders>
          </w:tcPr>
          <w:p w14:paraId="3272F8AB" w14:textId="77777777" w:rsidR="002D6346" w:rsidRDefault="00BA22C0">
            <w:pPr>
              <w:spacing w:after="0" w:line="259" w:lineRule="auto"/>
              <w:ind w:left="3" w:right="0" w:firstLine="0"/>
            </w:pPr>
            <w:r>
              <w:t xml:space="preserve">Gives attestation results and estimates additionality. </w:t>
            </w:r>
          </w:p>
        </w:tc>
        <w:tc>
          <w:tcPr>
            <w:tcW w:w="3817" w:type="dxa"/>
            <w:tcBorders>
              <w:top w:val="nil"/>
              <w:left w:val="single" w:sz="5" w:space="0" w:color="000000"/>
              <w:bottom w:val="single" w:sz="5" w:space="0" w:color="000000"/>
              <w:right w:val="single" w:sz="5" w:space="0" w:color="000000"/>
            </w:tcBorders>
          </w:tcPr>
          <w:p w14:paraId="7FBA87C4" w14:textId="77777777" w:rsidR="002D6346" w:rsidRDefault="00BA22C0">
            <w:pPr>
              <w:spacing w:after="2" w:line="238" w:lineRule="auto"/>
              <w:ind w:left="1" w:right="227" w:firstLine="0"/>
              <w:jc w:val="both"/>
            </w:pPr>
            <w:r>
              <w:t xml:space="preserve">Attestation_County gives survey questions and expert results for each surveyed project activity. </w:t>
            </w:r>
          </w:p>
          <w:p w14:paraId="31F76DA1" w14:textId="77777777" w:rsidR="002D6346" w:rsidRDefault="00BA22C0">
            <w:pPr>
              <w:spacing w:after="0" w:line="259" w:lineRule="auto"/>
              <w:ind w:left="1" w:right="0" w:firstLine="0"/>
            </w:pPr>
            <w:r>
              <w:t xml:space="preserve">Additionality: summarizes additionality results as given in this PD. </w:t>
            </w:r>
          </w:p>
        </w:tc>
      </w:tr>
      <w:tr w:rsidR="002D6346" w14:paraId="356B1444" w14:textId="77777777">
        <w:trPr>
          <w:trHeight w:val="1030"/>
        </w:trPr>
        <w:tc>
          <w:tcPr>
            <w:tcW w:w="3276" w:type="dxa"/>
            <w:tcBorders>
              <w:top w:val="single" w:sz="5" w:space="0" w:color="000000"/>
              <w:left w:val="single" w:sz="5" w:space="0" w:color="000000"/>
              <w:bottom w:val="single" w:sz="5" w:space="0" w:color="000000"/>
              <w:right w:val="single" w:sz="5" w:space="0" w:color="000000"/>
            </w:tcBorders>
            <w:shd w:val="clear" w:color="auto" w:fill="D1EDCC"/>
          </w:tcPr>
          <w:p w14:paraId="2C11A9D5" w14:textId="77777777" w:rsidR="002D6346" w:rsidRDefault="00BA22C0">
            <w:pPr>
              <w:spacing w:after="0" w:line="259" w:lineRule="auto"/>
              <w:ind w:left="0" w:right="0" w:firstLine="0"/>
            </w:pPr>
            <w:r>
              <w:t>ICRAF ESM Soil Data</w:t>
            </w:r>
            <w:r>
              <w:rPr>
                <w:vertAlign w:val="superscript"/>
              </w:rPr>
              <w:footnoteReference w:id="160"/>
            </w:r>
            <w: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3CAD085A" w14:textId="77777777" w:rsidR="002D6346" w:rsidRDefault="00BA22C0">
            <w:pPr>
              <w:spacing w:after="0" w:line="259" w:lineRule="auto"/>
              <w:ind w:left="3" w:right="0" w:firstLine="0"/>
            </w:pPr>
            <w:r>
              <w:t xml:space="preserve">Shows soil carbon stocks and data derived from ICRAF analysis. </w:t>
            </w:r>
          </w:p>
        </w:tc>
        <w:tc>
          <w:tcPr>
            <w:tcW w:w="3817" w:type="dxa"/>
            <w:tcBorders>
              <w:top w:val="single" w:sz="5" w:space="0" w:color="000000"/>
              <w:left w:val="single" w:sz="5" w:space="0" w:color="000000"/>
              <w:bottom w:val="single" w:sz="5" w:space="0" w:color="000000"/>
              <w:right w:val="single" w:sz="5" w:space="0" w:color="000000"/>
            </w:tcBorders>
          </w:tcPr>
          <w:p w14:paraId="55263278" w14:textId="77777777" w:rsidR="002D6346" w:rsidRDefault="00BA22C0">
            <w:pPr>
              <w:spacing w:after="0" w:line="259" w:lineRule="auto"/>
              <w:ind w:left="1" w:right="0" w:firstLine="0"/>
            </w:pPr>
            <w:r>
              <w:t xml:space="preserve"> </w:t>
            </w:r>
          </w:p>
        </w:tc>
      </w:tr>
    </w:tbl>
    <w:p w14:paraId="67F5330B" w14:textId="77777777" w:rsidR="002D6346" w:rsidRDefault="00BA22C0">
      <w:pPr>
        <w:spacing w:after="266" w:line="259" w:lineRule="auto"/>
        <w:ind w:left="0" w:right="0" w:firstLine="0"/>
      </w:pPr>
      <w:r>
        <w:rPr>
          <w:rFonts w:ascii="Arial" w:eastAsia="Arial" w:hAnsi="Arial" w:cs="Arial"/>
          <w:sz w:val="22"/>
        </w:rPr>
        <w:t xml:space="preserve"> </w:t>
      </w:r>
    </w:p>
    <w:p w14:paraId="44B40BA1" w14:textId="77777777" w:rsidR="002D6346" w:rsidRDefault="00BA22C0">
      <w:pPr>
        <w:spacing w:after="273" w:line="265" w:lineRule="auto"/>
        <w:ind w:left="-5" w:right="46"/>
      </w:pPr>
      <w:r>
        <w:rPr>
          <w:rFonts w:ascii="Century Gothic" w:eastAsia="Century Gothic" w:hAnsi="Century Gothic" w:cs="Century Gothic"/>
          <w:color w:val="0685B2"/>
          <w:sz w:val="22"/>
        </w:rPr>
        <w:t>3.2.1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Baseline Emissions </w:t>
      </w:r>
      <w:r>
        <w:rPr>
          <w:rFonts w:ascii="Century Gothic" w:eastAsia="Century Gothic" w:hAnsi="Century Gothic" w:cs="Century Gothic"/>
          <w:color w:val="4D783C"/>
          <w:sz w:val="22"/>
        </w:rPr>
        <w:t>(VCS, 3.15)</w:t>
      </w:r>
      <w:r>
        <w:rPr>
          <w:rFonts w:ascii="Century Gothic" w:eastAsia="Century Gothic" w:hAnsi="Century Gothic" w:cs="Century Gothic"/>
          <w:color w:val="0685B2"/>
          <w:sz w:val="22"/>
        </w:rPr>
        <w:t xml:space="preserve"> </w:t>
      </w:r>
    </w:p>
    <w:p w14:paraId="4A2F0923" w14:textId="77777777" w:rsidR="002D6346" w:rsidRDefault="00BA22C0">
      <w:pPr>
        <w:spacing w:after="256"/>
        <w:ind w:right="199"/>
      </w:pPr>
      <w:r>
        <w:t xml:space="preserve">Soil Carbon </w:t>
      </w:r>
    </w:p>
    <w:p w14:paraId="097E61E7" w14:textId="00E3E120" w:rsidR="002D6346" w:rsidRDefault="00BA22C0">
      <w:pPr>
        <w:spacing w:after="243"/>
        <w:ind w:right="199"/>
      </w:pPr>
      <w:r>
        <w:t>RothC was initialized directly to t0 SOC stock measurements. An approach outlined in the RothC guide</w:t>
      </w:r>
      <w:r>
        <w:rPr>
          <w:vertAlign w:val="superscript"/>
        </w:rPr>
        <w:footnoteReference w:id="161"/>
      </w:r>
      <w:r>
        <w:t xml:space="preserve">  to initialize the model invo</w:t>
      </w:r>
      <w:r w:rsidR="00097423">
        <w:t>lv</w:t>
      </w:r>
      <w:r>
        <w:t>es iteratively adjusting plant residue carbon inputs and running the model to equilibrium until a C input estimate is reached where steady-state SOC model output (i.e., post-equilibrium run) is +/- 0.5 t C ha</w:t>
      </w:r>
      <w:r>
        <w:rPr>
          <w:vertAlign w:val="superscript"/>
        </w:rPr>
        <w:t xml:space="preserve">-1 </w:t>
      </w:r>
      <w:r>
        <w:t xml:space="preserve">of an observed value to which the model is being initialized. This initialization procedure was followed as a first step for all SOC observations in farms that were sampled that will be part of the project. </w:t>
      </w:r>
    </w:p>
    <w:p w14:paraId="507E9AC2" w14:textId="77777777" w:rsidR="002D6346" w:rsidRDefault="00BA22C0">
      <w:pPr>
        <w:spacing w:after="5417"/>
        <w:ind w:right="199"/>
      </w:pPr>
      <w:r>
        <w:lastRenderedPageBreak/>
        <w:t xml:space="preserve">The model was then initialized to the baseline scenario for each observation by assigning SOC stocks to each pool based upon the </w:t>
      </w:r>
      <w:r>
        <w:rPr>
          <w:rFonts w:cs="Franklin Gothic Book"/>
        </w:rPr>
        <w:t>final, ‘steady</w:t>
      </w:r>
      <w:r>
        <w:t>-</w:t>
      </w:r>
      <w:r>
        <w:rPr>
          <w:rFonts w:cs="Franklin Gothic Book"/>
        </w:rPr>
        <w:t>state’ result of the equilibrium run</w:t>
      </w:r>
      <w:r>
        <w:t xml:space="preserve">.  </w:t>
      </w:r>
    </w:p>
    <w:p w14:paraId="2403D50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C70C34A" wp14:editId="2D00A6C1">
                <wp:extent cx="1829054" cy="7620"/>
                <wp:effectExtent l="0" t="0" r="0" b="0"/>
                <wp:docPr id="476105" name="Group 47610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48" name="Shape 5659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6105" style="width:144.02pt;height:0.600037pt;mso-position-horizontal-relative:char;mso-position-vertical-relative:line" coordsize="18290,76">
                <v:shape id="Shape 56594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2102B22" w14:textId="77777777" w:rsidR="002D6346" w:rsidRDefault="00BA22C0">
      <w:pPr>
        <w:spacing w:after="208" w:line="259" w:lineRule="auto"/>
        <w:ind w:left="0" w:right="1582" w:firstLine="0"/>
        <w:jc w:val="right"/>
      </w:pPr>
      <w:r>
        <w:rPr>
          <w:noProof/>
          <w:lang w:val="en-US" w:eastAsia="en-US"/>
        </w:rPr>
        <w:lastRenderedPageBreak/>
        <w:drawing>
          <wp:inline distT="0" distB="0" distL="0" distR="0" wp14:anchorId="0D0A0EC9" wp14:editId="55E5F23C">
            <wp:extent cx="4572000" cy="4572000"/>
            <wp:effectExtent l="0" t="0" r="0" b="0"/>
            <wp:docPr id="55227" name="Picture 55227"/>
            <wp:cNvGraphicFramePr/>
            <a:graphic xmlns:a="http://schemas.openxmlformats.org/drawingml/2006/main">
              <a:graphicData uri="http://schemas.openxmlformats.org/drawingml/2006/picture">
                <pic:pic xmlns:pic="http://schemas.openxmlformats.org/drawingml/2006/picture">
                  <pic:nvPicPr>
                    <pic:cNvPr id="55227" name="Picture 55227"/>
                    <pic:cNvPicPr/>
                  </pic:nvPicPr>
                  <pic:blipFill>
                    <a:blip r:embed="rId144"/>
                    <a:stretch>
                      <a:fillRect/>
                    </a:stretch>
                  </pic:blipFill>
                  <pic:spPr>
                    <a:xfrm>
                      <a:off x="0" y="0"/>
                      <a:ext cx="4572000" cy="4572000"/>
                    </a:xfrm>
                    <a:prstGeom prst="rect">
                      <a:avLst/>
                    </a:prstGeom>
                  </pic:spPr>
                </pic:pic>
              </a:graphicData>
            </a:graphic>
          </wp:inline>
        </w:drawing>
      </w:r>
      <w:r>
        <w:rPr>
          <w:rFonts w:ascii="Arial" w:eastAsia="Arial" w:hAnsi="Arial" w:cs="Arial"/>
          <w:sz w:val="22"/>
        </w:rPr>
        <w:t xml:space="preserve"> </w:t>
      </w:r>
    </w:p>
    <w:p w14:paraId="01539D09" w14:textId="77777777" w:rsidR="002D6346" w:rsidRDefault="00BA22C0">
      <w:pPr>
        <w:spacing w:after="256"/>
        <w:ind w:right="199"/>
      </w:pPr>
      <w:r>
        <w:t xml:space="preserve">Figure 3.2.1a Roth C Modeling </w:t>
      </w:r>
    </w:p>
    <w:p w14:paraId="7FBC0209" w14:textId="77777777" w:rsidR="002D6346" w:rsidRDefault="00BA22C0">
      <w:pPr>
        <w:spacing w:after="245"/>
        <w:ind w:right="199"/>
      </w:pPr>
      <w:r>
        <w:t>The model was then run for 40 years into the future at each observation with the same associated steady-state C input. Areal SOC projections (t C ha</w:t>
      </w:r>
      <w:r>
        <w:rPr>
          <w:vertAlign w:val="superscript"/>
        </w:rPr>
        <w:t>-1</w:t>
      </w:r>
      <w:r>
        <w:t>) at each observation were averaged to total SOC for the project overall. The average projections per both AEZs were multiplied into the area of each AEZ such that the final projected t C ha</w:t>
      </w:r>
      <w:r>
        <w:rPr>
          <w:vertAlign w:val="superscript"/>
        </w:rPr>
        <w:t xml:space="preserve">-1 </w:t>
      </w:r>
      <w:r>
        <w:t xml:space="preserve">is a weighted average across AEZs (Lower and Upper Midland) to obtain project-level SOC projections for the baseline. In both AEZs in the baseline scenario, carbon stocks remained stable to 3 decimal places over the 40-year project lifetime and so only the carbon stock at t0 is shown in Table 3.2.1.a. </w:t>
      </w:r>
    </w:p>
    <w:p w14:paraId="6AA71412" w14:textId="77777777" w:rsidR="002D6346" w:rsidRDefault="00BA22C0">
      <w:pPr>
        <w:spacing w:after="34"/>
        <w:ind w:right="199"/>
      </w:pPr>
      <w:r>
        <w:t>Table 3.2.1.a Baseline SOC Stocks by AEZ (tonnes C ha</w:t>
      </w:r>
      <w:r>
        <w:rPr>
          <w:vertAlign w:val="superscript"/>
        </w:rPr>
        <w:t>-1</w:t>
      </w:r>
      <w:r>
        <w:t xml:space="preserve">)  </w:t>
      </w:r>
    </w:p>
    <w:tbl>
      <w:tblPr>
        <w:tblStyle w:val="TableGrid"/>
        <w:tblW w:w="9357" w:type="dxa"/>
        <w:tblInd w:w="-358" w:type="dxa"/>
        <w:tblCellMar>
          <w:top w:w="51" w:type="dxa"/>
          <w:left w:w="115" w:type="dxa"/>
          <w:right w:w="115" w:type="dxa"/>
        </w:tblCellMar>
        <w:tblLook w:val="04A0" w:firstRow="1" w:lastRow="0" w:firstColumn="1" w:lastColumn="0" w:noHBand="0" w:noVBand="1"/>
      </w:tblPr>
      <w:tblGrid>
        <w:gridCol w:w="4679"/>
        <w:gridCol w:w="4678"/>
      </w:tblGrid>
      <w:tr w:rsidR="002D6346" w14:paraId="2DD9EFDC" w14:textId="77777777">
        <w:trPr>
          <w:trHeight w:val="300"/>
        </w:trPr>
        <w:tc>
          <w:tcPr>
            <w:tcW w:w="4679" w:type="dxa"/>
            <w:tcBorders>
              <w:top w:val="single" w:sz="8" w:space="0" w:color="000000"/>
              <w:left w:val="single" w:sz="8" w:space="0" w:color="000000"/>
              <w:bottom w:val="single" w:sz="8" w:space="0" w:color="000000"/>
              <w:right w:val="single" w:sz="8" w:space="0" w:color="000000"/>
            </w:tcBorders>
            <w:shd w:val="clear" w:color="auto" w:fill="70AD47"/>
          </w:tcPr>
          <w:p w14:paraId="26B9E50F" w14:textId="77777777" w:rsidR="002D6346" w:rsidRDefault="00BA22C0">
            <w:pPr>
              <w:spacing w:after="0" w:line="259" w:lineRule="auto"/>
              <w:ind w:left="0" w:right="0" w:firstLine="0"/>
              <w:jc w:val="center"/>
            </w:pPr>
            <w:r>
              <w:t>AEZ</w:t>
            </w:r>
            <w:r>
              <w:rPr>
                <w:rFonts w:ascii="Arial" w:eastAsia="Arial" w:hAnsi="Arial" w:cs="Arial"/>
                <w:sz w:val="22"/>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70AD47"/>
          </w:tcPr>
          <w:p w14:paraId="44954737" w14:textId="77777777" w:rsidR="002D6346" w:rsidRDefault="00BA22C0">
            <w:pPr>
              <w:spacing w:after="0" w:line="259" w:lineRule="auto"/>
              <w:ind w:left="2" w:right="0" w:firstLine="0"/>
              <w:jc w:val="center"/>
            </w:pPr>
            <w:r>
              <w:t>Baseline SOC stock (t C ha</w:t>
            </w:r>
            <w:r>
              <w:rPr>
                <w:vertAlign w:val="superscript"/>
              </w:rPr>
              <w:t>-1</w:t>
            </w:r>
            <w:r>
              <w:t xml:space="preserve">) </w:t>
            </w:r>
          </w:p>
        </w:tc>
      </w:tr>
      <w:tr w:rsidR="002D6346" w14:paraId="7D973CFB" w14:textId="77777777">
        <w:trPr>
          <w:trHeight w:val="307"/>
        </w:trPr>
        <w:tc>
          <w:tcPr>
            <w:tcW w:w="4679" w:type="dxa"/>
            <w:tcBorders>
              <w:top w:val="single" w:sz="8" w:space="0" w:color="000000"/>
              <w:left w:val="single" w:sz="8" w:space="0" w:color="000000"/>
              <w:bottom w:val="single" w:sz="8" w:space="0" w:color="000000"/>
              <w:right w:val="single" w:sz="8" w:space="0" w:color="000000"/>
            </w:tcBorders>
          </w:tcPr>
          <w:p w14:paraId="1CD38D76" w14:textId="77777777" w:rsidR="002D6346" w:rsidRDefault="00BA22C0">
            <w:pPr>
              <w:spacing w:after="0" w:line="259" w:lineRule="auto"/>
              <w:ind w:left="0" w:right="1" w:firstLine="0"/>
              <w:jc w:val="center"/>
            </w:pPr>
            <w:r>
              <w:t>Lower Midland</w:t>
            </w:r>
            <w:r>
              <w:rPr>
                <w:rFonts w:ascii="Arial" w:eastAsia="Arial" w:hAnsi="Arial" w:cs="Arial"/>
                <w:sz w:val="22"/>
              </w:rPr>
              <w:t xml:space="preserve"> </w:t>
            </w:r>
          </w:p>
        </w:tc>
        <w:tc>
          <w:tcPr>
            <w:tcW w:w="4678" w:type="dxa"/>
            <w:tcBorders>
              <w:top w:val="single" w:sz="8" w:space="0" w:color="000000"/>
              <w:left w:val="single" w:sz="8" w:space="0" w:color="000000"/>
              <w:bottom w:val="single" w:sz="8" w:space="0" w:color="000000"/>
              <w:right w:val="single" w:sz="8" w:space="0" w:color="000000"/>
            </w:tcBorders>
          </w:tcPr>
          <w:p w14:paraId="7AE6A6BB" w14:textId="77777777" w:rsidR="002D6346" w:rsidRDefault="00BA22C0">
            <w:pPr>
              <w:spacing w:after="0" w:line="259" w:lineRule="auto"/>
              <w:ind w:left="3" w:right="0" w:firstLine="0"/>
              <w:jc w:val="center"/>
            </w:pPr>
            <w:r>
              <w:t xml:space="preserve">18.477 </w:t>
            </w:r>
          </w:p>
        </w:tc>
      </w:tr>
      <w:tr w:rsidR="002D6346" w14:paraId="059C4981" w14:textId="77777777">
        <w:trPr>
          <w:trHeight w:val="305"/>
        </w:trPr>
        <w:tc>
          <w:tcPr>
            <w:tcW w:w="4679" w:type="dxa"/>
            <w:tcBorders>
              <w:top w:val="single" w:sz="8" w:space="0" w:color="000000"/>
              <w:left w:val="single" w:sz="8" w:space="0" w:color="000000"/>
              <w:bottom w:val="single" w:sz="8" w:space="0" w:color="000000"/>
              <w:right w:val="single" w:sz="8" w:space="0" w:color="000000"/>
            </w:tcBorders>
          </w:tcPr>
          <w:p w14:paraId="2E0B5C5A" w14:textId="77777777" w:rsidR="002D6346" w:rsidRDefault="00BA22C0">
            <w:pPr>
              <w:spacing w:after="0" w:line="259" w:lineRule="auto"/>
              <w:ind w:left="0" w:right="1" w:firstLine="0"/>
              <w:jc w:val="center"/>
            </w:pPr>
            <w:r>
              <w:t>Upper Midland</w:t>
            </w:r>
            <w:r>
              <w:rPr>
                <w:rFonts w:ascii="Arial" w:eastAsia="Arial" w:hAnsi="Arial" w:cs="Arial"/>
                <w:sz w:val="22"/>
              </w:rPr>
              <w:t xml:space="preserve"> </w:t>
            </w:r>
          </w:p>
        </w:tc>
        <w:tc>
          <w:tcPr>
            <w:tcW w:w="4678" w:type="dxa"/>
            <w:tcBorders>
              <w:top w:val="single" w:sz="8" w:space="0" w:color="000000"/>
              <w:left w:val="single" w:sz="8" w:space="0" w:color="000000"/>
              <w:bottom w:val="single" w:sz="8" w:space="0" w:color="000000"/>
              <w:right w:val="single" w:sz="8" w:space="0" w:color="000000"/>
            </w:tcBorders>
          </w:tcPr>
          <w:p w14:paraId="04E2A338" w14:textId="77777777" w:rsidR="002D6346" w:rsidRDefault="00BA22C0">
            <w:pPr>
              <w:spacing w:after="0" w:line="259" w:lineRule="auto"/>
              <w:ind w:left="3" w:right="0" w:firstLine="0"/>
              <w:jc w:val="center"/>
            </w:pPr>
            <w:r>
              <w:t xml:space="preserve">20.840 </w:t>
            </w:r>
          </w:p>
        </w:tc>
      </w:tr>
      <w:tr w:rsidR="002D6346" w14:paraId="74BA974D" w14:textId="77777777">
        <w:trPr>
          <w:trHeight w:val="305"/>
        </w:trPr>
        <w:tc>
          <w:tcPr>
            <w:tcW w:w="4679" w:type="dxa"/>
            <w:tcBorders>
              <w:top w:val="single" w:sz="8" w:space="0" w:color="000000"/>
              <w:left w:val="single" w:sz="8" w:space="0" w:color="000000"/>
              <w:bottom w:val="single" w:sz="8" w:space="0" w:color="000000"/>
              <w:right w:val="single" w:sz="8" w:space="0" w:color="000000"/>
            </w:tcBorders>
          </w:tcPr>
          <w:p w14:paraId="57BC8924" w14:textId="77777777" w:rsidR="002D6346" w:rsidRDefault="00BA22C0">
            <w:pPr>
              <w:spacing w:after="0" w:line="259" w:lineRule="auto"/>
              <w:ind w:left="0" w:right="2" w:firstLine="0"/>
              <w:jc w:val="center"/>
            </w:pPr>
            <w:r>
              <w:t xml:space="preserve">Weighted average </w:t>
            </w:r>
          </w:p>
        </w:tc>
        <w:tc>
          <w:tcPr>
            <w:tcW w:w="4678" w:type="dxa"/>
            <w:tcBorders>
              <w:top w:val="single" w:sz="8" w:space="0" w:color="000000"/>
              <w:left w:val="single" w:sz="8" w:space="0" w:color="000000"/>
              <w:bottom w:val="single" w:sz="8" w:space="0" w:color="000000"/>
              <w:right w:val="single" w:sz="8" w:space="0" w:color="000000"/>
            </w:tcBorders>
          </w:tcPr>
          <w:p w14:paraId="76E61B84" w14:textId="77777777" w:rsidR="002D6346" w:rsidRDefault="00BA22C0">
            <w:pPr>
              <w:spacing w:after="0" w:line="259" w:lineRule="auto"/>
              <w:ind w:left="3" w:right="0" w:firstLine="0"/>
              <w:jc w:val="center"/>
            </w:pPr>
            <w:r>
              <w:t xml:space="preserve">18.699 </w:t>
            </w:r>
          </w:p>
        </w:tc>
      </w:tr>
    </w:tbl>
    <w:p w14:paraId="354B6B05" w14:textId="77777777" w:rsidR="002D6346" w:rsidRDefault="00BA22C0">
      <w:pPr>
        <w:ind w:right="199"/>
      </w:pPr>
      <w:r>
        <w:t xml:space="preserve">Aboveground and Belowground Woody Biomass </w:t>
      </w:r>
    </w:p>
    <w:p w14:paraId="29557702" w14:textId="465386C7" w:rsidR="002D6346" w:rsidRDefault="00BA22C0">
      <w:pPr>
        <w:spacing w:after="253"/>
        <w:ind w:right="199"/>
      </w:pPr>
      <w:r>
        <w:t xml:space="preserve">Baseline aboveground and belowground woody biomass was accounted for using </w:t>
      </w:r>
      <w:r>
        <w:rPr>
          <w:rFonts w:cs="Franklin Gothic Book"/>
          <w:i/>
        </w:rPr>
        <w:t xml:space="preserve">Estimation of Carbon Stocks and Change in Carbon Stocks of </w:t>
      </w:r>
      <w:r w:rsidR="00097423">
        <w:rPr>
          <w:rFonts w:cs="Franklin Gothic Book"/>
          <w:i/>
        </w:rPr>
        <w:t>trees</w:t>
      </w:r>
      <w:r>
        <w:rPr>
          <w:rFonts w:cs="Franklin Gothic Book"/>
          <w:i/>
        </w:rPr>
        <w:t xml:space="preserve"> and Shrubs in A/R CDM Project Activities </w:t>
      </w:r>
      <w:r>
        <w:rPr>
          <w:rFonts w:cs="Franklin Gothic Book"/>
          <w:i/>
        </w:rPr>
        <w:lastRenderedPageBreak/>
        <w:t xml:space="preserve">v4.2 </w:t>
      </w:r>
      <w:r>
        <w:t>(see detailed acc</w:t>
      </w:r>
      <w:r>
        <w:rPr>
          <w:rFonts w:cs="Franklin Gothic Book"/>
        </w:rPr>
        <w:t>ounting of stocks in “</w:t>
      </w:r>
      <w:r w:rsidR="00097423">
        <w:rPr>
          <w:rFonts w:cs="Franklin Gothic Book"/>
        </w:rPr>
        <w:t>Trees</w:t>
      </w:r>
      <w:r>
        <w:rPr>
          <w:rFonts w:cs="Franklin Gothic Book"/>
        </w:rPr>
        <w:t xml:space="preserve"> and Shrubs Emissions” spreadsheet in </w:t>
      </w:r>
      <w:r>
        <w:t xml:space="preserve">supporting documentation). </w:t>
      </w:r>
    </w:p>
    <w:p w14:paraId="4EC3598C" w14:textId="7E47D93B" w:rsidR="002D6346" w:rsidRDefault="00BA22C0">
      <w:pPr>
        <w:spacing w:after="253"/>
        <w:ind w:right="199"/>
      </w:pPr>
      <w:r>
        <w:t xml:space="preserve">Any </w:t>
      </w:r>
      <w:r w:rsidR="00097423">
        <w:t>trees</w:t>
      </w:r>
      <w:r>
        <w:t xml:space="preserve"> or shrubs present in the baseline cleared through project activities are described in the project emissions section of this document. </w:t>
      </w:r>
    </w:p>
    <w:p w14:paraId="374F3730" w14:textId="5D108E54" w:rsidR="002D6346" w:rsidRDefault="00BA22C0">
      <w:pPr>
        <w:spacing w:after="253"/>
        <w:ind w:right="199"/>
      </w:pPr>
      <w:r>
        <w:t xml:space="preserve">Consistent with VM0042 requirements, if </w:t>
      </w:r>
      <w:r w:rsidR="00097423">
        <w:t>trees</w:t>
      </w:r>
      <w:r>
        <w:t xml:space="preserve"> or shrubs will not be cleared through implementation of project activities, then biomass carbon was not sampled, instead they were documented through geo-referenced photographs and location data (decimal degrees). These records ensured the </w:t>
      </w:r>
      <w:r w:rsidR="00097423">
        <w:t>trees</w:t>
      </w:r>
      <w:r>
        <w:t xml:space="preserve">/shrubs are not inventoried during monitoring periods or are later cut. If </w:t>
      </w:r>
      <w:r w:rsidR="00097423">
        <w:t>trees</w:t>
      </w:r>
      <w:r>
        <w:t xml:space="preserve"> were individually scattered or occurred in stands &lt; 20 meters in diameter, then a photograph and the latitude and longitude (in decimal degrees) was recorded for each tree. If the stand of </w:t>
      </w:r>
      <w:r w:rsidR="00097423">
        <w:t>trees</w:t>
      </w:r>
      <w:r>
        <w:t xml:space="preserve"> was &gt; 20 meters in diameter, then location of corners and vertices (angles) were recorded. Photographs were also taken. Within the stands, any existing stumps were also recorded to document previous harvesting and to track any new tree harvesting that occurred after the baseline was assessed.  </w:t>
      </w:r>
    </w:p>
    <w:p w14:paraId="7504F26B" w14:textId="1AE6B902" w:rsidR="002D6346" w:rsidRDefault="00BA22C0">
      <w:pPr>
        <w:spacing w:after="254"/>
        <w:ind w:right="199"/>
      </w:pPr>
      <w:r>
        <w:t xml:space="preserve">Of the 187 sampled project farms in the FAM Survey, there were 6,334 </w:t>
      </w:r>
      <w:r w:rsidR="00097423">
        <w:t>trees</w:t>
      </w:r>
      <w:r>
        <w:t xml:space="preserve"> recorded. 163 farms (87.2%) reported having at least one tree within the farm boundary. 1,357 </w:t>
      </w:r>
      <w:r w:rsidR="00097423">
        <w:t>trees</w:t>
      </w:r>
      <w:r>
        <w:t xml:space="preserve"> had species names listed with 47 species reported. The most common species were </w:t>
      </w:r>
      <w:r>
        <w:rPr>
          <w:rFonts w:cs="Franklin Gothic Book"/>
          <w:i/>
        </w:rPr>
        <w:t>Grevillea robusta</w:t>
      </w:r>
      <w:r>
        <w:t xml:space="preserve"> (403 </w:t>
      </w:r>
      <w:r w:rsidR="00097423">
        <w:t>trees</w:t>
      </w:r>
      <w:r>
        <w:t xml:space="preserve">), </w:t>
      </w:r>
      <w:r>
        <w:rPr>
          <w:rFonts w:cs="Franklin Gothic Book"/>
          <w:i/>
        </w:rPr>
        <w:t xml:space="preserve">Eucalyptus spp. </w:t>
      </w:r>
      <w:r>
        <w:t xml:space="preserve">(356 </w:t>
      </w:r>
      <w:r w:rsidR="00097423">
        <w:t>trees</w:t>
      </w:r>
      <w:r>
        <w:t xml:space="preserve">) and </w:t>
      </w:r>
      <w:r>
        <w:rPr>
          <w:rFonts w:cs="Franklin Gothic Book"/>
          <w:i/>
        </w:rPr>
        <w:t xml:space="preserve">Acacia spp. </w:t>
      </w:r>
      <w:r>
        <w:t xml:space="preserve">(102 </w:t>
      </w:r>
      <w:r w:rsidR="00097423">
        <w:t>trees</w:t>
      </w:r>
      <w:r>
        <w:t xml:space="preserve">) (see Table 3.2.1c).  </w:t>
      </w:r>
    </w:p>
    <w:p w14:paraId="59D4E5BC" w14:textId="762CC2F3" w:rsidR="002D6346" w:rsidRDefault="00BA22C0">
      <w:pPr>
        <w:spacing w:after="39"/>
        <w:ind w:right="199"/>
      </w:pPr>
      <w:r>
        <w:t xml:space="preserve">Table 3.2.1.b: Tree species reported in baseline farms. Species with fewer than 10 recorded </w:t>
      </w:r>
      <w:r w:rsidR="00097423">
        <w:rPr>
          <w:rFonts w:cs="Franklin Gothic Book"/>
        </w:rPr>
        <w:t>trees</w:t>
      </w:r>
      <w:r>
        <w:rPr>
          <w:rFonts w:cs="Franklin Gothic Book"/>
        </w:rPr>
        <w:t xml:space="preserve"> are grouped under “Other”</w:t>
      </w:r>
      <w:r>
        <w:t xml:space="preserve"> </w:t>
      </w:r>
    </w:p>
    <w:tbl>
      <w:tblPr>
        <w:tblStyle w:val="TableGrid"/>
        <w:tblW w:w="4271" w:type="dxa"/>
        <w:tblInd w:w="12" w:type="dxa"/>
        <w:tblCellMar>
          <w:top w:w="65" w:type="dxa"/>
          <w:left w:w="19" w:type="dxa"/>
          <w:right w:w="115" w:type="dxa"/>
        </w:tblCellMar>
        <w:tblLook w:val="04A0" w:firstRow="1" w:lastRow="0" w:firstColumn="1" w:lastColumn="0" w:noHBand="0" w:noVBand="1"/>
      </w:tblPr>
      <w:tblGrid>
        <w:gridCol w:w="2474"/>
        <w:gridCol w:w="1797"/>
      </w:tblGrid>
      <w:tr w:rsidR="002D6346" w14:paraId="551C78C5" w14:textId="77777777">
        <w:trPr>
          <w:trHeight w:val="440"/>
        </w:trPr>
        <w:tc>
          <w:tcPr>
            <w:tcW w:w="2474" w:type="dxa"/>
            <w:tcBorders>
              <w:top w:val="single" w:sz="8" w:space="0" w:color="000000"/>
              <w:left w:val="single" w:sz="8" w:space="0" w:color="000000"/>
              <w:bottom w:val="single" w:sz="8" w:space="0" w:color="000000"/>
              <w:right w:val="single" w:sz="8" w:space="0" w:color="000000"/>
            </w:tcBorders>
            <w:shd w:val="clear" w:color="auto" w:fill="70AD47"/>
          </w:tcPr>
          <w:p w14:paraId="577E48AB" w14:textId="77777777" w:rsidR="002D6346" w:rsidRDefault="00BA22C0">
            <w:pPr>
              <w:spacing w:after="0" w:line="259" w:lineRule="auto"/>
              <w:ind w:left="0" w:right="0" w:firstLine="0"/>
            </w:pPr>
            <w:r>
              <w:t xml:space="preserve">Species </w:t>
            </w:r>
          </w:p>
        </w:tc>
        <w:tc>
          <w:tcPr>
            <w:tcW w:w="1797" w:type="dxa"/>
            <w:tcBorders>
              <w:top w:val="single" w:sz="8" w:space="0" w:color="000000"/>
              <w:left w:val="single" w:sz="8" w:space="0" w:color="000000"/>
              <w:bottom w:val="single" w:sz="9" w:space="0" w:color="FFFFFF"/>
              <w:right w:val="single" w:sz="8" w:space="0" w:color="000000"/>
            </w:tcBorders>
            <w:shd w:val="clear" w:color="auto" w:fill="70AD47"/>
          </w:tcPr>
          <w:p w14:paraId="22B6AD20" w14:textId="2A75BE7A" w:rsidR="002D6346" w:rsidRDefault="00BA22C0">
            <w:pPr>
              <w:spacing w:after="0" w:line="259" w:lineRule="auto"/>
              <w:ind w:left="1" w:right="0" w:firstLine="0"/>
            </w:pPr>
            <w:r>
              <w:t xml:space="preserve">Number of </w:t>
            </w:r>
            <w:r w:rsidR="00097423">
              <w:t>Trees</w:t>
            </w:r>
            <w:r>
              <w:t xml:space="preserve"> </w:t>
            </w:r>
          </w:p>
        </w:tc>
      </w:tr>
      <w:tr w:rsidR="002D6346" w14:paraId="17F5DC84" w14:textId="77777777">
        <w:trPr>
          <w:trHeight w:val="371"/>
        </w:trPr>
        <w:tc>
          <w:tcPr>
            <w:tcW w:w="2474" w:type="dxa"/>
            <w:tcBorders>
              <w:top w:val="single" w:sz="8" w:space="0" w:color="000000"/>
              <w:left w:val="single" w:sz="8" w:space="0" w:color="000000"/>
              <w:bottom w:val="single" w:sz="8" w:space="0" w:color="000000"/>
              <w:right w:val="single" w:sz="8" w:space="0" w:color="000000"/>
            </w:tcBorders>
          </w:tcPr>
          <w:p w14:paraId="4051F6BB" w14:textId="77777777" w:rsidR="002D6346" w:rsidRDefault="00BA22C0">
            <w:pPr>
              <w:spacing w:after="0" w:line="259" w:lineRule="auto"/>
              <w:ind w:left="0" w:right="0" w:firstLine="0"/>
            </w:pPr>
            <w:r>
              <w:rPr>
                <w:i/>
              </w:rPr>
              <w:t xml:space="preserve">Grevillea robusta </w:t>
            </w:r>
          </w:p>
        </w:tc>
        <w:tc>
          <w:tcPr>
            <w:tcW w:w="1797" w:type="dxa"/>
            <w:tcBorders>
              <w:top w:val="single" w:sz="9" w:space="0" w:color="FFFFFF"/>
              <w:left w:val="single" w:sz="8" w:space="0" w:color="000000"/>
              <w:bottom w:val="single" w:sz="9" w:space="0" w:color="FFFFFF"/>
              <w:right w:val="single" w:sz="8" w:space="0" w:color="000000"/>
            </w:tcBorders>
          </w:tcPr>
          <w:p w14:paraId="2373439E" w14:textId="77777777" w:rsidR="002D6346" w:rsidRDefault="00BA22C0">
            <w:pPr>
              <w:spacing w:after="0" w:line="259" w:lineRule="auto"/>
              <w:ind w:left="1" w:right="0" w:firstLine="0"/>
            </w:pPr>
            <w:r>
              <w:t xml:space="preserve">403 </w:t>
            </w:r>
          </w:p>
        </w:tc>
      </w:tr>
      <w:tr w:rsidR="002D6346" w14:paraId="20060621" w14:textId="77777777">
        <w:trPr>
          <w:trHeight w:val="360"/>
        </w:trPr>
        <w:tc>
          <w:tcPr>
            <w:tcW w:w="2474" w:type="dxa"/>
            <w:tcBorders>
              <w:top w:val="single" w:sz="8" w:space="0" w:color="000000"/>
              <w:left w:val="single" w:sz="8" w:space="0" w:color="000000"/>
              <w:bottom w:val="single" w:sz="8" w:space="0" w:color="000000"/>
              <w:right w:val="single" w:sz="8" w:space="0" w:color="000000"/>
            </w:tcBorders>
          </w:tcPr>
          <w:p w14:paraId="4E197ECE" w14:textId="77777777" w:rsidR="002D6346" w:rsidRDefault="00BA22C0">
            <w:pPr>
              <w:spacing w:after="0" w:line="259" w:lineRule="auto"/>
              <w:ind w:left="0" w:right="0" w:firstLine="0"/>
            </w:pPr>
            <w:r>
              <w:t xml:space="preserve">Eucalyptus </w:t>
            </w:r>
          </w:p>
        </w:tc>
        <w:tc>
          <w:tcPr>
            <w:tcW w:w="1797" w:type="dxa"/>
            <w:tcBorders>
              <w:top w:val="single" w:sz="9" w:space="0" w:color="FFFFFF"/>
              <w:left w:val="single" w:sz="8" w:space="0" w:color="000000"/>
              <w:bottom w:val="single" w:sz="9" w:space="0" w:color="FFFFFF"/>
              <w:right w:val="single" w:sz="8" w:space="0" w:color="000000"/>
            </w:tcBorders>
          </w:tcPr>
          <w:p w14:paraId="43229049" w14:textId="77777777" w:rsidR="002D6346" w:rsidRDefault="00BA22C0">
            <w:pPr>
              <w:spacing w:after="0" w:line="259" w:lineRule="auto"/>
              <w:ind w:left="1" w:right="0" w:firstLine="0"/>
            </w:pPr>
            <w:r>
              <w:t xml:space="preserve">356 </w:t>
            </w:r>
          </w:p>
        </w:tc>
      </w:tr>
      <w:tr w:rsidR="002D6346" w14:paraId="4A3B08A6" w14:textId="77777777">
        <w:trPr>
          <w:trHeight w:val="343"/>
        </w:trPr>
        <w:tc>
          <w:tcPr>
            <w:tcW w:w="2474" w:type="dxa"/>
            <w:tcBorders>
              <w:top w:val="single" w:sz="8" w:space="0" w:color="000000"/>
              <w:left w:val="single" w:sz="8" w:space="0" w:color="000000"/>
              <w:bottom w:val="single" w:sz="9" w:space="0" w:color="FFFFFF"/>
              <w:right w:val="single" w:sz="8" w:space="0" w:color="000000"/>
            </w:tcBorders>
          </w:tcPr>
          <w:p w14:paraId="2225F004" w14:textId="77777777" w:rsidR="002D6346" w:rsidRDefault="00BA22C0">
            <w:pPr>
              <w:spacing w:after="0" w:line="259" w:lineRule="auto"/>
              <w:ind w:left="0" w:right="0" w:firstLine="0"/>
            </w:pPr>
            <w:r>
              <w:rPr>
                <w:i/>
              </w:rPr>
              <w:t xml:space="preserve">Acacia spp. </w:t>
            </w:r>
          </w:p>
        </w:tc>
        <w:tc>
          <w:tcPr>
            <w:tcW w:w="1797" w:type="dxa"/>
            <w:tcBorders>
              <w:top w:val="single" w:sz="9" w:space="0" w:color="FFFFFF"/>
              <w:left w:val="single" w:sz="8" w:space="0" w:color="000000"/>
              <w:bottom w:val="single" w:sz="9" w:space="0" w:color="FFFFFF"/>
              <w:right w:val="single" w:sz="8" w:space="0" w:color="000000"/>
            </w:tcBorders>
          </w:tcPr>
          <w:p w14:paraId="24757CA2" w14:textId="77777777" w:rsidR="002D6346" w:rsidRDefault="00BA22C0">
            <w:pPr>
              <w:spacing w:after="0" w:line="259" w:lineRule="auto"/>
              <w:ind w:left="1" w:right="0" w:firstLine="0"/>
            </w:pPr>
            <w:r>
              <w:t xml:space="preserve">102 </w:t>
            </w:r>
          </w:p>
        </w:tc>
      </w:tr>
      <w:tr w:rsidR="002D6346" w14:paraId="73BFB186"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55C7B22D" w14:textId="77777777" w:rsidR="002D6346" w:rsidRDefault="00BA22C0">
            <w:pPr>
              <w:spacing w:after="0" w:line="259" w:lineRule="auto"/>
              <w:ind w:left="0" w:right="0" w:firstLine="0"/>
            </w:pPr>
            <w:r>
              <w:rPr>
                <w:i/>
              </w:rPr>
              <w:t xml:space="preserve">Markhamia lutea </w:t>
            </w:r>
          </w:p>
        </w:tc>
        <w:tc>
          <w:tcPr>
            <w:tcW w:w="1797" w:type="dxa"/>
            <w:tcBorders>
              <w:top w:val="single" w:sz="9" w:space="0" w:color="FFFFFF"/>
              <w:left w:val="single" w:sz="8" w:space="0" w:color="000000"/>
              <w:bottom w:val="single" w:sz="9" w:space="0" w:color="FFFFFF"/>
              <w:right w:val="single" w:sz="8" w:space="0" w:color="000000"/>
            </w:tcBorders>
          </w:tcPr>
          <w:p w14:paraId="690B5B6F" w14:textId="77777777" w:rsidR="002D6346" w:rsidRDefault="00BA22C0">
            <w:pPr>
              <w:spacing w:after="0" w:line="259" w:lineRule="auto"/>
              <w:ind w:left="1" w:right="0" w:firstLine="0"/>
            </w:pPr>
            <w:r>
              <w:t xml:space="preserve">87 </w:t>
            </w:r>
          </w:p>
        </w:tc>
      </w:tr>
      <w:tr w:rsidR="002D6346" w14:paraId="01E22B3E"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1C0A59B8" w14:textId="77777777" w:rsidR="002D6346" w:rsidRDefault="00BA22C0">
            <w:pPr>
              <w:spacing w:after="0" w:line="259" w:lineRule="auto"/>
              <w:ind w:left="0" w:right="0" w:firstLine="0"/>
            </w:pPr>
            <w:r>
              <w:t xml:space="preserve">Casuarina </w:t>
            </w:r>
          </w:p>
        </w:tc>
        <w:tc>
          <w:tcPr>
            <w:tcW w:w="1797" w:type="dxa"/>
            <w:tcBorders>
              <w:top w:val="single" w:sz="9" w:space="0" w:color="FFFFFF"/>
              <w:left w:val="single" w:sz="8" w:space="0" w:color="000000"/>
              <w:bottom w:val="single" w:sz="9" w:space="0" w:color="FFFFFF"/>
              <w:right w:val="single" w:sz="8" w:space="0" w:color="000000"/>
            </w:tcBorders>
          </w:tcPr>
          <w:p w14:paraId="54209ADE" w14:textId="77777777" w:rsidR="002D6346" w:rsidRDefault="00BA22C0">
            <w:pPr>
              <w:spacing w:after="0" w:line="259" w:lineRule="auto"/>
              <w:ind w:left="1" w:right="0" w:firstLine="0"/>
            </w:pPr>
            <w:r>
              <w:t xml:space="preserve">52 </w:t>
            </w:r>
          </w:p>
        </w:tc>
      </w:tr>
      <w:tr w:rsidR="002D6346" w14:paraId="08EC2570"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5CA18EE9" w14:textId="77777777" w:rsidR="002D6346" w:rsidRDefault="00BA22C0">
            <w:pPr>
              <w:spacing w:after="0" w:line="259" w:lineRule="auto"/>
              <w:ind w:left="0" w:right="0" w:firstLine="0"/>
            </w:pPr>
            <w:r>
              <w:rPr>
                <w:i/>
              </w:rPr>
              <w:t xml:space="preserve">Albezia gummifera </w:t>
            </w:r>
          </w:p>
        </w:tc>
        <w:tc>
          <w:tcPr>
            <w:tcW w:w="1797" w:type="dxa"/>
            <w:tcBorders>
              <w:top w:val="single" w:sz="9" w:space="0" w:color="FFFFFF"/>
              <w:left w:val="single" w:sz="8" w:space="0" w:color="000000"/>
              <w:bottom w:val="single" w:sz="9" w:space="0" w:color="FFFFFF"/>
              <w:right w:val="single" w:sz="8" w:space="0" w:color="000000"/>
            </w:tcBorders>
          </w:tcPr>
          <w:p w14:paraId="3CF472FD" w14:textId="77777777" w:rsidR="002D6346" w:rsidRDefault="00BA22C0">
            <w:pPr>
              <w:spacing w:after="0" w:line="259" w:lineRule="auto"/>
              <w:ind w:left="1" w:right="0" w:firstLine="0"/>
            </w:pPr>
            <w:r>
              <w:t xml:space="preserve">42 </w:t>
            </w:r>
          </w:p>
        </w:tc>
      </w:tr>
      <w:tr w:rsidR="002D6346" w14:paraId="4DB159D8" w14:textId="77777777">
        <w:trPr>
          <w:trHeight w:val="344"/>
        </w:trPr>
        <w:tc>
          <w:tcPr>
            <w:tcW w:w="2474" w:type="dxa"/>
            <w:tcBorders>
              <w:top w:val="single" w:sz="9" w:space="0" w:color="FFFFFF"/>
              <w:left w:val="single" w:sz="8" w:space="0" w:color="000000"/>
              <w:bottom w:val="single" w:sz="9" w:space="0" w:color="FFFFFF"/>
              <w:right w:val="single" w:sz="8" w:space="0" w:color="000000"/>
            </w:tcBorders>
          </w:tcPr>
          <w:p w14:paraId="6664DEC6" w14:textId="77777777" w:rsidR="002D6346" w:rsidRDefault="00BA22C0">
            <w:pPr>
              <w:spacing w:after="0" w:line="259" w:lineRule="auto"/>
              <w:ind w:left="0" w:right="0" w:firstLine="0"/>
            </w:pPr>
            <w:r>
              <w:rPr>
                <w:i/>
              </w:rPr>
              <w:t xml:space="preserve">Casuarina spp. </w:t>
            </w:r>
          </w:p>
        </w:tc>
        <w:tc>
          <w:tcPr>
            <w:tcW w:w="1797" w:type="dxa"/>
            <w:tcBorders>
              <w:top w:val="single" w:sz="9" w:space="0" w:color="FFFFFF"/>
              <w:left w:val="single" w:sz="8" w:space="0" w:color="000000"/>
              <w:bottom w:val="single" w:sz="9" w:space="0" w:color="FFFFFF"/>
              <w:right w:val="single" w:sz="8" w:space="0" w:color="000000"/>
            </w:tcBorders>
          </w:tcPr>
          <w:p w14:paraId="46C34EC3" w14:textId="77777777" w:rsidR="002D6346" w:rsidRDefault="00BA22C0">
            <w:pPr>
              <w:spacing w:after="0" w:line="259" w:lineRule="auto"/>
              <w:ind w:left="1" w:right="0" w:firstLine="0"/>
            </w:pPr>
            <w:r>
              <w:t xml:space="preserve">34 </w:t>
            </w:r>
          </w:p>
        </w:tc>
      </w:tr>
      <w:tr w:rsidR="002D6346" w14:paraId="56D02EDA"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27D0867E" w14:textId="77777777" w:rsidR="002D6346" w:rsidRDefault="00BA22C0">
            <w:pPr>
              <w:spacing w:after="0" w:line="259" w:lineRule="auto"/>
              <w:ind w:left="0" w:right="0" w:firstLine="0"/>
            </w:pPr>
            <w:r>
              <w:t xml:space="preserve">Avocado </w:t>
            </w:r>
          </w:p>
        </w:tc>
        <w:tc>
          <w:tcPr>
            <w:tcW w:w="1797" w:type="dxa"/>
            <w:tcBorders>
              <w:top w:val="single" w:sz="9" w:space="0" w:color="FFFFFF"/>
              <w:left w:val="single" w:sz="8" w:space="0" w:color="000000"/>
              <w:bottom w:val="single" w:sz="9" w:space="0" w:color="FFFFFF"/>
              <w:right w:val="single" w:sz="8" w:space="0" w:color="000000"/>
            </w:tcBorders>
          </w:tcPr>
          <w:p w14:paraId="05C44D25" w14:textId="77777777" w:rsidR="002D6346" w:rsidRDefault="00BA22C0">
            <w:pPr>
              <w:spacing w:after="0" w:line="259" w:lineRule="auto"/>
              <w:ind w:left="1" w:right="0" w:firstLine="0"/>
            </w:pPr>
            <w:r>
              <w:t xml:space="preserve">32 </w:t>
            </w:r>
          </w:p>
        </w:tc>
      </w:tr>
      <w:tr w:rsidR="002D6346" w14:paraId="3F8D02A8"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0BA233B2" w14:textId="77777777" w:rsidR="002D6346" w:rsidRDefault="00BA22C0">
            <w:pPr>
              <w:spacing w:after="0" w:line="259" w:lineRule="auto"/>
              <w:ind w:left="0" w:right="0" w:firstLine="0"/>
            </w:pPr>
            <w:r>
              <w:t xml:space="preserve">Mango </w:t>
            </w:r>
          </w:p>
        </w:tc>
        <w:tc>
          <w:tcPr>
            <w:tcW w:w="1797" w:type="dxa"/>
            <w:tcBorders>
              <w:top w:val="single" w:sz="9" w:space="0" w:color="FFFFFF"/>
              <w:left w:val="single" w:sz="8" w:space="0" w:color="000000"/>
              <w:bottom w:val="single" w:sz="9" w:space="0" w:color="FFFFFF"/>
              <w:right w:val="single" w:sz="8" w:space="0" w:color="000000"/>
            </w:tcBorders>
          </w:tcPr>
          <w:p w14:paraId="68A5E69D" w14:textId="77777777" w:rsidR="002D6346" w:rsidRDefault="00BA22C0">
            <w:pPr>
              <w:spacing w:after="0" w:line="259" w:lineRule="auto"/>
              <w:ind w:left="1" w:right="0" w:firstLine="0"/>
            </w:pPr>
            <w:r>
              <w:t xml:space="preserve">30 </w:t>
            </w:r>
          </w:p>
        </w:tc>
      </w:tr>
      <w:tr w:rsidR="002D6346" w14:paraId="77DF9B81"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1FABB6E8" w14:textId="77777777" w:rsidR="002D6346" w:rsidRDefault="00BA22C0">
            <w:pPr>
              <w:spacing w:after="0" w:line="259" w:lineRule="auto"/>
              <w:ind w:left="0" w:right="0" w:firstLine="0"/>
            </w:pPr>
            <w:r>
              <w:rPr>
                <w:i/>
              </w:rPr>
              <w:t xml:space="preserve">Ficus sychomorus </w:t>
            </w:r>
          </w:p>
        </w:tc>
        <w:tc>
          <w:tcPr>
            <w:tcW w:w="1797" w:type="dxa"/>
            <w:tcBorders>
              <w:top w:val="single" w:sz="9" w:space="0" w:color="FFFFFF"/>
              <w:left w:val="single" w:sz="8" w:space="0" w:color="000000"/>
              <w:bottom w:val="single" w:sz="9" w:space="0" w:color="FFFFFF"/>
              <w:right w:val="single" w:sz="8" w:space="0" w:color="000000"/>
            </w:tcBorders>
          </w:tcPr>
          <w:p w14:paraId="1994ADE3" w14:textId="77777777" w:rsidR="002D6346" w:rsidRDefault="00BA22C0">
            <w:pPr>
              <w:spacing w:after="0" w:line="259" w:lineRule="auto"/>
              <w:ind w:left="1" w:right="0" w:firstLine="0"/>
            </w:pPr>
            <w:r>
              <w:t xml:space="preserve">30 </w:t>
            </w:r>
          </w:p>
        </w:tc>
      </w:tr>
      <w:tr w:rsidR="002D6346" w14:paraId="6A7564C4" w14:textId="77777777">
        <w:trPr>
          <w:trHeight w:val="343"/>
        </w:trPr>
        <w:tc>
          <w:tcPr>
            <w:tcW w:w="2474" w:type="dxa"/>
            <w:tcBorders>
              <w:top w:val="single" w:sz="9" w:space="0" w:color="FFFFFF"/>
              <w:left w:val="single" w:sz="8" w:space="0" w:color="000000"/>
              <w:bottom w:val="single" w:sz="9" w:space="0" w:color="FFFFFF"/>
              <w:right w:val="single" w:sz="8" w:space="0" w:color="000000"/>
            </w:tcBorders>
          </w:tcPr>
          <w:p w14:paraId="585D8CFD" w14:textId="77777777" w:rsidR="002D6346" w:rsidRDefault="00BA22C0">
            <w:pPr>
              <w:spacing w:after="0" w:line="259" w:lineRule="auto"/>
              <w:ind w:left="0" w:right="0" w:firstLine="0"/>
            </w:pPr>
            <w:r>
              <w:rPr>
                <w:i/>
              </w:rPr>
              <w:t xml:space="preserve">Leucaena leucocephala </w:t>
            </w:r>
          </w:p>
        </w:tc>
        <w:tc>
          <w:tcPr>
            <w:tcW w:w="1797" w:type="dxa"/>
            <w:tcBorders>
              <w:top w:val="single" w:sz="9" w:space="0" w:color="FFFFFF"/>
              <w:left w:val="single" w:sz="8" w:space="0" w:color="000000"/>
              <w:bottom w:val="single" w:sz="9" w:space="0" w:color="FFFFFF"/>
              <w:right w:val="single" w:sz="8" w:space="0" w:color="000000"/>
            </w:tcBorders>
          </w:tcPr>
          <w:p w14:paraId="17F699C2" w14:textId="77777777" w:rsidR="002D6346" w:rsidRDefault="00BA22C0">
            <w:pPr>
              <w:spacing w:after="0" w:line="259" w:lineRule="auto"/>
              <w:ind w:left="1" w:right="0" w:firstLine="0"/>
            </w:pPr>
            <w:r>
              <w:t xml:space="preserve">28 </w:t>
            </w:r>
          </w:p>
        </w:tc>
      </w:tr>
      <w:tr w:rsidR="002D6346" w14:paraId="30AFACEE"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34A7A35F" w14:textId="77777777" w:rsidR="002D6346" w:rsidRDefault="00BA22C0">
            <w:pPr>
              <w:spacing w:after="0" w:line="259" w:lineRule="auto"/>
              <w:ind w:left="0" w:right="0" w:firstLine="0"/>
            </w:pPr>
            <w:r>
              <w:t xml:space="preserve">Cypress </w:t>
            </w:r>
          </w:p>
        </w:tc>
        <w:tc>
          <w:tcPr>
            <w:tcW w:w="1797" w:type="dxa"/>
            <w:tcBorders>
              <w:top w:val="single" w:sz="9" w:space="0" w:color="FFFFFF"/>
              <w:left w:val="single" w:sz="8" w:space="0" w:color="000000"/>
              <w:bottom w:val="single" w:sz="9" w:space="0" w:color="FFFFFF"/>
              <w:right w:val="single" w:sz="8" w:space="0" w:color="000000"/>
            </w:tcBorders>
          </w:tcPr>
          <w:p w14:paraId="1E334A22" w14:textId="77777777" w:rsidR="002D6346" w:rsidRDefault="00BA22C0">
            <w:pPr>
              <w:spacing w:after="0" w:line="259" w:lineRule="auto"/>
              <w:ind w:left="1" w:right="0" w:firstLine="0"/>
            </w:pPr>
            <w:r>
              <w:t xml:space="preserve">19 </w:t>
            </w:r>
          </w:p>
        </w:tc>
      </w:tr>
      <w:tr w:rsidR="002D6346" w14:paraId="17917E4F"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5E89F13D" w14:textId="77777777" w:rsidR="002D6346" w:rsidRDefault="00BA22C0">
            <w:pPr>
              <w:spacing w:after="0" w:line="259" w:lineRule="auto"/>
              <w:ind w:left="0" w:right="0" w:firstLine="0"/>
            </w:pPr>
            <w:r>
              <w:t xml:space="preserve">Guava </w:t>
            </w:r>
          </w:p>
        </w:tc>
        <w:tc>
          <w:tcPr>
            <w:tcW w:w="1797" w:type="dxa"/>
            <w:tcBorders>
              <w:top w:val="single" w:sz="9" w:space="0" w:color="FFFFFF"/>
              <w:left w:val="single" w:sz="8" w:space="0" w:color="000000"/>
              <w:bottom w:val="single" w:sz="9" w:space="0" w:color="FFFFFF"/>
              <w:right w:val="single" w:sz="8" w:space="0" w:color="000000"/>
            </w:tcBorders>
          </w:tcPr>
          <w:p w14:paraId="6CF895A3" w14:textId="77777777" w:rsidR="002D6346" w:rsidRDefault="00BA22C0">
            <w:pPr>
              <w:spacing w:after="0" w:line="259" w:lineRule="auto"/>
              <w:ind w:left="1" w:right="0" w:firstLine="0"/>
            </w:pPr>
            <w:r>
              <w:t xml:space="preserve">10 </w:t>
            </w:r>
          </w:p>
        </w:tc>
      </w:tr>
      <w:tr w:rsidR="002D6346" w14:paraId="24624019" w14:textId="77777777">
        <w:trPr>
          <w:trHeight w:val="335"/>
        </w:trPr>
        <w:tc>
          <w:tcPr>
            <w:tcW w:w="2474" w:type="dxa"/>
            <w:tcBorders>
              <w:top w:val="single" w:sz="9" w:space="0" w:color="FFFFFF"/>
              <w:left w:val="single" w:sz="8" w:space="0" w:color="000000"/>
              <w:bottom w:val="single" w:sz="8" w:space="0" w:color="000000"/>
              <w:right w:val="single" w:sz="8" w:space="0" w:color="000000"/>
            </w:tcBorders>
          </w:tcPr>
          <w:p w14:paraId="43A76C59" w14:textId="77777777" w:rsidR="002D6346" w:rsidRDefault="00BA22C0">
            <w:pPr>
              <w:spacing w:after="0" w:line="259" w:lineRule="auto"/>
              <w:ind w:left="0" w:right="0" w:firstLine="0"/>
            </w:pPr>
            <w:r>
              <w:lastRenderedPageBreak/>
              <w:t xml:space="preserve">Papaya </w:t>
            </w:r>
          </w:p>
        </w:tc>
        <w:tc>
          <w:tcPr>
            <w:tcW w:w="1797" w:type="dxa"/>
            <w:tcBorders>
              <w:top w:val="single" w:sz="9" w:space="0" w:color="FFFFFF"/>
              <w:left w:val="single" w:sz="8" w:space="0" w:color="000000"/>
              <w:bottom w:val="single" w:sz="8" w:space="0" w:color="000000"/>
              <w:right w:val="single" w:sz="8" w:space="0" w:color="000000"/>
            </w:tcBorders>
          </w:tcPr>
          <w:p w14:paraId="08F46F66" w14:textId="77777777" w:rsidR="002D6346" w:rsidRDefault="00BA22C0">
            <w:pPr>
              <w:spacing w:after="0" w:line="259" w:lineRule="auto"/>
              <w:ind w:left="1" w:right="0" w:firstLine="0"/>
            </w:pPr>
            <w:r>
              <w:t xml:space="preserve">10 </w:t>
            </w:r>
          </w:p>
        </w:tc>
      </w:tr>
      <w:tr w:rsidR="002D6346" w14:paraId="1FEA7F7D" w14:textId="77777777">
        <w:trPr>
          <w:trHeight w:val="346"/>
        </w:trPr>
        <w:tc>
          <w:tcPr>
            <w:tcW w:w="2474" w:type="dxa"/>
            <w:tcBorders>
              <w:top w:val="single" w:sz="8" w:space="0" w:color="000000"/>
              <w:left w:val="single" w:sz="8" w:space="0" w:color="000000"/>
              <w:bottom w:val="single" w:sz="9" w:space="0" w:color="FFFFFF"/>
              <w:right w:val="single" w:sz="8" w:space="0" w:color="000000"/>
            </w:tcBorders>
          </w:tcPr>
          <w:p w14:paraId="6841C0B8" w14:textId="77777777" w:rsidR="002D6346" w:rsidRDefault="00BA22C0">
            <w:pPr>
              <w:spacing w:after="0" w:line="259" w:lineRule="auto"/>
              <w:ind w:left="0" w:right="0" w:firstLine="0"/>
            </w:pPr>
            <w:r>
              <w:t xml:space="preserve">Other </w:t>
            </w:r>
          </w:p>
        </w:tc>
        <w:tc>
          <w:tcPr>
            <w:tcW w:w="1797" w:type="dxa"/>
            <w:tcBorders>
              <w:top w:val="single" w:sz="8" w:space="0" w:color="000000"/>
              <w:left w:val="single" w:sz="8" w:space="0" w:color="000000"/>
              <w:bottom w:val="single" w:sz="9" w:space="0" w:color="FFFFFF"/>
              <w:right w:val="single" w:sz="8" w:space="0" w:color="000000"/>
            </w:tcBorders>
          </w:tcPr>
          <w:p w14:paraId="3D8B312E" w14:textId="77777777" w:rsidR="002D6346" w:rsidRDefault="00BA22C0">
            <w:pPr>
              <w:spacing w:after="0" w:line="259" w:lineRule="auto"/>
              <w:ind w:left="0" w:right="0" w:firstLine="0"/>
            </w:pPr>
            <w:r>
              <w:t xml:space="preserve">267 </w:t>
            </w:r>
          </w:p>
        </w:tc>
      </w:tr>
      <w:tr w:rsidR="002D6346" w14:paraId="4100ACB6" w14:textId="77777777">
        <w:trPr>
          <w:trHeight w:val="346"/>
        </w:trPr>
        <w:tc>
          <w:tcPr>
            <w:tcW w:w="2474" w:type="dxa"/>
            <w:tcBorders>
              <w:top w:val="single" w:sz="9" w:space="0" w:color="FFFFFF"/>
              <w:left w:val="single" w:sz="8" w:space="0" w:color="000000"/>
              <w:bottom w:val="single" w:sz="9" w:space="0" w:color="FFFFFF"/>
              <w:right w:val="single" w:sz="8" w:space="0" w:color="000000"/>
            </w:tcBorders>
          </w:tcPr>
          <w:p w14:paraId="0229A6B8" w14:textId="77777777" w:rsidR="002D6346" w:rsidRDefault="00BA22C0">
            <w:pPr>
              <w:spacing w:after="0" w:line="259" w:lineRule="auto"/>
              <w:ind w:left="0" w:right="0" w:firstLine="0"/>
            </w:pPr>
            <w:r>
              <w:t xml:space="preserve">Species not recorded </w:t>
            </w:r>
          </w:p>
        </w:tc>
        <w:tc>
          <w:tcPr>
            <w:tcW w:w="1797" w:type="dxa"/>
            <w:tcBorders>
              <w:top w:val="single" w:sz="9" w:space="0" w:color="FFFFFF"/>
              <w:left w:val="single" w:sz="8" w:space="0" w:color="000000"/>
              <w:bottom w:val="single" w:sz="9" w:space="0" w:color="FFFFFF"/>
              <w:right w:val="single" w:sz="8" w:space="0" w:color="000000"/>
            </w:tcBorders>
          </w:tcPr>
          <w:p w14:paraId="12ED9F30" w14:textId="77777777" w:rsidR="002D6346" w:rsidRDefault="00BA22C0">
            <w:pPr>
              <w:spacing w:after="0" w:line="259" w:lineRule="auto"/>
              <w:ind w:left="0" w:right="0" w:firstLine="0"/>
            </w:pPr>
            <w:r>
              <w:t xml:space="preserve">4,977 </w:t>
            </w:r>
          </w:p>
        </w:tc>
      </w:tr>
      <w:tr w:rsidR="002D6346" w14:paraId="0DC25C96" w14:textId="77777777">
        <w:trPr>
          <w:trHeight w:val="335"/>
        </w:trPr>
        <w:tc>
          <w:tcPr>
            <w:tcW w:w="2474" w:type="dxa"/>
            <w:tcBorders>
              <w:top w:val="single" w:sz="9" w:space="0" w:color="FFFFFF"/>
              <w:left w:val="single" w:sz="8" w:space="0" w:color="000000"/>
              <w:bottom w:val="single" w:sz="8" w:space="0" w:color="000000"/>
              <w:right w:val="single" w:sz="8" w:space="0" w:color="000000"/>
            </w:tcBorders>
          </w:tcPr>
          <w:p w14:paraId="51EE9C68" w14:textId="1CADAB7E" w:rsidR="002D6346" w:rsidRDefault="00BA22C0">
            <w:pPr>
              <w:spacing w:after="0" w:line="259" w:lineRule="auto"/>
              <w:ind w:left="0" w:right="0" w:firstLine="0"/>
            </w:pPr>
            <w:r>
              <w:t xml:space="preserve">Total number of </w:t>
            </w:r>
            <w:r w:rsidR="00097423">
              <w:t>Trees</w:t>
            </w:r>
            <w:r>
              <w:t xml:space="preserve"> </w:t>
            </w:r>
          </w:p>
        </w:tc>
        <w:tc>
          <w:tcPr>
            <w:tcW w:w="1797" w:type="dxa"/>
            <w:tcBorders>
              <w:top w:val="single" w:sz="9" w:space="0" w:color="FFFFFF"/>
              <w:left w:val="single" w:sz="8" w:space="0" w:color="000000"/>
              <w:bottom w:val="single" w:sz="8" w:space="0" w:color="000000"/>
              <w:right w:val="single" w:sz="8" w:space="0" w:color="000000"/>
            </w:tcBorders>
          </w:tcPr>
          <w:p w14:paraId="49F316E6" w14:textId="77777777" w:rsidR="002D6346" w:rsidRDefault="00BA22C0">
            <w:pPr>
              <w:spacing w:after="0" w:line="259" w:lineRule="auto"/>
              <w:ind w:left="0" w:right="0" w:firstLine="0"/>
            </w:pPr>
            <w:r>
              <w:t xml:space="preserve">6,334 </w:t>
            </w:r>
          </w:p>
        </w:tc>
      </w:tr>
    </w:tbl>
    <w:p w14:paraId="74669099" w14:textId="77777777" w:rsidR="002D6346" w:rsidRDefault="00BA22C0">
      <w:pPr>
        <w:spacing w:after="256"/>
        <w:ind w:right="199"/>
      </w:pPr>
      <w:r>
        <w:t xml:space="preserve">Carbon Dioxide Emissions from Fossil Fuel Combustion </w:t>
      </w:r>
    </w:p>
    <w:p w14:paraId="1DC640EF" w14:textId="77777777" w:rsidR="002D6346" w:rsidRDefault="00BA22C0">
      <w:pPr>
        <w:spacing w:after="269"/>
        <w:ind w:right="199"/>
      </w:pPr>
      <w:r>
        <w:t>Quantification Approach 3 used Equations 7 and 8 as given in VM0042 v2.0. Emission factors applied were 0.00281 t CO</w:t>
      </w:r>
      <w:r>
        <w:rPr>
          <w:vertAlign w:val="subscript"/>
        </w:rPr>
        <w:t>2</w:t>
      </w:r>
      <w:r>
        <w:t>e/liter for petrol and 0.002886 t CO</w:t>
      </w:r>
      <w:r>
        <w:rPr>
          <w:vertAlign w:val="subscript"/>
        </w:rPr>
        <w:t>2</w:t>
      </w:r>
      <w:r>
        <w:t>e/liter for diesel as provided in VM0042 and Table 3.3.1 from the 2006 IPCC Guidelines, Volume 2, Chapter 3.</w:t>
      </w:r>
      <w:r>
        <w:rPr>
          <w:vertAlign w:val="superscript"/>
        </w:rPr>
        <w:footnoteReference w:id="162"/>
      </w:r>
      <w:r>
        <w:t xml:space="preserve">  </w:t>
      </w:r>
    </w:p>
    <w:p w14:paraId="59B5D455" w14:textId="77777777" w:rsidR="002D6346" w:rsidRDefault="00BA22C0">
      <w:pPr>
        <w:spacing w:after="255"/>
        <w:ind w:right="199"/>
      </w:pPr>
      <w:r>
        <w:t xml:space="preserve">Only 8 farms (4.3%) reported using diesel, with an average of 0.59 l per ha per year over the entire sampled area and just 3 farms (1.6%) reported using petrol, with an average 0.19 l per ha per year over the entire sampled area.  </w:t>
      </w:r>
    </w:p>
    <w:p w14:paraId="2F9FB3F8" w14:textId="64C3E386" w:rsidR="002D6346" w:rsidRDefault="00BA22C0">
      <w:pPr>
        <w:spacing w:after="253"/>
        <w:ind w:right="199"/>
      </w:pPr>
      <w:r>
        <w:t>Energy use and associated emissions averaged 0.002218 t CO</w:t>
      </w:r>
      <w:r>
        <w:rPr>
          <w:vertAlign w:val="subscript"/>
        </w:rPr>
        <w:t>2</w:t>
      </w:r>
      <w:r w:rsidR="00097423">
        <w:t>e/ha from 2022</w:t>
      </w:r>
      <w:r>
        <w:t xml:space="preserve"> </w:t>
      </w:r>
      <w:r>
        <w:rPr>
          <w:rFonts w:cs="Franklin Gothic Book"/>
        </w:rPr>
        <w:t>–</w:t>
      </w:r>
      <w:r w:rsidR="00097423">
        <w:t xml:space="preserve"> 2024</w:t>
      </w:r>
      <w:r>
        <w:t xml:space="preserve"> (see </w:t>
      </w:r>
      <w:r>
        <w:rPr>
          <w:rFonts w:cs="Franklin Gothic Book"/>
        </w:rPr>
        <w:t>“Farm Management Emissions” excel in supporting documentation).</w:t>
      </w:r>
      <w:r>
        <w:t xml:space="preserve"> </w:t>
      </w:r>
    </w:p>
    <w:p w14:paraId="1CC80AEF" w14:textId="77777777" w:rsidR="002D6346" w:rsidRDefault="00BA22C0">
      <w:pPr>
        <w:spacing w:after="256"/>
        <w:ind w:right="199"/>
      </w:pPr>
      <w:r>
        <w:t xml:space="preserve">Livestock Emissions </w:t>
      </w:r>
    </w:p>
    <w:p w14:paraId="4158447F" w14:textId="593CD40A" w:rsidR="002D6346" w:rsidRDefault="00BA22C0">
      <w:pPr>
        <w:spacing w:after="254"/>
        <w:ind w:right="199"/>
      </w:pPr>
      <w:r>
        <w:t>166 farms (88.8%) reported having at least one animal</w:t>
      </w:r>
      <w:r w:rsidR="00097423">
        <w:t xml:space="preserve"> in one of the three years (2022, 2023, or 2024</w:t>
      </w:r>
      <w:r>
        <w:t xml:space="preserve">) covered by the FAM Survey. The greatest number of animals per hectare in the sampled </w:t>
      </w:r>
      <w:r w:rsidR="00590C81">
        <w:t>farmland</w:t>
      </w:r>
      <w:r>
        <w:t xml:space="preserve">s were poultry (hens) (16.21 heads per ha) and cattle (3.60 heads per ha of non-dairy cattle and 1.31 heads per ha of dairy cattle). </w:t>
      </w:r>
    </w:p>
    <w:p w14:paraId="72489586" w14:textId="64C6E047" w:rsidR="002D6346" w:rsidRDefault="00BA22C0">
      <w:pPr>
        <w:spacing w:after="32"/>
        <w:ind w:right="199"/>
      </w:pPr>
      <w:r>
        <w:t>Table 3.2.1.c Livestoc</w:t>
      </w:r>
      <w:r w:rsidR="00097423">
        <w:t>k present on sampled farms, 2022-2024</w:t>
      </w:r>
      <w:r>
        <w:t xml:space="preserve"> </w:t>
      </w:r>
    </w:p>
    <w:tbl>
      <w:tblPr>
        <w:tblStyle w:val="TableGrid"/>
        <w:tblW w:w="8177" w:type="dxa"/>
        <w:tblInd w:w="12" w:type="dxa"/>
        <w:tblCellMar>
          <w:top w:w="53" w:type="dxa"/>
          <w:left w:w="98" w:type="dxa"/>
          <w:bottom w:w="8" w:type="dxa"/>
          <w:right w:w="115" w:type="dxa"/>
        </w:tblCellMar>
        <w:tblLook w:val="04A0" w:firstRow="1" w:lastRow="0" w:firstColumn="1" w:lastColumn="0" w:noHBand="0" w:noVBand="1"/>
      </w:tblPr>
      <w:tblGrid>
        <w:gridCol w:w="2624"/>
        <w:gridCol w:w="5553"/>
      </w:tblGrid>
      <w:tr w:rsidR="002D6346" w14:paraId="08079845" w14:textId="77777777">
        <w:trPr>
          <w:trHeight w:val="493"/>
        </w:trPr>
        <w:tc>
          <w:tcPr>
            <w:tcW w:w="2624"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659D2A44" w14:textId="77777777" w:rsidR="002D6346" w:rsidRDefault="00BA22C0">
            <w:pPr>
              <w:spacing w:after="0" w:line="259" w:lineRule="auto"/>
              <w:ind w:left="0" w:right="0" w:firstLine="0"/>
            </w:pPr>
            <w:r>
              <w:t xml:space="preserve">Livestock type </w:t>
            </w:r>
          </w:p>
        </w:tc>
        <w:tc>
          <w:tcPr>
            <w:tcW w:w="5554" w:type="dxa"/>
            <w:tcBorders>
              <w:top w:val="single" w:sz="8" w:space="0" w:color="000000"/>
              <w:left w:val="single" w:sz="8" w:space="0" w:color="000000"/>
              <w:bottom w:val="single" w:sz="8" w:space="0" w:color="000000"/>
              <w:right w:val="single" w:sz="8" w:space="0" w:color="000000"/>
            </w:tcBorders>
            <w:shd w:val="clear" w:color="auto" w:fill="70AD47"/>
          </w:tcPr>
          <w:p w14:paraId="596B64D1" w14:textId="5B3638A1" w:rsidR="002D6346" w:rsidRDefault="00BA22C0">
            <w:pPr>
              <w:spacing w:after="0" w:line="259" w:lineRule="auto"/>
              <w:ind w:left="0" w:right="0" w:firstLine="0"/>
              <w:jc w:val="center"/>
            </w:pPr>
            <w:r>
              <w:t xml:space="preserve">Average number of animals (2020-2022) in sampled </w:t>
            </w:r>
            <w:r w:rsidR="00590C81">
              <w:t>farmland</w:t>
            </w:r>
            <w:r>
              <w:t xml:space="preserve">s (heads per ha) </w:t>
            </w:r>
          </w:p>
        </w:tc>
      </w:tr>
      <w:tr w:rsidR="002D6346" w14:paraId="0F2A4CBC" w14:textId="77777777">
        <w:trPr>
          <w:trHeight w:val="320"/>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6694996" w14:textId="77777777" w:rsidR="002D6346" w:rsidRDefault="00BA22C0">
            <w:pPr>
              <w:spacing w:after="0" w:line="259" w:lineRule="auto"/>
              <w:ind w:left="0" w:right="0" w:firstLine="0"/>
            </w:pPr>
            <w:r>
              <w:t xml:space="preserve">Dairy Cattle </w:t>
            </w:r>
          </w:p>
        </w:tc>
        <w:tc>
          <w:tcPr>
            <w:tcW w:w="5554" w:type="dxa"/>
            <w:tcBorders>
              <w:top w:val="single" w:sz="8" w:space="0" w:color="000000"/>
              <w:left w:val="single" w:sz="8" w:space="0" w:color="000000"/>
              <w:bottom w:val="single" w:sz="8" w:space="0" w:color="000000"/>
              <w:right w:val="single" w:sz="8" w:space="0" w:color="000000"/>
            </w:tcBorders>
          </w:tcPr>
          <w:p w14:paraId="3038D403" w14:textId="77777777" w:rsidR="002D6346" w:rsidRDefault="00BA22C0">
            <w:pPr>
              <w:spacing w:after="0" w:line="259" w:lineRule="auto"/>
              <w:ind w:left="19" w:right="0" w:firstLine="0"/>
              <w:jc w:val="center"/>
            </w:pPr>
            <w:r>
              <w:t xml:space="preserve">1.31 </w:t>
            </w:r>
          </w:p>
        </w:tc>
      </w:tr>
      <w:tr w:rsidR="002D6346" w14:paraId="54B334E5" w14:textId="77777777">
        <w:trPr>
          <w:trHeight w:val="320"/>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4CE9360" w14:textId="77777777" w:rsidR="002D6346" w:rsidRDefault="00BA22C0">
            <w:pPr>
              <w:spacing w:after="0" w:line="259" w:lineRule="auto"/>
              <w:ind w:left="0" w:right="0" w:firstLine="0"/>
            </w:pPr>
            <w:r>
              <w:t xml:space="preserve">Donkeys </w:t>
            </w:r>
          </w:p>
        </w:tc>
        <w:tc>
          <w:tcPr>
            <w:tcW w:w="5554" w:type="dxa"/>
            <w:tcBorders>
              <w:top w:val="single" w:sz="8" w:space="0" w:color="000000"/>
              <w:left w:val="single" w:sz="8" w:space="0" w:color="000000"/>
              <w:bottom w:val="single" w:sz="8" w:space="0" w:color="000000"/>
              <w:right w:val="single" w:sz="8" w:space="0" w:color="000000"/>
            </w:tcBorders>
          </w:tcPr>
          <w:p w14:paraId="63F8A3DD" w14:textId="77777777" w:rsidR="002D6346" w:rsidRDefault="00BA22C0">
            <w:pPr>
              <w:spacing w:after="0" w:line="259" w:lineRule="auto"/>
              <w:ind w:left="19" w:right="0" w:firstLine="0"/>
              <w:jc w:val="center"/>
            </w:pPr>
            <w:r>
              <w:t xml:space="preserve">0.04 </w:t>
            </w:r>
          </w:p>
        </w:tc>
      </w:tr>
      <w:tr w:rsidR="002D6346" w14:paraId="4FD246D6" w14:textId="77777777">
        <w:trPr>
          <w:trHeight w:val="319"/>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A010656" w14:textId="77777777" w:rsidR="002D6346" w:rsidRDefault="00BA22C0">
            <w:pPr>
              <w:spacing w:after="0" w:line="259" w:lineRule="auto"/>
              <w:ind w:left="0" w:right="0" w:firstLine="0"/>
            </w:pPr>
            <w:r>
              <w:t xml:space="preserve">Doves </w:t>
            </w:r>
          </w:p>
        </w:tc>
        <w:tc>
          <w:tcPr>
            <w:tcW w:w="5554" w:type="dxa"/>
            <w:tcBorders>
              <w:top w:val="single" w:sz="8" w:space="0" w:color="000000"/>
              <w:left w:val="single" w:sz="8" w:space="0" w:color="000000"/>
              <w:bottom w:val="single" w:sz="8" w:space="0" w:color="000000"/>
              <w:right w:val="single" w:sz="8" w:space="0" w:color="000000"/>
            </w:tcBorders>
          </w:tcPr>
          <w:p w14:paraId="145D0695" w14:textId="77777777" w:rsidR="002D6346" w:rsidRDefault="00BA22C0">
            <w:pPr>
              <w:spacing w:after="0" w:line="259" w:lineRule="auto"/>
              <w:ind w:left="19" w:right="0" w:firstLine="0"/>
              <w:jc w:val="center"/>
            </w:pPr>
            <w:r>
              <w:t xml:space="preserve">0.19 </w:t>
            </w:r>
          </w:p>
        </w:tc>
      </w:tr>
      <w:tr w:rsidR="002D6346" w14:paraId="087A6E44" w14:textId="77777777">
        <w:trPr>
          <w:trHeight w:val="320"/>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0F46F3C" w14:textId="77777777" w:rsidR="002D6346" w:rsidRDefault="00BA22C0">
            <w:pPr>
              <w:spacing w:after="0" w:line="259" w:lineRule="auto"/>
              <w:ind w:left="0" w:right="0" w:firstLine="0"/>
            </w:pPr>
            <w:r>
              <w:t xml:space="preserve">Ducks </w:t>
            </w:r>
          </w:p>
        </w:tc>
        <w:tc>
          <w:tcPr>
            <w:tcW w:w="5554" w:type="dxa"/>
            <w:tcBorders>
              <w:top w:val="single" w:sz="8" w:space="0" w:color="000000"/>
              <w:left w:val="single" w:sz="8" w:space="0" w:color="000000"/>
              <w:bottom w:val="single" w:sz="8" w:space="0" w:color="000000"/>
              <w:right w:val="single" w:sz="8" w:space="0" w:color="000000"/>
            </w:tcBorders>
          </w:tcPr>
          <w:p w14:paraId="4C5C356D" w14:textId="77777777" w:rsidR="002D6346" w:rsidRDefault="00BA22C0">
            <w:pPr>
              <w:spacing w:after="0" w:line="259" w:lineRule="auto"/>
              <w:ind w:left="19" w:right="0" w:firstLine="0"/>
              <w:jc w:val="center"/>
            </w:pPr>
            <w:r>
              <w:t xml:space="preserve">0.17 </w:t>
            </w:r>
          </w:p>
        </w:tc>
      </w:tr>
      <w:tr w:rsidR="002D6346" w14:paraId="3513D7E9" w14:textId="77777777">
        <w:trPr>
          <w:trHeight w:val="320"/>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BE4EE1C" w14:textId="77777777" w:rsidR="002D6346" w:rsidRDefault="00BA22C0">
            <w:pPr>
              <w:spacing w:after="0" w:line="259" w:lineRule="auto"/>
              <w:ind w:left="0" w:right="0" w:firstLine="0"/>
            </w:pPr>
            <w:r>
              <w:t xml:space="preserve">Goats </w:t>
            </w:r>
          </w:p>
        </w:tc>
        <w:tc>
          <w:tcPr>
            <w:tcW w:w="5554" w:type="dxa"/>
            <w:tcBorders>
              <w:top w:val="single" w:sz="8" w:space="0" w:color="000000"/>
              <w:left w:val="single" w:sz="8" w:space="0" w:color="000000"/>
              <w:bottom w:val="single" w:sz="8" w:space="0" w:color="000000"/>
              <w:right w:val="single" w:sz="8" w:space="0" w:color="000000"/>
            </w:tcBorders>
          </w:tcPr>
          <w:p w14:paraId="788F85FB" w14:textId="77777777" w:rsidR="002D6346" w:rsidRDefault="00BA22C0">
            <w:pPr>
              <w:spacing w:after="0" w:line="259" w:lineRule="auto"/>
              <w:ind w:left="19" w:right="0" w:firstLine="0"/>
              <w:jc w:val="center"/>
            </w:pPr>
            <w:r>
              <w:t xml:space="preserve">1.47 </w:t>
            </w:r>
          </w:p>
        </w:tc>
      </w:tr>
      <w:tr w:rsidR="002D6346" w14:paraId="223FA899" w14:textId="77777777">
        <w:trPr>
          <w:trHeight w:val="319"/>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54EC482" w14:textId="77777777" w:rsidR="002D6346" w:rsidRDefault="00BA22C0">
            <w:pPr>
              <w:spacing w:after="0" w:line="259" w:lineRule="auto"/>
              <w:ind w:left="0" w:right="0" w:firstLine="0"/>
            </w:pPr>
            <w:r>
              <w:t xml:space="preserve">Non-Dairy Cattle </w:t>
            </w:r>
          </w:p>
        </w:tc>
        <w:tc>
          <w:tcPr>
            <w:tcW w:w="5554" w:type="dxa"/>
            <w:tcBorders>
              <w:top w:val="single" w:sz="8" w:space="0" w:color="000000"/>
              <w:left w:val="single" w:sz="8" w:space="0" w:color="000000"/>
              <w:bottom w:val="single" w:sz="8" w:space="0" w:color="000000"/>
              <w:right w:val="single" w:sz="8" w:space="0" w:color="000000"/>
            </w:tcBorders>
          </w:tcPr>
          <w:p w14:paraId="49D59847" w14:textId="77777777" w:rsidR="002D6346" w:rsidRDefault="00BA22C0">
            <w:pPr>
              <w:spacing w:after="0" w:line="259" w:lineRule="auto"/>
              <w:ind w:left="19" w:right="0" w:firstLine="0"/>
              <w:jc w:val="center"/>
            </w:pPr>
            <w:r>
              <w:t xml:space="preserve">3.60 </w:t>
            </w:r>
          </w:p>
        </w:tc>
      </w:tr>
      <w:tr w:rsidR="002D6346" w14:paraId="55F9D48F" w14:textId="77777777">
        <w:trPr>
          <w:trHeight w:val="320"/>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F33B006" w14:textId="77777777" w:rsidR="002D6346" w:rsidRDefault="00BA22C0">
            <w:pPr>
              <w:spacing w:after="0" w:line="259" w:lineRule="auto"/>
              <w:ind w:left="0" w:right="0" w:firstLine="0"/>
            </w:pPr>
            <w:r>
              <w:t xml:space="preserve">Pigs (Finishing) </w:t>
            </w:r>
          </w:p>
        </w:tc>
        <w:tc>
          <w:tcPr>
            <w:tcW w:w="5554" w:type="dxa"/>
            <w:tcBorders>
              <w:top w:val="single" w:sz="8" w:space="0" w:color="000000"/>
              <w:left w:val="single" w:sz="8" w:space="0" w:color="000000"/>
              <w:bottom w:val="single" w:sz="8" w:space="0" w:color="000000"/>
              <w:right w:val="single" w:sz="8" w:space="0" w:color="000000"/>
            </w:tcBorders>
          </w:tcPr>
          <w:p w14:paraId="7CF4CA17" w14:textId="77777777" w:rsidR="002D6346" w:rsidRDefault="00BA22C0">
            <w:pPr>
              <w:spacing w:after="0" w:line="259" w:lineRule="auto"/>
              <w:ind w:left="19" w:right="0" w:firstLine="0"/>
              <w:jc w:val="center"/>
            </w:pPr>
            <w:r>
              <w:t xml:space="preserve">0.04 </w:t>
            </w:r>
          </w:p>
        </w:tc>
      </w:tr>
      <w:tr w:rsidR="002D6346" w14:paraId="0641844A" w14:textId="77777777">
        <w:trPr>
          <w:trHeight w:val="321"/>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C5C43B2" w14:textId="77777777" w:rsidR="002D6346" w:rsidRDefault="00BA22C0">
            <w:pPr>
              <w:spacing w:after="0" w:line="259" w:lineRule="auto"/>
              <w:ind w:left="0" w:right="0" w:firstLine="0"/>
            </w:pPr>
            <w:r>
              <w:t xml:space="preserve">Poultry (broilers) </w:t>
            </w:r>
          </w:p>
        </w:tc>
        <w:tc>
          <w:tcPr>
            <w:tcW w:w="5554" w:type="dxa"/>
            <w:tcBorders>
              <w:top w:val="single" w:sz="8" w:space="0" w:color="000000"/>
              <w:left w:val="single" w:sz="8" w:space="0" w:color="000000"/>
              <w:bottom w:val="single" w:sz="8" w:space="0" w:color="000000"/>
              <w:right w:val="single" w:sz="8" w:space="0" w:color="000000"/>
            </w:tcBorders>
          </w:tcPr>
          <w:p w14:paraId="2A9DE406" w14:textId="77777777" w:rsidR="002D6346" w:rsidRDefault="00BA22C0">
            <w:pPr>
              <w:spacing w:after="0" w:line="259" w:lineRule="auto"/>
              <w:ind w:left="19" w:right="0" w:firstLine="0"/>
              <w:jc w:val="center"/>
            </w:pPr>
            <w:r>
              <w:t xml:space="preserve">0.57 </w:t>
            </w:r>
          </w:p>
        </w:tc>
      </w:tr>
      <w:tr w:rsidR="002D6346" w14:paraId="389E3D1E" w14:textId="77777777">
        <w:trPr>
          <w:trHeight w:val="319"/>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A7CB0A6" w14:textId="77777777" w:rsidR="002D6346" w:rsidRDefault="00BA22C0">
            <w:pPr>
              <w:spacing w:after="0" w:line="259" w:lineRule="auto"/>
              <w:ind w:left="0" w:right="0" w:firstLine="0"/>
            </w:pPr>
            <w:r>
              <w:t xml:space="preserve">Poultry (hens) </w:t>
            </w:r>
          </w:p>
        </w:tc>
        <w:tc>
          <w:tcPr>
            <w:tcW w:w="5554" w:type="dxa"/>
            <w:tcBorders>
              <w:top w:val="single" w:sz="8" w:space="0" w:color="000000"/>
              <w:left w:val="single" w:sz="8" w:space="0" w:color="000000"/>
              <w:bottom w:val="single" w:sz="8" w:space="0" w:color="000000"/>
              <w:right w:val="single" w:sz="8" w:space="0" w:color="000000"/>
            </w:tcBorders>
          </w:tcPr>
          <w:p w14:paraId="3C9198C3" w14:textId="77777777" w:rsidR="002D6346" w:rsidRDefault="00BA22C0">
            <w:pPr>
              <w:spacing w:after="0" w:line="259" w:lineRule="auto"/>
              <w:ind w:left="22" w:right="0" w:firstLine="0"/>
              <w:jc w:val="center"/>
            </w:pPr>
            <w:r>
              <w:t xml:space="preserve">16.21 </w:t>
            </w:r>
          </w:p>
        </w:tc>
      </w:tr>
      <w:tr w:rsidR="002D6346" w14:paraId="7C11EC4B" w14:textId="77777777">
        <w:trPr>
          <w:trHeight w:val="318"/>
        </w:trPr>
        <w:tc>
          <w:tcPr>
            <w:tcW w:w="262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99B7E4B" w14:textId="77777777" w:rsidR="002D6346" w:rsidRDefault="00BA22C0">
            <w:pPr>
              <w:spacing w:after="0" w:line="259" w:lineRule="auto"/>
              <w:ind w:left="0" w:right="0" w:firstLine="0"/>
            </w:pPr>
            <w:r>
              <w:t xml:space="preserve">Sheep </w:t>
            </w:r>
          </w:p>
        </w:tc>
        <w:tc>
          <w:tcPr>
            <w:tcW w:w="5554" w:type="dxa"/>
            <w:tcBorders>
              <w:top w:val="single" w:sz="8" w:space="0" w:color="000000"/>
              <w:left w:val="single" w:sz="8" w:space="0" w:color="000000"/>
              <w:bottom w:val="single" w:sz="8" w:space="0" w:color="000000"/>
              <w:right w:val="single" w:sz="8" w:space="0" w:color="000000"/>
            </w:tcBorders>
          </w:tcPr>
          <w:p w14:paraId="4D48C748" w14:textId="77777777" w:rsidR="002D6346" w:rsidRDefault="00BA22C0">
            <w:pPr>
              <w:spacing w:after="0" w:line="259" w:lineRule="auto"/>
              <w:ind w:left="19" w:right="0" w:firstLine="0"/>
              <w:jc w:val="center"/>
            </w:pPr>
            <w:r>
              <w:t xml:space="preserve">0.92 </w:t>
            </w:r>
          </w:p>
        </w:tc>
      </w:tr>
    </w:tbl>
    <w:p w14:paraId="56A302F7" w14:textId="77777777" w:rsidR="002D6346" w:rsidRDefault="00BA22C0">
      <w:pPr>
        <w:spacing w:after="267" w:line="259" w:lineRule="auto"/>
        <w:ind w:left="0" w:right="0" w:firstLine="0"/>
      </w:pPr>
      <w:r>
        <w:lastRenderedPageBreak/>
        <w:t xml:space="preserve"> </w:t>
      </w:r>
    </w:p>
    <w:p w14:paraId="46B59206" w14:textId="77777777" w:rsidR="002D6346" w:rsidRDefault="00BA22C0">
      <w:pPr>
        <w:spacing w:after="312" w:line="259" w:lineRule="auto"/>
        <w:ind w:left="0" w:right="0" w:firstLine="0"/>
      </w:pPr>
      <w:r>
        <w:t xml:space="preserve"> </w:t>
      </w:r>
    </w:p>
    <w:p w14:paraId="3EAFD74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18AD0FE" wp14:editId="7580A15F">
                <wp:extent cx="1829054" cy="7620"/>
                <wp:effectExtent l="0" t="0" r="0" b="0"/>
                <wp:docPr id="479375" name="Group 47937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50" name="Shape 5659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9375" style="width:144.02pt;height:0.599976pt;mso-position-horizontal-relative:char;mso-position-vertical-relative:line" coordsize="18290,76">
                <v:shape id="Shape 56595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AE2BC98" w14:textId="77777777" w:rsidR="002D6346" w:rsidRDefault="00BA22C0">
      <w:pPr>
        <w:spacing w:after="261"/>
        <w:ind w:right="199"/>
      </w:pPr>
      <w:r>
        <w:t xml:space="preserve">Methane Emissions from Livestock Enteric Fermentation </w:t>
      </w:r>
    </w:p>
    <w:p w14:paraId="676A1272" w14:textId="77777777" w:rsidR="002D6346" w:rsidRDefault="00BA22C0">
      <w:pPr>
        <w:ind w:right="199"/>
      </w:pPr>
      <w:r>
        <w:t>A global warming potential (GWP) of 28 was used to convert CH</w:t>
      </w:r>
      <w:r>
        <w:rPr>
          <w:vertAlign w:val="subscript"/>
        </w:rPr>
        <w:t>4</w:t>
      </w:r>
      <w:r>
        <w:t xml:space="preserve"> to CO</w:t>
      </w:r>
      <w:r>
        <w:rPr>
          <w:vertAlign w:val="subscript"/>
        </w:rPr>
        <w:t>2</w:t>
      </w:r>
      <w:r>
        <w:t xml:space="preserve">e in Equation 12 from VM0042 v2.0 (IPCC Fifth Assessment Report, as required in VM0042 v2.0). Tier 1 and Tier 1A enteric fermentation emission factors are shown in Table 3.2.1e as provided in Tables 10.10 and </w:t>
      </w:r>
    </w:p>
    <w:p w14:paraId="6B528996" w14:textId="77777777" w:rsidR="002D6346" w:rsidRDefault="00BA22C0">
      <w:pPr>
        <w:spacing w:after="268"/>
        <w:ind w:right="199"/>
      </w:pPr>
      <w:r>
        <w:t>10.11 in the 2019 IPCC Guidelines, Chapter 10, Volume 4.</w:t>
      </w:r>
      <w:r>
        <w:rPr>
          <w:vertAlign w:val="superscript"/>
        </w:rPr>
        <w:footnoteReference w:id="163"/>
      </w:r>
      <w:r>
        <w:t xml:space="preserve"> </w:t>
      </w:r>
    </w:p>
    <w:p w14:paraId="58752817" w14:textId="77777777" w:rsidR="002D6346" w:rsidRDefault="00BA22C0">
      <w:pPr>
        <w:spacing w:after="26"/>
        <w:ind w:right="199"/>
      </w:pPr>
      <w:r>
        <w:t xml:space="preserve">Table 3.2.1.d Livestock Enteric Methane Emission Factors </w:t>
      </w:r>
    </w:p>
    <w:tbl>
      <w:tblPr>
        <w:tblStyle w:val="TableGrid"/>
        <w:tblW w:w="8091" w:type="dxa"/>
        <w:tblInd w:w="8" w:type="dxa"/>
        <w:tblCellMar>
          <w:top w:w="71" w:type="dxa"/>
          <w:left w:w="115" w:type="dxa"/>
          <w:right w:w="115" w:type="dxa"/>
        </w:tblCellMar>
        <w:tblLook w:val="04A0" w:firstRow="1" w:lastRow="0" w:firstColumn="1" w:lastColumn="0" w:noHBand="0" w:noVBand="1"/>
      </w:tblPr>
      <w:tblGrid>
        <w:gridCol w:w="3861"/>
        <w:gridCol w:w="4230"/>
      </w:tblGrid>
      <w:tr w:rsidR="002D6346" w14:paraId="7309DA34" w14:textId="77777777">
        <w:trPr>
          <w:trHeight w:val="746"/>
        </w:trPr>
        <w:tc>
          <w:tcPr>
            <w:tcW w:w="3861" w:type="dxa"/>
            <w:tcBorders>
              <w:top w:val="single" w:sz="5" w:space="0" w:color="000000"/>
              <w:left w:val="single" w:sz="5" w:space="0" w:color="000000"/>
              <w:bottom w:val="single" w:sz="4" w:space="0" w:color="000000"/>
              <w:right w:val="single" w:sz="5" w:space="0" w:color="000000"/>
            </w:tcBorders>
            <w:shd w:val="clear" w:color="auto" w:fill="70AD47"/>
            <w:vAlign w:val="center"/>
          </w:tcPr>
          <w:p w14:paraId="218FEA13" w14:textId="77777777" w:rsidR="002D6346" w:rsidRDefault="00BA22C0">
            <w:pPr>
              <w:spacing w:after="0" w:line="259" w:lineRule="auto"/>
              <w:ind w:left="1" w:right="0" w:firstLine="0"/>
              <w:jc w:val="center"/>
            </w:pPr>
            <w:r>
              <w:t xml:space="preserve">Livestock type </w:t>
            </w:r>
          </w:p>
        </w:tc>
        <w:tc>
          <w:tcPr>
            <w:tcW w:w="4230" w:type="dxa"/>
            <w:tcBorders>
              <w:top w:val="single" w:sz="5" w:space="0" w:color="000000"/>
              <w:left w:val="single" w:sz="5" w:space="0" w:color="000000"/>
              <w:bottom w:val="single" w:sz="4" w:space="0" w:color="000000"/>
              <w:right w:val="single" w:sz="5" w:space="0" w:color="000000"/>
            </w:tcBorders>
            <w:shd w:val="clear" w:color="auto" w:fill="70AD47"/>
            <w:vAlign w:val="center"/>
          </w:tcPr>
          <w:p w14:paraId="2913AE13" w14:textId="77777777" w:rsidR="002D6346" w:rsidRDefault="00BA22C0">
            <w:pPr>
              <w:spacing w:after="0" w:line="259" w:lineRule="auto"/>
              <w:ind w:left="1137" w:right="1081" w:firstLine="0"/>
              <w:jc w:val="center"/>
            </w:pPr>
            <w:r>
              <w:t>Tier 1 and 1a EF (kg CH</w:t>
            </w:r>
            <w:r>
              <w:rPr>
                <w:vertAlign w:val="subscript"/>
              </w:rPr>
              <w:t>4</w:t>
            </w:r>
            <w:r>
              <w:t>.head</w:t>
            </w:r>
            <w:r>
              <w:rPr>
                <w:vertAlign w:val="superscript"/>
              </w:rPr>
              <w:t>-1</w:t>
            </w:r>
            <w:r>
              <w:t>.yr</w:t>
            </w:r>
            <w:r>
              <w:rPr>
                <w:vertAlign w:val="superscript"/>
              </w:rPr>
              <w:t>-1</w:t>
            </w:r>
            <w:r>
              <w:t xml:space="preserve">) </w:t>
            </w:r>
          </w:p>
        </w:tc>
      </w:tr>
      <w:tr w:rsidR="002D6346" w14:paraId="0FF86FFA" w14:textId="77777777">
        <w:trPr>
          <w:trHeight w:val="294"/>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5C04EBC8" w14:textId="77777777" w:rsidR="002D6346" w:rsidRDefault="00BA22C0">
            <w:pPr>
              <w:spacing w:after="0" w:line="259" w:lineRule="auto"/>
              <w:ind w:left="0" w:right="3" w:firstLine="0"/>
              <w:jc w:val="center"/>
            </w:pPr>
            <w:r>
              <w:t xml:space="preserve">Dairy Cattle, low productivity </w:t>
            </w:r>
          </w:p>
        </w:tc>
        <w:tc>
          <w:tcPr>
            <w:tcW w:w="4230" w:type="dxa"/>
            <w:tcBorders>
              <w:top w:val="single" w:sz="4" w:space="0" w:color="000000"/>
              <w:left w:val="single" w:sz="5" w:space="0" w:color="000000"/>
              <w:bottom w:val="single" w:sz="4" w:space="0" w:color="000000"/>
              <w:right w:val="single" w:sz="5" w:space="0" w:color="000000"/>
            </w:tcBorders>
          </w:tcPr>
          <w:p w14:paraId="43D65144" w14:textId="77777777" w:rsidR="002D6346" w:rsidRDefault="00BA22C0">
            <w:pPr>
              <w:spacing w:after="0" w:line="259" w:lineRule="auto"/>
              <w:ind w:left="4" w:right="0" w:firstLine="0"/>
              <w:jc w:val="center"/>
            </w:pPr>
            <w:r>
              <w:t xml:space="preserve">66 </w:t>
            </w:r>
          </w:p>
        </w:tc>
      </w:tr>
      <w:tr w:rsidR="002D6346" w14:paraId="01E184D7" w14:textId="77777777">
        <w:trPr>
          <w:trHeight w:val="295"/>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48EC8E3B" w14:textId="77777777" w:rsidR="002D6346" w:rsidRDefault="00BA22C0">
            <w:pPr>
              <w:spacing w:after="0" w:line="259" w:lineRule="auto"/>
              <w:ind w:left="1" w:right="0" w:firstLine="0"/>
              <w:jc w:val="center"/>
            </w:pPr>
            <w:r>
              <w:t xml:space="preserve">Other cattle, low productivity </w:t>
            </w:r>
          </w:p>
        </w:tc>
        <w:tc>
          <w:tcPr>
            <w:tcW w:w="4230" w:type="dxa"/>
            <w:tcBorders>
              <w:top w:val="single" w:sz="4" w:space="0" w:color="000000"/>
              <w:left w:val="single" w:sz="5" w:space="0" w:color="000000"/>
              <w:bottom w:val="single" w:sz="4" w:space="0" w:color="000000"/>
              <w:right w:val="single" w:sz="5" w:space="0" w:color="000000"/>
            </w:tcBorders>
          </w:tcPr>
          <w:p w14:paraId="3619410E" w14:textId="77777777" w:rsidR="002D6346" w:rsidRDefault="00BA22C0">
            <w:pPr>
              <w:spacing w:after="0" w:line="259" w:lineRule="auto"/>
              <w:ind w:left="4" w:right="0" w:firstLine="0"/>
              <w:jc w:val="center"/>
            </w:pPr>
            <w:r>
              <w:t xml:space="preserve">48 </w:t>
            </w:r>
          </w:p>
        </w:tc>
      </w:tr>
      <w:tr w:rsidR="002D6346" w14:paraId="6C3EEC38" w14:textId="77777777">
        <w:trPr>
          <w:trHeight w:val="294"/>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43B1DBE9" w14:textId="77777777" w:rsidR="002D6346" w:rsidRDefault="00BA22C0">
            <w:pPr>
              <w:spacing w:after="0" w:line="259" w:lineRule="auto"/>
              <w:ind w:left="0" w:right="2" w:firstLine="0"/>
              <w:jc w:val="center"/>
            </w:pPr>
            <w:r>
              <w:t xml:space="preserve">Donkeys </w:t>
            </w:r>
          </w:p>
        </w:tc>
        <w:tc>
          <w:tcPr>
            <w:tcW w:w="4230" w:type="dxa"/>
            <w:tcBorders>
              <w:top w:val="single" w:sz="4" w:space="0" w:color="000000"/>
              <w:left w:val="single" w:sz="5" w:space="0" w:color="000000"/>
              <w:bottom w:val="single" w:sz="4" w:space="0" w:color="000000"/>
              <w:right w:val="single" w:sz="5" w:space="0" w:color="000000"/>
            </w:tcBorders>
          </w:tcPr>
          <w:p w14:paraId="194E4F25" w14:textId="77777777" w:rsidR="002D6346" w:rsidRDefault="00BA22C0">
            <w:pPr>
              <w:spacing w:after="0" w:line="259" w:lineRule="auto"/>
              <w:ind w:left="4" w:right="0" w:firstLine="0"/>
              <w:jc w:val="center"/>
            </w:pPr>
            <w:r>
              <w:t xml:space="preserve">10 </w:t>
            </w:r>
          </w:p>
        </w:tc>
      </w:tr>
      <w:tr w:rsidR="002D6346" w14:paraId="0E70BDC8" w14:textId="77777777">
        <w:trPr>
          <w:trHeight w:val="295"/>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44F91FDF" w14:textId="77777777" w:rsidR="002D6346" w:rsidRDefault="00BA22C0">
            <w:pPr>
              <w:spacing w:after="0" w:line="259" w:lineRule="auto"/>
              <w:ind w:left="0" w:right="0" w:firstLine="0"/>
              <w:jc w:val="center"/>
            </w:pPr>
            <w:r>
              <w:t xml:space="preserve">Poultry and doves </w:t>
            </w:r>
          </w:p>
        </w:tc>
        <w:tc>
          <w:tcPr>
            <w:tcW w:w="4230" w:type="dxa"/>
            <w:tcBorders>
              <w:top w:val="single" w:sz="4" w:space="0" w:color="000000"/>
              <w:left w:val="single" w:sz="5" w:space="0" w:color="000000"/>
              <w:bottom w:val="single" w:sz="4" w:space="0" w:color="000000"/>
              <w:right w:val="single" w:sz="5" w:space="0" w:color="000000"/>
            </w:tcBorders>
          </w:tcPr>
          <w:p w14:paraId="24488DB2" w14:textId="77777777" w:rsidR="002D6346" w:rsidRDefault="00BA22C0">
            <w:pPr>
              <w:spacing w:after="0" w:line="259" w:lineRule="auto"/>
              <w:ind w:left="3" w:right="0" w:firstLine="0"/>
              <w:jc w:val="center"/>
            </w:pPr>
            <w:r>
              <w:t xml:space="preserve">N/A </w:t>
            </w:r>
          </w:p>
        </w:tc>
      </w:tr>
      <w:tr w:rsidR="002D6346" w14:paraId="4B758C75" w14:textId="77777777">
        <w:trPr>
          <w:trHeight w:val="295"/>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162D6C83" w14:textId="77777777" w:rsidR="002D6346" w:rsidRDefault="00BA22C0">
            <w:pPr>
              <w:spacing w:after="0" w:line="259" w:lineRule="auto"/>
              <w:ind w:left="1" w:right="0" w:firstLine="0"/>
              <w:jc w:val="center"/>
            </w:pPr>
            <w:r>
              <w:t>Goats,</w:t>
            </w:r>
            <w:r>
              <w:rPr>
                <w:i/>
              </w:rPr>
              <w:t xml:space="preserve"> </w:t>
            </w:r>
            <w:r>
              <w:t xml:space="preserve">low productivity </w:t>
            </w:r>
          </w:p>
        </w:tc>
        <w:tc>
          <w:tcPr>
            <w:tcW w:w="4230" w:type="dxa"/>
            <w:tcBorders>
              <w:top w:val="single" w:sz="4" w:space="0" w:color="000000"/>
              <w:left w:val="single" w:sz="5" w:space="0" w:color="000000"/>
              <w:bottom w:val="single" w:sz="4" w:space="0" w:color="000000"/>
              <w:right w:val="single" w:sz="5" w:space="0" w:color="000000"/>
            </w:tcBorders>
          </w:tcPr>
          <w:p w14:paraId="67A8A2AC" w14:textId="77777777" w:rsidR="002D6346" w:rsidRDefault="00BA22C0">
            <w:pPr>
              <w:spacing w:after="0" w:line="259" w:lineRule="auto"/>
              <w:ind w:left="4" w:right="0" w:firstLine="0"/>
              <w:jc w:val="center"/>
            </w:pPr>
            <w:r>
              <w:t xml:space="preserve">5 </w:t>
            </w:r>
          </w:p>
        </w:tc>
      </w:tr>
      <w:tr w:rsidR="002D6346" w14:paraId="6B96485D" w14:textId="77777777">
        <w:trPr>
          <w:trHeight w:val="295"/>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779A3486" w14:textId="77777777" w:rsidR="002D6346" w:rsidRDefault="00BA22C0">
            <w:pPr>
              <w:spacing w:after="0" w:line="259" w:lineRule="auto"/>
              <w:ind w:left="0" w:right="2" w:firstLine="0"/>
              <w:jc w:val="center"/>
            </w:pPr>
            <w:r>
              <w:t xml:space="preserve">Pigs, low productivity </w:t>
            </w:r>
          </w:p>
        </w:tc>
        <w:tc>
          <w:tcPr>
            <w:tcW w:w="4230" w:type="dxa"/>
            <w:tcBorders>
              <w:top w:val="single" w:sz="4" w:space="0" w:color="000000"/>
              <w:left w:val="single" w:sz="5" w:space="0" w:color="000000"/>
              <w:bottom w:val="single" w:sz="4" w:space="0" w:color="000000"/>
              <w:right w:val="single" w:sz="5" w:space="0" w:color="000000"/>
            </w:tcBorders>
          </w:tcPr>
          <w:p w14:paraId="71DDF894" w14:textId="77777777" w:rsidR="002D6346" w:rsidRDefault="00BA22C0">
            <w:pPr>
              <w:spacing w:after="0" w:line="259" w:lineRule="auto"/>
              <w:ind w:left="4" w:right="0" w:firstLine="0"/>
              <w:jc w:val="center"/>
            </w:pPr>
            <w:r>
              <w:t xml:space="preserve">1 </w:t>
            </w:r>
          </w:p>
        </w:tc>
      </w:tr>
      <w:tr w:rsidR="002D6346" w14:paraId="7A01A9C4" w14:textId="77777777">
        <w:trPr>
          <w:trHeight w:val="308"/>
        </w:trPr>
        <w:tc>
          <w:tcPr>
            <w:tcW w:w="3861" w:type="dxa"/>
            <w:tcBorders>
              <w:top w:val="single" w:sz="4" w:space="0" w:color="000000"/>
              <w:left w:val="single" w:sz="5" w:space="0" w:color="000000"/>
              <w:bottom w:val="single" w:sz="4" w:space="0" w:color="000000"/>
              <w:right w:val="single" w:sz="5" w:space="0" w:color="000000"/>
            </w:tcBorders>
            <w:shd w:val="clear" w:color="auto" w:fill="D1EDCC"/>
          </w:tcPr>
          <w:p w14:paraId="7F6308B3" w14:textId="77777777" w:rsidR="002D6346" w:rsidRDefault="00BA22C0">
            <w:pPr>
              <w:spacing w:after="0" w:line="259" w:lineRule="auto"/>
              <w:ind w:left="0" w:right="2" w:firstLine="0"/>
              <w:jc w:val="center"/>
            </w:pPr>
            <w:r>
              <w:t>Sheep,</w:t>
            </w:r>
            <w:r>
              <w:rPr>
                <w:i/>
              </w:rPr>
              <w:t xml:space="preserve"> </w:t>
            </w:r>
            <w:r>
              <w:t xml:space="preserve">low productivity </w:t>
            </w:r>
          </w:p>
        </w:tc>
        <w:tc>
          <w:tcPr>
            <w:tcW w:w="4230" w:type="dxa"/>
            <w:tcBorders>
              <w:top w:val="single" w:sz="4" w:space="0" w:color="000000"/>
              <w:left w:val="single" w:sz="5" w:space="0" w:color="000000"/>
              <w:bottom w:val="single" w:sz="4" w:space="0" w:color="000000"/>
              <w:right w:val="single" w:sz="5" w:space="0" w:color="000000"/>
            </w:tcBorders>
          </w:tcPr>
          <w:p w14:paraId="1551B10B" w14:textId="77777777" w:rsidR="002D6346" w:rsidRDefault="00BA22C0">
            <w:pPr>
              <w:spacing w:after="0" w:line="259" w:lineRule="auto"/>
              <w:ind w:left="4" w:right="0" w:firstLine="0"/>
              <w:jc w:val="center"/>
            </w:pPr>
            <w:r>
              <w:t xml:space="preserve">5 </w:t>
            </w:r>
          </w:p>
        </w:tc>
      </w:tr>
    </w:tbl>
    <w:p w14:paraId="2CDABBF1" w14:textId="77777777" w:rsidR="002D6346" w:rsidRDefault="00BA22C0">
      <w:pPr>
        <w:spacing w:after="256"/>
        <w:ind w:right="199"/>
      </w:pPr>
      <w:r>
        <w:t xml:space="preserve">A single manure management low productivity system was assumed.  </w:t>
      </w:r>
    </w:p>
    <w:p w14:paraId="5E68CA11" w14:textId="775400BB" w:rsidR="002D6346" w:rsidRDefault="00097423">
      <w:pPr>
        <w:spacing w:after="253"/>
        <w:ind w:right="199"/>
      </w:pPr>
      <w:r>
        <w:t>From 2022</w:t>
      </w:r>
      <w:r w:rsidR="00BA22C0">
        <w:t xml:space="preserve"> </w:t>
      </w:r>
      <w:r w:rsidR="00BA22C0">
        <w:rPr>
          <w:rFonts w:cs="Franklin Gothic Book"/>
        </w:rPr>
        <w:t>–</w:t>
      </w:r>
      <w:r>
        <w:t xml:space="preserve"> 2024</w:t>
      </w:r>
      <w:r w:rsidR="00BA22C0">
        <w:t>, livestock methane emissions from enteric fermentation averaged 7.60 t CO</w:t>
      </w:r>
      <w:r w:rsidR="00BA22C0">
        <w:rPr>
          <w:vertAlign w:val="subscript"/>
        </w:rPr>
        <w:t>2</w:t>
      </w:r>
      <w:r w:rsidR="00BA22C0">
        <w:t xml:space="preserve">e/ha. </w:t>
      </w:r>
    </w:p>
    <w:p w14:paraId="751CCCE2" w14:textId="77777777" w:rsidR="002D6346" w:rsidRDefault="00BA22C0">
      <w:pPr>
        <w:spacing w:after="256"/>
        <w:ind w:left="730" w:right="199"/>
      </w:pPr>
      <w:r>
        <w:t xml:space="preserve">Methane Emissions from Manure Deposition </w:t>
      </w:r>
    </w:p>
    <w:p w14:paraId="6CECEAB7" w14:textId="77777777" w:rsidR="002D6346" w:rsidRDefault="00BA22C0">
      <w:pPr>
        <w:spacing w:after="253"/>
        <w:ind w:right="199"/>
      </w:pPr>
      <w:r>
        <w:t xml:space="preserve">Methane emission estimates from manure deposition were based on Equations 13 and 14 from VM0042 v2.0. The average volatile solids excretion per head and average livestock weight are summarized in Table 3.2.1.e. </w:t>
      </w:r>
    </w:p>
    <w:p w14:paraId="57F56EFB" w14:textId="77777777" w:rsidR="002D6346" w:rsidRDefault="00BA22C0">
      <w:pPr>
        <w:spacing w:after="267" w:line="259" w:lineRule="auto"/>
        <w:ind w:left="0" w:right="0" w:firstLine="0"/>
      </w:pPr>
      <w:r>
        <w:t xml:space="preserve"> </w:t>
      </w:r>
    </w:p>
    <w:p w14:paraId="7DAF80CD" w14:textId="77777777" w:rsidR="002D6346" w:rsidRDefault="00BA22C0">
      <w:pPr>
        <w:spacing w:after="267" w:line="259" w:lineRule="auto"/>
        <w:ind w:left="0" w:right="0" w:firstLine="0"/>
      </w:pPr>
      <w:r>
        <w:t xml:space="preserve"> </w:t>
      </w:r>
    </w:p>
    <w:p w14:paraId="50ED2EB5" w14:textId="77777777" w:rsidR="002D6346" w:rsidRDefault="00BA22C0">
      <w:pPr>
        <w:spacing w:after="267" w:line="259" w:lineRule="auto"/>
        <w:ind w:left="0" w:right="0" w:firstLine="0"/>
      </w:pPr>
      <w:r>
        <w:t xml:space="preserve"> </w:t>
      </w:r>
    </w:p>
    <w:p w14:paraId="3625C7B9" w14:textId="77777777" w:rsidR="002D6346" w:rsidRDefault="00BA22C0">
      <w:pPr>
        <w:spacing w:after="267" w:line="259" w:lineRule="auto"/>
        <w:ind w:left="0" w:right="0" w:firstLine="0"/>
      </w:pPr>
      <w:r>
        <w:lastRenderedPageBreak/>
        <w:t xml:space="preserve"> </w:t>
      </w:r>
    </w:p>
    <w:p w14:paraId="626BC23F" w14:textId="77777777" w:rsidR="002D6346" w:rsidRDefault="00BA22C0">
      <w:pPr>
        <w:spacing w:after="267" w:line="259" w:lineRule="auto"/>
        <w:ind w:left="0" w:right="0" w:firstLine="0"/>
      </w:pPr>
      <w:r>
        <w:t xml:space="preserve"> </w:t>
      </w:r>
    </w:p>
    <w:p w14:paraId="5B07D403" w14:textId="77777777" w:rsidR="002D6346" w:rsidRDefault="00BA22C0">
      <w:pPr>
        <w:spacing w:after="749" w:line="259" w:lineRule="auto"/>
        <w:ind w:left="0" w:right="0" w:firstLine="0"/>
      </w:pPr>
      <w:r>
        <w:t xml:space="preserve"> </w:t>
      </w:r>
    </w:p>
    <w:p w14:paraId="565D4AD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2BBB883" wp14:editId="56A2754C">
                <wp:extent cx="1829054" cy="7620"/>
                <wp:effectExtent l="0" t="0" r="0" b="0"/>
                <wp:docPr id="479645" name="Group 47964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52" name="Shape 5659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9645" style="width:144.02pt;height:0.599976pt;mso-position-horizontal-relative:char;mso-position-vertical-relative:line" coordsize="18290,76">
                <v:shape id="Shape 56595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40DB69B" w14:textId="77777777" w:rsidR="002D6346" w:rsidRDefault="00BA22C0">
      <w:pPr>
        <w:spacing w:after="26"/>
        <w:ind w:right="199"/>
      </w:pPr>
      <w:r>
        <w:t xml:space="preserve">Table 3.2.1.e Manure Excretion and Bodyweights </w:t>
      </w:r>
    </w:p>
    <w:tbl>
      <w:tblPr>
        <w:tblStyle w:val="TableGrid"/>
        <w:tblW w:w="8092" w:type="dxa"/>
        <w:tblInd w:w="8" w:type="dxa"/>
        <w:tblCellMar>
          <w:top w:w="49" w:type="dxa"/>
          <w:left w:w="108" w:type="dxa"/>
          <w:right w:w="115" w:type="dxa"/>
        </w:tblCellMar>
        <w:tblLook w:val="04A0" w:firstRow="1" w:lastRow="0" w:firstColumn="1" w:lastColumn="0" w:noHBand="0" w:noVBand="1"/>
      </w:tblPr>
      <w:tblGrid>
        <w:gridCol w:w="1890"/>
        <w:gridCol w:w="3300"/>
        <w:gridCol w:w="2902"/>
      </w:tblGrid>
      <w:tr w:rsidR="002D6346" w14:paraId="2EC6830E" w14:textId="77777777">
        <w:trPr>
          <w:trHeight w:val="726"/>
        </w:trPr>
        <w:tc>
          <w:tcPr>
            <w:tcW w:w="189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D234C99" w14:textId="77777777" w:rsidR="002D6346" w:rsidRDefault="00BA22C0">
            <w:pPr>
              <w:spacing w:after="0" w:line="259" w:lineRule="auto"/>
              <w:ind w:left="0" w:right="0" w:firstLine="0"/>
            </w:pPr>
            <w:r>
              <w:t xml:space="preserve"> Livestock type </w:t>
            </w:r>
          </w:p>
        </w:tc>
        <w:tc>
          <w:tcPr>
            <w:tcW w:w="3300" w:type="dxa"/>
            <w:tcBorders>
              <w:top w:val="single" w:sz="5" w:space="0" w:color="000000"/>
              <w:left w:val="single" w:sz="5" w:space="0" w:color="000000"/>
              <w:bottom w:val="single" w:sz="5" w:space="0" w:color="000000"/>
              <w:right w:val="single" w:sz="5" w:space="0" w:color="000000"/>
            </w:tcBorders>
            <w:shd w:val="clear" w:color="auto" w:fill="70AD47"/>
          </w:tcPr>
          <w:p w14:paraId="3E3E5FD3" w14:textId="77777777" w:rsidR="002D6346" w:rsidRDefault="00BA22C0">
            <w:pPr>
              <w:spacing w:after="0" w:line="259" w:lineRule="auto"/>
              <w:ind w:left="4" w:right="0" w:firstLine="0"/>
              <w:jc w:val="center"/>
            </w:pPr>
            <w:r>
              <w:t xml:space="preserve">Volatile solids  </w:t>
            </w:r>
          </w:p>
          <w:p w14:paraId="79EEFE1C" w14:textId="77777777" w:rsidR="002D6346" w:rsidRDefault="00BA22C0">
            <w:pPr>
              <w:spacing w:after="0" w:line="259" w:lineRule="auto"/>
              <w:ind w:left="9" w:right="0" w:firstLine="0"/>
              <w:jc w:val="center"/>
            </w:pPr>
            <w:r>
              <w:t xml:space="preserve">(kg solids/(1000 kg animal mass × day) </w:t>
            </w:r>
          </w:p>
        </w:tc>
        <w:tc>
          <w:tcPr>
            <w:tcW w:w="2902"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60977DEB" w14:textId="77777777" w:rsidR="002D6346" w:rsidRDefault="00BA22C0">
            <w:pPr>
              <w:spacing w:after="0" w:line="259" w:lineRule="auto"/>
              <w:ind w:left="311" w:right="306" w:firstLine="0"/>
              <w:jc w:val="center"/>
            </w:pPr>
            <w:r>
              <w:t xml:space="preserve">Livestock weight (kg animal mass/head) </w:t>
            </w:r>
          </w:p>
        </w:tc>
      </w:tr>
      <w:tr w:rsidR="002D6346" w14:paraId="2B6D1454" w14:textId="77777777">
        <w:trPr>
          <w:trHeight w:val="295"/>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109E6C08" w14:textId="77777777" w:rsidR="002D6346" w:rsidRDefault="00BA22C0">
            <w:pPr>
              <w:spacing w:after="0" w:line="259" w:lineRule="auto"/>
              <w:ind w:left="0" w:right="0" w:firstLine="0"/>
            </w:pPr>
            <w:r>
              <w:t xml:space="preserve">Dairy Cattle </w:t>
            </w:r>
          </w:p>
        </w:tc>
        <w:tc>
          <w:tcPr>
            <w:tcW w:w="3300" w:type="dxa"/>
            <w:tcBorders>
              <w:top w:val="single" w:sz="5" w:space="0" w:color="000000"/>
              <w:left w:val="single" w:sz="5" w:space="0" w:color="000000"/>
              <w:bottom w:val="single" w:sz="5" w:space="0" w:color="000000"/>
              <w:right w:val="single" w:sz="5" w:space="0" w:color="000000"/>
            </w:tcBorders>
          </w:tcPr>
          <w:p w14:paraId="28A32E5F" w14:textId="77777777" w:rsidR="002D6346" w:rsidRDefault="00BA22C0">
            <w:pPr>
              <w:spacing w:after="0" w:line="259" w:lineRule="auto"/>
              <w:ind w:left="3" w:right="0" w:firstLine="0"/>
              <w:jc w:val="center"/>
            </w:pPr>
            <w:r>
              <w:t xml:space="preserve">15.2 </w:t>
            </w:r>
          </w:p>
        </w:tc>
        <w:tc>
          <w:tcPr>
            <w:tcW w:w="2902" w:type="dxa"/>
            <w:tcBorders>
              <w:top w:val="single" w:sz="5" w:space="0" w:color="000000"/>
              <w:left w:val="single" w:sz="5" w:space="0" w:color="000000"/>
              <w:bottom w:val="single" w:sz="5" w:space="0" w:color="000000"/>
              <w:right w:val="single" w:sz="5" w:space="0" w:color="000000"/>
            </w:tcBorders>
          </w:tcPr>
          <w:p w14:paraId="1736C696" w14:textId="77777777" w:rsidR="002D6346" w:rsidRDefault="00BA22C0">
            <w:pPr>
              <w:spacing w:after="0" w:line="259" w:lineRule="auto"/>
              <w:ind w:left="9" w:right="0" w:firstLine="0"/>
              <w:jc w:val="center"/>
            </w:pPr>
            <w:r>
              <w:t xml:space="preserve">270 </w:t>
            </w:r>
          </w:p>
        </w:tc>
      </w:tr>
      <w:tr w:rsidR="002D6346" w14:paraId="11931C88"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12B197F6" w14:textId="77777777" w:rsidR="002D6346" w:rsidRDefault="00BA22C0">
            <w:pPr>
              <w:spacing w:after="0" w:line="259" w:lineRule="auto"/>
              <w:ind w:left="0" w:right="0" w:firstLine="0"/>
            </w:pPr>
            <w:r>
              <w:t xml:space="preserve">Non-Dairy Cattle </w:t>
            </w:r>
          </w:p>
        </w:tc>
        <w:tc>
          <w:tcPr>
            <w:tcW w:w="3300" w:type="dxa"/>
            <w:tcBorders>
              <w:top w:val="single" w:sz="5" w:space="0" w:color="000000"/>
              <w:left w:val="single" w:sz="5" w:space="0" w:color="000000"/>
              <w:bottom w:val="single" w:sz="5" w:space="0" w:color="000000"/>
              <w:right w:val="single" w:sz="5" w:space="0" w:color="000000"/>
            </w:tcBorders>
          </w:tcPr>
          <w:p w14:paraId="421F69BF" w14:textId="77777777" w:rsidR="002D6346" w:rsidRDefault="00BA22C0">
            <w:pPr>
              <w:spacing w:after="0" w:line="259" w:lineRule="auto"/>
              <w:ind w:left="3" w:right="0" w:firstLine="0"/>
              <w:jc w:val="center"/>
            </w:pPr>
            <w:r>
              <w:t xml:space="preserve">12.7 </w:t>
            </w:r>
          </w:p>
        </w:tc>
        <w:tc>
          <w:tcPr>
            <w:tcW w:w="2902" w:type="dxa"/>
            <w:tcBorders>
              <w:top w:val="single" w:sz="5" w:space="0" w:color="000000"/>
              <w:left w:val="single" w:sz="5" w:space="0" w:color="000000"/>
              <w:bottom w:val="single" w:sz="5" w:space="0" w:color="000000"/>
              <w:right w:val="single" w:sz="5" w:space="0" w:color="000000"/>
            </w:tcBorders>
          </w:tcPr>
          <w:p w14:paraId="4A2892C3" w14:textId="77777777" w:rsidR="002D6346" w:rsidRDefault="00BA22C0">
            <w:pPr>
              <w:spacing w:after="0" w:line="259" w:lineRule="auto"/>
              <w:ind w:left="9" w:right="0" w:firstLine="0"/>
              <w:jc w:val="center"/>
            </w:pPr>
            <w:r>
              <w:t xml:space="preserve">208 </w:t>
            </w:r>
          </w:p>
        </w:tc>
      </w:tr>
      <w:tr w:rsidR="002D6346" w14:paraId="59770C03"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53BA5124" w14:textId="77777777" w:rsidR="002D6346" w:rsidRDefault="00BA22C0">
            <w:pPr>
              <w:spacing w:after="0" w:line="259" w:lineRule="auto"/>
              <w:ind w:left="0" w:right="0" w:firstLine="0"/>
            </w:pPr>
            <w:r>
              <w:t xml:space="preserve">Goats </w:t>
            </w:r>
          </w:p>
        </w:tc>
        <w:tc>
          <w:tcPr>
            <w:tcW w:w="3300" w:type="dxa"/>
            <w:tcBorders>
              <w:top w:val="single" w:sz="5" w:space="0" w:color="000000"/>
              <w:left w:val="single" w:sz="5" w:space="0" w:color="000000"/>
              <w:bottom w:val="single" w:sz="5" w:space="0" w:color="000000"/>
              <w:right w:val="single" w:sz="5" w:space="0" w:color="000000"/>
            </w:tcBorders>
          </w:tcPr>
          <w:p w14:paraId="2DC7B3B6" w14:textId="77777777" w:rsidR="002D6346" w:rsidRDefault="00BA22C0">
            <w:pPr>
              <w:spacing w:after="0" w:line="259" w:lineRule="auto"/>
              <w:ind w:left="3" w:right="0" w:firstLine="0"/>
              <w:jc w:val="center"/>
            </w:pPr>
            <w:r>
              <w:t xml:space="preserve">10.4 </w:t>
            </w:r>
          </w:p>
        </w:tc>
        <w:tc>
          <w:tcPr>
            <w:tcW w:w="2902" w:type="dxa"/>
            <w:tcBorders>
              <w:top w:val="single" w:sz="5" w:space="0" w:color="000000"/>
              <w:left w:val="single" w:sz="5" w:space="0" w:color="000000"/>
              <w:bottom w:val="single" w:sz="5" w:space="0" w:color="000000"/>
              <w:right w:val="single" w:sz="5" w:space="0" w:color="000000"/>
            </w:tcBorders>
          </w:tcPr>
          <w:p w14:paraId="61461A97" w14:textId="77777777" w:rsidR="002D6346" w:rsidRDefault="00BA22C0">
            <w:pPr>
              <w:spacing w:after="0" w:line="259" w:lineRule="auto"/>
              <w:ind w:left="6" w:right="0" w:firstLine="0"/>
              <w:jc w:val="center"/>
            </w:pPr>
            <w:r>
              <w:t xml:space="preserve">24 </w:t>
            </w:r>
          </w:p>
        </w:tc>
      </w:tr>
      <w:tr w:rsidR="002D6346" w14:paraId="7586D242"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4714C447" w14:textId="77777777" w:rsidR="002D6346" w:rsidRDefault="00BA22C0">
            <w:pPr>
              <w:spacing w:after="0" w:line="259" w:lineRule="auto"/>
              <w:ind w:left="0" w:right="0" w:firstLine="0"/>
            </w:pPr>
            <w:r>
              <w:t xml:space="preserve">Poultry (Hens) </w:t>
            </w:r>
          </w:p>
        </w:tc>
        <w:tc>
          <w:tcPr>
            <w:tcW w:w="3300" w:type="dxa"/>
            <w:tcBorders>
              <w:top w:val="single" w:sz="5" w:space="0" w:color="000000"/>
              <w:left w:val="single" w:sz="5" w:space="0" w:color="000000"/>
              <w:bottom w:val="single" w:sz="5" w:space="0" w:color="000000"/>
              <w:right w:val="single" w:sz="5" w:space="0" w:color="000000"/>
            </w:tcBorders>
          </w:tcPr>
          <w:p w14:paraId="02BAB4EF" w14:textId="77777777" w:rsidR="002D6346" w:rsidRDefault="00BA22C0">
            <w:pPr>
              <w:spacing w:after="0" w:line="259" w:lineRule="auto"/>
              <w:ind w:left="3" w:right="0" w:firstLine="0"/>
              <w:jc w:val="center"/>
            </w:pPr>
            <w:r>
              <w:t xml:space="preserve">11.6 </w:t>
            </w:r>
          </w:p>
        </w:tc>
        <w:tc>
          <w:tcPr>
            <w:tcW w:w="2902" w:type="dxa"/>
            <w:tcBorders>
              <w:top w:val="single" w:sz="5" w:space="0" w:color="000000"/>
              <w:left w:val="single" w:sz="5" w:space="0" w:color="000000"/>
              <w:bottom w:val="single" w:sz="5" w:space="0" w:color="000000"/>
              <w:right w:val="single" w:sz="5" w:space="0" w:color="000000"/>
            </w:tcBorders>
          </w:tcPr>
          <w:p w14:paraId="4FBBDFD5" w14:textId="77777777" w:rsidR="002D6346" w:rsidRDefault="00BA22C0">
            <w:pPr>
              <w:spacing w:after="0" w:line="259" w:lineRule="auto"/>
              <w:ind w:left="6" w:right="0" w:firstLine="0"/>
              <w:jc w:val="center"/>
            </w:pPr>
            <w:r>
              <w:t xml:space="preserve">1.1 </w:t>
            </w:r>
          </w:p>
        </w:tc>
      </w:tr>
      <w:tr w:rsidR="002D6346" w14:paraId="0BE7A001" w14:textId="77777777">
        <w:trPr>
          <w:trHeight w:val="295"/>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503D23B0" w14:textId="77777777" w:rsidR="002D6346" w:rsidRDefault="00BA22C0">
            <w:pPr>
              <w:spacing w:after="0" w:line="259" w:lineRule="auto"/>
              <w:ind w:left="0" w:right="0" w:firstLine="0"/>
            </w:pPr>
            <w:r>
              <w:t xml:space="preserve">Poultry (Pullets) </w:t>
            </w:r>
          </w:p>
        </w:tc>
        <w:tc>
          <w:tcPr>
            <w:tcW w:w="3300" w:type="dxa"/>
            <w:tcBorders>
              <w:top w:val="single" w:sz="5" w:space="0" w:color="000000"/>
              <w:left w:val="single" w:sz="5" w:space="0" w:color="000000"/>
              <w:bottom w:val="single" w:sz="5" w:space="0" w:color="000000"/>
              <w:right w:val="single" w:sz="5" w:space="0" w:color="000000"/>
            </w:tcBorders>
          </w:tcPr>
          <w:p w14:paraId="548EFE90" w14:textId="77777777" w:rsidR="002D6346" w:rsidRDefault="00BA22C0">
            <w:pPr>
              <w:spacing w:after="0" w:line="259" w:lineRule="auto"/>
              <w:ind w:left="3" w:right="0" w:firstLine="0"/>
              <w:jc w:val="center"/>
            </w:pPr>
            <w:r>
              <w:t xml:space="preserve">16.5 </w:t>
            </w:r>
          </w:p>
        </w:tc>
        <w:tc>
          <w:tcPr>
            <w:tcW w:w="2902" w:type="dxa"/>
            <w:tcBorders>
              <w:top w:val="single" w:sz="5" w:space="0" w:color="000000"/>
              <w:left w:val="single" w:sz="5" w:space="0" w:color="000000"/>
              <w:bottom w:val="single" w:sz="5" w:space="0" w:color="000000"/>
              <w:right w:val="single" w:sz="5" w:space="0" w:color="000000"/>
            </w:tcBorders>
          </w:tcPr>
          <w:p w14:paraId="0CC8BC2C" w14:textId="77777777" w:rsidR="002D6346" w:rsidRDefault="00BA22C0">
            <w:pPr>
              <w:spacing w:after="0" w:line="259" w:lineRule="auto"/>
              <w:ind w:left="6" w:right="0" w:firstLine="0"/>
              <w:jc w:val="center"/>
            </w:pPr>
            <w:r>
              <w:t xml:space="preserve">0.5 </w:t>
            </w:r>
          </w:p>
        </w:tc>
      </w:tr>
      <w:tr w:rsidR="002D6346" w14:paraId="33B7581A"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4FF20CCC" w14:textId="77777777" w:rsidR="002D6346" w:rsidRDefault="00BA22C0">
            <w:pPr>
              <w:spacing w:after="0" w:line="259" w:lineRule="auto"/>
              <w:ind w:left="0" w:right="0" w:firstLine="0"/>
            </w:pPr>
            <w:r>
              <w:t xml:space="preserve">Poultry (Broilers) </w:t>
            </w:r>
          </w:p>
        </w:tc>
        <w:tc>
          <w:tcPr>
            <w:tcW w:w="3300" w:type="dxa"/>
            <w:tcBorders>
              <w:top w:val="single" w:sz="5" w:space="0" w:color="000000"/>
              <w:left w:val="single" w:sz="5" w:space="0" w:color="000000"/>
              <w:bottom w:val="single" w:sz="5" w:space="0" w:color="000000"/>
              <w:right w:val="single" w:sz="5" w:space="0" w:color="000000"/>
            </w:tcBorders>
          </w:tcPr>
          <w:p w14:paraId="13E1BE10" w14:textId="77777777" w:rsidR="002D6346" w:rsidRDefault="00BA22C0">
            <w:pPr>
              <w:spacing w:after="0" w:line="259" w:lineRule="auto"/>
              <w:ind w:left="3" w:right="0" w:firstLine="0"/>
              <w:jc w:val="center"/>
            </w:pPr>
            <w:r>
              <w:t xml:space="preserve">15.4 </w:t>
            </w:r>
          </w:p>
        </w:tc>
        <w:tc>
          <w:tcPr>
            <w:tcW w:w="2902" w:type="dxa"/>
            <w:tcBorders>
              <w:top w:val="single" w:sz="5" w:space="0" w:color="000000"/>
              <w:left w:val="single" w:sz="5" w:space="0" w:color="000000"/>
              <w:bottom w:val="single" w:sz="5" w:space="0" w:color="000000"/>
              <w:right w:val="single" w:sz="5" w:space="0" w:color="000000"/>
            </w:tcBorders>
          </w:tcPr>
          <w:p w14:paraId="56451805" w14:textId="77777777" w:rsidR="002D6346" w:rsidRDefault="00BA22C0">
            <w:pPr>
              <w:spacing w:after="0" w:line="259" w:lineRule="auto"/>
              <w:ind w:left="6" w:right="0" w:firstLine="0"/>
              <w:jc w:val="center"/>
            </w:pPr>
            <w:r>
              <w:t xml:space="preserve">0.7 </w:t>
            </w:r>
          </w:p>
        </w:tc>
      </w:tr>
      <w:tr w:rsidR="002D6346" w14:paraId="1DE0EA97"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1BBBA095" w14:textId="77777777" w:rsidR="002D6346" w:rsidRDefault="00BA22C0">
            <w:pPr>
              <w:spacing w:after="0" w:line="259" w:lineRule="auto"/>
              <w:ind w:left="0" w:right="0" w:firstLine="0"/>
            </w:pPr>
            <w:r>
              <w:t xml:space="preserve">Doves </w:t>
            </w:r>
          </w:p>
        </w:tc>
        <w:tc>
          <w:tcPr>
            <w:tcW w:w="3300" w:type="dxa"/>
            <w:tcBorders>
              <w:top w:val="single" w:sz="5" w:space="0" w:color="000000"/>
              <w:left w:val="single" w:sz="5" w:space="0" w:color="000000"/>
              <w:bottom w:val="single" w:sz="5" w:space="0" w:color="000000"/>
              <w:right w:val="single" w:sz="5" w:space="0" w:color="000000"/>
            </w:tcBorders>
          </w:tcPr>
          <w:p w14:paraId="080C4461" w14:textId="77777777" w:rsidR="002D6346" w:rsidRDefault="00BA22C0">
            <w:pPr>
              <w:spacing w:after="0" w:line="259" w:lineRule="auto"/>
              <w:ind w:left="3" w:right="0" w:firstLine="0"/>
              <w:jc w:val="center"/>
            </w:pPr>
            <w:r>
              <w:t xml:space="preserve">11.6 </w:t>
            </w:r>
          </w:p>
        </w:tc>
        <w:tc>
          <w:tcPr>
            <w:tcW w:w="2902" w:type="dxa"/>
            <w:tcBorders>
              <w:top w:val="single" w:sz="5" w:space="0" w:color="000000"/>
              <w:left w:val="single" w:sz="5" w:space="0" w:color="000000"/>
              <w:bottom w:val="single" w:sz="5" w:space="0" w:color="000000"/>
              <w:right w:val="single" w:sz="5" w:space="0" w:color="000000"/>
            </w:tcBorders>
          </w:tcPr>
          <w:p w14:paraId="59A80551" w14:textId="77777777" w:rsidR="002D6346" w:rsidRDefault="00BA22C0">
            <w:pPr>
              <w:spacing w:after="0" w:line="259" w:lineRule="auto"/>
              <w:ind w:left="6" w:right="0" w:firstLine="0"/>
              <w:jc w:val="center"/>
            </w:pPr>
            <w:r>
              <w:t>0.8</w:t>
            </w:r>
            <w:r>
              <w:rPr>
                <w:rFonts w:ascii="Arial" w:eastAsia="Arial" w:hAnsi="Arial" w:cs="Arial"/>
                <w:sz w:val="22"/>
              </w:rPr>
              <w:t xml:space="preserve"> </w:t>
            </w:r>
          </w:p>
        </w:tc>
      </w:tr>
      <w:tr w:rsidR="002D6346" w14:paraId="0BD811B3"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5894677D" w14:textId="77777777" w:rsidR="002D6346" w:rsidRDefault="00BA22C0">
            <w:pPr>
              <w:spacing w:after="0" w:line="259" w:lineRule="auto"/>
              <w:ind w:left="0" w:right="0" w:firstLine="0"/>
            </w:pPr>
            <w:r>
              <w:t xml:space="preserve">Donkeys </w:t>
            </w:r>
          </w:p>
        </w:tc>
        <w:tc>
          <w:tcPr>
            <w:tcW w:w="3300" w:type="dxa"/>
            <w:tcBorders>
              <w:top w:val="single" w:sz="5" w:space="0" w:color="000000"/>
              <w:left w:val="single" w:sz="5" w:space="0" w:color="000000"/>
              <w:bottom w:val="single" w:sz="5" w:space="0" w:color="000000"/>
              <w:right w:val="single" w:sz="5" w:space="0" w:color="000000"/>
            </w:tcBorders>
          </w:tcPr>
          <w:p w14:paraId="50530EEF" w14:textId="77777777" w:rsidR="002D6346" w:rsidRDefault="00BA22C0">
            <w:pPr>
              <w:spacing w:after="0" w:line="259" w:lineRule="auto"/>
              <w:ind w:left="6" w:right="0" w:firstLine="0"/>
              <w:jc w:val="center"/>
            </w:pPr>
            <w:r>
              <w:t xml:space="preserve">7.2 </w:t>
            </w:r>
          </w:p>
        </w:tc>
        <w:tc>
          <w:tcPr>
            <w:tcW w:w="2902" w:type="dxa"/>
            <w:tcBorders>
              <w:top w:val="single" w:sz="5" w:space="0" w:color="000000"/>
              <w:left w:val="single" w:sz="5" w:space="0" w:color="000000"/>
              <w:bottom w:val="single" w:sz="5" w:space="0" w:color="000000"/>
              <w:right w:val="single" w:sz="5" w:space="0" w:color="000000"/>
            </w:tcBorders>
          </w:tcPr>
          <w:p w14:paraId="1D70CF94" w14:textId="77777777" w:rsidR="002D6346" w:rsidRDefault="00BA22C0">
            <w:pPr>
              <w:spacing w:after="0" w:line="259" w:lineRule="auto"/>
              <w:ind w:left="9" w:right="0" w:firstLine="0"/>
              <w:jc w:val="center"/>
            </w:pPr>
            <w:r>
              <w:t xml:space="preserve">130 </w:t>
            </w:r>
          </w:p>
        </w:tc>
      </w:tr>
      <w:tr w:rsidR="002D6346" w14:paraId="51480CA4" w14:textId="77777777">
        <w:trPr>
          <w:trHeight w:val="295"/>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7B2BA497" w14:textId="77777777" w:rsidR="002D6346" w:rsidRDefault="00BA22C0">
            <w:pPr>
              <w:spacing w:after="0" w:line="259" w:lineRule="auto"/>
              <w:ind w:left="0" w:right="0" w:firstLine="0"/>
            </w:pPr>
            <w:r>
              <w:t xml:space="preserve">Ducks </w:t>
            </w:r>
          </w:p>
        </w:tc>
        <w:tc>
          <w:tcPr>
            <w:tcW w:w="3300" w:type="dxa"/>
            <w:tcBorders>
              <w:top w:val="single" w:sz="5" w:space="0" w:color="000000"/>
              <w:left w:val="single" w:sz="5" w:space="0" w:color="000000"/>
              <w:bottom w:val="single" w:sz="5" w:space="0" w:color="000000"/>
              <w:right w:val="single" w:sz="5" w:space="0" w:color="000000"/>
            </w:tcBorders>
          </w:tcPr>
          <w:p w14:paraId="54562745" w14:textId="77777777" w:rsidR="002D6346" w:rsidRDefault="00BA22C0">
            <w:pPr>
              <w:spacing w:after="0" w:line="259" w:lineRule="auto"/>
              <w:ind w:left="6" w:right="0" w:firstLine="0"/>
              <w:jc w:val="center"/>
            </w:pPr>
            <w:r>
              <w:t xml:space="preserve">7.4 </w:t>
            </w:r>
          </w:p>
        </w:tc>
        <w:tc>
          <w:tcPr>
            <w:tcW w:w="2902" w:type="dxa"/>
            <w:tcBorders>
              <w:top w:val="single" w:sz="5" w:space="0" w:color="000000"/>
              <w:left w:val="single" w:sz="5" w:space="0" w:color="000000"/>
              <w:bottom w:val="single" w:sz="5" w:space="0" w:color="000000"/>
              <w:right w:val="single" w:sz="5" w:space="0" w:color="000000"/>
            </w:tcBorders>
          </w:tcPr>
          <w:p w14:paraId="082D69FF" w14:textId="77777777" w:rsidR="002D6346" w:rsidRDefault="00BA22C0">
            <w:pPr>
              <w:spacing w:after="0" w:line="259" w:lineRule="auto"/>
              <w:ind w:left="6" w:right="0" w:firstLine="0"/>
              <w:jc w:val="center"/>
            </w:pPr>
            <w:r>
              <w:t xml:space="preserve">2.7 </w:t>
            </w:r>
          </w:p>
        </w:tc>
      </w:tr>
      <w:tr w:rsidR="002D6346" w14:paraId="49A18D45" w14:textId="77777777">
        <w:trPr>
          <w:trHeight w:val="298"/>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5419C179" w14:textId="77777777" w:rsidR="002D6346" w:rsidRDefault="00BA22C0">
            <w:pPr>
              <w:spacing w:after="0" w:line="259" w:lineRule="auto"/>
              <w:ind w:left="0" w:right="0" w:firstLine="0"/>
            </w:pPr>
            <w:r>
              <w:t xml:space="preserve">Pigs (Finishing) </w:t>
            </w:r>
          </w:p>
        </w:tc>
        <w:tc>
          <w:tcPr>
            <w:tcW w:w="3300" w:type="dxa"/>
            <w:tcBorders>
              <w:top w:val="single" w:sz="5" w:space="0" w:color="000000"/>
              <w:left w:val="single" w:sz="5" w:space="0" w:color="000000"/>
              <w:bottom w:val="single" w:sz="5" w:space="0" w:color="000000"/>
              <w:right w:val="single" w:sz="5" w:space="0" w:color="000000"/>
            </w:tcBorders>
          </w:tcPr>
          <w:p w14:paraId="7B202D40" w14:textId="77777777" w:rsidR="002D6346" w:rsidRDefault="00BA22C0">
            <w:pPr>
              <w:spacing w:after="0" w:line="259" w:lineRule="auto"/>
              <w:ind w:left="6" w:right="0" w:firstLine="0"/>
              <w:jc w:val="center"/>
            </w:pPr>
            <w:r>
              <w:t xml:space="preserve">9.4 </w:t>
            </w:r>
          </w:p>
        </w:tc>
        <w:tc>
          <w:tcPr>
            <w:tcW w:w="2902" w:type="dxa"/>
            <w:tcBorders>
              <w:top w:val="single" w:sz="5" w:space="0" w:color="000000"/>
              <w:left w:val="single" w:sz="5" w:space="0" w:color="000000"/>
              <w:bottom w:val="single" w:sz="5" w:space="0" w:color="000000"/>
              <w:right w:val="single" w:sz="5" w:space="0" w:color="000000"/>
            </w:tcBorders>
          </w:tcPr>
          <w:p w14:paraId="1C74D87A" w14:textId="77777777" w:rsidR="002D6346" w:rsidRDefault="00BA22C0">
            <w:pPr>
              <w:spacing w:after="0" w:line="259" w:lineRule="auto"/>
              <w:ind w:left="6" w:right="0" w:firstLine="0"/>
              <w:jc w:val="center"/>
            </w:pPr>
            <w:r>
              <w:t xml:space="preserve">33 </w:t>
            </w:r>
          </w:p>
        </w:tc>
      </w:tr>
      <w:tr w:rsidR="002D6346" w14:paraId="7FD8F5B3" w14:textId="77777777">
        <w:trPr>
          <w:trHeight w:val="296"/>
        </w:trPr>
        <w:tc>
          <w:tcPr>
            <w:tcW w:w="1890" w:type="dxa"/>
            <w:tcBorders>
              <w:top w:val="single" w:sz="5" w:space="0" w:color="000000"/>
              <w:left w:val="single" w:sz="5" w:space="0" w:color="000000"/>
              <w:bottom w:val="single" w:sz="5" w:space="0" w:color="000000"/>
              <w:right w:val="single" w:sz="5" w:space="0" w:color="000000"/>
            </w:tcBorders>
            <w:shd w:val="clear" w:color="auto" w:fill="D1EDCC"/>
          </w:tcPr>
          <w:p w14:paraId="55B57ECF" w14:textId="77777777" w:rsidR="002D6346" w:rsidRDefault="00BA22C0">
            <w:pPr>
              <w:spacing w:after="0" w:line="259" w:lineRule="auto"/>
              <w:ind w:left="0" w:right="0" w:firstLine="0"/>
            </w:pPr>
            <w:r>
              <w:t xml:space="preserve">Sheep </w:t>
            </w:r>
          </w:p>
        </w:tc>
        <w:tc>
          <w:tcPr>
            <w:tcW w:w="3300" w:type="dxa"/>
            <w:tcBorders>
              <w:top w:val="single" w:sz="5" w:space="0" w:color="000000"/>
              <w:left w:val="single" w:sz="5" w:space="0" w:color="000000"/>
              <w:bottom w:val="single" w:sz="5" w:space="0" w:color="000000"/>
              <w:right w:val="single" w:sz="5" w:space="0" w:color="000000"/>
            </w:tcBorders>
          </w:tcPr>
          <w:p w14:paraId="2ECEB6DF" w14:textId="77777777" w:rsidR="002D6346" w:rsidRDefault="00BA22C0">
            <w:pPr>
              <w:spacing w:after="0" w:line="259" w:lineRule="auto"/>
              <w:ind w:left="6" w:right="0" w:firstLine="0"/>
              <w:jc w:val="center"/>
            </w:pPr>
            <w:r>
              <w:t xml:space="preserve">8.3 </w:t>
            </w:r>
          </w:p>
        </w:tc>
        <w:tc>
          <w:tcPr>
            <w:tcW w:w="2902" w:type="dxa"/>
            <w:tcBorders>
              <w:top w:val="single" w:sz="5" w:space="0" w:color="000000"/>
              <w:left w:val="single" w:sz="5" w:space="0" w:color="000000"/>
              <w:bottom w:val="single" w:sz="5" w:space="0" w:color="000000"/>
              <w:right w:val="single" w:sz="5" w:space="0" w:color="000000"/>
            </w:tcBorders>
          </w:tcPr>
          <w:p w14:paraId="4B4A6386" w14:textId="77777777" w:rsidR="002D6346" w:rsidRDefault="00BA22C0">
            <w:pPr>
              <w:spacing w:after="0" w:line="259" w:lineRule="auto"/>
              <w:ind w:left="6" w:right="0" w:firstLine="0"/>
              <w:jc w:val="center"/>
            </w:pPr>
            <w:r>
              <w:t xml:space="preserve">31 </w:t>
            </w:r>
          </w:p>
        </w:tc>
      </w:tr>
    </w:tbl>
    <w:p w14:paraId="4156D50E" w14:textId="77777777" w:rsidR="002D6346" w:rsidRDefault="00BA22C0">
      <w:pPr>
        <w:spacing w:after="270"/>
        <w:ind w:right="199"/>
      </w:pPr>
      <w:r>
        <w:t>The emission factor for methane from manure deposition was assumed to be 0.6 g CH</w:t>
      </w:r>
      <w:r>
        <w:rPr>
          <w:vertAlign w:val="subscript"/>
        </w:rPr>
        <w:t>4</w:t>
      </w:r>
      <w:r>
        <w:t>/kg volatile solid based on the 2019 IPCC Guidelines, Volume 4, Chapter 10</w:t>
      </w:r>
      <w:r>
        <w:rPr>
          <w:vertAlign w:val="superscript"/>
        </w:rPr>
        <w:footnoteReference w:id="164"/>
      </w:r>
      <w:r>
        <w:t xml:space="preserve">. </w:t>
      </w:r>
    </w:p>
    <w:p w14:paraId="3B384BAF" w14:textId="77777777" w:rsidR="002D6346" w:rsidRDefault="00BA22C0">
      <w:pPr>
        <w:spacing w:after="253"/>
        <w:ind w:right="199"/>
      </w:pPr>
      <w:r>
        <w:t xml:space="preserve">We applied an AWMS factor (fraction of total annual volatile solids that is managed in manure management systems) that varied for each livestock type based on the number of days that farmers reported them to be grazing within the project area. The manure management system is </w:t>
      </w:r>
      <w:r>
        <w:rPr>
          <w:rFonts w:cs="Franklin Gothic Book"/>
        </w:rPr>
        <w:t xml:space="preserve">assumed to be uniform when the livestock is grazing within the project area. See “Farm Management Emissions” spreadsheet </w:t>
      </w:r>
      <w:r>
        <w:t xml:space="preserve">in supporting documentation for detailed calculations. </w:t>
      </w:r>
    </w:p>
    <w:p w14:paraId="79BC4AFE" w14:textId="77777777" w:rsidR="002D6346" w:rsidRDefault="00BA22C0">
      <w:pPr>
        <w:spacing w:after="26"/>
        <w:ind w:right="199"/>
      </w:pPr>
      <w:r>
        <w:t xml:space="preserve">Table 3.2.1.f Assumed AWMS based on the number of grazing days in the project area per year reported per livestock type </w:t>
      </w:r>
    </w:p>
    <w:tbl>
      <w:tblPr>
        <w:tblStyle w:val="TableGrid"/>
        <w:tblW w:w="8489" w:type="dxa"/>
        <w:tblInd w:w="8" w:type="dxa"/>
        <w:tblCellMar>
          <w:top w:w="81" w:type="dxa"/>
          <w:left w:w="98" w:type="dxa"/>
          <w:bottom w:w="4" w:type="dxa"/>
          <w:right w:w="115" w:type="dxa"/>
        </w:tblCellMar>
        <w:tblLook w:val="04A0" w:firstRow="1" w:lastRow="0" w:firstColumn="1" w:lastColumn="0" w:noHBand="0" w:noVBand="1"/>
      </w:tblPr>
      <w:tblGrid>
        <w:gridCol w:w="2490"/>
        <w:gridCol w:w="5999"/>
      </w:tblGrid>
      <w:tr w:rsidR="002D6346" w14:paraId="188F5D9A" w14:textId="77777777">
        <w:trPr>
          <w:trHeight w:val="1206"/>
        </w:trPr>
        <w:tc>
          <w:tcPr>
            <w:tcW w:w="2490" w:type="dxa"/>
            <w:tcBorders>
              <w:top w:val="single" w:sz="5" w:space="0" w:color="000000"/>
              <w:left w:val="single" w:sz="5" w:space="0" w:color="000000"/>
              <w:bottom w:val="single" w:sz="5" w:space="0" w:color="000000"/>
              <w:right w:val="single" w:sz="5" w:space="0" w:color="000000"/>
            </w:tcBorders>
            <w:shd w:val="clear" w:color="auto" w:fill="70AD47"/>
            <w:vAlign w:val="bottom"/>
          </w:tcPr>
          <w:p w14:paraId="4795EAFC" w14:textId="77777777" w:rsidR="002D6346" w:rsidRDefault="00BA22C0">
            <w:pPr>
              <w:spacing w:after="0" w:line="259" w:lineRule="auto"/>
              <w:ind w:left="0" w:right="0" w:firstLine="0"/>
            </w:pPr>
            <w:r>
              <w:t xml:space="preserve"> Livestock type </w:t>
            </w:r>
          </w:p>
        </w:tc>
        <w:tc>
          <w:tcPr>
            <w:tcW w:w="599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5D649100" w14:textId="77777777" w:rsidR="002D6346" w:rsidRDefault="00BA22C0">
            <w:pPr>
              <w:spacing w:after="0" w:line="240" w:lineRule="auto"/>
              <w:ind w:left="0" w:right="0" w:firstLine="0"/>
              <w:jc w:val="center"/>
            </w:pPr>
            <w:r>
              <w:t xml:space="preserve">AWMS: Fraction of total annual volatile solids for each livestock type, that is managed in manure management system in the </w:t>
            </w:r>
          </w:p>
          <w:p w14:paraId="761B8377" w14:textId="77777777" w:rsidR="002D6346" w:rsidRDefault="00BA22C0">
            <w:pPr>
              <w:spacing w:after="0" w:line="259" w:lineRule="auto"/>
              <w:ind w:left="18" w:right="0" w:firstLine="0"/>
              <w:jc w:val="center"/>
            </w:pPr>
            <w:r>
              <w:t>project area</w:t>
            </w:r>
            <w:r>
              <w:rPr>
                <w:vertAlign w:val="superscript"/>
              </w:rPr>
              <w:t xml:space="preserve"> </w:t>
            </w:r>
          </w:p>
        </w:tc>
      </w:tr>
      <w:tr w:rsidR="002D6346" w14:paraId="526E7383"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4F0689AD" w14:textId="77777777" w:rsidR="002D6346" w:rsidRDefault="00BA22C0">
            <w:pPr>
              <w:spacing w:after="0" w:line="259" w:lineRule="auto"/>
              <w:ind w:left="0" w:right="0" w:firstLine="0"/>
            </w:pPr>
            <w:r>
              <w:t xml:space="preserve">Dairy Cattle </w:t>
            </w:r>
          </w:p>
        </w:tc>
        <w:tc>
          <w:tcPr>
            <w:tcW w:w="5998" w:type="dxa"/>
            <w:tcBorders>
              <w:top w:val="single" w:sz="5" w:space="0" w:color="000000"/>
              <w:left w:val="single" w:sz="5" w:space="0" w:color="000000"/>
              <w:bottom w:val="single" w:sz="5" w:space="0" w:color="000000"/>
              <w:right w:val="single" w:sz="5" w:space="0" w:color="000000"/>
            </w:tcBorders>
          </w:tcPr>
          <w:p w14:paraId="48DC9C8C" w14:textId="77777777" w:rsidR="002D6346" w:rsidRDefault="00BA22C0">
            <w:pPr>
              <w:spacing w:after="0" w:line="259" w:lineRule="auto"/>
              <w:ind w:left="21" w:right="0" w:firstLine="0"/>
              <w:jc w:val="center"/>
            </w:pPr>
            <w:r>
              <w:t xml:space="preserve">78% </w:t>
            </w:r>
          </w:p>
        </w:tc>
      </w:tr>
      <w:tr w:rsidR="002D6346" w14:paraId="79F3737B"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72523B75" w14:textId="77777777" w:rsidR="002D6346" w:rsidRDefault="00BA22C0">
            <w:pPr>
              <w:spacing w:after="0" w:line="259" w:lineRule="auto"/>
              <w:ind w:left="0" w:right="0" w:firstLine="0"/>
            </w:pPr>
            <w:r>
              <w:lastRenderedPageBreak/>
              <w:t xml:space="preserve">Non-Dairy Cattle </w:t>
            </w:r>
          </w:p>
        </w:tc>
        <w:tc>
          <w:tcPr>
            <w:tcW w:w="5998" w:type="dxa"/>
            <w:tcBorders>
              <w:top w:val="single" w:sz="5" w:space="0" w:color="000000"/>
              <w:left w:val="single" w:sz="5" w:space="0" w:color="000000"/>
              <w:bottom w:val="single" w:sz="5" w:space="0" w:color="000000"/>
              <w:right w:val="single" w:sz="5" w:space="0" w:color="000000"/>
            </w:tcBorders>
          </w:tcPr>
          <w:p w14:paraId="57BFF3A9" w14:textId="77777777" w:rsidR="002D6346" w:rsidRDefault="00BA22C0">
            <w:pPr>
              <w:spacing w:after="0" w:line="259" w:lineRule="auto"/>
              <w:ind w:left="21" w:right="0" w:firstLine="0"/>
              <w:jc w:val="center"/>
            </w:pPr>
            <w:r>
              <w:t xml:space="preserve">58% </w:t>
            </w:r>
          </w:p>
        </w:tc>
      </w:tr>
      <w:tr w:rsidR="002D6346" w14:paraId="67363EBE" w14:textId="77777777">
        <w:trPr>
          <w:trHeight w:val="313"/>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0BA234C4" w14:textId="77777777" w:rsidR="002D6346" w:rsidRDefault="00BA22C0">
            <w:pPr>
              <w:spacing w:after="0" w:line="259" w:lineRule="auto"/>
              <w:ind w:left="0" w:right="0" w:firstLine="0"/>
            </w:pPr>
            <w:r>
              <w:t xml:space="preserve">Goats </w:t>
            </w:r>
          </w:p>
        </w:tc>
        <w:tc>
          <w:tcPr>
            <w:tcW w:w="5998" w:type="dxa"/>
            <w:tcBorders>
              <w:top w:val="single" w:sz="5" w:space="0" w:color="000000"/>
              <w:left w:val="single" w:sz="5" w:space="0" w:color="000000"/>
              <w:bottom w:val="single" w:sz="5" w:space="0" w:color="000000"/>
              <w:right w:val="single" w:sz="5" w:space="0" w:color="000000"/>
            </w:tcBorders>
          </w:tcPr>
          <w:p w14:paraId="68CEF913" w14:textId="77777777" w:rsidR="002D6346" w:rsidRDefault="00BA22C0">
            <w:pPr>
              <w:spacing w:after="0" w:line="259" w:lineRule="auto"/>
              <w:ind w:left="21" w:right="0" w:firstLine="0"/>
              <w:jc w:val="center"/>
            </w:pPr>
            <w:r>
              <w:t xml:space="preserve">65% </w:t>
            </w:r>
          </w:p>
        </w:tc>
      </w:tr>
      <w:tr w:rsidR="002D6346" w14:paraId="4766A08F"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2711EDFE" w14:textId="77777777" w:rsidR="002D6346" w:rsidRDefault="00BA22C0">
            <w:pPr>
              <w:spacing w:after="0" w:line="259" w:lineRule="auto"/>
              <w:ind w:left="0" w:right="0" w:firstLine="0"/>
            </w:pPr>
            <w:r>
              <w:t xml:space="preserve">Poultry (Hens) </w:t>
            </w:r>
          </w:p>
        </w:tc>
        <w:tc>
          <w:tcPr>
            <w:tcW w:w="5998" w:type="dxa"/>
            <w:tcBorders>
              <w:top w:val="single" w:sz="5" w:space="0" w:color="000000"/>
              <w:left w:val="single" w:sz="5" w:space="0" w:color="000000"/>
              <w:bottom w:val="single" w:sz="5" w:space="0" w:color="000000"/>
              <w:right w:val="single" w:sz="5" w:space="0" w:color="000000"/>
            </w:tcBorders>
          </w:tcPr>
          <w:p w14:paraId="75E4037C" w14:textId="77777777" w:rsidR="002D6346" w:rsidRDefault="00BA22C0">
            <w:pPr>
              <w:spacing w:after="0" w:line="259" w:lineRule="auto"/>
              <w:ind w:left="21" w:right="0" w:firstLine="0"/>
              <w:jc w:val="center"/>
            </w:pPr>
            <w:r>
              <w:t xml:space="preserve">79% </w:t>
            </w:r>
          </w:p>
        </w:tc>
      </w:tr>
      <w:tr w:rsidR="002D6346" w14:paraId="5646231C"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472A792C" w14:textId="77777777" w:rsidR="002D6346" w:rsidRDefault="00BA22C0">
            <w:pPr>
              <w:spacing w:after="0" w:line="259" w:lineRule="auto"/>
              <w:ind w:left="0" w:right="0" w:firstLine="0"/>
            </w:pPr>
            <w:r>
              <w:t xml:space="preserve">Poultry (Pullets) </w:t>
            </w:r>
          </w:p>
        </w:tc>
        <w:tc>
          <w:tcPr>
            <w:tcW w:w="5998" w:type="dxa"/>
            <w:tcBorders>
              <w:top w:val="single" w:sz="5" w:space="0" w:color="000000"/>
              <w:left w:val="single" w:sz="5" w:space="0" w:color="000000"/>
              <w:bottom w:val="single" w:sz="5" w:space="0" w:color="000000"/>
              <w:right w:val="single" w:sz="5" w:space="0" w:color="000000"/>
            </w:tcBorders>
          </w:tcPr>
          <w:p w14:paraId="4377640D" w14:textId="77777777" w:rsidR="002D6346" w:rsidRDefault="00BA22C0">
            <w:pPr>
              <w:spacing w:after="0" w:line="259" w:lineRule="auto"/>
              <w:ind w:left="21" w:right="0" w:firstLine="0"/>
              <w:jc w:val="center"/>
            </w:pPr>
            <w:r>
              <w:t xml:space="preserve">0% </w:t>
            </w:r>
          </w:p>
        </w:tc>
      </w:tr>
      <w:tr w:rsidR="002D6346" w14:paraId="55CF054E"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5BBDC196" w14:textId="77777777" w:rsidR="002D6346" w:rsidRDefault="00BA22C0">
            <w:pPr>
              <w:spacing w:after="0" w:line="259" w:lineRule="auto"/>
              <w:ind w:left="0" w:right="0" w:firstLine="0"/>
            </w:pPr>
            <w:r>
              <w:t xml:space="preserve">Poultry (Broilers) </w:t>
            </w:r>
          </w:p>
        </w:tc>
        <w:tc>
          <w:tcPr>
            <w:tcW w:w="5998" w:type="dxa"/>
            <w:tcBorders>
              <w:top w:val="single" w:sz="5" w:space="0" w:color="000000"/>
              <w:left w:val="single" w:sz="5" w:space="0" w:color="000000"/>
              <w:bottom w:val="single" w:sz="5" w:space="0" w:color="000000"/>
              <w:right w:val="single" w:sz="5" w:space="0" w:color="000000"/>
            </w:tcBorders>
          </w:tcPr>
          <w:p w14:paraId="19B87E39" w14:textId="77777777" w:rsidR="002D6346" w:rsidRDefault="00BA22C0">
            <w:pPr>
              <w:spacing w:after="0" w:line="259" w:lineRule="auto"/>
              <w:ind w:left="23" w:right="0" w:firstLine="0"/>
              <w:jc w:val="center"/>
            </w:pPr>
            <w:r>
              <w:t xml:space="preserve">100% </w:t>
            </w:r>
          </w:p>
        </w:tc>
      </w:tr>
      <w:tr w:rsidR="002D6346" w14:paraId="16B2BB91"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020B6ECF" w14:textId="77777777" w:rsidR="002D6346" w:rsidRDefault="00BA22C0">
            <w:pPr>
              <w:spacing w:after="0" w:line="259" w:lineRule="auto"/>
              <w:ind w:left="0" w:right="0" w:firstLine="0"/>
            </w:pPr>
            <w:r>
              <w:t xml:space="preserve">Doves </w:t>
            </w:r>
          </w:p>
        </w:tc>
        <w:tc>
          <w:tcPr>
            <w:tcW w:w="5998" w:type="dxa"/>
            <w:tcBorders>
              <w:top w:val="single" w:sz="5" w:space="0" w:color="000000"/>
              <w:left w:val="single" w:sz="5" w:space="0" w:color="000000"/>
              <w:bottom w:val="single" w:sz="5" w:space="0" w:color="000000"/>
              <w:right w:val="single" w:sz="5" w:space="0" w:color="000000"/>
            </w:tcBorders>
          </w:tcPr>
          <w:p w14:paraId="0BA6BD24" w14:textId="77777777" w:rsidR="002D6346" w:rsidRDefault="00BA22C0">
            <w:pPr>
              <w:spacing w:after="0" w:line="259" w:lineRule="auto"/>
              <w:ind w:left="23" w:right="0" w:firstLine="0"/>
              <w:jc w:val="center"/>
            </w:pPr>
            <w:r>
              <w:t xml:space="preserve">100% </w:t>
            </w:r>
          </w:p>
        </w:tc>
      </w:tr>
      <w:tr w:rsidR="002D6346" w14:paraId="47BB6E5F"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1D25799" w14:textId="77777777" w:rsidR="002D6346" w:rsidRDefault="00BA22C0">
            <w:pPr>
              <w:spacing w:after="0" w:line="259" w:lineRule="auto"/>
              <w:ind w:left="0" w:right="0" w:firstLine="0"/>
            </w:pPr>
            <w:r>
              <w:t xml:space="preserve">Donkeys </w:t>
            </w:r>
          </w:p>
        </w:tc>
        <w:tc>
          <w:tcPr>
            <w:tcW w:w="5998" w:type="dxa"/>
            <w:tcBorders>
              <w:top w:val="single" w:sz="5" w:space="0" w:color="000000"/>
              <w:left w:val="single" w:sz="5" w:space="0" w:color="000000"/>
              <w:bottom w:val="single" w:sz="5" w:space="0" w:color="000000"/>
              <w:right w:val="single" w:sz="5" w:space="0" w:color="000000"/>
            </w:tcBorders>
          </w:tcPr>
          <w:p w14:paraId="5D77606F" w14:textId="77777777" w:rsidR="002D6346" w:rsidRDefault="00BA22C0">
            <w:pPr>
              <w:spacing w:after="0" w:line="259" w:lineRule="auto"/>
              <w:ind w:left="23" w:right="0" w:firstLine="0"/>
              <w:jc w:val="center"/>
            </w:pPr>
            <w:r>
              <w:t xml:space="preserve">100% </w:t>
            </w:r>
          </w:p>
        </w:tc>
      </w:tr>
      <w:tr w:rsidR="002D6346" w14:paraId="2CE4F9B2" w14:textId="77777777">
        <w:trPr>
          <w:trHeight w:val="311"/>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7C860980" w14:textId="77777777" w:rsidR="002D6346" w:rsidRDefault="00BA22C0">
            <w:pPr>
              <w:spacing w:after="0" w:line="259" w:lineRule="auto"/>
              <w:ind w:left="0" w:right="0" w:firstLine="0"/>
            </w:pPr>
            <w:r>
              <w:t xml:space="preserve">Ducks </w:t>
            </w:r>
          </w:p>
        </w:tc>
        <w:tc>
          <w:tcPr>
            <w:tcW w:w="5998" w:type="dxa"/>
            <w:tcBorders>
              <w:top w:val="single" w:sz="5" w:space="0" w:color="000000"/>
              <w:left w:val="single" w:sz="5" w:space="0" w:color="000000"/>
              <w:bottom w:val="single" w:sz="5" w:space="0" w:color="000000"/>
              <w:right w:val="single" w:sz="5" w:space="0" w:color="000000"/>
            </w:tcBorders>
          </w:tcPr>
          <w:p w14:paraId="3D276F48" w14:textId="77777777" w:rsidR="002D6346" w:rsidRDefault="00BA22C0">
            <w:pPr>
              <w:spacing w:after="0" w:line="259" w:lineRule="auto"/>
              <w:ind w:left="21" w:right="0" w:firstLine="0"/>
              <w:jc w:val="center"/>
            </w:pPr>
            <w:r>
              <w:t xml:space="preserve">75% </w:t>
            </w:r>
          </w:p>
        </w:tc>
      </w:tr>
    </w:tbl>
    <w:p w14:paraId="674BE1A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17ABA2E" wp14:editId="4C453AD2">
                <wp:extent cx="1829054" cy="7620"/>
                <wp:effectExtent l="0" t="0" r="0" b="0"/>
                <wp:docPr id="483385" name="Group 48338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54" name="Shape 5659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3385" style="width:144.02pt;height:0.599976pt;mso-position-horizontal-relative:char;mso-position-vertical-relative:line" coordsize="18290,76">
                <v:shape id="Shape 5659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489" w:type="dxa"/>
        <w:tblInd w:w="8" w:type="dxa"/>
        <w:tblCellMar>
          <w:top w:w="76" w:type="dxa"/>
          <w:left w:w="98" w:type="dxa"/>
          <w:bottom w:w="4" w:type="dxa"/>
          <w:right w:w="115" w:type="dxa"/>
        </w:tblCellMar>
        <w:tblLook w:val="04A0" w:firstRow="1" w:lastRow="0" w:firstColumn="1" w:lastColumn="0" w:noHBand="0" w:noVBand="1"/>
      </w:tblPr>
      <w:tblGrid>
        <w:gridCol w:w="2488"/>
        <w:gridCol w:w="6001"/>
      </w:tblGrid>
      <w:tr w:rsidR="002D6346" w14:paraId="1CA0D72B" w14:textId="77777777">
        <w:trPr>
          <w:trHeight w:val="306"/>
        </w:trPr>
        <w:tc>
          <w:tcPr>
            <w:tcW w:w="2488" w:type="dxa"/>
            <w:tcBorders>
              <w:top w:val="nil"/>
              <w:left w:val="single" w:sz="5" w:space="0" w:color="000000"/>
              <w:bottom w:val="single" w:sz="5" w:space="0" w:color="000000"/>
              <w:right w:val="single" w:sz="5" w:space="0" w:color="000000"/>
            </w:tcBorders>
            <w:shd w:val="clear" w:color="auto" w:fill="D1EDCC"/>
            <w:vAlign w:val="bottom"/>
          </w:tcPr>
          <w:p w14:paraId="651CA227" w14:textId="77777777" w:rsidR="002D6346" w:rsidRDefault="00BA22C0">
            <w:pPr>
              <w:spacing w:after="0" w:line="259" w:lineRule="auto"/>
              <w:ind w:left="0" w:right="0" w:firstLine="0"/>
            </w:pPr>
            <w:r>
              <w:t xml:space="preserve">Pigs (Finishing) </w:t>
            </w:r>
          </w:p>
        </w:tc>
        <w:tc>
          <w:tcPr>
            <w:tcW w:w="6001" w:type="dxa"/>
            <w:tcBorders>
              <w:top w:val="nil"/>
              <w:left w:val="single" w:sz="5" w:space="0" w:color="000000"/>
              <w:bottom w:val="single" w:sz="5" w:space="0" w:color="000000"/>
              <w:right w:val="single" w:sz="5" w:space="0" w:color="000000"/>
            </w:tcBorders>
          </w:tcPr>
          <w:p w14:paraId="16858DE2" w14:textId="77777777" w:rsidR="002D6346" w:rsidRDefault="00BA22C0">
            <w:pPr>
              <w:spacing w:after="0" w:line="259" w:lineRule="auto"/>
              <w:ind w:left="25" w:right="0" w:firstLine="0"/>
              <w:jc w:val="center"/>
            </w:pPr>
            <w:r>
              <w:t xml:space="preserve">100% </w:t>
            </w:r>
          </w:p>
        </w:tc>
      </w:tr>
      <w:tr w:rsidR="002D6346" w14:paraId="15A5728F" w14:textId="77777777">
        <w:trPr>
          <w:trHeight w:val="310"/>
        </w:trPr>
        <w:tc>
          <w:tcPr>
            <w:tcW w:w="2488"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16B4BB6" w14:textId="77777777" w:rsidR="002D6346" w:rsidRDefault="00BA22C0">
            <w:pPr>
              <w:spacing w:after="0" w:line="259" w:lineRule="auto"/>
              <w:ind w:left="0" w:right="0" w:firstLine="0"/>
            </w:pPr>
            <w:r>
              <w:t xml:space="preserve">Sheep </w:t>
            </w:r>
          </w:p>
        </w:tc>
        <w:tc>
          <w:tcPr>
            <w:tcW w:w="6001" w:type="dxa"/>
            <w:tcBorders>
              <w:top w:val="single" w:sz="5" w:space="0" w:color="000000"/>
              <w:left w:val="single" w:sz="5" w:space="0" w:color="000000"/>
              <w:bottom w:val="single" w:sz="5" w:space="0" w:color="000000"/>
              <w:right w:val="single" w:sz="5" w:space="0" w:color="000000"/>
            </w:tcBorders>
          </w:tcPr>
          <w:p w14:paraId="6C445CB5" w14:textId="77777777" w:rsidR="002D6346" w:rsidRDefault="00BA22C0">
            <w:pPr>
              <w:spacing w:after="0" w:line="259" w:lineRule="auto"/>
              <w:ind w:left="23" w:right="0" w:firstLine="0"/>
              <w:jc w:val="center"/>
            </w:pPr>
            <w:r>
              <w:t xml:space="preserve">71% </w:t>
            </w:r>
          </w:p>
        </w:tc>
      </w:tr>
    </w:tbl>
    <w:p w14:paraId="07289385" w14:textId="20430CEE" w:rsidR="002D6346" w:rsidRDefault="00BA22C0">
      <w:pPr>
        <w:spacing w:after="253"/>
        <w:ind w:right="199"/>
      </w:pPr>
      <w:r>
        <w:t xml:space="preserve">Methane emissions </w:t>
      </w:r>
      <w:r w:rsidR="00097423">
        <w:t>from manure deposition from 2022</w:t>
      </w:r>
      <w:r>
        <w:t xml:space="preserve"> </w:t>
      </w:r>
      <w:r>
        <w:rPr>
          <w:rFonts w:cs="Franklin Gothic Book"/>
        </w:rPr>
        <w:t>–</w:t>
      </w:r>
      <w:r w:rsidR="00097423">
        <w:t xml:space="preserve"> 2024</w:t>
      </w:r>
      <w:r>
        <w:t xml:space="preserve"> averaged 0.0631 t CO</w:t>
      </w:r>
      <w:r>
        <w:rPr>
          <w:vertAlign w:val="subscript"/>
        </w:rPr>
        <w:t>2</w:t>
      </w:r>
      <w:r>
        <w:t xml:space="preserve">e/ha (see </w:t>
      </w:r>
      <w:r>
        <w:rPr>
          <w:rFonts w:cs="Franklin Gothic Book"/>
        </w:rPr>
        <w:t>“Farm Management Emissions” spreadsheet in supporting documentation).</w:t>
      </w:r>
      <w:r>
        <w:t xml:space="preserve"> </w:t>
      </w:r>
    </w:p>
    <w:p w14:paraId="3AB0184E" w14:textId="77777777" w:rsidR="002D6346" w:rsidRDefault="00BA22C0">
      <w:pPr>
        <w:spacing w:after="256"/>
        <w:ind w:right="199"/>
      </w:pPr>
      <w:r>
        <w:t xml:space="preserve">Nitrous Oxide Emissions from Manure Deposition </w:t>
      </w:r>
    </w:p>
    <w:p w14:paraId="10A12AA7" w14:textId="77777777" w:rsidR="002D6346" w:rsidRDefault="00BA22C0">
      <w:pPr>
        <w:spacing w:after="253"/>
        <w:ind w:right="199"/>
      </w:pPr>
      <w:r>
        <w:t xml:space="preserve">Direct and indirect nitrous oxide emissions from manure deposition were estimated using Quantification Approach 3 and Equations 27-32 from the VM0042 v2.0 methodology. </w:t>
      </w:r>
    </w:p>
    <w:p w14:paraId="11EDF2A2" w14:textId="77777777" w:rsidR="002D6346" w:rsidRDefault="00BA22C0">
      <w:pPr>
        <w:spacing w:after="265"/>
        <w:ind w:right="199"/>
      </w:pPr>
      <w:r>
        <w:t>The direct emission factors and assumptions for nitrous oxide from manure and urine deposition were based on Tables 11.1 and 10.19 from the 2019 IPCC Guidelines, Volume 4, Chapters 10 and 11 and are summarized below in Table 3.2.1.g.</w:t>
      </w:r>
      <w:r>
        <w:rPr>
          <w:vertAlign w:val="superscript"/>
        </w:rPr>
        <w:footnoteReference w:id="165"/>
      </w:r>
      <w:r>
        <w:t xml:space="preserve"> </w:t>
      </w:r>
    </w:p>
    <w:p w14:paraId="7081D989" w14:textId="77777777" w:rsidR="002D6346" w:rsidRDefault="00BA22C0">
      <w:pPr>
        <w:spacing w:after="26"/>
        <w:ind w:right="199"/>
      </w:pPr>
      <w:r>
        <w:t xml:space="preserve">Table 3.2.1.g Direct Nitrous Oxide Assumptions </w:t>
      </w:r>
    </w:p>
    <w:tbl>
      <w:tblPr>
        <w:tblStyle w:val="TableGrid"/>
        <w:tblW w:w="8271" w:type="dxa"/>
        <w:tblInd w:w="8" w:type="dxa"/>
        <w:tblCellMar>
          <w:top w:w="81" w:type="dxa"/>
          <w:left w:w="98" w:type="dxa"/>
          <w:bottom w:w="7" w:type="dxa"/>
          <w:right w:w="115" w:type="dxa"/>
        </w:tblCellMar>
        <w:tblLook w:val="04A0" w:firstRow="1" w:lastRow="0" w:firstColumn="1" w:lastColumn="0" w:noHBand="0" w:noVBand="1"/>
      </w:tblPr>
      <w:tblGrid>
        <w:gridCol w:w="2490"/>
        <w:gridCol w:w="2812"/>
        <w:gridCol w:w="2969"/>
      </w:tblGrid>
      <w:tr w:rsidR="002D6346" w14:paraId="17445E25" w14:textId="77777777">
        <w:trPr>
          <w:trHeight w:val="730"/>
        </w:trPr>
        <w:tc>
          <w:tcPr>
            <w:tcW w:w="249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0834ED0" w14:textId="77777777" w:rsidR="002D6346" w:rsidRDefault="00BA22C0">
            <w:pPr>
              <w:spacing w:after="0" w:line="259" w:lineRule="auto"/>
              <w:ind w:left="0" w:right="0" w:firstLine="0"/>
            </w:pPr>
            <w:r>
              <w:t xml:space="preserve">Livestock type </w:t>
            </w:r>
          </w:p>
        </w:tc>
        <w:tc>
          <w:tcPr>
            <w:tcW w:w="2812"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08734693" w14:textId="77777777" w:rsidR="002D6346" w:rsidRDefault="00BA22C0">
            <w:pPr>
              <w:spacing w:after="0" w:line="259" w:lineRule="auto"/>
              <w:ind w:left="19" w:right="0" w:firstLine="0"/>
              <w:jc w:val="center"/>
            </w:pPr>
            <w:r>
              <w:t>kg N</w:t>
            </w:r>
            <w:r>
              <w:rPr>
                <w:vertAlign w:val="subscript"/>
              </w:rPr>
              <w:t>2</w:t>
            </w:r>
            <w:r>
              <w:t>O-N.kg N</w:t>
            </w:r>
            <w:r>
              <w:rPr>
                <w:vertAlign w:val="superscript"/>
              </w:rPr>
              <w:t xml:space="preserve">-1 </w:t>
            </w:r>
          </w:p>
        </w:tc>
        <w:tc>
          <w:tcPr>
            <w:tcW w:w="2969"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967340B" w14:textId="77777777" w:rsidR="002D6346" w:rsidRDefault="00BA22C0">
            <w:pPr>
              <w:spacing w:after="0" w:line="259" w:lineRule="auto"/>
              <w:ind w:left="20" w:right="0" w:firstLine="0"/>
              <w:jc w:val="center"/>
            </w:pPr>
            <w:r>
              <w:t>kg N.head</w:t>
            </w:r>
            <w:r>
              <w:rPr>
                <w:vertAlign w:val="superscript"/>
              </w:rPr>
              <w:t>-1</w:t>
            </w:r>
            <w:r>
              <w:t>.yr</w:t>
            </w:r>
            <w:r>
              <w:rPr>
                <w:vertAlign w:val="superscript"/>
              </w:rPr>
              <w:t xml:space="preserve">-1 </w:t>
            </w:r>
          </w:p>
        </w:tc>
      </w:tr>
      <w:tr w:rsidR="002D6346" w14:paraId="2154FA5E"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34DC643E" w14:textId="77777777" w:rsidR="002D6346" w:rsidRDefault="00BA22C0">
            <w:pPr>
              <w:spacing w:after="0" w:line="259" w:lineRule="auto"/>
              <w:ind w:left="0" w:right="0" w:firstLine="0"/>
            </w:pPr>
            <w:r>
              <w:t xml:space="preserve">Dairy Cattle </w:t>
            </w:r>
          </w:p>
        </w:tc>
        <w:tc>
          <w:tcPr>
            <w:tcW w:w="2812" w:type="dxa"/>
            <w:tcBorders>
              <w:top w:val="single" w:sz="5" w:space="0" w:color="000000"/>
              <w:left w:val="single" w:sz="5" w:space="0" w:color="000000"/>
              <w:bottom w:val="single" w:sz="5" w:space="0" w:color="000000"/>
              <w:right w:val="single" w:sz="5" w:space="0" w:color="000000"/>
            </w:tcBorders>
          </w:tcPr>
          <w:p w14:paraId="05FE7E36"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0F3C8F5F" w14:textId="77777777" w:rsidR="002D6346" w:rsidRDefault="00BA22C0">
            <w:pPr>
              <w:spacing w:after="0" w:line="259" w:lineRule="auto"/>
              <w:ind w:left="18" w:right="0" w:firstLine="0"/>
              <w:jc w:val="center"/>
            </w:pPr>
            <w:r>
              <w:t xml:space="preserve">44.35 </w:t>
            </w:r>
          </w:p>
        </w:tc>
      </w:tr>
      <w:tr w:rsidR="002D6346" w14:paraId="281BE561"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5415AD3B" w14:textId="77777777" w:rsidR="002D6346" w:rsidRDefault="00BA22C0">
            <w:pPr>
              <w:spacing w:after="0" w:line="259" w:lineRule="auto"/>
              <w:ind w:left="0" w:right="0" w:firstLine="0"/>
            </w:pPr>
            <w:r>
              <w:t xml:space="preserve">Non-Dairy Cattle </w:t>
            </w:r>
          </w:p>
        </w:tc>
        <w:tc>
          <w:tcPr>
            <w:tcW w:w="2812" w:type="dxa"/>
            <w:tcBorders>
              <w:top w:val="single" w:sz="5" w:space="0" w:color="000000"/>
              <w:left w:val="single" w:sz="5" w:space="0" w:color="000000"/>
              <w:bottom w:val="single" w:sz="5" w:space="0" w:color="000000"/>
              <w:right w:val="single" w:sz="5" w:space="0" w:color="000000"/>
            </w:tcBorders>
          </w:tcPr>
          <w:p w14:paraId="5EA39C67"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45B411CE" w14:textId="77777777" w:rsidR="002D6346" w:rsidRDefault="00BA22C0">
            <w:pPr>
              <w:spacing w:after="0" w:line="259" w:lineRule="auto"/>
              <w:ind w:left="18" w:right="0" w:firstLine="0"/>
              <w:jc w:val="center"/>
            </w:pPr>
            <w:r>
              <w:t xml:space="preserve">34.16 </w:t>
            </w:r>
          </w:p>
        </w:tc>
      </w:tr>
      <w:tr w:rsidR="002D6346" w14:paraId="42200E76"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513B7009" w14:textId="77777777" w:rsidR="002D6346" w:rsidRDefault="00BA22C0">
            <w:pPr>
              <w:spacing w:after="0" w:line="259" w:lineRule="auto"/>
              <w:ind w:left="0" w:right="0" w:firstLine="0"/>
            </w:pPr>
            <w:r>
              <w:t xml:space="preserve">Goats </w:t>
            </w:r>
          </w:p>
        </w:tc>
        <w:tc>
          <w:tcPr>
            <w:tcW w:w="2812" w:type="dxa"/>
            <w:tcBorders>
              <w:top w:val="single" w:sz="5" w:space="0" w:color="000000"/>
              <w:left w:val="single" w:sz="5" w:space="0" w:color="000000"/>
              <w:bottom w:val="single" w:sz="5" w:space="0" w:color="000000"/>
              <w:right w:val="single" w:sz="5" w:space="0" w:color="000000"/>
            </w:tcBorders>
          </w:tcPr>
          <w:p w14:paraId="7045F324" w14:textId="77777777" w:rsidR="002D6346" w:rsidRDefault="00BA22C0">
            <w:pPr>
              <w:spacing w:after="0" w:line="259" w:lineRule="auto"/>
              <w:ind w:left="20" w:right="0" w:firstLine="0"/>
              <w:jc w:val="center"/>
            </w:pPr>
            <w:r>
              <w:t xml:space="preserve">0.003 </w:t>
            </w:r>
          </w:p>
        </w:tc>
        <w:tc>
          <w:tcPr>
            <w:tcW w:w="2969" w:type="dxa"/>
            <w:tcBorders>
              <w:top w:val="single" w:sz="5" w:space="0" w:color="000000"/>
              <w:left w:val="single" w:sz="5" w:space="0" w:color="000000"/>
              <w:bottom w:val="single" w:sz="5" w:space="0" w:color="000000"/>
              <w:right w:val="single" w:sz="5" w:space="0" w:color="000000"/>
            </w:tcBorders>
          </w:tcPr>
          <w:p w14:paraId="468D9F2B" w14:textId="77777777" w:rsidR="002D6346" w:rsidRDefault="00BA22C0">
            <w:pPr>
              <w:spacing w:after="0" w:line="259" w:lineRule="auto"/>
              <w:ind w:left="21" w:right="0" w:firstLine="0"/>
              <w:jc w:val="center"/>
            </w:pPr>
            <w:r>
              <w:t xml:space="preserve">2.98 </w:t>
            </w:r>
          </w:p>
        </w:tc>
      </w:tr>
      <w:tr w:rsidR="002D6346" w14:paraId="1C119709"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2D7968A" w14:textId="77777777" w:rsidR="002D6346" w:rsidRDefault="00BA22C0">
            <w:pPr>
              <w:spacing w:after="0" w:line="259" w:lineRule="auto"/>
              <w:ind w:left="0" w:right="0" w:firstLine="0"/>
            </w:pPr>
            <w:r>
              <w:t xml:space="preserve">Poultry (Hens) </w:t>
            </w:r>
          </w:p>
        </w:tc>
        <w:tc>
          <w:tcPr>
            <w:tcW w:w="2812" w:type="dxa"/>
            <w:tcBorders>
              <w:top w:val="single" w:sz="5" w:space="0" w:color="000000"/>
              <w:left w:val="single" w:sz="5" w:space="0" w:color="000000"/>
              <w:bottom w:val="single" w:sz="5" w:space="0" w:color="000000"/>
              <w:right w:val="single" w:sz="5" w:space="0" w:color="000000"/>
            </w:tcBorders>
          </w:tcPr>
          <w:p w14:paraId="03B70587"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1F5BB3E8" w14:textId="77777777" w:rsidR="002D6346" w:rsidRDefault="00BA22C0">
            <w:pPr>
              <w:spacing w:after="0" w:line="259" w:lineRule="auto"/>
              <w:ind w:left="21" w:right="0" w:firstLine="0"/>
              <w:jc w:val="center"/>
            </w:pPr>
            <w:r>
              <w:t xml:space="preserve">0.54 </w:t>
            </w:r>
          </w:p>
        </w:tc>
      </w:tr>
      <w:tr w:rsidR="002D6346" w14:paraId="616D6CA2"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9DC003F" w14:textId="77777777" w:rsidR="002D6346" w:rsidRDefault="00BA22C0">
            <w:pPr>
              <w:spacing w:after="0" w:line="259" w:lineRule="auto"/>
              <w:ind w:left="0" w:right="0" w:firstLine="0"/>
            </w:pPr>
            <w:r>
              <w:t xml:space="preserve">Poultry (Pullets) </w:t>
            </w:r>
          </w:p>
        </w:tc>
        <w:tc>
          <w:tcPr>
            <w:tcW w:w="2812" w:type="dxa"/>
            <w:tcBorders>
              <w:top w:val="single" w:sz="5" w:space="0" w:color="000000"/>
              <w:left w:val="single" w:sz="5" w:space="0" w:color="000000"/>
              <w:bottom w:val="single" w:sz="5" w:space="0" w:color="000000"/>
              <w:right w:val="single" w:sz="5" w:space="0" w:color="000000"/>
            </w:tcBorders>
          </w:tcPr>
          <w:p w14:paraId="380251C5"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4C07C716" w14:textId="77777777" w:rsidR="002D6346" w:rsidRDefault="00BA22C0">
            <w:pPr>
              <w:spacing w:after="0" w:line="259" w:lineRule="auto"/>
              <w:ind w:left="21" w:right="0" w:firstLine="0"/>
              <w:jc w:val="center"/>
            </w:pPr>
            <w:r>
              <w:t xml:space="preserve">0.31 </w:t>
            </w:r>
          </w:p>
        </w:tc>
      </w:tr>
      <w:tr w:rsidR="002D6346" w14:paraId="3D0402EE"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3DED744B" w14:textId="77777777" w:rsidR="002D6346" w:rsidRDefault="00BA22C0">
            <w:pPr>
              <w:spacing w:after="0" w:line="259" w:lineRule="auto"/>
              <w:ind w:left="0" w:right="0" w:firstLine="0"/>
            </w:pPr>
            <w:r>
              <w:t xml:space="preserve">Poultry (Broilers) </w:t>
            </w:r>
          </w:p>
        </w:tc>
        <w:tc>
          <w:tcPr>
            <w:tcW w:w="2812" w:type="dxa"/>
            <w:tcBorders>
              <w:top w:val="single" w:sz="5" w:space="0" w:color="000000"/>
              <w:left w:val="single" w:sz="5" w:space="0" w:color="000000"/>
              <w:bottom w:val="single" w:sz="5" w:space="0" w:color="000000"/>
              <w:right w:val="single" w:sz="5" w:space="0" w:color="000000"/>
            </w:tcBorders>
          </w:tcPr>
          <w:p w14:paraId="59933B3C"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00544C69" w14:textId="77777777" w:rsidR="002D6346" w:rsidRDefault="00BA22C0">
            <w:pPr>
              <w:spacing w:after="0" w:line="259" w:lineRule="auto"/>
              <w:ind w:left="21" w:right="0" w:firstLine="0"/>
              <w:jc w:val="center"/>
            </w:pPr>
            <w:r>
              <w:t xml:space="preserve">0.40 </w:t>
            </w:r>
          </w:p>
        </w:tc>
      </w:tr>
      <w:tr w:rsidR="002D6346" w14:paraId="709C98B5"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5DF1336F" w14:textId="77777777" w:rsidR="002D6346" w:rsidRDefault="00BA22C0">
            <w:pPr>
              <w:spacing w:after="0" w:line="259" w:lineRule="auto"/>
              <w:ind w:left="0" w:right="0" w:firstLine="0"/>
            </w:pPr>
            <w:r>
              <w:t xml:space="preserve">Doves </w:t>
            </w:r>
          </w:p>
        </w:tc>
        <w:tc>
          <w:tcPr>
            <w:tcW w:w="2812" w:type="dxa"/>
            <w:tcBorders>
              <w:top w:val="single" w:sz="5" w:space="0" w:color="000000"/>
              <w:left w:val="single" w:sz="5" w:space="0" w:color="000000"/>
              <w:bottom w:val="single" w:sz="5" w:space="0" w:color="000000"/>
              <w:right w:val="single" w:sz="5" w:space="0" w:color="000000"/>
            </w:tcBorders>
          </w:tcPr>
          <w:p w14:paraId="094F22C9"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3BF63D5B" w14:textId="77777777" w:rsidR="002D6346" w:rsidRDefault="00BA22C0">
            <w:pPr>
              <w:spacing w:after="0" w:line="259" w:lineRule="auto"/>
              <w:ind w:left="21" w:right="0" w:firstLine="0"/>
              <w:jc w:val="center"/>
            </w:pPr>
            <w:r>
              <w:t xml:space="preserve">0.39 </w:t>
            </w:r>
          </w:p>
        </w:tc>
      </w:tr>
      <w:tr w:rsidR="002D6346" w14:paraId="48233887"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429B50FD" w14:textId="77777777" w:rsidR="002D6346" w:rsidRDefault="00BA22C0">
            <w:pPr>
              <w:spacing w:after="0" w:line="259" w:lineRule="auto"/>
              <w:ind w:left="0" w:right="0" w:firstLine="0"/>
            </w:pPr>
            <w:r>
              <w:t xml:space="preserve">Donkeys </w:t>
            </w:r>
          </w:p>
        </w:tc>
        <w:tc>
          <w:tcPr>
            <w:tcW w:w="2812" w:type="dxa"/>
            <w:tcBorders>
              <w:top w:val="single" w:sz="5" w:space="0" w:color="000000"/>
              <w:left w:val="single" w:sz="5" w:space="0" w:color="000000"/>
              <w:bottom w:val="single" w:sz="5" w:space="0" w:color="000000"/>
              <w:right w:val="single" w:sz="5" w:space="0" w:color="000000"/>
            </w:tcBorders>
          </w:tcPr>
          <w:p w14:paraId="5B7ECFB4" w14:textId="77777777" w:rsidR="002D6346" w:rsidRDefault="00BA22C0">
            <w:pPr>
              <w:spacing w:after="0" w:line="259" w:lineRule="auto"/>
              <w:ind w:left="20" w:right="0" w:firstLine="0"/>
              <w:jc w:val="center"/>
            </w:pPr>
            <w:r>
              <w:t xml:space="preserve">0.003 </w:t>
            </w:r>
          </w:p>
        </w:tc>
        <w:tc>
          <w:tcPr>
            <w:tcW w:w="2969" w:type="dxa"/>
            <w:tcBorders>
              <w:top w:val="single" w:sz="5" w:space="0" w:color="000000"/>
              <w:left w:val="single" w:sz="5" w:space="0" w:color="000000"/>
              <w:bottom w:val="single" w:sz="5" w:space="0" w:color="000000"/>
              <w:right w:val="single" w:sz="5" w:space="0" w:color="000000"/>
            </w:tcBorders>
          </w:tcPr>
          <w:p w14:paraId="2AF30568" w14:textId="77777777" w:rsidR="002D6346" w:rsidRDefault="00BA22C0">
            <w:pPr>
              <w:spacing w:after="0" w:line="259" w:lineRule="auto"/>
              <w:ind w:left="18" w:right="0" w:firstLine="0"/>
              <w:jc w:val="center"/>
            </w:pPr>
            <w:r>
              <w:t xml:space="preserve">21.82 </w:t>
            </w:r>
          </w:p>
        </w:tc>
      </w:tr>
      <w:tr w:rsidR="002D6346" w14:paraId="33A12DA8"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0A3C7368" w14:textId="77777777" w:rsidR="002D6346" w:rsidRDefault="00BA22C0">
            <w:pPr>
              <w:spacing w:after="0" w:line="259" w:lineRule="auto"/>
              <w:ind w:left="0" w:right="0" w:firstLine="0"/>
            </w:pPr>
            <w:r>
              <w:t xml:space="preserve">Ducks </w:t>
            </w:r>
          </w:p>
        </w:tc>
        <w:tc>
          <w:tcPr>
            <w:tcW w:w="2812" w:type="dxa"/>
            <w:tcBorders>
              <w:top w:val="single" w:sz="5" w:space="0" w:color="000000"/>
              <w:left w:val="single" w:sz="5" w:space="0" w:color="000000"/>
              <w:bottom w:val="single" w:sz="5" w:space="0" w:color="000000"/>
              <w:right w:val="single" w:sz="5" w:space="0" w:color="000000"/>
            </w:tcBorders>
          </w:tcPr>
          <w:p w14:paraId="4C240086" w14:textId="77777777" w:rsidR="002D6346" w:rsidRDefault="00BA22C0">
            <w:pPr>
              <w:spacing w:after="0" w:line="259" w:lineRule="auto"/>
              <w:ind w:left="20" w:right="0" w:firstLine="0"/>
              <w:jc w:val="center"/>
            </w:pPr>
            <w:r>
              <w:t xml:space="preserve">0.003 </w:t>
            </w:r>
          </w:p>
        </w:tc>
        <w:tc>
          <w:tcPr>
            <w:tcW w:w="2969" w:type="dxa"/>
            <w:tcBorders>
              <w:top w:val="single" w:sz="5" w:space="0" w:color="000000"/>
              <w:left w:val="single" w:sz="5" w:space="0" w:color="000000"/>
              <w:bottom w:val="single" w:sz="5" w:space="0" w:color="000000"/>
              <w:right w:val="single" w:sz="5" w:space="0" w:color="000000"/>
            </w:tcBorders>
          </w:tcPr>
          <w:p w14:paraId="1C34E0CF" w14:textId="77777777" w:rsidR="002D6346" w:rsidRDefault="00BA22C0">
            <w:pPr>
              <w:spacing w:after="0" w:line="259" w:lineRule="auto"/>
              <w:ind w:left="21" w:right="0" w:firstLine="0"/>
              <w:jc w:val="center"/>
            </w:pPr>
            <w:r>
              <w:t xml:space="preserve">0.82 </w:t>
            </w:r>
          </w:p>
        </w:tc>
      </w:tr>
      <w:tr w:rsidR="002D6346" w14:paraId="7BD29E40" w14:textId="77777777">
        <w:trPr>
          <w:trHeight w:val="312"/>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4961524F" w14:textId="77777777" w:rsidR="002D6346" w:rsidRDefault="00BA22C0">
            <w:pPr>
              <w:spacing w:after="0" w:line="259" w:lineRule="auto"/>
              <w:ind w:left="0" w:right="0" w:firstLine="0"/>
            </w:pPr>
            <w:r>
              <w:lastRenderedPageBreak/>
              <w:t xml:space="preserve">Pigs (Finishing) </w:t>
            </w:r>
          </w:p>
        </w:tc>
        <w:tc>
          <w:tcPr>
            <w:tcW w:w="2812" w:type="dxa"/>
            <w:tcBorders>
              <w:top w:val="single" w:sz="5" w:space="0" w:color="000000"/>
              <w:left w:val="single" w:sz="5" w:space="0" w:color="000000"/>
              <w:bottom w:val="single" w:sz="5" w:space="0" w:color="000000"/>
              <w:right w:val="single" w:sz="5" w:space="0" w:color="000000"/>
            </w:tcBorders>
          </w:tcPr>
          <w:p w14:paraId="359F7718" w14:textId="77777777" w:rsidR="002D6346" w:rsidRDefault="00BA22C0">
            <w:pPr>
              <w:spacing w:after="0" w:line="259" w:lineRule="auto"/>
              <w:ind w:left="20" w:right="0" w:firstLine="0"/>
              <w:jc w:val="center"/>
            </w:pPr>
            <w:r>
              <w:t xml:space="preserve">0.006 </w:t>
            </w:r>
          </w:p>
        </w:tc>
        <w:tc>
          <w:tcPr>
            <w:tcW w:w="2969" w:type="dxa"/>
            <w:tcBorders>
              <w:top w:val="single" w:sz="5" w:space="0" w:color="000000"/>
              <w:left w:val="single" w:sz="5" w:space="0" w:color="000000"/>
              <w:bottom w:val="single" w:sz="5" w:space="0" w:color="000000"/>
              <w:right w:val="single" w:sz="5" w:space="0" w:color="000000"/>
            </w:tcBorders>
          </w:tcPr>
          <w:p w14:paraId="41A897C1" w14:textId="77777777" w:rsidR="002D6346" w:rsidRDefault="00BA22C0">
            <w:pPr>
              <w:spacing w:after="0" w:line="259" w:lineRule="auto"/>
              <w:ind w:left="21" w:right="0" w:firstLine="0"/>
              <w:jc w:val="center"/>
            </w:pPr>
            <w:r>
              <w:t xml:space="preserve">6.50 </w:t>
            </w:r>
          </w:p>
        </w:tc>
      </w:tr>
      <w:tr w:rsidR="002D6346" w14:paraId="7FED989D" w14:textId="77777777">
        <w:trPr>
          <w:trHeight w:val="310"/>
        </w:trPr>
        <w:tc>
          <w:tcPr>
            <w:tcW w:w="2490"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5A0E06F8" w14:textId="77777777" w:rsidR="002D6346" w:rsidRDefault="00BA22C0">
            <w:pPr>
              <w:spacing w:after="0" w:line="259" w:lineRule="auto"/>
              <w:ind w:left="0" w:right="0" w:firstLine="0"/>
            </w:pPr>
            <w:r>
              <w:t xml:space="preserve">Sheep </w:t>
            </w:r>
          </w:p>
        </w:tc>
        <w:tc>
          <w:tcPr>
            <w:tcW w:w="2812" w:type="dxa"/>
            <w:tcBorders>
              <w:top w:val="single" w:sz="5" w:space="0" w:color="000000"/>
              <w:left w:val="single" w:sz="5" w:space="0" w:color="000000"/>
              <w:bottom w:val="single" w:sz="5" w:space="0" w:color="000000"/>
              <w:right w:val="single" w:sz="5" w:space="0" w:color="000000"/>
            </w:tcBorders>
          </w:tcPr>
          <w:p w14:paraId="672E2C63" w14:textId="77777777" w:rsidR="002D6346" w:rsidRDefault="00BA22C0">
            <w:pPr>
              <w:spacing w:after="0" w:line="259" w:lineRule="auto"/>
              <w:ind w:left="20" w:right="0" w:firstLine="0"/>
              <w:jc w:val="center"/>
            </w:pPr>
            <w:r>
              <w:t xml:space="preserve">0.003 </w:t>
            </w:r>
          </w:p>
        </w:tc>
        <w:tc>
          <w:tcPr>
            <w:tcW w:w="2969" w:type="dxa"/>
            <w:tcBorders>
              <w:top w:val="single" w:sz="5" w:space="0" w:color="000000"/>
              <w:left w:val="single" w:sz="5" w:space="0" w:color="000000"/>
              <w:bottom w:val="single" w:sz="5" w:space="0" w:color="000000"/>
              <w:right w:val="single" w:sz="5" w:space="0" w:color="000000"/>
            </w:tcBorders>
          </w:tcPr>
          <w:p w14:paraId="7169B910" w14:textId="77777777" w:rsidR="002D6346" w:rsidRDefault="00BA22C0">
            <w:pPr>
              <w:spacing w:after="0" w:line="259" w:lineRule="auto"/>
              <w:ind w:left="21" w:right="0" w:firstLine="0"/>
              <w:jc w:val="center"/>
            </w:pPr>
            <w:r>
              <w:t xml:space="preserve">3.62 </w:t>
            </w:r>
          </w:p>
        </w:tc>
      </w:tr>
    </w:tbl>
    <w:p w14:paraId="5904BE56" w14:textId="77777777" w:rsidR="002D6346" w:rsidRDefault="00BA22C0">
      <w:pPr>
        <w:spacing w:after="1482"/>
        <w:ind w:right="199"/>
      </w:pPr>
      <w:r>
        <w:t xml:space="preserve">We applied an AWMS factor (fraction of total annual volatile solids that is managed in manure management systems) that varied for each livestock type based on the number of days that farmers reported them to be grazing within the project area (see Table 3.2.1g). The manure management system is assumed to be uniform when the livestock is grazing within the project </w:t>
      </w:r>
      <w:r>
        <w:rPr>
          <w:rFonts w:cs="Franklin Gothic Book"/>
        </w:rPr>
        <w:t xml:space="preserve">area. See “Farm Management Emissions” spreadsheet in supporting documentation for detailed </w:t>
      </w:r>
      <w:r>
        <w:t xml:space="preserve">calculations. On days that the animal was reported to graze, we assumed all nitrogen excretion was deposited into the project area (parameter MSbsl in Equation 29 from VM0042 v2.0). </w:t>
      </w:r>
    </w:p>
    <w:p w14:paraId="2606DA76"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6EE6867" wp14:editId="5327F04A">
                <wp:extent cx="1829054" cy="7620"/>
                <wp:effectExtent l="0" t="0" r="0" b="0"/>
                <wp:docPr id="482253" name="Group 4822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56" name="Shape 5659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2253" style="width:144.02pt;height:0.599976pt;mso-position-horizontal-relative:char;mso-position-vertical-relative:line" coordsize="18290,76">
                <v:shape id="Shape 56595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FF7A5F3" w14:textId="77777777" w:rsidR="002D6346" w:rsidRDefault="00BA22C0">
      <w:pPr>
        <w:spacing w:after="312"/>
        <w:ind w:right="199"/>
      </w:pPr>
      <w:r>
        <w:t>Indirect emissions were defined using Equations 30 to 32 from VM0042 v2.0 and the following assumptions based on Table 11.3 from the 2019 IPCC Guidelines, Volume 4, Chapter 11</w:t>
      </w:r>
      <w:r>
        <w:rPr>
          <w:vertAlign w:val="superscript"/>
        </w:rPr>
        <w:footnoteReference w:id="166"/>
      </w:r>
      <w:r>
        <w:t xml:space="preserve">: </w:t>
      </w:r>
    </w:p>
    <w:p w14:paraId="0AA64741" w14:textId="77777777" w:rsidR="002D6346" w:rsidRDefault="00BA22C0">
      <w:pPr>
        <w:numPr>
          <w:ilvl w:val="0"/>
          <w:numId w:val="20"/>
        </w:numPr>
        <w:spacing w:after="7" w:line="267" w:lineRule="auto"/>
        <w:ind w:right="217" w:hanging="360"/>
      </w:pPr>
      <w:r>
        <w:t xml:space="preserve">Emission factor for nitrous oxide emissions from leaching and runoff (t </w:t>
      </w:r>
    </w:p>
    <w:p w14:paraId="2808325A" w14:textId="77777777" w:rsidR="002D6346" w:rsidRDefault="00BA22C0">
      <w:pPr>
        <w:spacing w:after="58"/>
        <w:ind w:left="1450" w:right="199"/>
      </w:pPr>
      <w:r>
        <w:t>N</w:t>
      </w:r>
      <w:r>
        <w:rPr>
          <w:vertAlign w:val="subscript"/>
        </w:rPr>
        <w:t>2</w:t>
      </w:r>
      <w:r>
        <w:t xml:space="preserve">O-N / t N leached and runoff): 0.011 </w:t>
      </w:r>
    </w:p>
    <w:p w14:paraId="5D8060D7" w14:textId="77777777" w:rsidR="002D6346" w:rsidRDefault="00BA22C0">
      <w:pPr>
        <w:numPr>
          <w:ilvl w:val="0"/>
          <w:numId w:val="20"/>
        </w:numPr>
        <w:ind w:right="217" w:hanging="360"/>
      </w:pPr>
      <w:r>
        <w:t>Emission factor for nitrous oxide emissions from atmospheric deposition of N on soils and water surfaces (t N</w:t>
      </w:r>
      <w:r>
        <w:rPr>
          <w:vertAlign w:val="subscript"/>
        </w:rPr>
        <w:t>2</w:t>
      </w:r>
      <w:r>
        <w:t>O-N</w:t>
      </w:r>
      <w:proofErr w:type="gramStart"/>
      <w:r>
        <w:t>/(</w:t>
      </w:r>
      <w:proofErr w:type="gramEnd"/>
      <w:r>
        <w:t>t NH</w:t>
      </w:r>
      <w:r>
        <w:rPr>
          <w:vertAlign w:val="subscript"/>
        </w:rPr>
        <w:t>3</w:t>
      </w:r>
      <w:r>
        <w:t xml:space="preserve">-N + NOx-N volatilized): </w:t>
      </w:r>
    </w:p>
    <w:p w14:paraId="210FF026" w14:textId="77777777" w:rsidR="002D6346" w:rsidRDefault="00BA22C0">
      <w:pPr>
        <w:spacing w:after="59"/>
        <w:ind w:left="1450" w:right="199"/>
      </w:pPr>
      <w:r>
        <w:t xml:space="preserve">0.01 </w:t>
      </w:r>
    </w:p>
    <w:p w14:paraId="7B7CA5B0" w14:textId="77777777" w:rsidR="002D6346" w:rsidRDefault="00BA22C0">
      <w:pPr>
        <w:numPr>
          <w:ilvl w:val="0"/>
          <w:numId w:val="20"/>
        </w:numPr>
        <w:spacing w:after="56"/>
        <w:ind w:right="217" w:hanging="360"/>
      </w:pPr>
      <w:r>
        <w:t xml:space="preserve">Fraction of N added in manure/urine that is lost through leaching and runoff, in regions where leaching and runoff occurs (dimensionless): 0.24 </w:t>
      </w:r>
    </w:p>
    <w:p w14:paraId="77ED4081" w14:textId="77777777" w:rsidR="002D6346" w:rsidRDefault="00BA22C0">
      <w:pPr>
        <w:numPr>
          <w:ilvl w:val="0"/>
          <w:numId w:val="20"/>
        </w:numPr>
        <w:spacing w:after="254"/>
        <w:ind w:right="217" w:hanging="360"/>
      </w:pPr>
      <w:r>
        <w:t>Fraction of all organic N added to soils in manure and urine deposited that volatilizes as NH</w:t>
      </w:r>
      <w:r>
        <w:rPr>
          <w:vertAlign w:val="subscript"/>
        </w:rPr>
        <w:t>3</w:t>
      </w:r>
      <w:r>
        <w:t xml:space="preserve"> and NOx (dimensionless): 0.21 </w:t>
      </w:r>
    </w:p>
    <w:p w14:paraId="63D08089" w14:textId="6922B7BF" w:rsidR="002D6346" w:rsidRDefault="00097423">
      <w:pPr>
        <w:ind w:right="199"/>
      </w:pPr>
      <w:r>
        <w:t>From 2022-2024</w:t>
      </w:r>
      <w:r w:rsidR="00BA22C0">
        <w:t xml:space="preserve">, direct and indirect nitrous oxide emissions from manure deposition averaged </w:t>
      </w:r>
    </w:p>
    <w:p w14:paraId="50DFE25B" w14:textId="77777777" w:rsidR="002D6346" w:rsidRDefault="00BA22C0">
      <w:pPr>
        <w:spacing w:after="257" w:line="267" w:lineRule="auto"/>
        <w:ind w:left="-5" w:right="150"/>
      </w:pPr>
      <w:r>
        <w:t>0.572 t CO</w:t>
      </w:r>
      <w:r>
        <w:rPr>
          <w:vertAlign w:val="subscript"/>
        </w:rPr>
        <w:t>2</w:t>
      </w:r>
      <w:r>
        <w:rPr>
          <w:rFonts w:cs="Franklin Gothic Book"/>
        </w:rPr>
        <w:t xml:space="preserve">e/ha (see “Farm Management Emissions” spreadsheet in supporting </w:t>
      </w:r>
      <w:r>
        <w:t xml:space="preserve">documentation). </w:t>
      </w:r>
    </w:p>
    <w:p w14:paraId="37FBAE0D" w14:textId="77777777" w:rsidR="002D6346" w:rsidRDefault="00BA22C0">
      <w:pPr>
        <w:spacing w:after="256"/>
        <w:ind w:right="199"/>
      </w:pPr>
      <w:r>
        <w:t xml:space="preserve">Biomass Burning </w:t>
      </w:r>
    </w:p>
    <w:p w14:paraId="4D50FF44" w14:textId="77777777" w:rsidR="002D6346" w:rsidRDefault="00BA22C0">
      <w:pPr>
        <w:spacing w:after="256"/>
        <w:ind w:left="730" w:right="199"/>
      </w:pPr>
      <w:r>
        <w:t xml:space="preserve">Methane Emissions Biomass Burning </w:t>
      </w:r>
    </w:p>
    <w:p w14:paraId="375DA5AD" w14:textId="77777777" w:rsidR="002D6346" w:rsidRDefault="00BA22C0">
      <w:pPr>
        <w:spacing w:after="296"/>
        <w:ind w:right="199"/>
      </w:pPr>
      <w:r>
        <w:t xml:space="preserve">Methane emissions from biomass burning were estimated using Equation 15 in VM0042 v2.0. Based on survey results it was assumed that all agricultural residues were burned in the baseline in farms that reported burning residues. The average amount of residues burned over the entire sampled area per residue type, per year, and per ha was: </w:t>
      </w:r>
    </w:p>
    <w:p w14:paraId="1EA9ACC0" w14:textId="77777777" w:rsidR="002D6346" w:rsidRDefault="00BA22C0">
      <w:pPr>
        <w:numPr>
          <w:ilvl w:val="0"/>
          <w:numId w:val="20"/>
        </w:numPr>
        <w:spacing w:after="55"/>
        <w:ind w:right="217" w:hanging="360"/>
      </w:pPr>
      <w:r>
        <w:t xml:space="preserve">Bean residues: 1.51 kg/ha  </w:t>
      </w:r>
    </w:p>
    <w:p w14:paraId="6E54FF7D" w14:textId="77777777" w:rsidR="002D6346" w:rsidRDefault="00BA22C0">
      <w:pPr>
        <w:numPr>
          <w:ilvl w:val="0"/>
          <w:numId w:val="20"/>
        </w:numPr>
        <w:spacing w:after="55"/>
        <w:ind w:right="217" w:hanging="360"/>
      </w:pPr>
      <w:r>
        <w:lastRenderedPageBreak/>
        <w:t xml:space="preserve">Maize residues: 139.56 kg/ha </w:t>
      </w:r>
    </w:p>
    <w:p w14:paraId="4DDA5206" w14:textId="77777777" w:rsidR="002D6346" w:rsidRDefault="00BA22C0">
      <w:pPr>
        <w:numPr>
          <w:ilvl w:val="0"/>
          <w:numId w:val="20"/>
        </w:numPr>
        <w:spacing w:after="253"/>
        <w:ind w:right="217" w:hanging="360"/>
      </w:pPr>
      <w:r>
        <w:t xml:space="preserve">Other or mixed residues: 32.54 kg/ha </w:t>
      </w:r>
    </w:p>
    <w:p w14:paraId="4B899482" w14:textId="77777777" w:rsidR="002D6346" w:rsidRDefault="00BA22C0">
      <w:pPr>
        <w:spacing w:after="1053"/>
        <w:ind w:right="199"/>
      </w:pPr>
      <w:r>
        <w:t>30 farms (16%) reported burning biomass. The ratio of the mass of agricultural residues to yield was based on the defaults provided in Table 11.1a in the 2019 IPCC Guidelines, Volume 4, Chapter 11</w:t>
      </w:r>
      <w:r>
        <w:rPr>
          <w:vertAlign w:val="superscript"/>
        </w:rPr>
        <w:footnoteReference w:id="167"/>
      </w:r>
      <w:r>
        <w:t>. As provided in Table 2.6 of the 2019 IPCC Guidelines, Volume 4, Chapter 2</w:t>
      </w:r>
      <w:r>
        <w:rPr>
          <w:vertAlign w:val="superscript"/>
        </w:rPr>
        <w:footnoteReference w:id="168"/>
      </w:r>
      <w:r>
        <w:t>, maize is assumed to have a combustion factor of 0.8 and beans and other/mixed residues are assumed to have a combustion factor of 0.85. Likewise, using Table 2.5 of the 2019 IPCC Guidelines, Volume 4, Chapter 2, the methane emissions factor for agricultural residue burning was 2.7 g CH</w:t>
      </w:r>
      <w:r>
        <w:rPr>
          <w:vertAlign w:val="subscript"/>
        </w:rPr>
        <w:t>4</w:t>
      </w:r>
      <w:r>
        <w:t xml:space="preserve">/kg dry matter burned. </w:t>
      </w:r>
    </w:p>
    <w:p w14:paraId="7813216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E3A1B8D" wp14:editId="563FD3CD">
                <wp:extent cx="1829054" cy="7620"/>
                <wp:effectExtent l="0" t="0" r="0" b="0"/>
                <wp:docPr id="472269" name="Group 47226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58" name="Shape 5659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72269" style="width:144.02pt;height:0.599976pt;mso-position-horizontal-relative:char;mso-position-vertical-relative:line" coordsize="18290,76">
                <v:shape id="Shape 56595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0F4847F" w14:textId="5D22E33B" w:rsidR="002D6346" w:rsidRDefault="00097423">
      <w:pPr>
        <w:spacing w:after="257" w:line="267" w:lineRule="auto"/>
        <w:ind w:left="-5" w:right="150"/>
      </w:pPr>
      <w:r>
        <w:t>Methane emissions from 2022 to 2024</w:t>
      </w:r>
      <w:r w:rsidR="00BA22C0">
        <w:t xml:space="preserve"> averaged 0.0106 t CO</w:t>
      </w:r>
      <w:r w:rsidR="00BA22C0">
        <w:rPr>
          <w:vertAlign w:val="subscript"/>
        </w:rPr>
        <w:t>2</w:t>
      </w:r>
      <w:r w:rsidR="00BA22C0">
        <w:rPr>
          <w:rFonts w:cs="Franklin Gothic Book"/>
        </w:rPr>
        <w:t>e/ha (see “Farm Management Emissions” spreadsheet in supporting documentation).</w:t>
      </w:r>
      <w:r w:rsidR="00BA22C0">
        <w:t xml:space="preserve"> </w:t>
      </w:r>
    </w:p>
    <w:p w14:paraId="0F8BB22A" w14:textId="77777777" w:rsidR="002D6346" w:rsidRDefault="00BA22C0">
      <w:pPr>
        <w:spacing w:after="256"/>
        <w:ind w:left="730" w:right="199"/>
      </w:pPr>
      <w:r>
        <w:t xml:space="preserve">Nitrous Oxide Emissions Biomass Burning </w:t>
      </w:r>
    </w:p>
    <w:p w14:paraId="7D3EA74E" w14:textId="77777777" w:rsidR="002D6346" w:rsidRDefault="00BA22C0">
      <w:pPr>
        <w:spacing w:after="279"/>
        <w:ind w:right="199"/>
      </w:pPr>
      <w:r>
        <w:t>Quantification Approach 3 was used for nitrous oxide emissions from biomass burning in the baseline scenario. The nitrous oxide emission factor from burning agricultural residues was 0.07 g N</w:t>
      </w:r>
      <w:r>
        <w:rPr>
          <w:vertAlign w:val="subscript"/>
        </w:rPr>
        <w:t>2</w:t>
      </w:r>
      <w:r>
        <w:t>O per kg burned dry matter, based on Table 2.5 from the 2019 IPCC Guidelines, Volume 4, Chapter 2</w:t>
      </w:r>
      <w:r>
        <w:rPr>
          <w:vertAlign w:val="superscript"/>
        </w:rPr>
        <w:footnoteReference w:id="169"/>
      </w:r>
      <w:r>
        <w:t xml:space="preserve">.  </w:t>
      </w:r>
    </w:p>
    <w:p w14:paraId="67A5686C" w14:textId="77777777" w:rsidR="002D6346" w:rsidRDefault="00BA22C0">
      <w:pPr>
        <w:spacing w:after="258" w:line="267" w:lineRule="auto"/>
        <w:ind w:left="-5" w:right="150"/>
      </w:pPr>
      <w:r>
        <w:t>Nitrous oxide emissions from biomass burning averaged 0.0026 t CO</w:t>
      </w:r>
      <w:r>
        <w:rPr>
          <w:vertAlign w:val="subscript"/>
        </w:rPr>
        <w:t>2</w:t>
      </w:r>
      <w:r>
        <w:t>e/h</w:t>
      </w:r>
      <w:r>
        <w:rPr>
          <w:rFonts w:cs="Franklin Gothic Book"/>
        </w:rPr>
        <w:t>a (see “Farm Management Emissions” spreadsheet in supporting documentation).</w:t>
      </w:r>
      <w:r>
        <w:t xml:space="preserve"> </w:t>
      </w:r>
    </w:p>
    <w:p w14:paraId="4FA3F8A3" w14:textId="77777777" w:rsidR="002D6346" w:rsidRDefault="00BA22C0">
      <w:pPr>
        <w:spacing w:after="256"/>
        <w:ind w:right="199"/>
      </w:pPr>
      <w:r>
        <w:t xml:space="preserve">Fertilizer and Nitrogen-Fixing Species Emissions </w:t>
      </w:r>
    </w:p>
    <w:p w14:paraId="6086534A" w14:textId="77777777" w:rsidR="002D6346" w:rsidRDefault="00BA22C0">
      <w:pPr>
        <w:spacing w:after="259"/>
        <w:ind w:left="730" w:right="199"/>
      </w:pPr>
      <w:r>
        <w:t xml:space="preserve">Liming </w:t>
      </w:r>
    </w:p>
    <w:p w14:paraId="1C362210" w14:textId="77777777" w:rsidR="002D6346" w:rsidRDefault="00BA22C0">
      <w:pPr>
        <w:spacing w:after="257" w:line="267" w:lineRule="auto"/>
        <w:ind w:left="-5" w:right="150"/>
      </w:pPr>
      <w:r>
        <w:rPr>
          <w:rFonts w:cs="Franklin Gothic Book"/>
        </w:rPr>
        <w:t>Based on survey results, no lime or dolomite was applied on any of the sampled farms (see “Farm Management Emissions” spreadsheet in supporting documentation).</w:t>
      </w:r>
      <w:r>
        <w:t xml:space="preserve"> </w:t>
      </w:r>
    </w:p>
    <w:p w14:paraId="63C59408" w14:textId="77777777" w:rsidR="002D6346" w:rsidRDefault="00BA22C0">
      <w:pPr>
        <w:spacing w:after="256"/>
        <w:ind w:left="730" w:right="199"/>
      </w:pPr>
      <w:r>
        <w:t xml:space="preserve">Nitrous Oxide from Nitrogen Fertilizers and Nitrogen-fixing Species </w:t>
      </w:r>
    </w:p>
    <w:p w14:paraId="2DCCD70A" w14:textId="77777777" w:rsidR="002D6346" w:rsidRDefault="00BA22C0">
      <w:pPr>
        <w:spacing w:after="256"/>
        <w:ind w:right="199"/>
      </w:pPr>
      <w:r>
        <w:t xml:space="preserve">We used Quantification Approach 3 and Equations 17 </w:t>
      </w:r>
      <w:r>
        <w:rPr>
          <w:rFonts w:cs="Franklin Gothic Book"/>
        </w:rPr>
        <w:t>–</w:t>
      </w:r>
      <w:r>
        <w:t xml:space="preserve"> 26 to estimate nitrous oxide emissions from fertilizers and N-fixing species. Nitrous oxide emissions were converted to CO</w:t>
      </w:r>
      <w:r>
        <w:rPr>
          <w:vertAlign w:val="subscript"/>
        </w:rPr>
        <w:t>2</w:t>
      </w:r>
      <w:r>
        <w:t xml:space="preserve"> equivalents using a GWP of 265 as specified in VM0042 v2.0. </w:t>
      </w:r>
    </w:p>
    <w:p w14:paraId="26627632" w14:textId="77777777" w:rsidR="002D6346" w:rsidRDefault="00BA22C0">
      <w:pPr>
        <w:spacing w:after="278"/>
        <w:ind w:right="199"/>
      </w:pPr>
      <w:r>
        <w:t>Direct N</w:t>
      </w:r>
      <w:r>
        <w:rPr>
          <w:vertAlign w:val="subscript"/>
        </w:rPr>
        <w:t>2</w:t>
      </w:r>
      <w:r>
        <w:t xml:space="preserve">O emissions were estimated using Equations 19 </w:t>
      </w:r>
      <w:r>
        <w:rPr>
          <w:rFonts w:cs="Franklin Gothic Book"/>
        </w:rPr>
        <w:t>–</w:t>
      </w:r>
      <w:r>
        <w:t xml:space="preserve"> 21 of VM0042 v2.0. The emission factor for direct N</w:t>
      </w:r>
      <w:r>
        <w:rPr>
          <w:vertAlign w:val="subscript"/>
        </w:rPr>
        <w:t>2</w:t>
      </w:r>
      <w:r>
        <w:t xml:space="preserve">O emissions from synthetic fertilizers, organic amendments and crop residues </w:t>
      </w:r>
      <w:r>
        <w:lastRenderedPageBreak/>
        <w:t>was 0.01 t N</w:t>
      </w:r>
      <w:r>
        <w:rPr>
          <w:vertAlign w:val="subscript"/>
        </w:rPr>
        <w:t>2</w:t>
      </w:r>
      <w:r>
        <w:t>O-N/t N applied, based on Table 11.1 from the 2019 IPCC Guidelines, Volume 4, Chapter 11</w:t>
      </w:r>
      <w:r>
        <w:rPr>
          <w:vertAlign w:val="superscript"/>
        </w:rPr>
        <w:footnoteReference w:id="170"/>
      </w:r>
      <w:r>
        <w:t xml:space="preserve">. </w:t>
      </w:r>
    </w:p>
    <w:p w14:paraId="2A5D34A8" w14:textId="77777777" w:rsidR="002D6346" w:rsidRDefault="00BA22C0">
      <w:pPr>
        <w:spacing w:after="313"/>
        <w:ind w:right="199"/>
      </w:pPr>
      <w:r>
        <w:t>Indirect emissions were estimated based on volatilization and leaching as given by Equations 2224 in VM0042 v2.0. Based on Table 11.3 from the 2019 IPCC Guidelines, Volume 4, Chapter 11, the following emission factors were assumed:</w:t>
      </w:r>
      <w:r>
        <w:rPr>
          <w:vertAlign w:val="superscript"/>
        </w:rPr>
        <w:footnoteReference w:id="171"/>
      </w:r>
      <w:r>
        <w:t xml:space="preserve">  </w:t>
      </w:r>
    </w:p>
    <w:p w14:paraId="54B9D85D" w14:textId="77777777" w:rsidR="002D6346" w:rsidRDefault="00BA22C0">
      <w:pPr>
        <w:numPr>
          <w:ilvl w:val="0"/>
          <w:numId w:val="21"/>
        </w:numPr>
        <w:spacing w:after="7" w:line="267" w:lineRule="auto"/>
        <w:ind w:right="614" w:hanging="360"/>
      </w:pPr>
      <w:r>
        <w:t xml:space="preserve">Emission factor for nitrous oxide emissions from leaching and runoff (t </w:t>
      </w:r>
    </w:p>
    <w:p w14:paraId="78AE3EA0" w14:textId="77777777" w:rsidR="002D6346" w:rsidRDefault="00BA22C0">
      <w:pPr>
        <w:spacing w:after="58"/>
        <w:ind w:left="1450" w:right="199"/>
      </w:pPr>
      <w:r>
        <w:t>N</w:t>
      </w:r>
      <w:r>
        <w:rPr>
          <w:vertAlign w:val="subscript"/>
        </w:rPr>
        <w:t>2</w:t>
      </w:r>
      <w:r>
        <w:t xml:space="preserve">O-N / t N leached and runoff): 0.011 </w:t>
      </w:r>
    </w:p>
    <w:p w14:paraId="4FA56DF8" w14:textId="77777777" w:rsidR="002D6346" w:rsidRDefault="00BA22C0">
      <w:pPr>
        <w:numPr>
          <w:ilvl w:val="0"/>
          <w:numId w:val="21"/>
        </w:numPr>
        <w:ind w:right="614" w:hanging="360"/>
      </w:pPr>
      <w:r>
        <w:t>Emission factor for nitrous oxide emissions from atmospheric deposition of N on soils and water surfaces (t N</w:t>
      </w:r>
      <w:r>
        <w:rPr>
          <w:vertAlign w:val="subscript"/>
        </w:rPr>
        <w:t>2</w:t>
      </w:r>
      <w:r>
        <w:t>O-N</w:t>
      </w:r>
      <w:proofErr w:type="gramStart"/>
      <w:r>
        <w:t>/(</w:t>
      </w:r>
      <w:proofErr w:type="gramEnd"/>
      <w:r>
        <w:t>t NH</w:t>
      </w:r>
      <w:r>
        <w:rPr>
          <w:vertAlign w:val="subscript"/>
        </w:rPr>
        <w:t>3</w:t>
      </w:r>
      <w:r>
        <w:t xml:space="preserve">-N + NOx-N volatilized): </w:t>
      </w:r>
    </w:p>
    <w:p w14:paraId="1878A7E0" w14:textId="77777777" w:rsidR="002D6346" w:rsidRDefault="00BA22C0">
      <w:pPr>
        <w:spacing w:after="59"/>
        <w:ind w:left="1450" w:right="199"/>
      </w:pPr>
      <w:r>
        <w:t xml:space="preserve">0.01 </w:t>
      </w:r>
    </w:p>
    <w:p w14:paraId="67CCFB9D" w14:textId="77777777" w:rsidR="002D6346" w:rsidRDefault="00BA22C0">
      <w:pPr>
        <w:numPr>
          <w:ilvl w:val="0"/>
          <w:numId w:val="21"/>
        </w:numPr>
        <w:spacing w:after="217"/>
        <w:ind w:right="614" w:hanging="360"/>
      </w:pPr>
      <w:r>
        <w:t xml:space="preserve">Fraction of N added in manure/urine that is lost through leaching and runoff, in regions where leaching and runoff occurs (dimensionless): 0.24 </w:t>
      </w:r>
    </w:p>
    <w:p w14:paraId="3DDD9B90"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9AD48AB" wp14:editId="37C9C939">
                <wp:extent cx="1829054" cy="7620"/>
                <wp:effectExtent l="0" t="0" r="0" b="0"/>
                <wp:docPr id="480203" name="Group 4802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60" name="Shape 5659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0203" style="width:144.02pt;height:0.600037pt;mso-position-horizontal-relative:char;mso-position-vertical-relative:line" coordsize="18290,76">
                <v:shape id="Shape 56596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9A5C1DE" w14:textId="77777777" w:rsidR="002D6346" w:rsidRDefault="00BA22C0">
      <w:pPr>
        <w:numPr>
          <w:ilvl w:val="0"/>
          <w:numId w:val="21"/>
        </w:numPr>
        <w:spacing w:after="56"/>
        <w:ind w:right="614" w:hanging="360"/>
      </w:pPr>
      <w:r>
        <w:t>Fraction of all organic N added to soils in manure and urine deposited that volatilizes as NH</w:t>
      </w:r>
      <w:r>
        <w:rPr>
          <w:vertAlign w:val="subscript"/>
        </w:rPr>
        <w:t>3</w:t>
      </w:r>
      <w:r>
        <w:t xml:space="preserve"> and NOx (dimensionless): 0.21 </w:t>
      </w:r>
    </w:p>
    <w:p w14:paraId="670B6AB1" w14:textId="77777777" w:rsidR="002D6346" w:rsidRDefault="00BA22C0">
      <w:pPr>
        <w:numPr>
          <w:ilvl w:val="0"/>
          <w:numId w:val="21"/>
        </w:numPr>
        <w:spacing w:after="253"/>
        <w:ind w:right="614" w:hanging="360"/>
      </w:pPr>
      <w:r>
        <w:t>Fraction of all synthetic N added to soils that volatizes as NH</w:t>
      </w:r>
      <w:r>
        <w:rPr>
          <w:vertAlign w:val="subscript"/>
        </w:rPr>
        <w:t>3</w:t>
      </w:r>
      <w:r>
        <w:t xml:space="preserve"> and NOx; (dimensionless): 0.11 </w:t>
      </w:r>
    </w:p>
    <w:p w14:paraId="3C08EAAF" w14:textId="77777777" w:rsidR="002D6346" w:rsidRDefault="00BA22C0">
      <w:pPr>
        <w:spacing w:after="256"/>
        <w:ind w:right="199"/>
      </w:pPr>
      <w:r>
        <w:t xml:space="preserve">Synthetic Fertilizers </w:t>
      </w:r>
    </w:p>
    <w:p w14:paraId="3D200202" w14:textId="52B0A402" w:rsidR="002D6346" w:rsidRDefault="00BA22C0">
      <w:pPr>
        <w:spacing w:after="253"/>
        <w:ind w:right="199"/>
      </w:pPr>
      <w:r>
        <w:t>Survey data from farmers provided three years of fertilizer history application rates for both synthetic and organic fertilizers. 103 farms reported applying synthetic fertilizers (55%) in at least o</w:t>
      </w:r>
      <w:r w:rsidR="00097423">
        <w:t>ne of the 3 surveyed years (2022-2024</w:t>
      </w:r>
      <w:r>
        <w:t xml:space="preserve">), with 12 synthetic fertilizer types reported. The mass of applied N-containing synthetic fertilizer was determined based on surveys with farmers. The N content of each synthetic fertilizer reported in the survey is shown in Table 3.2.1.h and is based on the reported N content on the products used on the farms, except the EasyGro fertilizer </w:t>
      </w:r>
      <w:r>
        <w:rPr>
          <w:rFonts w:cs="Franklin Gothic Book"/>
        </w:rPr>
        <w:t xml:space="preserve">(written as “Easy Grow” in the </w:t>
      </w:r>
      <w:r>
        <w:t>FAM Survey responses), which was based on product information available online</w:t>
      </w:r>
      <w:r>
        <w:rPr>
          <w:vertAlign w:val="superscript"/>
        </w:rPr>
        <w:footnoteReference w:id="172"/>
      </w:r>
      <w:r>
        <w:t xml:space="preserve"> and generic DAP and Yara (DAP) fertilizers, which were assumed to have the same N content as Chapa Meli (DAP) and ETG/Falcon (DAP).  </w:t>
      </w:r>
    </w:p>
    <w:p w14:paraId="0FF9D6AE" w14:textId="77777777" w:rsidR="002D6346" w:rsidRDefault="00BA22C0">
      <w:pPr>
        <w:spacing w:after="269"/>
        <w:ind w:right="199"/>
      </w:pPr>
      <w:r>
        <w:t>All fertilizers were reported in kg except EasyGro which was reported in liters. EasyGro volumes were converted into kg based on the recommended ratios provided with the product details</w:t>
      </w:r>
      <w:r>
        <w:rPr>
          <w:vertAlign w:val="superscript"/>
        </w:rPr>
        <w:footnoteReference w:id="173"/>
      </w:r>
      <w:r>
        <w:t xml:space="preserve">. </w:t>
      </w:r>
    </w:p>
    <w:p w14:paraId="7EAD7D6A" w14:textId="77777777" w:rsidR="002D6346" w:rsidRDefault="00BA22C0">
      <w:pPr>
        <w:spacing w:after="30"/>
        <w:ind w:right="199"/>
      </w:pPr>
      <w:r>
        <w:t xml:space="preserve">Table 3.2.1h Synthetic Fertilizer N Content of reported synthetic fertilizers in FAM Survey </w:t>
      </w:r>
    </w:p>
    <w:tbl>
      <w:tblPr>
        <w:tblStyle w:val="TableGrid"/>
        <w:tblW w:w="5207" w:type="dxa"/>
        <w:tblInd w:w="12" w:type="dxa"/>
        <w:tblCellMar>
          <w:top w:w="77" w:type="dxa"/>
          <w:left w:w="98" w:type="dxa"/>
          <w:bottom w:w="7" w:type="dxa"/>
          <w:right w:w="115" w:type="dxa"/>
        </w:tblCellMar>
        <w:tblLook w:val="04A0" w:firstRow="1" w:lastRow="0" w:firstColumn="1" w:lastColumn="0" w:noHBand="0" w:noVBand="1"/>
      </w:tblPr>
      <w:tblGrid>
        <w:gridCol w:w="2474"/>
        <w:gridCol w:w="2733"/>
      </w:tblGrid>
      <w:tr w:rsidR="002D6346" w14:paraId="3C62CF3E" w14:textId="77777777">
        <w:trPr>
          <w:trHeight w:val="317"/>
        </w:trPr>
        <w:tc>
          <w:tcPr>
            <w:tcW w:w="2474" w:type="dxa"/>
            <w:tcBorders>
              <w:top w:val="single" w:sz="8" w:space="0" w:color="000000"/>
              <w:left w:val="single" w:sz="8" w:space="0" w:color="000000"/>
              <w:bottom w:val="single" w:sz="8" w:space="0" w:color="000000"/>
              <w:right w:val="single" w:sz="8" w:space="0" w:color="000000"/>
            </w:tcBorders>
            <w:shd w:val="clear" w:color="auto" w:fill="70AD47"/>
            <w:vAlign w:val="bottom"/>
          </w:tcPr>
          <w:p w14:paraId="60B15227" w14:textId="77777777" w:rsidR="002D6346" w:rsidRDefault="00BA22C0">
            <w:pPr>
              <w:spacing w:after="0" w:line="259" w:lineRule="auto"/>
              <w:ind w:left="0" w:right="0" w:firstLine="0"/>
            </w:pPr>
            <w:r>
              <w:t xml:space="preserve">Synthetic fertilizer type </w:t>
            </w:r>
          </w:p>
        </w:tc>
        <w:tc>
          <w:tcPr>
            <w:tcW w:w="2733" w:type="dxa"/>
            <w:tcBorders>
              <w:top w:val="single" w:sz="8" w:space="0" w:color="000000"/>
              <w:left w:val="single" w:sz="8" w:space="0" w:color="000000"/>
              <w:bottom w:val="single" w:sz="8" w:space="0" w:color="000000"/>
              <w:right w:val="single" w:sz="8" w:space="0" w:color="000000"/>
            </w:tcBorders>
            <w:shd w:val="clear" w:color="auto" w:fill="70AD47"/>
          </w:tcPr>
          <w:p w14:paraId="0DA98BBF" w14:textId="77777777" w:rsidR="002D6346" w:rsidRDefault="00BA22C0">
            <w:pPr>
              <w:spacing w:after="0" w:line="259" w:lineRule="auto"/>
              <w:ind w:left="20" w:right="0" w:firstLine="0"/>
              <w:jc w:val="center"/>
            </w:pPr>
            <w:r>
              <w:t xml:space="preserve">N Content </w:t>
            </w:r>
          </w:p>
        </w:tc>
      </w:tr>
      <w:tr w:rsidR="002D6346" w14:paraId="19C805D3" w14:textId="77777777">
        <w:trPr>
          <w:trHeight w:val="306"/>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35B5417C" w14:textId="77777777" w:rsidR="002D6346" w:rsidRDefault="00BA22C0">
            <w:pPr>
              <w:spacing w:after="0" w:line="259" w:lineRule="auto"/>
              <w:ind w:left="0" w:right="0" w:firstLine="0"/>
            </w:pPr>
            <w:r>
              <w:lastRenderedPageBreak/>
              <w:t xml:space="preserve">Baraka (Planting) </w:t>
            </w:r>
          </w:p>
        </w:tc>
        <w:tc>
          <w:tcPr>
            <w:tcW w:w="2733" w:type="dxa"/>
            <w:tcBorders>
              <w:top w:val="single" w:sz="8" w:space="0" w:color="000000"/>
              <w:left w:val="single" w:sz="8" w:space="0" w:color="000000"/>
              <w:bottom w:val="single" w:sz="8" w:space="0" w:color="000000"/>
              <w:right w:val="single" w:sz="8" w:space="0" w:color="000000"/>
            </w:tcBorders>
          </w:tcPr>
          <w:p w14:paraId="059E0239" w14:textId="77777777" w:rsidR="002D6346" w:rsidRDefault="00BA22C0">
            <w:pPr>
              <w:spacing w:after="0" w:line="259" w:lineRule="auto"/>
              <w:ind w:left="18" w:right="0" w:firstLine="0"/>
              <w:jc w:val="center"/>
            </w:pPr>
            <w:r>
              <w:t xml:space="preserve">14.0% </w:t>
            </w:r>
          </w:p>
        </w:tc>
      </w:tr>
      <w:tr w:rsidR="002D6346" w14:paraId="2BF7D16C"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29941D36" w14:textId="77777777" w:rsidR="002D6346" w:rsidRDefault="00BA22C0">
            <w:pPr>
              <w:spacing w:after="0" w:line="259" w:lineRule="auto"/>
              <w:ind w:left="0" w:right="0" w:firstLine="0"/>
            </w:pPr>
            <w:r>
              <w:t xml:space="preserve">Baraka (Top Dressing) </w:t>
            </w:r>
          </w:p>
        </w:tc>
        <w:tc>
          <w:tcPr>
            <w:tcW w:w="2733" w:type="dxa"/>
            <w:tcBorders>
              <w:top w:val="single" w:sz="8" w:space="0" w:color="000000"/>
              <w:left w:val="single" w:sz="8" w:space="0" w:color="000000"/>
              <w:bottom w:val="single" w:sz="8" w:space="0" w:color="000000"/>
              <w:right w:val="single" w:sz="8" w:space="0" w:color="000000"/>
            </w:tcBorders>
          </w:tcPr>
          <w:p w14:paraId="323164E1" w14:textId="77777777" w:rsidR="002D6346" w:rsidRDefault="00BA22C0">
            <w:pPr>
              <w:spacing w:after="0" w:line="259" w:lineRule="auto"/>
              <w:ind w:left="18" w:right="0" w:firstLine="0"/>
              <w:jc w:val="center"/>
            </w:pPr>
            <w:r>
              <w:t xml:space="preserve">26.0% </w:t>
            </w:r>
          </w:p>
        </w:tc>
      </w:tr>
      <w:tr w:rsidR="002D6346" w14:paraId="0F2C10F3"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5D29F33A" w14:textId="77777777" w:rsidR="002D6346" w:rsidRDefault="00BA22C0">
            <w:pPr>
              <w:spacing w:after="0" w:line="259" w:lineRule="auto"/>
              <w:ind w:left="0" w:right="0" w:firstLine="0"/>
            </w:pPr>
            <w:r>
              <w:t xml:space="preserve">CAN </w:t>
            </w:r>
          </w:p>
        </w:tc>
        <w:tc>
          <w:tcPr>
            <w:tcW w:w="2733" w:type="dxa"/>
            <w:tcBorders>
              <w:top w:val="single" w:sz="8" w:space="0" w:color="000000"/>
              <w:left w:val="single" w:sz="8" w:space="0" w:color="000000"/>
              <w:bottom w:val="single" w:sz="8" w:space="0" w:color="000000"/>
              <w:right w:val="single" w:sz="8" w:space="0" w:color="000000"/>
            </w:tcBorders>
          </w:tcPr>
          <w:p w14:paraId="2D64CD7D" w14:textId="77777777" w:rsidR="002D6346" w:rsidRDefault="00BA22C0">
            <w:pPr>
              <w:spacing w:after="0" w:line="259" w:lineRule="auto"/>
              <w:ind w:left="18" w:right="0" w:firstLine="0"/>
              <w:jc w:val="center"/>
            </w:pPr>
            <w:r>
              <w:t xml:space="preserve">27.0% </w:t>
            </w:r>
          </w:p>
        </w:tc>
      </w:tr>
      <w:tr w:rsidR="002D6346" w14:paraId="42A6CA26"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2892FA45" w14:textId="77777777" w:rsidR="002D6346" w:rsidRDefault="00BA22C0">
            <w:pPr>
              <w:spacing w:after="0" w:line="259" w:lineRule="auto"/>
              <w:ind w:left="0" w:right="0" w:firstLine="0"/>
            </w:pPr>
            <w:r>
              <w:t xml:space="preserve">Chapa Meli (DAP) </w:t>
            </w:r>
          </w:p>
        </w:tc>
        <w:tc>
          <w:tcPr>
            <w:tcW w:w="2733" w:type="dxa"/>
            <w:tcBorders>
              <w:top w:val="single" w:sz="8" w:space="0" w:color="000000"/>
              <w:left w:val="single" w:sz="8" w:space="0" w:color="000000"/>
              <w:bottom w:val="single" w:sz="8" w:space="0" w:color="000000"/>
              <w:right w:val="single" w:sz="8" w:space="0" w:color="000000"/>
            </w:tcBorders>
          </w:tcPr>
          <w:p w14:paraId="2997E130" w14:textId="77777777" w:rsidR="002D6346" w:rsidRDefault="00BA22C0">
            <w:pPr>
              <w:spacing w:after="0" w:line="259" w:lineRule="auto"/>
              <w:ind w:left="18" w:right="0" w:firstLine="0"/>
              <w:jc w:val="center"/>
            </w:pPr>
            <w:r>
              <w:t xml:space="preserve">18.0% </w:t>
            </w:r>
          </w:p>
        </w:tc>
      </w:tr>
      <w:tr w:rsidR="002D6346" w14:paraId="28DF720F" w14:textId="77777777">
        <w:trPr>
          <w:trHeight w:val="306"/>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13A5FA3C" w14:textId="77777777" w:rsidR="002D6346" w:rsidRDefault="00BA22C0">
            <w:pPr>
              <w:spacing w:after="0" w:line="259" w:lineRule="auto"/>
              <w:ind w:left="0" w:right="0" w:firstLine="0"/>
            </w:pPr>
            <w:r>
              <w:t xml:space="preserve">Chapa Meli (UREA) </w:t>
            </w:r>
          </w:p>
        </w:tc>
        <w:tc>
          <w:tcPr>
            <w:tcW w:w="2733" w:type="dxa"/>
            <w:tcBorders>
              <w:top w:val="single" w:sz="8" w:space="0" w:color="000000"/>
              <w:left w:val="single" w:sz="8" w:space="0" w:color="000000"/>
              <w:bottom w:val="single" w:sz="8" w:space="0" w:color="000000"/>
              <w:right w:val="single" w:sz="8" w:space="0" w:color="000000"/>
            </w:tcBorders>
          </w:tcPr>
          <w:p w14:paraId="617D8EE3" w14:textId="77777777" w:rsidR="002D6346" w:rsidRDefault="00BA22C0">
            <w:pPr>
              <w:spacing w:after="0" w:line="259" w:lineRule="auto"/>
              <w:ind w:left="18" w:right="0" w:firstLine="0"/>
              <w:jc w:val="center"/>
            </w:pPr>
            <w:r>
              <w:t xml:space="preserve">46.0% </w:t>
            </w:r>
          </w:p>
        </w:tc>
      </w:tr>
      <w:tr w:rsidR="002D6346" w14:paraId="56C00B0A"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1F2769E4" w14:textId="77777777" w:rsidR="002D6346" w:rsidRDefault="00BA22C0">
            <w:pPr>
              <w:spacing w:after="0" w:line="259" w:lineRule="auto"/>
              <w:ind w:left="0" w:right="0" w:firstLine="0"/>
            </w:pPr>
            <w:r>
              <w:t xml:space="preserve">DAP </w:t>
            </w:r>
          </w:p>
        </w:tc>
        <w:tc>
          <w:tcPr>
            <w:tcW w:w="2733" w:type="dxa"/>
            <w:tcBorders>
              <w:top w:val="single" w:sz="8" w:space="0" w:color="000000"/>
              <w:left w:val="single" w:sz="8" w:space="0" w:color="000000"/>
              <w:bottom w:val="single" w:sz="8" w:space="0" w:color="000000"/>
              <w:right w:val="single" w:sz="8" w:space="0" w:color="000000"/>
            </w:tcBorders>
          </w:tcPr>
          <w:p w14:paraId="46160B65" w14:textId="77777777" w:rsidR="002D6346" w:rsidRDefault="00BA22C0">
            <w:pPr>
              <w:spacing w:after="0" w:line="259" w:lineRule="auto"/>
              <w:ind w:left="18" w:right="0" w:firstLine="0"/>
              <w:jc w:val="center"/>
            </w:pPr>
            <w:r>
              <w:t xml:space="preserve">18.0% </w:t>
            </w:r>
          </w:p>
        </w:tc>
      </w:tr>
      <w:tr w:rsidR="002D6346" w14:paraId="603C3F3A"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2074674F" w14:textId="77777777" w:rsidR="002D6346" w:rsidRDefault="00BA22C0">
            <w:pPr>
              <w:spacing w:after="0" w:line="259" w:lineRule="auto"/>
              <w:ind w:left="0" w:right="0" w:firstLine="0"/>
            </w:pPr>
            <w:r>
              <w:t xml:space="preserve">EasyGro </w:t>
            </w:r>
          </w:p>
        </w:tc>
        <w:tc>
          <w:tcPr>
            <w:tcW w:w="2733" w:type="dxa"/>
            <w:tcBorders>
              <w:top w:val="single" w:sz="8" w:space="0" w:color="000000"/>
              <w:left w:val="single" w:sz="8" w:space="0" w:color="000000"/>
              <w:bottom w:val="single" w:sz="8" w:space="0" w:color="000000"/>
              <w:right w:val="single" w:sz="8" w:space="0" w:color="000000"/>
            </w:tcBorders>
          </w:tcPr>
          <w:p w14:paraId="2CAC1206" w14:textId="77777777" w:rsidR="002D6346" w:rsidRDefault="00BA22C0">
            <w:pPr>
              <w:spacing w:after="0" w:line="259" w:lineRule="auto"/>
              <w:ind w:left="18" w:right="0" w:firstLine="0"/>
              <w:jc w:val="center"/>
            </w:pPr>
            <w:r>
              <w:t xml:space="preserve">27.0% </w:t>
            </w:r>
          </w:p>
        </w:tc>
      </w:tr>
      <w:tr w:rsidR="002D6346" w14:paraId="34607881"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0252861E" w14:textId="77777777" w:rsidR="002D6346" w:rsidRDefault="00BA22C0">
            <w:pPr>
              <w:spacing w:after="0" w:line="259" w:lineRule="auto"/>
              <w:ind w:left="0" w:right="0" w:firstLine="0"/>
            </w:pPr>
            <w:r>
              <w:t xml:space="preserve">Elgon (UREA) </w:t>
            </w:r>
          </w:p>
        </w:tc>
        <w:tc>
          <w:tcPr>
            <w:tcW w:w="2733" w:type="dxa"/>
            <w:tcBorders>
              <w:top w:val="single" w:sz="8" w:space="0" w:color="000000"/>
              <w:left w:val="single" w:sz="8" w:space="0" w:color="000000"/>
              <w:bottom w:val="single" w:sz="8" w:space="0" w:color="000000"/>
              <w:right w:val="single" w:sz="8" w:space="0" w:color="000000"/>
            </w:tcBorders>
          </w:tcPr>
          <w:p w14:paraId="32EFCB8C" w14:textId="77777777" w:rsidR="002D6346" w:rsidRDefault="00BA22C0">
            <w:pPr>
              <w:spacing w:after="0" w:line="259" w:lineRule="auto"/>
              <w:ind w:left="18" w:right="0" w:firstLine="0"/>
              <w:jc w:val="center"/>
            </w:pPr>
            <w:r>
              <w:t xml:space="preserve">46.0% </w:t>
            </w:r>
          </w:p>
        </w:tc>
      </w:tr>
      <w:tr w:rsidR="002D6346" w14:paraId="01383901"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73FBB1A5" w14:textId="77777777" w:rsidR="002D6346" w:rsidRDefault="00BA22C0">
            <w:pPr>
              <w:spacing w:after="0" w:line="259" w:lineRule="auto"/>
              <w:ind w:left="0" w:right="0" w:firstLine="0"/>
            </w:pPr>
            <w:r>
              <w:t xml:space="preserve">ETG/Falcon (CAN) </w:t>
            </w:r>
          </w:p>
        </w:tc>
        <w:tc>
          <w:tcPr>
            <w:tcW w:w="2733" w:type="dxa"/>
            <w:tcBorders>
              <w:top w:val="single" w:sz="8" w:space="0" w:color="000000"/>
              <w:left w:val="single" w:sz="8" w:space="0" w:color="000000"/>
              <w:bottom w:val="single" w:sz="8" w:space="0" w:color="000000"/>
              <w:right w:val="single" w:sz="8" w:space="0" w:color="000000"/>
            </w:tcBorders>
          </w:tcPr>
          <w:p w14:paraId="19DAFD68" w14:textId="77777777" w:rsidR="002D6346" w:rsidRDefault="00BA22C0">
            <w:pPr>
              <w:spacing w:after="0" w:line="259" w:lineRule="auto"/>
              <w:ind w:left="18" w:right="0" w:firstLine="0"/>
              <w:jc w:val="center"/>
            </w:pPr>
            <w:r>
              <w:t xml:space="preserve">27.0% </w:t>
            </w:r>
          </w:p>
        </w:tc>
      </w:tr>
      <w:tr w:rsidR="002D6346" w14:paraId="70C40499"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64EF9402" w14:textId="77777777" w:rsidR="002D6346" w:rsidRDefault="00BA22C0">
            <w:pPr>
              <w:spacing w:after="0" w:line="259" w:lineRule="auto"/>
              <w:ind w:left="0" w:right="0" w:firstLine="0"/>
            </w:pPr>
            <w:r>
              <w:t xml:space="preserve">ETG/Falcon (DAP) </w:t>
            </w:r>
          </w:p>
        </w:tc>
        <w:tc>
          <w:tcPr>
            <w:tcW w:w="2733" w:type="dxa"/>
            <w:tcBorders>
              <w:top w:val="single" w:sz="8" w:space="0" w:color="000000"/>
              <w:left w:val="single" w:sz="8" w:space="0" w:color="000000"/>
              <w:bottom w:val="single" w:sz="8" w:space="0" w:color="000000"/>
              <w:right w:val="single" w:sz="8" w:space="0" w:color="000000"/>
            </w:tcBorders>
          </w:tcPr>
          <w:p w14:paraId="560DF6DB" w14:textId="77777777" w:rsidR="002D6346" w:rsidRDefault="00BA22C0">
            <w:pPr>
              <w:spacing w:after="0" w:line="259" w:lineRule="auto"/>
              <w:ind w:left="18" w:right="0" w:firstLine="0"/>
              <w:jc w:val="center"/>
            </w:pPr>
            <w:r>
              <w:t xml:space="preserve">18.0% </w:t>
            </w:r>
          </w:p>
        </w:tc>
      </w:tr>
      <w:tr w:rsidR="002D6346" w14:paraId="65570D9D"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2AF16801" w14:textId="77777777" w:rsidR="002D6346" w:rsidRDefault="00BA22C0">
            <w:pPr>
              <w:spacing w:after="0" w:line="259" w:lineRule="auto"/>
              <w:ind w:left="0" w:right="0" w:firstLine="0"/>
            </w:pPr>
            <w:r>
              <w:t xml:space="preserve">ETG/Falcon (NPK) </w:t>
            </w:r>
          </w:p>
        </w:tc>
        <w:tc>
          <w:tcPr>
            <w:tcW w:w="2733" w:type="dxa"/>
            <w:tcBorders>
              <w:top w:val="single" w:sz="8" w:space="0" w:color="000000"/>
              <w:left w:val="single" w:sz="8" w:space="0" w:color="000000"/>
              <w:bottom w:val="single" w:sz="8" w:space="0" w:color="000000"/>
              <w:right w:val="single" w:sz="8" w:space="0" w:color="000000"/>
            </w:tcBorders>
          </w:tcPr>
          <w:p w14:paraId="0A2FC2F6" w14:textId="77777777" w:rsidR="002D6346" w:rsidRDefault="00BA22C0">
            <w:pPr>
              <w:spacing w:after="0" w:line="259" w:lineRule="auto"/>
              <w:ind w:left="18" w:right="0" w:firstLine="0"/>
              <w:jc w:val="center"/>
            </w:pPr>
            <w:r>
              <w:t xml:space="preserve">18.0% </w:t>
            </w:r>
          </w:p>
        </w:tc>
      </w:tr>
      <w:tr w:rsidR="002D6346" w14:paraId="5B68C952" w14:textId="77777777">
        <w:trPr>
          <w:trHeight w:val="302"/>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57B22D5B" w14:textId="77777777" w:rsidR="002D6346" w:rsidRDefault="00BA22C0">
            <w:pPr>
              <w:spacing w:after="0" w:line="259" w:lineRule="auto"/>
              <w:ind w:left="0" w:right="0" w:firstLine="0"/>
            </w:pPr>
            <w:r>
              <w:t xml:space="preserve">Yara (DAP) </w:t>
            </w:r>
          </w:p>
        </w:tc>
        <w:tc>
          <w:tcPr>
            <w:tcW w:w="2733" w:type="dxa"/>
            <w:tcBorders>
              <w:top w:val="single" w:sz="8" w:space="0" w:color="000000"/>
              <w:left w:val="single" w:sz="8" w:space="0" w:color="000000"/>
              <w:bottom w:val="single" w:sz="8" w:space="0" w:color="000000"/>
              <w:right w:val="single" w:sz="8" w:space="0" w:color="000000"/>
            </w:tcBorders>
          </w:tcPr>
          <w:p w14:paraId="6982D66B" w14:textId="77777777" w:rsidR="002D6346" w:rsidRDefault="00BA22C0">
            <w:pPr>
              <w:spacing w:after="0" w:line="259" w:lineRule="auto"/>
              <w:ind w:left="18" w:right="0" w:firstLine="0"/>
              <w:jc w:val="center"/>
            </w:pPr>
            <w:r>
              <w:t xml:space="preserve">18.0% </w:t>
            </w:r>
          </w:p>
        </w:tc>
      </w:tr>
    </w:tbl>
    <w:p w14:paraId="5E0031B1" w14:textId="77777777" w:rsidR="002D6346" w:rsidRDefault="00BA22C0">
      <w:pPr>
        <w:spacing w:after="558"/>
        <w:ind w:right="199"/>
      </w:pPr>
      <w:r>
        <w:t>The average kilograms of each type of fertilizer applied per ha within the project are shown below (Table 3.2.1.i</w:t>
      </w:r>
      <w:r>
        <w:rPr>
          <w:rFonts w:cs="Franklin Gothic Book"/>
        </w:rPr>
        <w:t xml:space="preserve">). Fertilizer reported as DAP, D.A.P., or as “DAP and NPK” in the </w:t>
      </w:r>
      <w:r>
        <w:t xml:space="preserve">FAM Survey was </w:t>
      </w:r>
      <w:r>
        <w:rPr>
          <w:rFonts w:cs="Franklin Gothic Book"/>
        </w:rPr>
        <w:t>combined into one “DAP” category.</w:t>
      </w:r>
      <w:r>
        <w:t xml:space="preserve"> </w:t>
      </w:r>
    </w:p>
    <w:p w14:paraId="487F4A8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3396845" wp14:editId="5C6213BA">
                <wp:extent cx="1829054" cy="7620"/>
                <wp:effectExtent l="0" t="0" r="0" b="0"/>
                <wp:docPr id="496027" name="Group 4960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62" name="Shape 5659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96027" style="width:144.02pt;height:0.600037pt;mso-position-horizontal-relative:char;mso-position-vertical-relative:line" coordsize="18290,76">
                <v:shape id="Shape 56596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65A5D0E" w14:textId="77777777" w:rsidR="002D6346" w:rsidRDefault="00BA22C0">
      <w:pPr>
        <w:spacing w:after="30"/>
        <w:ind w:right="199"/>
      </w:pPr>
      <w:r>
        <w:t xml:space="preserve">Table 3.2.1.i kg per ha of reported synthetic fertilizers applied, from FAM Survey </w:t>
      </w:r>
    </w:p>
    <w:tbl>
      <w:tblPr>
        <w:tblStyle w:val="TableGrid"/>
        <w:tblW w:w="7097" w:type="dxa"/>
        <w:tblInd w:w="12" w:type="dxa"/>
        <w:tblCellMar>
          <w:top w:w="51" w:type="dxa"/>
          <w:left w:w="98" w:type="dxa"/>
          <w:right w:w="105" w:type="dxa"/>
        </w:tblCellMar>
        <w:tblLook w:val="04A0" w:firstRow="1" w:lastRow="0" w:firstColumn="1" w:lastColumn="0" w:noHBand="0" w:noVBand="1"/>
      </w:tblPr>
      <w:tblGrid>
        <w:gridCol w:w="2474"/>
        <w:gridCol w:w="4623"/>
      </w:tblGrid>
      <w:tr w:rsidR="002D6346" w14:paraId="381B6DBC" w14:textId="77777777">
        <w:trPr>
          <w:trHeight w:val="494"/>
        </w:trPr>
        <w:tc>
          <w:tcPr>
            <w:tcW w:w="2474"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63B0B747" w14:textId="77777777" w:rsidR="002D6346" w:rsidRDefault="00BA22C0">
            <w:pPr>
              <w:spacing w:after="0" w:line="259" w:lineRule="auto"/>
              <w:ind w:left="4" w:right="0" w:firstLine="0"/>
              <w:jc w:val="center"/>
            </w:pPr>
            <w:r>
              <w:t xml:space="preserve">Synthetic fertilizer type </w:t>
            </w:r>
          </w:p>
        </w:tc>
        <w:tc>
          <w:tcPr>
            <w:tcW w:w="4624" w:type="dxa"/>
            <w:tcBorders>
              <w:top w:val="single" w:sz="8" w:space="0" w:color="000000"/>
              <w:left w:val="single" w:sz="8" w:space="0" w:color="000000"/>
              <w:bottom w:val="single" w:sz="8" w:space="0" w:color="000000"/>
              <w:right w:val="single" w:sz="8" w:space="0" w:color="000000"/>
            </w:tcBorders>
            <w:shd w:val="clear" w:color="auto" w:fill="70AD47"/>
          </w:tcPr>
          <w:p w14:paraId="0D740CCB" w14:textId="77777777" w:rsidR="002D6346" w:rsidRDefault="00BA22C0">
            <w:pPr>
              <w:spacing w:after="0" w:line="259" w:lineRule="auto"/>
              <w:ind w:left="0" w:right="0" w:firstLine="0"/>
              <w:jc w:val="center"/>
            </w:pPr>
            <w:r>
              <w:t xml:space="preserve">Average annual kg synthetic fertilizer applied per ha </w:t>
            </w:r>
          </w:p>
        </w:tc>
      </w:tr>
      <w:tr w:rsidR="002D6346" w14:paraId="514DC737"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0F4DA2A9" w14:textId="77777777" w:rsidR="002D6346" w:rsidRDefault="00BA22C0">
            <w:pPr>
              <w:spacing w:after="0" w:line="259" w:lineRule="auto"/>
              <w:ind w:left="0" w:right="0" w:firstLine="0"/>
            </w:pPr>
            <w:r>
              <w:t xml:space="preserve">Baraka (Planting) </w:t>
            </w:r>
          </w:p>
        </w:tc>
        <w:tc>
          <w:tcPr>
            <w:tcW w:w="4624" w:type="dxa"/>
            <w:tcBorders>
              <w:top w:val="single" w:sz="8" w:space="0" w:color="000000"/>
              <w:left w:val="single" w:sz="8" w:space="0" w:color="000000"/>
              <w:bottom w:val="single" w:sz="8" w:space="0" w:color="000000"/>
              <w:right w:val="single" w:sz="8" w:space="0" w:color="000000"/>
            </w:tcBorders>
          </w:tcPr>
          <w:p w14:paraId="3065ED4F" w14:textId="77777777" w:rsidR="002D6346" w:rsidRDefault="00BA22C0">
            <w:pPr>
              <w:spacing w:after="0" w:line="259" w:lineRule="auto"/>
              <w:ind w:right="0" w:firstLine="0"/>
              <w:jc w:val="center"/>
            </w:pPr>
            <w:r>
              <w:t xml:space="preserve">0.39 </w:t>
            </w:r>
          </w:p>
        </w:tc>
      </w:tr>
      <w:tr w:rsidR="002D6346" w14:paraId="60A64502"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2FE068D1" w14:textId="77777777" w:rsidR="002D6346" w:rsidRDefault="00BA22C0">
            <w:pPr>
              <w:spacing w:after="0" w:line="259" w:lineRule="auto"/>
              <w:ind w:left="0" w:right="0" w:firstLine="0"/>
            </w:pPr>
            <w:r>
              <w:t xml:space="preserve">Baraka (Top Dressing) </w:t>
            </w:r>
          </w:p>
        </w:tc>
        <w:tc>
          <w:tcPr>
            <w:tcW w:w="4624" w:type="dxa"/>
            <w:tcBorders>
              <w:top w:val="single" w:sz="8" w:space="0" w:color="000000"/>
              <w:left w:val="single" w:sz="8" w:space="0" w:color="000000"/>
              <w:bottom w:val="single" w:sz="8" w:space="0" w:color="000000"/>
              <w:right w:val="single" w:sz="8" w:space="0" w:color="000000"/>
            </w:tcBorders>
          </w:tcPr>
          <w:p w14:paraId="4F21D99D" w14:textId="77777777" w:rsidR="002D6346" w:rsidRDefault="00BA22C0">
            <w:pPr>
              <w:spacing w:after="0" w:line="259" w:lineRule="auto"/>
              <w:ind w:right="0" w:firstLine="0"/>
              <w:jc w:val="center"/>
            </w:pPr>
            <w:r>
              <w:t xml:space="preserve">0.74 </w:t>
            </w:r>
          </w:p>
        </w:tc>
      </w:tr>
      <w:tr w:rsidR="002D6346" w14:paraId="155A91F0"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65B249EC" w14:textId="77777777" w:rsidR="002D6346" w:rsidRDefault="00BA22C0">
            <w:pPr>
              <w:spacing w:after="0" w:line="259" w:lineRule="auto"/>
              <w:ind w:left="0" w:right="0" w:firstLine="0"/>
            </w:pPr>
            <w:r>
              <w:t xml:space="preserve">CAN </w:t>
            </w:r>
          </w:p>
        </w:tc>
        <w:tc>
          <w:tcPr>
            <w:tcW w:w="4624" w:type="dxa"/>
            <w:tcBorders>
              <w:top w:val="single" w:sz="8" w:space="0" w:color="000000"/>
              <w:left w:val="single" w:sz="8" w:space="0" w:color="000000"/>
              <w:bottom w:val="single" w:sz="8" w:space="0" w:color="000000"/>
              <w:right w:val="single" w:sz="8" w:space="0" w:color="000000"/>
            </w:tcBorders>
          </w:tcPr>
          <w:p w14:paraId="03CAC7AB" w14:textId="77777777" w:rsidR="002D6346" w:rsidRDefault="00BA22C0">
            <w:pPr>
              <w:spacing w:after="0" w:line="259" w:lineRule="auto"/>
              <w:ind w:right="0" w:firstLine="0"/>
              <w:jc w:val="center"/>
            </w:pPr>
            <w:r>
              <w:t xml:space="preserve">6.49 </w:t>
            </w:r>
          </w:p>
        </w:tc>
      </w:tr>
      <w:tr w:rsidR="002D6346" w14:paraId="4393EA52"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4E9D5B1C" w14:textId="77777777" w:rsidR="002D6346" w:rsidRDefault="00BA22C0">
            <w:pPr>
              <w:spacing w:after="0" w:line="259" w:lineRule="auto"/>
              <w:ind w:left="0" w:right="0" w:firstLine="0"/>
            </w:pPr>
            <w:r>
              <w:t xml:space="preserve">Chapa Meli (DAP) </w:t>
            </w:r>
          </w:p>
        </w:tc>
        <w:tc>
          <w:tcPr>
            <w:tcW w:w="4624" w:type="dxa"/>
            <w:tcBorders>
              <w:top w:val="single" w:sz="8" w:space="0" w:color="000000"/>
              <w:left w:val="single" w:sz="8" w:space="0" w:color="000000"/>
              <w:bottom w:val="single" w:sz="8" w:space="0" w:color="000000"/>
              <w:right w:val="single" w:sz="8" w:space="0" w:color="000000"/>
            </w:tcBorders>
          </w:tcPr>
          <w:p w14:paraId="05BD207C" w14:textId="77777777" w:rsidR="002D6346" w:rsidRDefault="00BA22C0">
            <w:pPr>
              <w:spacing w:after="0" w:line="259" w:lineRule="auto"/>
              <w:ind w:left="13" w:right="0" w:firstLine="0"/>
              <w:jc w:val="center"/>
            </w:pPr>
            <w:r>
              <w:t xml:space="preserve">10.75 </w:t>
            </w:r>
          </w:p>
        </w:tc>
      </w:tr>
      <w:tr w:rsidR="002D6346" w14:paraId="7352FB15" w14:textId="77777777">
        <w:trPr>
          <w:trHeight w:val="306"/>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1C912B40" w14:textId="77777777" w:rsidR="002D6346" w:rsidRDefault="00BA22C0">
            <w:pPr>
              <w:spacing w:after="0" w:line="259" w:lineRule="auto"/>
              <w:ind w:left="0" w:right="0" w:firstLine="0"/>
            </w:pPr>
            <w:r>
              <w:t xml:space="preserve">Chapa Meli (UREA) </w:t>
            </w:r>
          </w:p>
        </w:tc>
        <w:tc>
          <w:tcPr>
            <w:tcW w:w="4624" w:type="dxa"/>
            <w:tcBorders>
              <w:top w:val="single" w:sz="8" w:space="0" w:color="000000"/>
              <w:left w:val="single" w:sz="8" w:space="0" w:color="000000"/>
              <w:bottom w:val="single" w:sz="8" w:space="0" w:color="000000"/>
              <w:right w:val="single" w:sz="8" w:space="0" w:color="000000"/>
            </w:tcBorders>
          </w:tcPr>
          <w:p w14:paraId="0834F977" w14:textId="77777777" w:rsidR="002D6346" w:rsidRDefault="00BA22C0">
            <w:pPr>
              <w:spacing w:after="0" w:line="259" w:lineRule="auto"/>
              <w:ind w:right="0" w:firstLine="0"/>
              <w:jc w:val="center"/>
            </w:pPr>
            <w:r>
              <w:t xml:space="preserve">0.31 </w:t>
            </w:r>
          </w:p>
        </w:tc>
      </w:tr>
      <w:tr w:rsidR="002D6346" w14:paraId="11C480EA"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51773EF4" w14:textId="77777777" w:rsidR="002D6346" w:rsidRDefault="00BA22C0">
            <w:pPr>
              <w:spacing w:after="0" w:line="259" w:lineRule="auto"/>
              <w:ind w:left="0" w:right="0" w:firstLine="0"/>
            </w:pPr>
            <w:r>
              <w:t xml:space="preserve">DAP </w:t>
            </w:r>
          </w:p>
        </w:tc>
        <w:tc>
          <w:tcPr>
            <w:tcW w:w="4624" w:type="dxa"/>
            <w:tcBorders>
              <w:top w:val="single" w:sz="8" w:space="0" w:color="000000"/>
              <w:left w:val="single" w:sz="8" w:space="0" w:color="000000"/>
              <w:bottom w:val="single" w:sz="8" w:space="0" w:color="000000"/>
              <w:right w:val="single" w:sz="8" w:space="0" w:color="000000"/>
            </w:tcBorders>
          </w:tcPr>
          <w:p w14:paraId="66B6E6E3" w14:textId="77777777" w:rsidR="002D6346" w:rsidRDefault="00BA22C0">
            <w:pPr>
              <w:spacing w:after="0" w:line="259" w:lineRule="auto"/>
              <w:ind w:left="13" w:right="0" w:firstLine="0"/>
              <w:jc w:val="center"/>
            </w:pPr>
            <w:r>
              <w:t xml:space="preserve">13.48 </w:t>
            </w:r>
          </w:p>
        </w:tc>
      </w:tr>
      <w:tr w:rsidR="002D6346" w14:paraId="1AE470E3"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3A923A72" w14:textId="77777777" w:rsidR="002D6346" w:rsidRDefault="00BA22C0">
            <w:pPr>
              <w:spacing w:after="0" w:line="259" w:lineRule="auto"/>
              <w:ind w:left="0" w:right="0" w:firstLine="0"/>
            </w:pPr>
            <w:r>
              <w:t>EasyGro</w:t>
            </w:r>
            <w:r>
              <w:rPr>
                <w:vertAlign w:val="superscript"/>
              </w:rPr>
              <w:footnoteReference w:id="174"/>
            </w:r>
            <w:r>
              <w:t xml:space="preserve"> </w:t>
            </w:r>
          </w:p>
        </w:tc>
        <w:tc>
          <w:tcPr>
            <w:tcW w:w="4624" w:type="dxa"/>
            <w:tcBorders>
              <w:top w:val="single" w:sz="8" w:space="0" w:color="000000"/>
              <w:left w:val="single" w:sz="8" w:space="0" w:color="000000"/>
              <w:bottom w:val="single" w:sz="8" w:space="0" w:color="000000"/>
              <w:right w:val="single" w:sz="8" w:space="0" w:color="000000"/>
            </w:tcBorders>
          </w:tcPr>
          <w:p w14:paraId="16D8EC0D" w14:textId="77777777" w:rsidR="002D6346" w:rsidRDefault="00BA22C0">
            <w:pPr>
              <w:spacing w:after="0" w:line="259" w:lineRule="auto"/>
              <w:ind w:right="0" w:firstLine="0"/>
              <w:jc w:val="center"/>
            </w:pPr>
            <w:r>
              <w:t xml:space="preserve">0.00 </w:t>
            </w:r>
          </w:p>
        </w:tc>
      </w:tr>
      <w:tr w:rsidR="002D6346" w14:paraId="23D16657"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48CB76DA" w14:textId="77777777" w:rsidR="002D6346" w:rsidRDefault="00BA22C0">
            <w:pPr>
              <w:spacing w:after="0" w:line="259" w:lineRule="auto"/>
              <w:ind w:left="0" w:right="0" w:firstLine="0"/>
            </w:pPr>
            <w:r>
              <w:t xml:space="preserve">Elgon (UREA) </w:t>
            </w:r>
          </w:p>
        </w:tc>
        <w:tc>
          <w:tcPr>
            <w:tcW w:w="4624" w:type="dxa"/>
            <w:tcBorders>
              <w:top w:val="single" w:sz="8" w:space="0" w:color="000000"/>
              <w:left w:val="single" w:sz="8" w:space="0" w:color="000000"/>
              <w:bottom w:val="single" w:sz="8" w:space="0" w:color="000000"/>
              <w:right w:val="single" w:sz="8" w:space="0" w:color="000000"/>
            </w:tcBorders>
          </w:tcPr>
          <w:p w14:paraId="409B607D" w14:textId="77777777" w:rsidR="002D6346" w:rsidRDefault="00BA22C0">
            <w:pPr>
              <w:spacing w:after="0" w:line="259" w:lineRule="auto"/>
              <w:ind w:right="0" w:firstLine="0"/>
              <w:jc w:val="center"/>
            </w:pPr>
            <w:r>
              <w:t xml:space="preserve">0.06 </w:t>
            </w:r>
          </w:p>
        </w:tc>
      </w:tr>
      <w:tr w:rsidR="002D6346" w14:paraId="404C2D80" w14:textId="77777777">
        <w:trPr>
          <w:trHeight w:val="306"/>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334FE3A9" w14:textId="77777777" w:rsidR="002D6346" w:rsidRDefault="00BA22C0">
            <w:pPr>
              <w:spacing w:after="0" w:line="259" w:lineRule="auto"/>
              <w:ind w:left="0" w:right="0" w:firstLine="0"/>
            </w:pPr>
            <w:r>
              <w:t xml:space="preserve">ETG/Falcon (CAN) </w:t>
            </w:r>
          </w:p>
        </w:tc>
        <w:tc>
          <w:tcPr>
            <w:tcW w:w="4624" w:type="dxa"/>
            <w:tcBorders>
              <w:top w:val="single" w:sz="8" w:space="0" w:color="000000"/>
              <w:left w:val="single" w:sz="8" w:space="0" w:color="000000"/>
              <w:bottom w:val="single" w:sz="8" w:space="0" w:color="000000"/>
              <w:right w:val="single" w:sz="8" w:space="0" w:color="000000"/>
            </w:tcBorders>
          </w:tcPr>
          <w:p w14:paraId="1ADD8BE2" w14:textId="77777777" w:rsidR="002D6346" w:rsidRDefault="00BA22C0">
            <w:pPr>
              <w:spacing w:after="0" w:line="259" w:lineRule="auto"/>
              <w:ind w:left="13" w:right="0" w:firstLine="0"/>
              <w:jc w:val="center"/>
            </w:pPr>
            <w:r>
              <w:t>17.03</w:t>
            </w:r>
            <w:r>
              <w:rPr>
                <w:rFonts w:ascii="Arial" w:eastAsia="Arial" w:hAnsi="Arial" w:cs="Arial"/>
                <w:sz w:val="22"/>
              </w:rPr>
              <w:t xml:space="preserve"> </w:t>
            </w:r>
          </w:p>
        </w:tc>
      </w:tr>
      <w:tr w:rsidR="002D6346" w14:paraId="17AA1CC3"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457A5D85" w14:textId="77777777" w:rsidR="002D6346" w:rsidRDefault="00BA22C0">
            <w:pPr>
              <w:spacing w:after="0" w:line="259" w:lineRule="auto"/>
              <w:ind w:left="0" w:right="0" w:firstLine="0"/>
            </w:pPr>
            <w:r>
              <w:t xml:space="preserve">ETG/Falcon (DAP) </w:t>
            </w:r>
          </w:p>
        </w:tc>
        <w:tc>
          <w:tcPr>
            <w:tcW w:w="4624" w:type="dxa"/>
            <w:tcBorders>
              <w:top w:val="single" w:sz="8" w:space="0" w:color="000000"/>
              <w:left w:val="single" w:sz="8" w:space="0" w:color="000000"/>
              <w:bottom w:val="single" w:sz="8" w:space="0" w:color="000000"/>
              <w:right w:val="single" w:sz="8" w:space="0" w:color="000000"/>
            </w:tcBorders>
          </w:tcPr>
          <w:p w14:paraId="02627EE1" w14:textId="77777777" w:rsidR="002D6346" w:rsidRDefault="00BA22C0">
            <w:pPr>
              <w:spacing w:after="0" w:line="259" w:lineRule="auto"/>
              <w:ind w:left="13" w:right="0" w:firstLine="0"/>
              <w:jc w:val="center"/>
            </w:pPr>
            <w:r>
              <w:t xml:space="preserve">26.19 </w:t>
            </w:r>
          </w:p>
        </w:tc>
      </w:tr>
      <w:tr w:rsidR="002D6346" w14:paraId="66591AB0" w14:textId="77777777">
        <w:trPr>
          <w:trHeight w:val="305"/>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741E1FF5" w14:textId="77777777" w:rsidR="002D6346" w:rsidRDefault="00BA22C0">
            <w:pPr>
              <w:spacing w:after="0" w:line="259" w:lineRule="auto"/>
              <w:ind w:left="0" w:right="0" w:firstLine="0"/>
            </w:pPr>
            <w:r>
              <w:t xml:space="preserve">ETG/Falcon (NPK) </w:t>
            </w:r>
          </w:p>
        </w:tc>
        <w:tc>
          <w:tcPr>
            <w:tcW w:w="4624" w:type="dxa"/>
            <w:tcBorders>
              <w:top w:val="single" w:sz="8" w:space="0" w:color="000000"/>
              <w:left w:val="single" w:sz="8" w:space="0" w:color="000000"/>
              <w:bottom w:val="single" w:sz="8" w:space="0" w:color="000000"/>
              <w:right w:val="single" w:sz="8" w:space="0" w:color="000000"/>
            </w:tcBorders>
          </w:tcPr>
          <w:p w14:paraId="42BCF6E9" w14:textId="77777777" w:rsidR="002D6346" w:rsidRDefault="00BA22C0">
            <w:pPr>
              <w:spacing w:after="0" w:line="259" w:lineRule="auto"/>
              <w:ind w:right="0" w:firstLine="0"/>
              <w:jc w:val="center"/>
            </w:pPr>
            <w:r>
              <w:t xml:space="preserve">0.45 </w:t>
            </w:r>
          </w:p>
        </w:tc>
      </w:tr>
      <w:tr w:rsidR="002D6346" w14:paraId="5E0F32EF" w14:textId="77777777">
        <w:trPr>
          <w:trHeight w:val="302"/>
        </w:trPr>
        <w:tc>
          <w:tcPr>
            <w:tcW w:w="2474" w:type="dxa"/>
            <w:tcBorders>
              <w:top w:val="single" w:sz="8" w:space="0" w:color="000000"/>
              <w:left w:val="single" w:sz="8" w:space="0" w:color="000000"/>
              <w:bottom w:val="single" w:sz="8" w:space="0" w:color="000000"/>
              <w:right w:val="single" w:sz="8" w:space="0" w:color="000000"/>
            </w:tcBorders>
            <w:shd w:val="clear" w:color="auto" w:fill="D1EDCC"/>
          </w:tcPr>
          <w:p w14:paraId="0361CE2C" w14:textId="77777777" w:rsidR="002D6346" w:rsidRDefault="00BA22C0">
            <w:pPr>
              <w:spacing w:after="0" w:line="259" w:lineRule="auto"/>
              <w:ind w:left="0" w:right="0" w:firstLine="0"/>
            </w:pPr>
            <w:r>
              <w:t xml:space="preserve">Yara (DAP) </w:t>
            </w:r>
          </w:p>
        </w:tc>
        <w:tc>
          <w:tcPr>
            <w:tcW w:w="4624" w:type="dxa"/>
            <w:tcBorders>
              <w:top w:val="single" w:sz="8" w:space="0" w:color="000000"/>
              <w:left w:val="single" w:sz="8" w:space="0" w:color="000000"/>
              <w:bottom w:val="single" w:sz="8" w:space="0" w:color="000000"/>
              <w:right w:val="single" w:sz="8" w:space="0" w:color="000000"/>
            </w:tcBorders>
          </w:tcPr>
          <w:p w14:paraId="5A2F279A" w14:textId="77777777" w:rsidR="002D6346" w:rsidRDefault="00BA22C0">
            <w:pPr>
              <w:spacing w:after="0" w:line="259" w:lineRule="auto"/>
              <w:ind w:right="0" w:firstLine="0"/>
              <w:jc w:val="center"/>
            </w:pPr>
            <w:r>
              <w:t xml:space="preserve">0.88 </w:t>
            </w:r>
          </w:p>
        </w:tc>
      </w:tr>
    </w:tbl>
    <w:p w14:paraId="0821DB8F" w14:textId="77777777" w:rsidR="002D6346" w:rsidRDefault="00BA22C0">
      <w:pPr>
        <w:spacing w:after="256"/>
        <w:ind w:left="730" w:right="199"/>
      </w:pPr>
      <w:r>
        <w:lastRenderedPageBreak/>
        <w:t xml:space="preserve">Organic Fertilizers </w:t>
      </w:r>
    </w:p>
    <w:p w14:paraId="15F0C389" w14:textId="2D607FAB" w:rsidR="002D6346" w:rsidRDefault="00BA22C0">
      <w:pPr>
        <w:spacing w:after="254"/>
        <w:ind w:right="199"/>
      </w:pPr>
      <w:r>
        <w:t>Organic fertilizers were reported in buckets, wheelbarrows, carts, kilograms, sacks, and other units (see Table 3.2.1l). 148 farms reported applying synthetic fertilizers (79.1% of sampled project farms) in at least o</w:t>
      </w:r>
      <w:r w:rsidR="00097423">
        <w:t>ne of the 3 surveyed years (2022-2024</w:t>
      </w:r>
      <w:r>
        <w:t xml:space="preserve">), with six main organic fertilizer types reported. Compost and animal manure were the two most widely reported organic </w:t>
      </w:r>
      <w:r>
        <w:rPr>
          <w:rFonts w:cs="Franklin Gothic Book"/>
        </w:rPr>
        <w:t xml:space="preserve">fertilizers. All farms that reported “Other” manure use described it as “Green Manure.” </w:t>
      </w:r>
      <w:r>
        <w:t xml:space="preserve"> </w:t>
      </w:r>
    </w:p>
    <w:p w14:paraId="508A164A" w14:textId="39E70079" w:rsidR="002D6346" w:rsidRDefault="00BA22C0">
      <w:pPr>
        <w:spacing w:after="253"/>
        <w:ind w:right="199"/>
      </w:pPr>
      <w:r>
        <w:t xml:space="preserve">Based on field data collected by </w:t>
      </w:r>
      <w:r w:rsidR="00757B0A">
        <w:t>GFCCA</w:t>
      </w:r>
      <w:r>
        <w:t xml:space="preserve"> on the average mass of each of these units in three sampled farms (see Farm Management Emissions spreadsheet, Lookup_Fertilizer tab), these were converted to a mass basis using defaults shown in Table 3.2.1.j </w:t>
      </w:r>
      <w:r>
        <w:rPr>
          <w:rFonts w:cs="Franklin Gothic Book"/>
        </w:rPr>
        <w:t xml:space="preserve">“Other” represents the </w:t>
      </w:r>
      <w:r>
        <w:t xml:space="preserve">average across all types as more precise data was not available from survey results. </w:t>
      </w:r>
    </w:p>
    <w:p w14:paraId="5C860593" w14:textId="77777777" w:rsidR="002D6346" w:rsidRDefault="00BA22C0">
      <w:pPr>
        <w:spacing w:after="26"/>
        <w:ind w:right="199"/>
      </w:pPr>
      <w:r>
        <w:t xml:space="preserve">Table 3.2.1.j Conversion of Organic Fertilizer Units to kg </w:t>
      </w:r>
    </w:p>
    <w:tbl>
      <w:tblPr>
        <w:tblStyle w:val="TableGrid"/>
        <w:tblW w:w="4942" w:type="dxa"/>
        <w:tblInd w:w="8" w:type="dxa"/>
        <w:tblCellMar>
          <w:top w:w="70" w:type="dxa"/>
          <w:left w:w="98" w:type="dxa"/>
          <w:right w:w="74" w:type="dxa"/>
        </w:tblCellMar>
        <w:tblLook w:val="04A0" w:firstRow="1" w:lastRow="0" w:firstColumn="1" w:lastColumn="0" w:noHBand="0" w:noVBand="1"/>
      </w:tblPr>
      <w:tblGrid>
        <w:gridCol w:w="1812"/>
        <w:gridCol w:w="3130"/>
      </w:tblGrid>
      <w:tr w:rsidR="002D6346" w14:paraId="23B1FB0F" w14:textId="77777777">
        <w:trPr>
          <w:trHeight w:val="294"/>
        </w:trPr>
        <w:tc>
          <w:tcPr>
            <w:tcW w:w="1812" w:type="dxa"/>
            <w:tcBorders>
              <w:top w:val="single" w:sz="5" w:space="0" w:color="000000"/>
              <w:left w:val="single" w:sz="5" w:space="0" w:color="000000"/>
              <w:bottom w:val="single" w:sz="5" w:space="0" w:color="000000"/>
              <w:right w:val="single" w:sz="5" w:space="0" w:color="000000"/>
            </w:tcBorders>
            <w:shd w:val="clear" w:color="auto" w:fill="70AD47"/>
          </w:tcPr>
          <w:p w14:paraId="1C90B970" w14:textId="77777777" w:rsidR="002D6346" w:rsidRDefault="00BA22C0">
            <w:pPr>
              <w:spacing w:after="0" w:line="259" w:lineRule="auto"/>
              <w:ind w:left="0" w:right="0" w:firstLine="0"/>
            </w:pPr>
            <w:r>
              <w:t xml:space="preserve">Unit reported </w:t>
            </w:r>
          </w:p>
        </w:tc>
        <w:tc>
          <w:tcPr>
            <w:tcW w:w="3130" w:type="dxa"/>
            <w:tcBorders>
              <w:top w:val="single" w:sz="5" w:space="0" w:color="000000"/>
              <w:left w:val="single" w:sz="5" w:space="0" w:color="000000"/>
              <w:bottom w:val="single" w:sz="5" w:space="0" w:color="000000"/>
              <w:right w:val="single" w:sz="5" w:space="0" w:color="000000"/>
            </w:tcBorders>
            <w:shd w:val="clear" w:color="auto" w:fill="70AD47"/>
          </w:tcPr>
          <w:p w14:paraId="7726B9C7" w14:textId="77777777" w:rsidR="002D6346" w:rsidRDefault="00BA22C0">
            <w:pPr>
              <w:spacing w:after="0" w:line="259" w:lineRule="auto"/>
              <w:ind w:left="0" w:right="24" w:firstLine="0"/>
              <w:jc w:val="center"/>
            </w:pPr>
            <w:r>
              <w:t xml:space="preserve">Weight (kg) </w:t>
            </w:r>
          </w:p>
        </w:tc>
      </w:tr>
      <w:tr w:rsidR="002D6346" w14:paraId="0AFA0151" w14:textId="77777777">
        <w:trPr>
          <w:trHeight w:val="298"/>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7DF93A59" w14:textId="77777777" w:rsidR="002D6346" w:rsidRDefault="00BA22C0">
            <w:pPr>
              <w:spacing w:after="0" w:line="259" w:lineRule="auto"/>
              <w:ind w:left="0" w:right="0" w:firstLine="0"/>
            </w:pPr>
            <w:r>
              <w:t xml:space="preserve">Buckets </w:t>
            </w:r>
          </w:p>
        </w:tc>
        <w:tc>
          <w:tcPr>
            <w:tcW w:w="3130" w:type="dxa"/>
            <w:tcBorders>
              <w:top w:val="single" w:sz="5" w:space="0" w:color="000000"/>
              <w:left w:val="single" w:sz="5" w:space="0" w:color="000000"/>
              <w:bottom w:val="single" w:sz="5" w:space="0" w:color="000000"/>
              <w:right w:val="single" w:sz="5" w:space="0" w:color="000000"/>
            </w:tcBorders>
          </w:tcPr>
          <w:p w14:paraId="5D40689C" w14:textId="77777777" w:rsidR="002D6346" w:rsidRDefault="00BA22C0">
            <w:pPr>
              <w:spacing w:after="0" w:line="259" w:lineRule="auto"/>
              <w:ind w:left="0" w:right="23" w:firstLine="0"/>
              <w:jc w:val="center"/>
            </w:pPr>
            <w:r>
              <w:t xml:space="preserve">22.8 </w:t>
            </w:r>
          </w:p>
        </w:tc>
      </w:tr>
      <w:tr w:rsidR="002D6346" w14:paraId="60399CEA" w14:textId="77777777">
        <w:trPr>
          <w:trHeight w:val="298"/>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34112F55" w14:textId="77777777" w:rsidR="002D6346" w:rsidRDefault="00BA22C0">
            <w:pPr>
              <w:spacing w:after="0" w:line="259" w:lineRule="auto"/>
              <w:ind w:left="0" w:right="0" w:firstLine="0"/>
            </w:pPr>
            <w:r>
              <w:t xml:space="preserve">Troughs or Basins </w:t>
            </w:r>
          </w:p>
        </w:tc>
        <w:tc>
          <w:tcPr>
            <w:tcW w:w="3130" w:type="dxa"/>
            <w:tcBorders>
              <w:top w:val="single" w:sz="5" w:space="0" w:color="000000"/>
              <w:left w:val="single" w:sz="5" w:space="0" w:color="000000"/>
              <w:bottom w:val="single" w:sz="5" w:space="0" w:color="000000"/>
              <w:right w:val="single" w:sz="5" w:space="0" w:color="000000"/>
            </w:tcBorders>
          </w:tcPr>
          <w:p w14:paraId="12519E7B" w14:textId="77777777" w:rsidR="002D6346" w:rsidRDefault="00BA22C0">
            <w:pPr>
              <w:spacing w:after="0" w:line="259" w:lineRule="auto"/>
              <w:ind w:left="0" w:right="23" w:firstLine="0"/>
              <w:jc w:val="center"/>
            </w:pPr>
            <w:r>
              <w:t xml:space="preserve">36.2 </w:t>
            </w:r>
          </w:p>
        </w:tc>
      </w:tr>
      <w:tr w:rsidR="002D6346" w14:paraId="610AB491" w14:textId="77777777">
        <w:trPr>
          <w:trHeight w:val="298"/>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1D459ABF" w14:textId="77777777" w:rsidR="002D6346" w:rsidRDefault="00BA22C0">
            <w:pPr>
              <w:spacing w:after="0" w:line="259" w:lineRule="auto"/>
              <w:ind w:left="0" w:right="0" w:firstLine="0"/>
            </w:pPr>
            <w:r>
              <w:t xml:space="preserve">Sacks </w:t>
            </w:r>
          </w:p>
        </w:tc>
        <w:tc>
          <w:tcPr>
            <w:tcW w:w="3130" w:type="dxa"/>
            <w:tcBorders>
              <w:top w:val="single" w:sz="5" w:space="0" w:color="000000"/>
              <w:left w:val="single" w:sz="5" w:space="0" w:color="000000"/>
              <w:bottom w:val="single" w:sz="5" w:space="0" w:color="000000"/>
              <w:right w:val="single" w:sz="5" w:space="0" w:color="000000"/>
            </w:tcBorders>
          </w:tcPr>
          <w:p w14:paraId="124E4DC8" w14:textId="77777777" w:rsidR="002D6346" w:rsidRDefault="00BA22C0">
            <w:pPr>
              <w:spacing w:after="0" w:line="259" w:lineRule="auto"/>
              <w:ind w:left="0" w:right="23" w:firstLine="0"/>
              <w:jc w:val="center"/>
            </w:pPr>
            <w:r>
              <w:t xml:space="preserve">96.7 </w:t>
            </w:r>
          </w:p>
        </w:tc>
      </w:tr>
      <w:tr w:rsidR="002D6346" w14:paraId="66D38F1B" w14:textId="77777777">
        <w:trPr>
          <w:trHeight w:val="295"/>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72BE0061" w14:textId="77777777" w:rsidR="002D6346" w:rsidRDefault="00BA22C0">
            <w:pPr>
              <w:spacing w:after="0" w:line="259" w:lineRule="auto"/>
              <w:ind w:left="0" w:right="0" w:firstLine="0"/>
            </w:pPr>
            <w:r>
              <w:t xml:space="preserve">Cement Bag </w:t>
            </w:r>
          </w:p>
        </w:tc>
        <w:tc>
          <w:tcPr>
            <w:tcW w:w="3130" w:type="dxa"/>
            <w:tcBorders>
              <w:top w:val="single" w:sz="5" w:space="0" w:color="000000"/>
              <w:left w:val="single" w:sz="5" w:space="0" w:color="000000"/>
              <w:bottom w:val="single" w:sz="5" w:space="0" w:color="000000"/>
              <w:right w:val="single" w:sz="5" w:space="0" w:color="000000"/>
            </w:tcBorders>
          </w:tcPr>
          <w:p w14:paraId="7E21840B" w14:textId="77777777" w:rsidR="002D6346" w:rsidRDefault="00BA22C0">
            <w:pPr>
              <w:spacing w:after="0" w:line="259" w:lineRule="auto"/>
              <w:ind w:left="0" w:right="23" w:firstLine="0"/>
              <w:jc w:val="center"/>
            </w:pPr>
            <w:r>
              <w:t xml:space="preserve">45.8 </w:t>
            </w:r>
          </w:p>
        </w:tc>
      </w:tr>
      <w:tr w:rsidR="002D6346" w14:paraId="2AF8227B" w14:textId="77777777">
        <w:trPr>
          <w:trHeight w:val="298"/>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5D25FB6A" w14:textId="77777777" w:rsidR="002D6346" w:rsidRDefault="00BA22C0">
            <w:pPr>
              <w:spacing w:after="0" w:line="259" w:lineRule="auto"/>
              <w:ind w:left="0" w:right="0" w:firstLine="0"/>
            </w:pPr>
            <w:r>
              <w:t xml:space="preserve">Wheelbarrow </w:t>
            </w:r>
          </w:p>
        </w:tc>
        <w:tc>
          <w:tcPr>
            <w:tcW w:w="3130" w:type="dxa"/>
            <w:tcBorders>
              <w:top w:val="single" w:sz="5" w:space="0" w:color="000000"/>
              <w:left w:val="single" w:sz="5" w:space="0" w:color="000000"/>
              <w:bottom w:val="single" w:sz="5" w:space="0" w:color="000000"/>
              <w:right w:val="single" w:sz="5" w:space="0" w:color="000000"/>
            </w:tcBorders>
          </w:tcPr>
          <w:p w14:paraId="152AEDF9" w14:textId="77777777" w:rsidR="002D6346" w:rsidRDefault="00BA22C0">
            <w:pPr>
              <w:spacing w:after="0" w:line="259" w:lineRule="auto"/>
              <w:ind w:left="0" w:right="23" w:firstLine="0"/>
              <w:jc w:val="center"/>
            </w:pPr>
            <w:r>
              <w:t xml:space="preserve">67.9 </w:t>
            </w:r>
          </w:p>
        </w:tc>
      </w:tr>
      <w:tr w:rsidR="002D6346" w14:paraId="04ACB347" w14:textId="77777777">
        <w:trPr>
          <w:trHeight w:val="296"/>
        </w:trPr>
        <w:tc>
          <w:tcPr>
            <w:tcW w:w="1812" w:type="dxa"/>
            <w:tcBorders>
              <w:top w:val="single" w:sz="5" w:space="0" w:color="000000"/>
              <w:left w:val="single" w:sz="5" w:space="0" w:color="000000"/>
              <w:bottom w:val="single" w:sz="5" w:space="0" w:color="000000"/>
              <w:right w:val="single" w:sz="5" w:space="0" w:color="000000"/>
            </w:tcBorders>
            <w:shd w:val="clear" w:color="auto" w:fill="D1EDCC"/>
          </w:tcPr>
          <w:p w14:paraId="0C4F84EE" w14:textId="77777777" w:rsidR="002D6346" w:rsidRDefault="00BA22C0">
            <w:pPr>
              <w:spacing w:after="0" w:line="259" w:lineRule="auto"/>
              <w:ind w:left="0" w:right="0" w:firstLine="0"/>
            </w:pPr>
            <w:r>
              <w:t xml:space="preserve">Other </w:t>
            </w:r>
          </w:p>
        </w:tc>
        <w:tc>
          <w:tcPr>
            <w:tcW w:w="3130" w:type="dxa"/>
            <w:tcBorders>
              <w:top w:val="single" w:sz="5" w:space="0" w:color="000000"/>
              <w:left w:val="single" w:sz="5" w:space="0" w:color="000000"/>
              <w:bottom w:val="single" w:sz="5" w:space="0" w:color="000000"/>
              <w:right w:val="single" w:sz="5" w:space="0" w:color="000000"/>
            </w:tcBorders>
          </w:tcPr>
          <w:p w14:paraId="61AB536F" w14:textId="77777777" w:rsidR="002D6346" w:rsidRDefault="00BA22C0">
            <w:pPr>
              <w:spacing w:after="0" w:line="259" w:lineRule="auto"/>
              <w:ind w:left="0" w:right="23" w:firstLine="0"/>
              <w:jc w:val="center"/>
            </w:pPr>
            <w:r>
              <w:t xml:space="preserve">53.9 </w:t>
            </w:r>
          </w:p>
        </w:tc>
      </w:tr>
    </w:tbl>
    <w:p w14:paraId="7066581F" w14:textId="77777777" w:rsidR="002D6346" w:rsidRDefault="00BA22C0">
      <w:pPr>
        <w:spacing w:after="95"/>
        <w:ind w:right="199"/>
      </w:pPr>
      <w:r>
        <w:t>The nitrogen contents for different organic fertilizers and their respective sources are shown in Table 3.2.1.l</w:t>
      </w:r>
      <w:r>
        <w:rPr>
          <w:rFonts w:cs="Franklin Gothic Book"/>
        </w:rPr>
        <w:t xml:space="preserve">. The value for “Animal Manure (not from a grazing animal)” is a compiled value </w:t>
      </w:r>
      <w:r>
        <w:t xml:space="preserve">based on the average N content of different animal manures based on reported N contents in </w:t>
      </w:r>
    </w:p>
    <w:p w14:paraId="214F995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99BBFA8" wp14:editId="271457E4">
                <wp:extent cx="1829054" cy="7620"/>
                <wp:effectExtent l="0" t="0" r="0" b="0"/>
                <wp:docPr id="484421" name="Group 4844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64" name="Shape 5659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4421" style="width:144.02pt;height:0.599976pt;mso-position-horizontal-relative:char;mso-position-vertical-relative:line" coordsize="18290,76">
                <v:shape id="Shape 56596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5BA9705" w14:textId="77777777" w:rsidR="002D6346" w:rsidRDefault="00BA22C0">
      <w:pPr>
        <w:spacing w:after="252"/>
        <w:ind w:right="199"/>
      </w:pPr>
      <w:r>
        <w:t>smallholder farms in Kenya</w:t>
      </w:r>
      <w:r>
        <w:rPr>
          <w:vertAlign w:val="superscript"/>
        </w:rPr>
        <w:t>207</w:t>
      </w:r>
      <w:r>
        <w:t xml:space="preserve"> and their respective proportion of manure reported to be produced in the baseline scenario from the FAM Survey (Table 3.2.1.k).  </w:t>
      </w:r>
    </w:p>
    <w:p w14:paraId="62404A52" w14:textId="77777777" w:rsidR="002D6346" w:rsidRDefault="00BA22C0">
      <w:pPr>
        <w:spacing w:after="30"/>
        <w:ind w:right="199"/>
      </w:pPr>
      <w:r>
        <w:t xml:space="preserve">Table 3.2.1.k Organic Fertilizer N Content </w:t>
      </w:r>
    </w:p>
    <w:tbl>
      <w:tblPr>
        <w:tblStyle w:val="TableGrid"/>
        <w:tblW w:w="8531" w:type="dxa"/>
        <w:tblInd w:w="12" w:type="dxa"/>
        <w:tblCellMar>
          <w:top w:w="54" w:type="dxa"/>
          <w:left w:w="98" w:type="dxa"/>
          <w:bottom w:w="9" w:type="dxa"/>
          <w:right w:w="48" w:type="dxa"/>
        </w:tblCellMar>
        <w:tblLook w:val="04A0" w:firstRow="1" w:lastRow="0" w:firstColumn="1" w:lastColumn="0" w:noHBand="0" w:noVBand="1"/>
      </w:tblPr>
      <w:tblGrid>
        <w:gridCol w:w="4039"/>
        <w:gridCol w:w="1631"/>
        <w:gridCol w:w="2861"/>
      </w:tblGrid>
      <w:tr w:rsidR="002D6346" w14:paraId="4DE7D05F" w14:textId="77777777">
        <w:trPr>
          <w:trHeight w:val="737"/>
        </w:trPr>
        <w:tc>
          <w:tcPr>
            <w:tcW w:w="4038"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57700BC5" w14:textId="77777777" w:rsidR="002D6346" w:rsidRDefault="00BA22C0">
            <w:pPr>
              <w:spacing w:after="0" w:line="259" w:lineRule="auto"/>
              <w:ind w:left="0" w:right="0" w:firstLine="0"/>
            </w:pPr>
            <w:r>
              <w:t xml:space="preserve"> Organic fertilizer type </w:t>
            </w:r>
          </w:p>
        </w:tc>
        <w:tc>
          <w:tcPr>
            <w:tcW w:w="1631"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0080788F" w14:textId="77777777" w:rsidR="002D6346" w:rsidRDefault="00BA22C0">
            <w:pPr>
              <w:spacing w:after="0" w:line="259" w:lineRule="auto"/>
              <w:ind w:left="1" w:right="0" w:firstLine="0"/>
            </w:pPr>
            <w:r>
              <w:t xml:space="preserve">N content (%) </w:t>
            </w:r>
          </w:p>
        </w:tc>
        <w:tc>
          <w:tcPr>
            <w:tcW w:w="2861"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5B9DC051" w14:textId="77777777" w:rsidR="002D6346" w:rsidRDefault="00BA22C0">
            <w:pPr>
              <w:spacing w:after="0" w:line="259" w:lineRule="auto"/>
              <w:ind w:left="0" w:right="0" w:firstLine="0"/>
            </w:pPr>
            <w:r>
              <w:t xml:space="preserve">Source </w:t>
            </w:r>
          </w:p>
        </w:tc>
      </w:tr>
      <w:tr w:rsidR="002D6346" w14:paraId="34FEA555" w14:textId="77777777">
        <w:trPr>
          <w:trHeight w:val="305"/>
        </w:trPr>
        <w:tc>
          <w:tcPr>
            <w:tcW w:w="4038" w:type="dxa"/>
            <w:tcBorders>
              <w:top w:val="single" w:sz="8" w:space="0" w:color="000000"/>
              <w:left w:val="single" w:sz="8" w:space="0" w:color="000000"/>
              <w:bottom w:val="single" w:sz="8" w:space="0" w:color="000000"/>
              <w:right w:val="single" w:sz="8" w:space="0" w:color="000000"/>
            </w:tcBorders>
            <w:shd w:val="clear" w:color="auto" w:fill="D1EDCC"/>
          </w:tcPr>
          <w:p w14:paraId="5131B5DC" w14:textId="77777777" w:rsidR="002D6346" w:rsidRDefault="00BA22C0">
            <w:pPr>
              <w:spacing w:after="0" w:line="259" w:lineRule="auto"/>
              <w:ind w:left="0" w:right="0" w:firstLine="0"/>
            </w:pPr>
            <w:r>
              <w:t xml:space="preserve">Animal Manure (not from grazing animal) </w:t>
            </w:r>
          </w:p>
        </w:tc>
        <w:tc>
          <w:tcPr>
            <w:tcW w:w="1631" w:type="dxa"/>
            <w:tcBorders>
              <w:top w:val="single" w:sz="8" w:space="0" w:color="000000"/>
              <w:left w:val="single" w:sz="8" w:space="0" w:color="000000"/>
              <w:bottom w:val="single" w:sz="8" w:space="0" w:color="000000"/>
              <w:right w:val="single" w:sz="8" w:space="0" w:color="000000"/>
            </w:tcBorders>
          </w:tcPr>
          <w:p w14:paraId="7B1AA198" w14:textId="77777777" w:rsidR="002D6346" w:rsidRDefault="00BA22C0">
            <w:pPr>
              <w:spacing w:after="0" w:line="259" w:lineRule="auto"/>
              <w:ind w:left="0" w:right="50" w:firstLine="0"/>
              <w:jc w:val="right"/>
            </w:pPr>
            <w:r>
              <w:t xml:space="preserve">1.44% </w:t>
            </w:r>
          </w:p>
        </w:tc>
        <w:tc>
          <w:tcPr>
            <w:tcW w:w="2861" w:type="dxa"/>
            <w:tcBorders>
              <w:top w:val="single" w:sz="8" w:space="0" w:color="000000"/>
              <w:left w:val="single" w:sz="8" w:space="0" w:color="000000"/>
              <w:bottom w:val="single" w:sz="8" w:space="0" w:color="000000"/>
              <w:right w:val="single" w:sz="8" w:space="0" w:color="000000"/>
            </w:tcBorders>
          </w:tcPr>
          <w:p w14:paraId="47B63AE8" w14:textId="77777777" w:rsidR="002D6346" w:rsidRDefault="00BA22C0">
            <w:pPr>
              <w:spacing w:after="0" w:line="259" w:lineRule="auto"/>
              <w:ind w:left="0" w:right="0" w:firstLine="0"/>
            </w:pPr>
            <w:r>
              <w:rPr>
                <w:sz w:val="20"/>
              </w:rPr>
              <w:t>Compiled</w:t>
            </w:r>
            <w:r>
              <w:rPr>
                <w:sz w:val="20"/>
                <w:vertAlign w:val="superscript"/>
              </w:rPr>
              <w:t>208</w:t>
            </w:r>
            <w:r>
              <w:rPr>
                <w:sz w:val="20"/>
              </w:rPr>
              <w:t xml:space="preserve">, see table below </w:t>
            </w:r>
          </w:p>
        </w:tc>
      </w:tr>
      <w:tr w:rsidR="002D6346" w14:paraId="1E056BE0" w14:textId="77777777">
        <w:trPr>
          <w:trHeight w:val="305"/>
        </w:trPr>
        <w:tc>
          <w:tcPr>
            <w:tcW w:w="4038" w:type="dxa"/>
            <w:tcBorders>
              <w:top w:val="single" w:sz="8" w:space="0" w:color="000000"/>
              <w:left w:val="single" w:sz="8" w:space="0" w:color="000000"/>
              <w:bottom w:val="single" w:sz="8" w:space="0" w:color="000000"/>
              <w:right w:val="single" w:sz="8" w:space="0" w:color="000000"/>
            </w:tcBorders>
            <w:shd w:val="clear" w:color="auto" w:fill="D1EDCC"/>
          </w:tcPr>
          <w:p w14:paraId="2819798F" w14:textId="77777777" w:rsidR="002D6346" w:rsidRDefault="00BA22C0">
            <w:pPr>
              <w:spacing w:after="0" w:line="259" w:lineRule="auto"/>
              <w:ind w:left="0" w:right="0" w:firstLine="0"/>
            </w:pPr>
            <w:r>
              <w:t xml:space="preserve">Compost </w:t>
            </w:r>
          </w:p>
        </w:tc>
        <w:tc>
          <w:tcPr>
            <w:tcW w:w="1631" w:type="dxa"/>
            <w:tcBorders>
              <w:top w:val="single" w:sz="8" w:space="0" w:color="000000"/>
              <w:left w:val="single" w:sz="8" w:space="0" w:color="000000"/>
              <w:bottom w:val="single" w:sz="8" w:space="0" w:color="000000"/>
              <w:right w:val="single" w:sz="8" w:space="0" w:color="000000"/>
            </w:tcBorders>
          </w:tcPr>
          <w:p w14:paraId="745927F5" w14:textId="77777777" w:rsidR="002D6346" w:rsidRDefault="00BA22C0">
            <w:pPr>
              <w:spacing w:after="0" w:line="259" w:lineRule="auto"/>
              <w:ind w:left="0" w:right="53" w:firstLine="0"/>
              <w:jc w:val="right"/>
            </w:pPr>
            <w:r>
              <w:t>1.34%</w:t>
            </w:r>
            <w:r>
              <w:rPr>
                <w:vertAlign w:val="superscript"/>
              </w:rPr>
              <w:t>209</w:t>
            </w:r>
            <w:r>
              <w:t xml:space="preserve"> </w:t>
            </w:r>
          </w:p>
        </w:tc>
        <w:tc>
          <w:tcPr>
            <w:tcW w:w="2861" w:type="dxa"/>
            <w:tcBorders>
              <w:top w:val="single" w:sz="8" w:space="0" w:color="000000"/>
              <w:left w:val="single" w:sz="8" w:space="0" w:color="000000"/>
              <w:bottom w:val="single" w:sz="8" w:space="0" w:color="000000"/>
              <w:right w:val="single" w:sz="8" w:space="0" w:color="000000"/>
            </w:tcBorders>
          </w:tcPr>
          <w:p w14:paraId="1B5EC703" w14:textId="77777777" w:rsidR="002D6346" w:rsidRDefault="00BA22C0">
            <w:pPr>
              <w:spacing w:after="0" w:line="259" w:lineRule="auto"/>
              <w:ind w:left="0" w:right="0" w:firstLine="0"/>
            </w:pPr>
            <w:r>
              <w:rPr>
                <w:sz w:val="20"/>
              </w:rPr>
              <w:t xml:space="preserve"> </w:t>
            </w:r>
          </w:p>
        </w:tc>
      </w:tr>
      <w:tr w:rsidR="002D6346" w14:paraId="6E576D08" w14:textId="77777777">
        <w:trPr>
          <w:trHeight w:val="258"/>
        </w:trPr>
        <w:tc>
          <w:tcPr>
            <w:tcW w:w="4038" w:type="dxa"/>
            <w:tcBorders>
              <w:top w:val="single" w:sz="8" w:space="0" w:color="000000"/>
              <w:left w:val="single" w:sz="8" w:space="0" w:color="000000"/>
              <w:bottom w:val="single" w:sz="8" w:space="0" w:color="000000"/>
              <w:right w:val="single" w:sz="8" w:space="0" w:color="000000"/>
            </w:tcBorders>
            <w:shd w:val="clear" w:color="auto" w:fill="D1EDCC"/>
          </w:tcPr>
          <w:p w14:paraId="5108232D" w14:textId="77777777" w:rsidR="002D6346" w:rsidRDefault="00BA22C0">
            <w:pPr>
              <w:spacing w:after="0" w:line="259" w:lineRule="auto"/>
              <w:ind w:left="0" w:right="0" w:firstLine="0"/>
            </w:pPr>
            <w:r>
              <w:t xml:space="preserve">Guano Manure </w:t>
            </w:r>
          </w:p>
        </w:tc>
        <w:tc>
          <w:tcPr>
            <w:tcW w:w="1631" w:type="dxa"/>
            <w:tcBorders>
              <w:top w:val="single" w:sz="8" w:space="0" w:color="000000"/>
              <w:left w:val="single" w:sz="8" w:space="0" w:color="000000"/>
              <w:bottom w:val="single" w:sz="8" w:space="0" w:color="000000"/>
              <w:right w:val="single" w:sz="8" w:space="0" w:color="000000"/>
            </w:tcBorders>
          </w:tcPr>
          <w:p w14:paraId="403A5508" w14:textId="77777777" w:rsidR="002D6346" w:rsidRDefault="00BA22C0">
            <w:pPr>
              <w:spacing w:after="0" w:line="259" w:lineRule="auto"/>
              <w:ind w:left="0" w:right="53" w:firstLine="0"/>
              <w:jc w:val="right"/>
            </w:pPr>
            <w:r>
              <w:t>9.45%</w:t>
            </w:r>
            <w:r>
              <w:rPr>
                <w:vertAlign w:val="superscript"/>
              </w:rPr>
              <w:t>210</w:t>
            </w:r>
            <w:r>
              <w:t xml:space="preserve"> </w:t>
            </w:r>
          </w:p>
        </w:tc>
        <w:tc>
          <w:tcPr>
            <w:tcW w:w="2861" w:type="dxa"/>
            <w:tcBorders>
              <w:top w:val="single" w:sz="8" w:space="0" w:color="000000"/>
              <w:left w:val="single" w:sz="8" w:space="0" w:color="000000"/>
              <w:bottom w:val="single" w:sz="8" w:space="0" w:color="000000"/>
              <w:right w:val="single" w:sz="8" w:space="0" w:color="000000"/>
            </w:tcBorders>
          </w:tcPr>
          <w:p w14:paraId="18DCEC06" w14:textId="77777777" w:rsidR="002D6346" w:rsidRDefault="00BA22C0">
            <w:pPr>
              <w:spacing w:after="0" w:line="259" w:lineRule="auto"/>
              <w:ind w:left="0" w:right="0" w:firstLine="0"/>
            </w:pPr>
            <w:r>
              <w:rPr>
                <w:sz w:val="20"/>
              </w:rPr>
              <w:t xml:space="preserve"> </w:t>
            </w:r>
          </w:p>
        </w:tc>
      </w:tr>
      <w:tr w:rsidR="002D6346" w14:paraId="361E4FFB" w14:textId="77777777">
        <w:trPr>
          <w:trHeight w:val="701"/>
        </w:trPr>
        <w:tc>
          <w:tcPr>
            <w:tcW w:w="4038"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AFEB75B" w14:textId="77777777" w:rsidR="002D6346" w:rsidRDefault="00BA22C0">
            <w:pPr>
              <w:spacing w:after="0" w:line="259" w:lineRule="auto"/>
              <w:ind w:left="0" w:right="0" w:firstLine="0"/>
            </w:pPr>
            <w:r>
              <w:t xml:space="preserve">Other </w:t>
            </w:r>
          </w:p>
        </w:tc>
        <w:tc>
          <w:tcPr>
            <w:tcW w:w="1631" w:type="dxa"/>
            <w:tcBorders>
              <w:top w:val="single" w:sz="8" w:space="0" w:color="000000"/>
              <w:left w:val="single" w:sz="8" w:space="0" w:color="000000"/>
              <w:bottom w:val="single" w:sz="8" w:space="0" w:color="000000"/>
              <w:right w:val="single" w:sz="8" w:space="0" w:color="000000"/>
            </w:tcBorders>
            <w:vAlign w:val="bottom"/>
          </w:tcPr>
          <w:p w14:paraId="08CCE3AC" w14:textId="77777777" w:rsidR="002D6346" w:rsidRDefault="00BA22C0">
            <w:pPr>
              <w:spacing w:after="0" w:line="259" w:lineRule="auto"/>
              <w:ind w:left="0" w:right="50" w:firstLine="0"/>
              <w:jc w:val="right"/>
            </w:pPr>
            <w:r>
              <w:t xml:space="preserve">0.80% </w:t>
            </w:r>
          </w:p>
        </w:tc>
        <w:tc>
          <w:tcPr>
            <w:tcW w:w="2861" w:type="dxa"/>
            <w:tcBorders>
              <w:top w:val="single" w:sz="8" w:space="0" w:color="000000"/>
              <w:left w:val="single" w:sz="8" w:space="0" w:color="000000"/>
              <w:bottom w:val="single" w:sz="8" w:space="0" w:color="000000"/>
              <w:right w:val="single" w:sz="8" w:space="0" w:color="000000"/>
            </w:tcBorders>
          </w:tcPr>
          <w:p w14:paraId="3746E725" w14:textId="77777777" w:rsidR="002D6346" w:rsidRDefault="00BA22C0">
            <w:pPr>
              <w:spacing w:after="0" w:line="259" w:lineRule="auto"/>
              <w:ind w:left="0" w:right="0" w:firstLine="0"/>
            </w:pPr>
            <w:r>
              <w:rPr>
                <w:sz w:val="20"/>
              </w:rPr>
              <w:t xml:space="preserve">Assumed to be crop residues based on other categories reported in farmer survey </w:t>
            </w:r>
          </w:p>
        </w:tc>
      </w:tr>
      <w:tr w:rsidR="002D6346" w14:paraId="53DD7401" w14:textId="77777777">
        <w:trPr>
          <w:trHeight w:val="305"/>
        </w:trPr>
        <w:tc>
          <w:tcPr>
            <w:tcW w:w="4038" w:type="dxa"/>
            <w:tcBorders>
              <w:top w:val="single" w:sz="8" w:space="0" w:color="000000"/>
              <w:left w:val="single" w:sz="8" w:space="0" w:color="000000"/>
              <w:bottom w:val="single" w:sz="8" w:space="0" w:color="000000"/>
              <w:right w:val="single" w:sz="8" w:space="0" w:color="000000"/>
            </w:tcBorders>
            <w:shd w:val="clear" w:color="auto" w:fill="D1EDCC"/>
          </w:tcPr>
          <w:p w14:paraId="43EF2C58" w14:textId="77777777" w:rsidR="002D6346" w:rsidRDefault="00BA22C0">
            <w:pPr>
              <w:spacing w:after="0" w:line="259" w:lineRule="auto"/>
              <w:ind w:left="0" w:right="0" w:firstLine="0"/>
            </w:pPr>
            <w:r>
              <w:t xml:space="preserve">Press mud (sugarcane waste - bagasse) </w:t>
            </w:r>
          </w:p>
        </w:tc>
        <w:tc>
          <w:tcPr>
            <w:tcW w:w="1631" w:type="dxa"/>
            <w:tcBorders>
              <w:top w:val="single" w:sz="8" w:space="0" w:color="000000"/>
              <w:left w:val="single" w:sz="8" w:space="0" w:color="000000"/>
              <w:bottom w:val="single" w:sz="8" w:space="0" w:color="000000"/>
              <w:right w:val="single" w:sz="8" w:space="0" w:color="000000"/>
            </w:tcBorders>
          </w:tcPr>
          <w:p w14:paraId="498515D8" w14:textId="77777777" w:rsidR="002D6346" w:rsidRDefault="00BA22C0">
            <w:pPr>
              <w:spacing w:after="0" w:line="259" w:lineRule="auto"/>
              <w:ind w:left="0" w:right="53" w:firstLine="0"/>
              <w:jc w:val="right"/>
            </w:pPr>
            <w:r>
              <w:t>0.39%</w:t>
            </w:r>
            <w:r>
              <w:rPr>
                <w:vertAlign w:val="superscript"/>
              </w:rPr>
              <w:t>211</w:t>
            </w:r>
            <w:r>
              <w:t xml:space="preserve"> </w:t>
            </w:r>
          </w:p>
        </w:tc>
        <w:tc>
          <w:tcPr>
            <w:tcW w:w="2861" w:type="dxa"/>
            <w:tcBorders>
              <w:top w:val="single" w:sz="8" w:space="0" w:color="000000"/>
              <w:left w:val="single" w:sz="8" w:space="0" w:color="000000"/>
              <w:bottom w:val="single" w:sz="8" w:space="0" w:color="000000"/>
              <w:right w:val="single" w:sz="8" w:space="0" w:color="000000"/>
            </w:tcBorders>
          </w:tcPr>
          <w:p w14:paraId="11A3CC33" w14:textId="77777777" w:rsidR="002D6346" w:rsidRDefault="00BA22C0">
            <w:pPr>
              <w:spacing w:after="0" w:line="259" w:lineRule="auto"/>
              <w:ind w:left="0" w:right="0" w:firstLine="0"/>
            </w:pPr>
            <w:r>
              <w:t xml:space="preserve"> </w:t>
            </w:r>
          </w:p>
        </w:tc>
      </w:tr>
      <w:tr w:rsidR="002D6346" w14:paraId="4A6F4A62" w14:textId="77777777">
        <w:trPr>
          <w:trHeight w:val="318"/>
        </w:trPr>
        <w:tc>
          <w:tcPr>
            <w:tcW w:w="4038"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1B81C08" w14:textId="77777777" w:rsidR="002D6346" w:rsidRDefault="00BA22C0">
            <w:pPr>
              <w:spacing w:after="0" w:line="259" w:lineRule="auto"/>
              <w:ind w:left="0" w:right="0" w:firstLine="0"/>
            </w:pPr>
            <w:r>
              <w:t xml:space="preserve">Crop residues </w:t>
            </w:r>
          </w:p>
        </w:tc>
        <w:tc>
          <w:tcPr>
            <w:tcW w:w="1631" w:type="dxa"/>
            <w:tcBorders>
              <w:top w:val="single" w:sz="8" w:space="0" w:color="000000"/>
              <w:left w:val="single" w:sz="8" w:space="0" w:color="000000"/>
              <w:bottom w:val="single" w:sz="8" w:space="0" w:color="000000"/>
              <w:right w:val="single" w:sz="8" w:space="0" w:color="000000"/>
            </w:tcBorders>
          </w:tcPr>
          <w:p w14:paraId="3F185EA9" w14:textId="77777777" w:rsidR="002D6346" w:rsidRDefault="00BA22C0">
            <w:pPr>
              <w:spacing w:after="0" w:line="259" w:lineRule="auto"/>
              <w:ind w:left="0" w:right="53" w:firstLine="0"/>
              <w:jc w:val="right"/>
            </w:pPr>
            <w:r>
              <w:t>0.80%</w:t>
            </w:r>
            <w:r>
              <w:rPr>
                <w:vertAlign w:val="superscript"/>
              </w:rPr>
              <w:t>212</w:t>
            </w:r>
            <w:r>
              <w:t xml:space="preserve"> </w:t>
            </w:r>
          </w:p>
        </w:tc>
        <w:tc>
          <w:tcPr>
            <w:tcW w:w="2861" w:type="dxa"/>
            <w:tcBorders>
              <w:top w:val="single" w:sz="8" w:space="0" w:color="000000"/>
              <w:left w:val="single" w:sz="8" w:space="0" w:color="000000"/>
              <w:bottom w:val="single" w:sz="8" w:space="0" w:color="000000"/>
              <w:right w:val="single" w:sz="8" w:space="0" w:color="000000"/>
            </w:tcBorders>
            <w:vAlign w:val="bottom"/>
          </w:tcPr>
          <w:p w14:paraId="24F447B2" w14:textId="77777777" w:rsidR="002D6346" w:rsidRDefault="00BA22C0">
            <w:pPr>
              <w:spacing w:after="0" w:line="259" w:lineRule="auto"/>
              <w:ind w:left="0" w:right="0" w:firstLine="0"/>
            </w:pPr>
            <w:r>
              <w:t xml:space="preserve"> </w:t>
            </w:r>
          </w:p>
        </w:tc>
      </w:tr>
    </w:tbl>
    <w:p w14:paraId="2A857FD3" w14:textId="77777777" w:rsidR="002D6346" w:rsidRDefault="00BA22C0">
      <w:pPr>
        <w:spacing w:after="30"/>
        <w:ind w:right="199"/>
      </w:pPr>
      <w:r>
        <w:t xml:space="preserve">Table 3.2.1.l Manure N Content </w:t>
      </w:r>
    </w:p>
    <w:tbl>
      <w:tblPr>
        <w:tblStyle w:val="TableGrid"/>
        <w:tblW w:w="8562" w:type="dxa"/>
        <w:tblInd w:w="12" w:type="dxa"/>
        <w:tblCellMar>
          <w:top w:w="102" w:type="dxa"/>
          <w:left w:w="98" w:type="dxa"/>
          <w:bottom w:w="9" w:type="dxa"/>
          <w:right w:w="48" w:type="dxa"/>
        </w:tblCellMar>
        <w:tblLook w:val="04A0" w:firstRow="1" w:lastRow="0" w:firstColumn="1" w:lastColumn="0" w:noHBand="0" w:noVBand="1"/>
      </w:tblPr>
      <w:tblGrid>
        <w:gridCol w:w="4184"/>
        <w:gridCol w:w="1486"/>
        <w:gridCol w:w="2892"/>
      </w:tblGrid>
      <w:tr w:rsidR="002D6346" w14:paraId="4F005151" w14:textId="77777777">
        <w:trPr>
          <w:trHeight w:val="1212"/>
        </w:trPr>
        <w:tc>
          <w:tcPr>
            <w:tcW w:w="4184"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5E857C8B" w14:textId="77777777" w:rsidR="002D6346" w:rsidRDefault="00BA22C0">
            <w:pPr>
              <w:spacing w:after="0" w:line="259" w:lineRule="auto"/>
              <w:ind w:left="0" w:right="0" w:firstLine="0"/>
            </w:pPr>
            <w:r>
              <w:lastRenderedPageBreak/>
              <w:t xml:space="preserve"> Manure type </w:t>
            </w:r>
          </w:p>
        </w:tc>
        <w:tc>
          <w:tcPr>
            <w:tcW w:w="1486"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4207D7DB" w14:textId="77777777" w:rsidR="002D6346" w:rsidRDefault="00BA22C0">
            <w:pPr>
              <w:spacing w:after="0" w:line="259" w:lineRule="auto"/>
              <w:ind w:left="3" w:right="0" w:firstLine="0"/>
            </w:pPr>
            <w:r>
              <w:t xml:space="preserve">N content (%) </w:t>
            </w:r>
          </w:p>
        </w:tc>
        <w:tc>
          <w:tcPr>
            <w:tcW w:w="2892"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41F0D3F6" w14:textId="77777777" w:rsidR="002D6346" w:rsidRDefault="00BA22C0">
            <w:pPr>
              <w:spacing w:after="0" w:line="259" w:lineRule="auto"/>
              <w:ind w:left="0" w:right="0" w:firstLine="0"/>
            </w:pPr>
            <w:r>
              <w:t>Average proportion of total manure produced in baseline</w:t>
            </w:r>
            <w:r>
              <w:rPr>
                <w:vertAlign w:val="superscript"/>
              </w:rPr>
              <w:t>213</w:t>
            </w:r>
            <w:r>
              <w:t xml:space="preserve"> </w:t>
            </w:r>
          </w:p>
        </w:tc>
      </w:tr>
      <w:tr w:rsidR="002D6346" w14:paraId="2A97D780" w14:textId="77777777">
        <w:trPr>
          <w:trHeight w:val="305"/>
        </w:trPr>
        <w:tc>
          <w:tcPr>
            <w:tcW w:w="4184" w:type="dxa"/>
            <w:tcBorders>
              <w:top w:val="single" w:sz="8" w:space="0" w:color="000000"/>
              <w:left w:val="single" w:sz="8" w:space="0" w:color="000000"/>
              <w:bottom w:val="single" w:sz="8" w:space="0" w:color="000000"/>
              <w:right w:val="single" w:sz="8" w:space="0" w:color="000000"/>
            </w:tcBorders>
            <w:shd w:val="clear" w:color="auto" w:fill="D1EDCC"/>
          </w:tcPr>
          <w:p w14:paraId="5A3C7F2B" w14:textId="77777777" w:rsidR="002D6346" w:rsidRDefault="00BA22C0">
            <w:pPr>
              <w:spacing w:after="0" w:line="259" w:lineRule="auto"/>
              <w:ind w:left="0" w:right="0" w:firstLine="0"/>
            </w:pPr>
            <w:r>
              <w:t xml:space="preserve">Swine manure </w:t>
            </w:r>
          </w:p>
        </w:tc>
        <w:tc>
          <w:tcPr>
            <w:tcW w:w="1486" w:type="dxa"/>
            <w:tcBorders>
              <w:top w:val="single" w:sz="8" w:space="0" w:color="000000"/>
              <w:left w:val="single" w:sz="8" w:space="0" w:color="000000"/>
              <w:bottom w:val="single" w:sz="8" w:space="0" w:color="000000"/>
              <w:right w:val="single" w:sz="8" w:space="0" w:color="000000"/>
            </w:tcBorders>
          </w:tcPr>
          <w:p w14:paraId="5DE7804B" w14:textId="77777777" w:rsidR="002D6346" w:rsidRDefault="00BA22C0">
            <w:pPr>
              <w:spacing w:after="0" w:line="259" w:lineRule="auto"/>
              <w:ind w:left="0" w:right="50" w:firstLine="0"/>
              <w:jc w:val="right"/>
            </w:pPr>
            <w:r>
              <w:t xml:space="preserve">1.40% </w:t>
            </w:r>
          </w:p>
        </w:tc>
        <w:tc>
          <w:tcPr>
            <w:tcW w:w="2892" w:type="dxa"/>
            <w:tcBorders>
              <w:top w:val="single" w:sz="8" w:space="0" w:color="000000"/>
              <w:left w:val="single" w:sz="8" w:space="0" w:color="000000"/>
              <w:bottom w:val="single" w:sz="8" w:space="0" w:color="000000"/>
              <w:right w:val="single" w:sz="8" w:space="0" w:color="000000"/>
            </w:tcBorders>
          </w:tcPr>
          <w:p w14:paraId="153197C3" w14:textId="77777777" w:rsidR="002D6346" w:rsidRDefault="00BA22C0">
            <w:pPr>
              <w:spacing w:after="0" w:line="259" w:lineRule="auto"/>
              <w:ind w:left="0" w:right="0" w:firstLine="0"/>
            </w:pPr>
            <w:r>
              <w:t xml:space="preserve">0.13% </w:t>
            </w:r>
          </w:p>
        </w:tc>
      </w:tr>
      <w:tr w:rsidR="002D6346" w14:paraId="39C55688" w14:textId="77777777">
        <w:trPr>
          <w:trHeight w:val="305"/>
        </w:trPr>
        <w:tc>
          <w:tcPr>
            <w:tcW w:w="4184" w:type="dxa"/>
            <w:tcBorders>
              <w:top w:val="single" w:sz="8" w:space="0" w:color="000000"/>
              <w:left w:val="single" w:sz="8" w:space="0" w:color="000000"/>
              <w:bottom w:val="single" w:sz="8" w:space="0" w:color="000000"/>
              <w:right w:val="single" w:sz="8" w:space="0" w:color="000000"/>
            </w:tcBorders>
            <w:shd w:val="clear" w:color="auto" w:fill="D1EDCC"/>
          </w:tcPr>
          <w:p w14:paraId="1E33242A" w14:textId="77777777" w:rsidR="002D6346" w:rsidRDefault="00BA22C0">
            <w:pPr>
              <w:spacing w:after="0" w:line="259" w:lineRule="auto"/>
              <w:ind w:left="0" w:right="0" w:firstLine="0"/>
            </w:pPr>
            <w:r>
              <w:t xml:space="preserve">Cattle manure </w:t>
            </w:r>
          </w:p>
        </w:tc>
        <w:tc>
          <w:tcPr>
            <w:tcW w:w="1486" w:type="dxa"/>
            <w:tcBorders>
              <w:top w:val="single" w:sz="8" w:space="0" w:color="000000"/>
              <w:left w:val="single" w:sz="8" w:space="0" w:color="000000"/>
              <w:bottom w:val="single" w:sz="8" w:space="0" w:color="000000"/>
              <w:right w:val="single" w:sz="8" w:space="0" w:color="000000"/>
            </w:tcBorders>
          </w:tcPr>
          <w:p w14:paraId="2AFF30DB" w14:textId="77777777" w:rsidR="002D6346" w:rsidRDefault="00BA22C0">
            <w:pPr>
              <w:spacing w:after="0" w:line="259" w:lineRule="auto"/>
              <w:ind w:left="0" w:right="50" w:firstLine="0"/>
              <w:jc w:val="right"/>
            </w:pPr>
            <w:r>
              <w:t xml:space="preserve">1.40% </w:t>
            </w:r>
          </w:p>
        </w:tc>
        <w:tc>
          <w:tcPr>
            <w:tcW w:w="2892" w:type="dxa"/>
            <w:tcBorders>
              <w:top w:val="single" w:sz="8" w:space="0" w:color="000000"/>
              <w:left w:val="single" w:sz="8" w:space="0" w:color="000000"/>
              <w:bottom w:val="single" w:sz="8" w:space="0" w:color="000000"/>
              <w:right w:val="single" w:sz="8" w:space="0" w:color="000000"/>
            </w:tcBorders>
          </w:tcPr>
          <w:p w14:paraId="1B0213FB" w14:textId="77777777" w:rsidR="002D6346" w:rsidRDefault="00BA22C0">
            <w:pPr>
              <w:spacing w:after="0" w:line="259" w:lineRule="auto"/>
              <w:ind w:left="0" w:right="0" w:firstLine="0"/>
            </w:pPr>
            <w:r>
              <w:t xml:space="preserve">93.59% </w:t>
            </w:r>
          </w:p>
        </w:tc>
      </w:tr>
      <w:tr w:rsidR="002D6346" w14:paraId="70365AB2" w14:textId="77777777">
        <w:trPr>
          <w:trHeight w:val="306"/>
        </w:trPr>
        <w:tc>
          <w:tcPr>
            <w:tcW w:w="4184" w:type="dxa"/>
            <w:tcBorders>
              <w:top w:val="single" w:sz="8" w:space="0" w:color="000000"/>
              <w:left w:val="single" w:sz="8" w:space="0" w:color="000000"/>
              <w:bottom w:val="single" w:sz="8" w:space="0" w:color="000000"/>
              <w:right w:val="single" w:sz="8" w:space="0" w:color="000000"/>
            </w:tcBorders>
            <w:shd w:val="clear" w:color="auto" w:fill="D1EDCC"/>
          </w:tcPr>
          <w:p w14:paraId="62956AC8" w14:textId="77777777" w:rsidR="002D6346" w:rsidRDefault="00BA22C0">
            <w:pPr>
              <w:spacing w:after="0" w:line="259" w:lineRule="auto"/>
              <w:ind w:left="0" w:right="0" w:firstLine="0"/>
            </w:pPr>
            <w:r>
              <w:t xml:space="preserve">Goat/sheep manure </w:t>
            </w:r>
          </w:p>
        </w:tc>
        <w:tc>
          <w:tcPr>
            <w:tcW w:w="1486" w:type="dxa"/>
            <w:tcBorders>
              <w:top w:val="single" w:sz="8" w:space="0" w:color="000000"/>
              <w:left w:val="single" w:sz="8" w:space="0" w:color="000000"/>
              <w:bottom w:val="single" w:sz="8" w:space="0" w:color="000000"/>
              <w:right w:val="single" w:sz="8" w:space="0" w:color="000000"/>
            </w:tcBorders>
          </w:tcPr>
          <w:p w14:paraId="192E7085" w14:textId="77777777" w:rsidR="002D6346" w:rsidRDefault="00BA22C0">
            <w:pPr>
              <w:spacing w:after="0" w:line="259" w:lineRule="auto"/>
              <w:ind w:left="0" w:right="50" w:firstLine="0"/>
              <w:jc w:val="right"/>
            </w:pPr>
            <w:r>
              <w:t xml:space="preserve">1.48% </w:t>
            </w:r>
          </w:p>
        </w:tc>
        <w:tc>
          <w:tcPr>
            <w:tcW w:w="2892" w:type="dxa"/>
            <w:tcBorders>
              <w:top w:val="single" w:sz="8" w:space="0" w:color="000000"/>
              <w:left w:val="single" w:sz="8" w:space="0" w:color="000000"/>
              <w:bottom w:val="single" w:sz="8" w:space="0" w:color="000000"/>
              <w:right w:val="single" w:sz="8" w:space="0" w:color="000000"/>
            </w:tcBorders>
          </w:tcPr>
          <w:p w14:paraId="259F6D71" w14:textId="77777777" w:rsidR="002D6346" w:rsidRDefault="00BA22C0">
            <w:pPr>
              <w:spacing w:after="0" w:line="259" w:lineRule="auto"/>
              <w:ind w:left="0" w:right="0" w:firstLine="0"/>
            </w:pPr>
            <w:r>
              <w:t xml:space="preserve">4.43% </w:t>
            </w:r>
          </w:p>
        </w:tc>
      </w:tr>
      <w:tr w:rsidR="002D6346" w14:paraId="304F1249" w14:textId="77777777">
        <w:trPr>
          <w:trHeight w:val="318"/>
        </w:trPr>
        <w:tc>
          <w:tcPr>
            <w:tcW w:w="418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04245EA" w14:textId="77777777" w:rsidR="002D6346" w:rsidRDefault="00BA22C0">
            <w:pPr>
              <w:spacing w:after="0" w:line="259" w:lineRule="auto"/>
              <w:ind w:left="0" w:right="0" w:firstLine="0"/>
            </w:pPr>
            <w:r>
              <w:t xml:space="preserve">Poultry manure </w:t>
            </w:r>
          </w:p>
        </w:tc>
        <w:tc>
          <w:tcPr>
            <w:tcW w:w="1486" w:type="dxa"/>
            <w:tcBorders>
              <w:top w:val="single" w:sz="8" w:space="0" w:color="000000"/>
              <w:left w:val="single" w:sz="8" w:space="0" w:color="000000"/>
              <w:bottom w:val="single" w:sz="8" w:space="0" w:color="000000"/>
              <w:right w:val="single" w:sz="8" w:space="0" w:color="000000"/>
            </w:tcBorders>
            <w:vAlign w:val="bottom"/>
          </w:tcPr>
          <w:p w14:paraId="39810763" w14:textId="77777777" w:rsidR="002D6346" w:rsidRDefault="00BA22C0">
            <w:pPr>
              <w:spacing w:after="0" w:line="259" w:lineRule="auto"/>
              <w:ind w:left="0" w:right="50" w:firstLine="0"/>
              <w:jc w:val="right"/>
            </w:pPr>
            <w:r>
              <w:t xml:space="preserve">3.11% </w:t>
            </w:r>
          </w:p>
        </w:tc>
        <w:tc>
          <w:tcPr>
            <w:tcW w:w="2892" w:type="dxa"/>
            <w:tcBorders>
              <w:top w:val="single" w:sz="8" w:space="0" w:color="000000"/>
              <w:left w:val="single" w:sz="8" w:space="0" w:color="000000"/>
              <w:bottom w:val="single" w:sz="8" w:space="0" w:color="000000"/>
              <w:right w:val="single" w:sz="8" w:space="0" w:color="000000"/>
            </w:tcBorders>
            <w:vAlign w:val="bottom"/>
          </w:tcPr>
          <w:p w14:paraId="260531AA" w14:textId="77777777" w:rsidR="002D6346" w:rsidRDefault="00BA22C0">
            <w:pPr>
              <w:spacing w:after="0" w:line="259" w:lineRule="auto"/>
              <w:ind w:left="0" w:right="0" w:firstLine="0"/>
            </w:pPr>
            <w:r>
              <w:t xml:space="preserve">1.85% </w:t>
            </w:r>
          </w:p>
        </w:tc>
      </w:tr>
    </w:tbl>
    <w:p w14:paraId="647D57F4" w14:textId="77777777" w:rsidR="002D6346" w:rsidRDefault="00BA22C0">
      <w:pPr>
        <w:spacing w:after="563"/>
        <w:ind w:right="199"/>
      </w:pPr>
      <w:r>
        <w:t xml:space="preserve">As part of the QA/QC process to evaluate the FAM Survey, it was noted that any farm that reported using the manure from their livestock as organic fertilizer and also reported applying organic fertilizer in the form of compost, guano, or organic liquid manure was reporting the manure twice (once in the form of manure and once in the form of fertilizer).  </w:t>
      </w:r>
    </w:p>
    <w:p w14:paraId="37A418E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27C80B9" wp14:editId="0D630A35">
                <wp:extent cx="1829054" cy="7620"/>
                <wp:effectExtent l="0" t="0" r="0" b="0"/>
                <wp:docPr id="484642" name="Group 4846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66" name="Shape 5659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4642" style="width:144.02pt;height:0.600037pt;mso-position-horizontal-relative:char;mso-position-vertical-relative:line" coordsize="18290,76">
                <v:shape id="Shape 56596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D5B8FDD" w14:textId="77777777" w:rsidR="002D6346" w:rsidRDefault="00BA22C0">
      <w:pPr>
        <w:numPr>
          <w:ilvl w:val="0"/>
          <w:numId w:val="22"/>
        </w:numPr>
        <w:spacing w:after="3" w:line="253" w:lineRule="auto"/>
        <w:ind w:right="188" w:hanging="254"/>
      </w:pPr>
      <w:r>
        <w:rPr>
          <w:rFonts w:cs="Franklin Gothic Book"/>
          <w:sz w:val="18"/>
        </w:rPr>
        <w:t xml:space="preserve">WOOMER, P.L, N.K KARANJA, and J.R OKALEBO1. “Opportunities for Improving Integrated Nutrient Management by Smallholder Farmers in the Central Highlands of Kenya.” Africa Crop Science Journal 7, no. 4 </w:t>
      </w:r>
      <w:r>
        <w:rPr>
          <w:sz w:val="18"/>
        </w:rPr>
        <w:t>(1999): 441</w:t>
      </w:r>
      <w:r>
        <w:rPr>
          <w:rFonts w:cs="Franklin Gothic Book"/>
          <w:sz w:val="18"/>
        </w:rPr>
        <w:t>–</w:t>
      </w:r>
      <w:r>
        <w:rPr>
          <w:sz w:val="18"/>
        </w:rPr>
        <w:t>54.</w:t>
      </w:r>
      <w:r>
        <w:rPr>
          <w:rFonts w:ascii="Arial" w:eastAsia="Arial" w:hAnsi="Arial" w:cs="Arial"/>
          <w:sz w:val="22"/>
        </w:rPr>
        <w:t xml:space="preserve"> </w:t>
      </w:r>
    </w:p>
    <w:p w14:paraId="2CAACB22" w14:textId="77777777" w:rsidR="002D6346" w:rsidRDefault="00BA22C0">
      <w:pPr>
        <w:numPr>
          <w:ilvl w:val="0"/>
          <w:numId w:val="22"/>
        </w:numPr>
        <w:spacing w:line="253" w:lineRule="auto"/>
        <w:ind w:right="188" w:hanging="254"/>
      </w:pPr>
      <w:r>
        <w:rPr>
          <w:sz w:val="18"/>
        </w:rPr>
        <w:t xml:space="preserve">ibid </w:t>
      </w:r>
    </w:p>
    <w:p w14:paraId="2F3F9385" w14:textId="77777777" w:rsidR="002D6346" w:rsidRDefault="00BA22C0">
      <w:pPr>
        <w:numPr>
          <w:ilvl w:val="0"/>
          <w:numId w:val="22"/>
        </w:numPr>
        <w:spacing w:line="253" w:lineRule="auto"/>
        <w:ind w:right="188" w:hanging="254"/>
      </w:pPr>
      <w:r>
        <w:rPr>
          <w:sz w:val="18"/>
        </w:rPr>
        <w:t xml:space="preserve">ibid </w:t>
      </w:r>
    </w:p>
    <w:p w14:paraId="350B29B0" w14:textId="77777777" w:rsidR="002D6346" w:rsidRDefault="00BA22C0">
      <w:pPr>
        <w:numPr>
          <w:ilvl w:val="0"/>
          <w:numId w:val="22"/>
        </w:numPr>
        <w:spacing w:line="253" w:lineRule="auto"/>
        <w:ind w:right="188" w:hanging="254"/>
      </w:pPr>
      <w:r>
        <w:rPr>
          <w:sz w:val="18"/>
        </w:rPr>
        <w:t xml:space="preserve">Sanginga, Nteranya, Paul L. Woomer, and Tropical Soil Biology and Fertility Institute, eds. Integrated Soil Fertility Management in Africa: Principles, Practices, and Developmental Process. Nairobi: Tropical Soil Biology and Fertility Institute of the International Centre for Tropical Agriculture, 2009. </w:t>
      </w:r>
    </w:p>
    <w:p w14:paraId="084B0CA6" w14:textId="77777777" w:rsidR="002D6346" w:rsidRDefault="00BA22C0">
      <w:pPr>
        <w:numPr>
          <w:ilvl w:val="0"/>
          <w:numId w:val="22"/>
        </w:numPr>
        <w:spacing w:line="253" w:lineRule="auto"/>
        <w:ind w:right="188" w:hanging="254"/>
      </w:pPr>
      <w:r>
        <w:rPr>
          <w:sz w:val="18"/>
        </w:rPr>
        <w:t xml:space="preserve">ibid </w:t>
      </w:r>
    </w:p>
    <w:p w14:paraId="4230E943" w14:textId="77777777" w:rsidR="002D6346" w:rsidRDefault="00BA22C0">
      <w:pPr>
        <w:numPr>
          <w:ilvl w:val="0"/>
          <w:numId w:val="22"/>
        </w:numPr>
        <w:spacing w:after="3" w:line="253" w:lineRule="auto"/>
        <w:ind w:right="188" w:hanging="254"/>
      </w:pPr>
      <w:r>
        <w:rPr>
          <w:sz w:val="18"/>
        </w:rPr>
        <w:t xml:space="preserve">Liang, Chang &amp; Kasimir, Åsa. (2019). Chapter 11: N2O Emissions from Managed Soils, and CO2 Emissions </w:t>
      </w:r>
      <w:r>
        <w:rPr>
          <w:rFonts w:cs="Franklin Gothic Book"/>
          <w:sz w:val="18"/>
        </w:rPr>
        <w:t xml:space="preserve">from Lime and Urea Application. In book: “2019 Refinement to the 2006 IPCC Guidelines for National Greenhouse Gas Inventories.” Agriculture, Forestry, and </w:t>
      </w:r>
      <w:r>
        <w:rPr>
          <w:sz w:val="18"/>
        </w:rPr>
        <w:t xml:space="preserve">Other Land Use. Switzerland.: IPCC, 2019. </w:t>
      </w:r>
      <w:hyperlink r:id="rId145">
        <w:r>
          <w:rPr>
            <w:sz w:val="18"/>
            <w:u w:val="single" w:color="000000"/>
          </w:rPr>
          <w:t>https://www.ipcc</w:t>
        </w:r>
      </w:hyperlink>
      <w:hyperlink r:id="rId146">
        <w:r>
          <w:rPr>
            <w:sz w:val="18"/>
            <w:u w:val="single" w:color="000000"/>
          </w:rPr>
          <w:t>-</w:t>
        </w:r>
      </w:hyperlink>
      <w:hyperlink r:id="rId147">
        <w:r>
          <w:rPr>
            <w:sz w:val="18"/>
            <w:u w:val="single" w:color="000000"/>
          </w:rPr>
          <w:t>nggip.iges.or.jp/public/2019rf/pdf/4_Volume4/19R_V4_Ch11_Soils_N2O_CO2.pdf</w:t>
        </w:r>
      </w:hyperlink>
      <w:hyperlink r:id="rId148">
        <w:r>
          <w:rPr>
            <w:sz w:val="18"/>
          </w:rPr>
          <w:t xml:space="preserve"> </w:t>
        </w:r>
      </w:hyperlink>
      <w:r>
        <w:rPr>
          <w:sz w:val="18"/>
        </w:rPr>
        <w:t xml:space="preserve">  </w:t>
      </w:r>
    </w:p>
    <w:p w14:paraId="69718894" w14:textId="77777777" w:rsidR="002D6346" w:rsidRDefault="00BA22C0">
      <w:pPr>
        <w:numPr>
          <w:ilvl w:val="0"/>
          <w:numId w:val="22"/>
        </w:numPr>
        <w:spacing w:line="253" w:lineRule="auto"/>
        <w:ind w:right="188" w:hanging="254"/>
      </w:pPr>
      <w:r>
        <w:rPr>
          <w:sz w:val="18"/>
        </w:rPr>
        <w:t>Sanginga, Nteranya, Paul L. Woomer, and Tropical Soil Biology and Fertility Institute, eds. Integrated Soil Fertility Management in Africa: Principles, Practices, and Developmental Process. Nairobi: Tropical Soil Biology and Fertility Institute of the International Centre for Tropical Agriculture, 2009.</w:t>
      </w:r>
      <w:r>
        <w:rPr>
          <w:rFonts w:ascii="Arial" w:eastAsia="Arial" w:hAnsi="Arial" w:cs="Arial"/>
          <w:sz w:val="22"/>
        </w:rPr>
        <w:t xml:space="preserve"> </w:t>
      </w:r>
    </w:p>
    <w:p w14:paraId="43917C6B" w14:textId="77777777" w:rsidR="002D6346" w:rsidRDefault="00BA22C0">
      <w:pPr>
        <w:spacing w:after="253"/>
        <w:ind w:right="199"/>
      </w:pPr>
      <w:r>
        <w:t xml:space="preserve">To estimate the actual amount of organic fertilizer applied, organic fertilizer of the above three types in farms where manure from livestock was reported to be also used as organic fertilizer was conservatively not considered to be applied separately as a fertilizer. This was not considered the </w:t>
      </w:r>
      <w:r>
        <w:rPr>
          <w:rFonts w:cs="Franklin Gothic Book"/>
        </w:rPr>
        <w:t xml:space="preserve">case for “Animal Manure (not from grazing animal)” as these inputs are specified to not be from one of the farm’s grazing animals. </w:t>
      </w:r>
      <w:r>
        <w:t xml:space="preserve"> </w:t>
      </w:r>
    </w:p>
    <w:p w14:paraId="3F5EE8DE" w14:textId="77777777" w:rsidR="002D6346" w:rsidRDefault="00BA22C0">
      <w:pPr>
        <w:spacing w:after="253"/>
        <w:ind w:right="199"/>
      </w:pPr>
      <w:r>
        <w:t xml:space="preserve">The average kg of organic fertilizer applied per ha per year across the sampled farms are shown in Table 3.2.1.m. </w:t>
      </w:r>
    </w:p>
    <w:p w14:paraId="371857E1" w14:textId="77777777" w:rsidR="002D6346" w:rsidRDefault="00BA22C0">
      <w:pPr>
        <w:spacing w:after="32"/>
        <w:ind w:right="199"/>
      </w:pPr>
      <w:r>
        <w:t xml:space="preserve">Table 3.2.1.m kg per ha of reported organic fertilizers applied, from FAM Survey </w:t>
      </w:r>
    </w:p>
    <w:tbl>
      <w:tblPr>
        <w:tblStyle w:val="TableGrid"/>
        <w:tblW w:w="9357" w:type="dxa"/>
        <w:tblInd w:w="12" w:type="dxa"/>
        <w:tblCellMar>
          <w:top w:w="78" w:type="dxa"/>
          <w:left w:w="98" w:type="dxa"/>
          <w:bottom w:w="7" w:type="dxa"/>
          <w:right w:w="62" w:type="dxa"/>
        </w:tblCellMar>
        <w:tblLook w:val="04A0" w:firstRow="1" w:lastRow="0" w:firstColumn="1" w:lastColumn="0" w:noHBand="0" w:noVBand="1"/>
      </w:tblPr>
      <w:tblGrid>
        <w:gridCol w:w="4679"/>
        <w:gridCol w:w="4678"/>
      </w:tblGrid>
      <w:tr w:rsidR="002D6346" w14:paraId="4B9ECC80" w14:textId="77777777">
        <w:trPr>
          <w:trHeight w:val="318"/>
        </w:trPr>
        <w:tc>
          <w:tcPr>
            <w:tcW w:w="4679" w:type="dxa"/>
            <w:tcBorders>
              <w:top w:val="single" w:sz="8" w:space="0" w:color="000000"/>
              <w:left w:val="single" w:sz="8" w:space="0" w:color="000000"/>
              <w:bottom w:val="single" w:sz="8" w:space="0" w:color="000000"/>
              <w:right w:val="single" w:sz="8" w:space="0" w:color="000000"/>
            </w:tcBorders>
            <w:shd w:val="clear" w:color="auto" w:fill="70AD47"/>
            <w:vAlign w:val="bottom"/>
          </w:tcPr>
          <w:p w14:paraId="3BF0144D" w14:textId="77777777" w:rsidR="002D6346" w:rsidRDefault="00BA22C0">
            <w:pPr>
              <w:spacing w:after="0" w:line="259" w:lineRule="auto"/>
              <w:ind w:left="0" w:right="0" w:firstLine="0"/>
            </w:pPr>
            <w:r>
              <w:t xml:space="preserve">Organic fertilizer type </w:t>
            </w:r>
          </w:p>
        </w:tc>
        <w:tc>
          <w:tcPr>
            <w:tcW w:w="4678" w:type="dxa"/>
            <w:tcBorders>
              <w:top w:val="single" w:sz="8" w:space="0" w:color="000000"/>
              <w:left w:val="single" w:sz="8" w:space="0" w:color="000000"/>
              <w:bottom w:val="single" w:sz="8" w:space="0" w:color="000000"/>
              <w:right w:val="single" w:sz="8" w:space="0" w:color="000000"/>
            </w:tcBorders>
            <w:shd w:val="clear" w:color="auto" w:fill="70AD47"/>
          </w:tcPr>
          <w:p w14:paraId="0447A558" w14:textId="77777777" w:rsidR="002D6346" w:rsidRDefault="00BA22C0">
            <w:pPr>
              <w:spacing w:after="0" w:line="259" w:lineRule="auto"/>
              <w:ind w:left="22" w:right="0" w:firstLine="0"/>
            </w:pPr>
            <w:r>
              <w:t xml:space="preserve">Average annual kg organic fertilizer applied per ha </w:t>
            </w:r>
          </w:p>
        </w:tc>
      </w:tr>
      <w:tr w:rsidR="002D6346" w14:paraId="7A9D3C55" w14:textId="77777777">
        <w:trPr>
          <w:trHeight w:val="305"/>
        </w:trPr>
        <w:tc>
          <w:tcPr>
            <w:tcW w:w="4679" w:type="dxa"/>
            <w:tcBorders>
              <w:top w:val="single" w:sz="8" w:space="0" w:color="000000"/>
              <w:left w:val="single" w:sz="8" w:space="0" w:color="000000"/>
              <w:bottom w:val="single" w:sz="8" w:space="0" w:color="000000"/>
              <w:right w:val="single" w:sz="8" w:space="0" w:color="000000"/>
            </w:tcBorders>
            <w:shd w:val="clear" w:color="auto" w:fill="D1EDCC"/>
          </w:tcPr>
          <w:p w14:paraId="261838CC" w14:textId="77777777" w:rsidR="002D6346" w:rsidRDefault="00BA22C0">
            <w:pPr>
              <w:spacing w:after="0" w:line="259" w:lineRule="auto"/>
              <w:ind w:left="0" w:right="0" w:firstLine="0"/>
            </w:pPr>
            <w:r>
              <w:t xml:space="preserve">Animal Manure (not from grazing animal) </w:t>
            </w:r>
          </w:p>
        </w:tc>
        <w:tc>
          <w:tcPr>
            <w:tcW w:w="4678" w:type="dxa"/>
            <w:tcBorders>
              <w:top w:val="single" w:sz="8" w:space="0" w:color="000000"/>
              <w:left w:val="single" w:sz="8" w:space="0" w:color="000000"/>
              <w:bottom w:val="single" w:sz="4" w:space="0" w:color="FFFFFF"/>
              <w:right w:val="single" w:sz="4" w:space="0" w:color="000000"/>
            </w:tcBorders>
          </w:tcPr>
          <w:p w14:paraId="0A47ABFA" w14:textId="77777777" w:rsidR="002D6346" w:rsidRDefault="00BA22C0">
            <w:pPr>
              <w:spacing w:after="0" w:line="259" w:lineRule="auto"/>
              <w:ind w:left="0" w:right="227" w:firstLine="0"/>
              <w:jc w:val="center"/>
            </w:pPr>
            <w:r>
              <w:t xml:space="preserve">626.0 </w:t>
            </w:r>
          </w:p>
        </w:tc>
      </w:tr>
      <w:tr w:rsidR="002D6346" w14:paraId="5B97B6F3" w14:textId="77777777">
        <w:trPr>
          <w:trHeight w:val="305"/>
        </w:trPr>
        <w:tc>
          <w:tcPr>
            <w:tcW w:w="4679" w:type="dxa"/>
            <w:tcBorders>
              <w:top w:val="single" w:sz="8" w:space="0" w:color="000000"/>
              <w:left w:val="single" w:sz="8" w:space="0" w:color="000000"/>
              <w:bottom w:val="single" w:sz="8" w:space="0" w:color="000000"/>
              <w:right w:val="single" w:sz="8" w:space="0" w:color="000000"/>
            </w:tcBorders>
            <w:shd w:val="clear" w:color="auto" w:fill="D1EDCC"/>
          </w:tcPr>
          <w:p w14:paraId="7D2070A7" w14:textId="77777777" w:rsidR="002D6346" w:rsidRDefault="00BA22C0">
            <w:pPr>
              <w:spacing w:after="0" w:line="259" w:lineRule="auto"/>
              <w:ind w:left="0" w:right="0" w:firstLine="0"/>
            </w:pPr>
            <w:r>
              <w:t xml:space="preserve">Compost </w:t>
            </w:r>
          </w:p>
        </w:tc>
        <w:tc>
          <w:tcPr>
            <w:tcW w:w="4678" w:type="dxa"/>
            <w:tcBorders>
              <w:top w:val="single" w:sz="4" w:space="0" w:color="FFFFFF"/>
              <w:left w:val="single" w:sz="8" w:space="0" w:color="000000"/>
              <w:bottom w:val="single" w:sz="4" w:space="0" w:color="FFFFFF"/>
              <w:right w:val="single" w:sz="4" w:space="0" w:color="000000"/>
            </w:tcBorders>
          </w:tcPr>
          <w:p w14:paraId="608EA689" w14:textId="77777777" w:rsidR="002D6346" w:rsidRDefault="00BA22C0">
            <w:pPr>
              <w:spacing w:after="0" w:line="259" w:lineRule="auto"/>
              <w:ind w:left="0" w:right="229" w:firstLine="0"/>
              <w:jc w:val="center"/>
            </w:pPr>
            <w:r>
              <w:t xml:space="preserve">65.8 </w:t>
            </w:r>
          </w:p>
        </w:tc>
      </w:tr>
      <w:tr w:rsidR="002D6346" w14:paraId="72203D84" w14:textId="77777777">
        <w:trPr>
          <w:trHeight w:val="305"/>
        </w:trPr>
        <w:tc>
          <w:tcPr>
            <w:tcW w:w="4679" w:type="dxa"/>
            <w:tcBorders>
              <w:top w:val="single" w:sz="8" w:space="0" w:color="000000"/>
              <w:left w:val="single" w:sz="8" w:space="0" w:color="000000"/>
              <w:bottom w:val="single" w:sz="8" w:space="0" w:color="000000"/>
              <w:right w:val="single" w:sz="8" w:space="0" w:color="000000"/>
            </w:tcBorders>
            <w:shd w:val="clear" w:color="auto" w:fill="D1EDCC"/>
          </w:tcPr>
          <w:p w14:paraId="665278AB" w14:textId="77777777" w:rsidR="002D6346" w:rsidRDefault="00BA22C0">
            <w:pPr>
              <w:spacing w:after="0" w:line="259" w:lineRule="auto"/>
              <w:ind w:left="0" w:right="0" w:firstLine="0"/>
            </w:pPr>
            <w:r>
              <w:t xml:space="preserve">Guano Manure </w:t>
            </w:r>
          </w:p>
        </w:tc>
        <w:tc>
          <w:tcPr>
            <w:tcW w:w="4678" w:type="dxa"/>
            <w:tcBorders>
              <w:top w:val="single" w:sz="4" w:space="0" w:color="FFFFFF"/>
              <w:left w:val="single" w:sz="8" w:space="0" w:color="000000"/>
              <w:bottom w:val="single" w:sz="4" w:space="0" w:color="FFFFFF"/>
              <w:right w:val="single" w:sz="4" w:space="0" w:color="000000"/>
            </w:tcBorders>
          </w:tcPr>
          <w:p w14:paraId="04EC23A6" w14:textId="77777777" w:rsidR="002D6346" w:rsidRDefault="00BA22C0">
            <w:pPr>
              <w:spacing w:after="0" w:line="259" w:lineRule="auto"/>
              <w:ind w:left="0" w:right="227" w:firstLine="0"/>
              <w:jc w:val="center"/>
            </w:pPr>
            <w:r>
              <w:t xml:space="preserve">4.6 </w:t>
            </w:r>
          </w:p>
        </w:tc>
      </w:tr>
      <w:tr w:rsidR="002D6346" w14:paraId="06525D7E" w14:textId="77777777">
        <w:trPr>
          <w:trHeight w:val="305"/>
        </w:trPr>
        <w:tc>
          <w:tcPr>
            <w:tcW w:w="4679" w:type="dxa"/>
            <w:tcBorders>
              <w:top w:val="single" w:sz="8" w:space="0" w:color="000000"/>
              <w:left w:val="single" w:sz="8" w:space="0" w:color="000000"/>
              <w:bottom w:val="single" w:sz="8" w:space="0" w:color="000000"/>
              <w:right w:val="single" w:sz="8" w:space="0" w:color="000000"/>
            </w:tcBorders>
            <w:shd w:val="clear" w:color="auto" w:fill="D1EDCC"/>
          </w:tcPr>
          <w:p w14:paraId="59E4E338" w14:textId="77777777" w:rsidR="002D6346" w:rsidRDefault="00BA22C0">
            <w:pPr>
              <w:spacing w:after="0" w:line="259" w:lineRule="auto"/>
              <w:ind w:left="0" w:right="0" w:firstLine="0"/>
            </w:pPr>
            <w:r>
              <w:lastRenderedPageBreak/>
              <w:t xml:space="preserve">Other </w:t>
            </w:r>
          </w:p>
        </w:tc>
        <w:tc>
          <w:tcPr>
            <w:tcW w:w="4678" w:type="dxa"/>
            <w:tcBorders>
              <w:top w:val="single" w:sz="4" w:space="0" w:color="FFFFFF"/>
              <w:left w:val="single" w:sz="8" w:space="0" w:color="000000"/>
              <w:bottom w:val="single" w:sz="4" w:space="0" w:color="FFFFFF"/>
              <w:right w:val="single" w:sz="4" w:space="0" w:color="000000"/>
            </w:tcBorders>
          </w:tcPr>
          <w:p w14:paraId="3CEDB555" w14:textId="77777777" w:rsidR="002D6346" w:rsidRDefault="00BA22C0">
            <w:pPr>
              <w:spacing w:after="0" w:line="259" w:lineRule="auto"/>
              <w:ind w:left="0" w:right="229" w:firstLine="0"/>
              <w:jc w:val="center"/>
            </w:pPr>
            <w:r>
              <w:t xml:space="preserve">12.5 </w:t>
            </w:r>
          </w:p>
        </w:tc>
      </w:tr>
      <w:tr w:rsidR="002D6346" w14:paraId="34ECD1CF" w14:textId="77777777">
        <w:trPr>
          <w:trHeight w:val="302"/>
        </w:trPr>
        <w:tc>
          <w:tcPr>
            <w:tcW w:w="4679" w:type="dxa"/>
            <w:tcBorders>
              <w:top w:val="single" w:sz="8" w:space="0" w:color="000000"/>
              <w:left w:val="single" w:sz="8" w:space="0" w:color="000000"/>
              <w:bottom w:val="single" w:sz="8" w:space="0" w:color="000000"/>
              <w:right w:val="single" w:sz="8" w:space="0" w:color="000000"/>
            </w:tcBorders>
            <w:shd w:val="clear" w:color="auto" w:fill="D1EDCC"/>
          </w:tcPr>
          <w:p w14:paraId="20D9558F" w14:textId="77777777" w:rsidR="002D6346" w:rsidRDefault="00BA22C0">
            <w:pPr>
              <w:spacing w:after="0" w:line="259" w:lineRule="auto"/>
              <w:ind w:left="0" w:right="0" w:firstLine="0"/>
            </w:pPr>
            <w:r>
              <w:t xml:space="preserve">Press mud (sugarcane waste - bagasse) </w:t>
            </w:r>
          </w:p>
        </w:tc>
        <w:tc>
          <w:tcPr>
            <w:tcW w:w="4678" w:type="dxa"/>
            <w:tcBorders>
              <w:top w:val="single" w:sz="4" w:space="0" w:color="FFFFFF"/>
              <w:left w:val="single" w:sz="8" w:space="0" w:color="000000"/>
              <w:bottom w:val="single" w:sz="4" w:space="0" w:color="000000"/>
              <w:right w:val="single" w:sz="4" w:space="0" w:color="000000"/>
            </w:tcBorders>
          </w:tcPr>
          <w:p w14:paraId="4CB41DEC" w14:textId="77777777" w:rsidR="002D6346" w:rsidRDefault="00BA22C0">
            <w:pPr>
              <w:spacing w:after="0" w:line="259" w:lineRule="auto"/>
              <w:ind w:left="0" w:right="227" w:firstLine="0"/>
              <w:jc w:val="center"/>
            </w:pPr>
            <w:r>
              <w:t xml:space="preserve">0.3 </w:t>
            </w:r>
          </w:p>
        </w:tc>
      </w:tr>
    </w:tbl>
    <w:p w14:paraId="7C39BB53" w14:textId="77777777" w:rsidR="002D6346" w:rsidRDefault="00BA22C0">
      <w:pPr>
        <w:pStyle w:val="Heading3"/>
        <w:spacing w:after="268"/>
        <w:ind w:left="-5"/>
      </w:pPr>
      <w:r>
        <w:rPr>
          <w:rFonts w:ascii="Franklin Gothic Book" w:eastAsia="Franklin Gothic Book" w:hAnsi="Franklin Gothic Book" w:cs="Franklin Gothic Book"/>
          <w:color w:val="000000"/>
          <w:u w:val="single" w:color="000000"/>
        </w:rPr>
        <w:t>Summed Fertilizer Emissions</w:t>
      </w:r>
      <w:r>
        <w:rPr>
          <w:rFonts w:ascii="Franklin Gothic Book" w:eastAsia="Franklin Gothic Book" w:hAnsi="Franklin Gothic Book" w:cs="Franklin Gothic Book"/>
          <w:color w:val="000000"/>
        </w:rPr>
        <w:t xml:space="preserve"> </w:t>
      </w:r>
    </w:p>
    <w:p w14:paraId="4DD46A25" w14:textId="320967C5" w:rsidR="002D6346" w:rsidRDefault="00BA22C0">
      <w:pPr>
        <w:spacing w:after="254"/>
        <w:ind w:right="199"/>
      </w:pPr>
      <w:r>
        <w:t>Using Equation 18 from VM0042 v2.0, direct and indirect emissions from fertilizers averaged 0.1324 t CO</w:t>
      </w:r>
      <w:r>
        <w:rPr>
          <w:vertAlign w:val="subscript"/>
        </w:rPr>
        <w:t>2</w:t>
      </w:r>
      <w:r w:rsidR="00097423">
        <w:t>e/ha from 2022</w:t>
      </w:r>
      <w:r>
        <w:t xml:space="preserve"> </w:t>
      </w:r>
      <w:r>
        <w:rPr>
          <w:rFonts w:cs="Franklin Gothic Book"/>
        </w:rPr>
        <w:t>–</w:t>
      </w:r>
      <w:r>
        <w:t xml:space="preserve"> </w:t>
      </w:r>
      <w:r w:rsidR="00097423">
        <w:rPr>
          <w:rFonts w:cs="Franklin Gothic Book"/>
        </w:rPr>
        <w:t>2024</w:t>
      </w:r>
      <w:r>
        <w:rPr>
          <w:rFonts w:cs="Franklin Gothic Book"/>
        </w:rPr>
        <w:t xml:space="preserve"> (see “Farm Management Emissions” spreadsheet in </w:t>
      </w:r>
      <w:r>
        <w:t xml:space="preserve">supporting documentation). </w:t>
      </w:r>
    </w:p>
    <w:p w14:paraId="68F8E52E" w14:textId="77777777" w:rsidR="002D6346" w:rsidRDefault="00BA22C0">
      <w:pPr>
        <w:spacing w:after="256"/>
        <w:ind w:right="199"/>
      </w:pPr>
      <w:r>
        <w:t xml:space="preserve">Nitrogen-Fixing Species </w:t>
      </w:r>
    </w:p>
    <w:p w14:paraId="2F7D0A73" w14:textId="77777777" w:rsidR="002D6346" w:rsidRDefault="00BA22C0">
      <w:pPr>
        <w:ind w:right="199"/>
      </w:pPr>
      <w:r>
        <w:t xml:space="preserve">Nitrous oxide emissions from N-fixing species are given by Equations 25 and 26 from VM0042 v </w:t>
      </w:r>
    </w:p>
    <w:p w14:paraId="6B06B777" w14:textId="77777777" w:rsidR="002D6346" w:rsidRDefault="00BA22C0">
      <w:pPr>
        <w:spacing w:after="256"/>
        <w:ind w:right="199"/>
      </w:pPr>
      <w:r>
        <w:t xml:space="preserve">2.0. Nitrogen fixing crops were identified during farm surveys.  </w:t>
      </w:r>
    </w:p>
    <w:p w14:paraId="7BB93A53" w14:textId="6D6F278B" w:rsidR="002D6346" w:rsidRDefault="00BA22C0">
      <w:pPr>
        <w:spacing w:after="253"/>
        <w:ind w:right="199"/>
      </w:pPr>
      <w:r>
        <w:t xml:space="preserve">134 farms (71.7%) reported growing at least one N-fixing crop in one </w:t>
      </w:r>
      <w:r w:rsidR="00097423">
        <w:t>of the years of the survey (2022-2024</w:t>
      </w:r>
      <w:r>
        <w:t xml:space="preserve">). The reported N-fixing crops were beans and pulses, cowpeas, ground nuts, and soyabeans.  </w:t>
      </w:r>
    </w:p>
    <w:p w14:paraId="0BFF8A27" w14:textId="77777777" w:rsidR="002D6346" w:rsidRDefault="00BA22C0">
      <w:pPr>
        <w:spacing w:after="278"/>
        <w:ind w:right="199"/>
      </w:pPr>
      <w:r>
        <w:t>Key assumptions for the nitrogen content (aboveground and belowground), the dry matter fraction of harvested products per ton of fresh weight, the ratio of aboveground residue dry matter to harvested yield, and the ratio of belowground biomass to aboveground biomass are summarized in Table 3.2.1.n which in turn is based on Table 11.1a of the 2019 IPCC Guidelines, Volume 4, Chapter 11.</w:t>
      </w:r>
      <w:r>
        <w:rPr>
          <w:vertAlign w:val="superscript"/>
        </w:rPr>
        <w:footnoteReference w:id="175"/>
      </w:r>
      <w:r>
        <w:t xml:space="preserve"> </w:t>
      </w:r>
    </w:p>
    <w:p w14:paraId="6563A15A" w14:textId="77777777" w:rsidR="002D6346" w:rsidRDefault="00BA22C0">
      <w:pPr>
        <w:spacing w:after="592"/>
        <w:ind w:right="199"/>
      </w:pPr>
      <w:r>
        <w:t xml:space="preserve">Table 3.2.1.n Nitrogen-Fixing Crop Species Assumptions </w:t>
      </w:r>
    </w:p>
    <w:p w14:paraId="3A31F9D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B8B544B" wp14:editId="1B2D8E33">
                <wp:extent cx="1829054" cy="7620"/>
                <wp:effectExtent l="0" t="0" r="0" b="0"/>
                <wp:docPr id="485676" name="Group 48567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68" name="Shape 5659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5676" style="width:144.02pt;height:0.600037pt;mso-position-horizontal-relative:char;mso-position-vertical-relative:line" coordsize="18290,76">
                <v:shape id="Shape 56596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909" w:type="dxa"/>
        <w:tblInd w:w="8" w:type="dxa"/>
        <w:tblCellMar>
          <w:top w:w="50" w:type="dxa"/>
          <w:left w:w="98" w:type="dxa"/>
          <w:bottom w:w="4" w:type="dxa"/>
          <w:right w:w="61" w:type="dxa"/>
        </w:tblCellMar>
        <w:tblLook w:val="04A0" w:firstRow="1" w:lastRow="0" w:firstColumn="1" w:lastColumn="0" w:noHBand="0" w:noVBand="1"/>
      </w:tblPr>
      <w:tblGrid>
        <w:gridCol w:w="1481"/>
        <w:gridCol w:w="1306"/>
        <w:gridCol w:w="1575"/>
        <w:gridCol w:w="1590"/>
        <w:gridCol w:w="1501"/>
        <w:gridCol w:w="1456"/>
      </w:tblGrid>
      <w:tr w:rsidR="002D6346" w14:paraId="52BFBF33" w14:textId="77777777">
        <w:trPr>
          <w:trHeight w:val="1105"/>
        </w:trPr>
        <w:tc>
          <w:tcPr>
            <w:tcW w:w="148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A49DE5C" w14:textId="77777777" w:rsidR="002D6346" w:rsidRDefault="00BA22C0">
            <w:pPr>
              <w:spacing w:after="0" w:line="259" w:lineRule="auto"/>
              <w:ind w:left="0" w:right="0" w:firstLine="0"/>
            </w:pPr>
            <w:r>
              <w:t xml:space="preserve"> N-fixer </w:t>
            </w:r>
          </w:p>
        </w:tc>
        <w:tc>
          <w:tcPr>
            <w:tcW w:w="1306" w:type="dxa"/>
            <w:tcBorders>
              <w:top w:val="single" w:sz="5" w:space="0" w:color="000000"/>
              <w:left w:val="single" w:sz="5" w:space="0" w:color="000000"/>
              <w:bottom w:val="single" w:sz="5" w:space="0" w:color="000000"/>
              <w:right w:val="single" w:sz="5" w:space="0" w:color="000000"/>
            </w:tcBorders>
            <w:shd w:val="clear" w:color="auto" w:fill="70AD47"/>
          </w:tcPr>
          <w:p w14:paraId="6EE42691" w14:textId="77777777" w:rsidR="002D6346" w:rsidRDefault="00BA22C0">
            <w:pPr>
              <w:spacing w:after="0" w:line="259" w:lineRule="auto"/>
              <w:ind w:left="0" w:right="0" w:firstLine="0"/>
              <w:jc w:val="center"/>
            </w:pPr>
            <w:r>
              <w:t xml:space="preserve">Dry matter fraction of harvested product </w:t>
            </w:r>
          </w:p>
        </w:tc>
        <w:tc>
          <w:tcPr>
            <w:tcW w:w="1575" w:type="dxa"/>
            <w:tcBorders>
              <w:top w:val="single" w:sz="5" w:space="0" w:color="000000"/>
              <w:left w:val="single" w:sz="5" w:space="0" w:color="000000"/>
              <w:bottom w:val="single" w:sz="5" w:space="0" w:color="000000"/>
              <w:right w:val="single" w:sz="5" w:space="0" w:color="000000"/>
            </w:tcBorders>
            <w:shd w:val="clear" w:color="auto" w:fill="70AD47"/>
          </w:tcPr>
          <w:p w14:paraId="41A87CE4" w14:textId="77777777" w:rsidR="002D6346" w:rsidRDefault="00BA22C0">
            <w:pPr>
              <w:spacing w:after="0" w:line="238" w:lineRule="auto"/>
              <w:ind w:left="0" w:right="0" w:firstLine="0"/>
              <w:jc w:val="center"/>
            </w:pPr>
            <w:r>
              <w:t xml:space="preserve">Ratio of aboveground </w:t>
            </w:r>
          </w:p>
          <w:p w14:paraId="77CC062D" w14:textId="77777777" w:rsidR="002D6346" w:rsidRDefault="00BA22C0">
            <w:pPr>
              <w:spacing w:after="0" w:line="259" w:lineRule="auto"/>
              <w:ind w:left="0" w:right="35" w:firstLine="0"/>
              <w:jc w:val="center"/>
            </w:pPr>
            <w:r>
              <w:t xml:space="preserve">d.m. to </w:t>
            </w:r>
          </w:p>
          <w:p w14:paraId="6915D3E5" w14:textId="77777777" w:rsidR="002D6346" w:rsidRDefault="00BA22C0">
            <w:pPr>
              <w:spacing w:after="0" w:line="259" w:lineRule="auto"/>
              <w:ind w:left="21" w:right="0" w:firstLine="0"/>
            </w:pPr>
            <w:r>
              <w:t xml:space="preserve">harvested yield </w:t>
            </w:r>
          </w:p>
        </w:tc>
        <w:tc>
          <w:tcPr>
            <w:tcW w:w="1590" w:type="dxa"/>
            <w:tcBorders>
              <w:top w:val="single" w:sz="5" w:space="0" w:color="000000"/>
              <w:left w:val="single" w:sz="5" w:space="0" w:color="000000"/>
              <w:bottom w:val="single" w:sz="5" w:space="0" w:color="000000"/>
              <w:right w:val="single" w:sz="5" w:space="0" w:color="000000"/>
            </w:tcBorders>
            <w:shd w:val="clear" w:color="auto" w:fill="70AD47"/>
          </w:tcPr>
          <w:p w14:paraId="056EF972" w14:textId="77777777" w:rsidR="002D6346" w:rsidRDefault="00BA22C0">
            <w:pPr>
              <w:spacing w:after="0" w:line="238" w:lineRule="auto"/>
              <w:ind w:left="0" w:right="0" w:firstLine="0"/>
              <w:jc w:val="center"/>
            </w:pPr>
            <w:r>
              <w:t xml:space="preserve">Ratio of belowground </w:t>
            </w:r>
          </w:p>
          <w:p w14:paraId="0D644A8E" w14:textId="77777777" w:rsidR="002D6346" w:rsidRDefault="00BA22C0">
            <w:pPr>
              <w:spacing w:after="0" w:line="259" w:lineRule="auto"/>
              <w:ind w:left="0" w:right="36" w:firstLine="0"/>
              <w:jc w:val="center"/>
            </w:pPr>
            <w:r>
              <w:t xml:space="preserve">d.m. to </w:t>
            </w:r>
          </w:p>
          <w:p w14:paraId="5B8CEFA4" w14:textId="77777777" w:rsidR="002D6346" w:rsidRDefault="00BA22C0">
            <w:pPr>
              <w:spacing w:after="0" w:line="259" w:lineRule="auto"/>
              <w:ind w:left="28" w:right="0" w:firstLine="0"/>
            </w:pPr>
            <w:r>
              <w:t xml:space="preserve">harvested yield </w:t>
            </w:r>
          </w:p>
        </w:tc>
        <w:tc>
          <w:tcPr>
            <w:tcW w:w="150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8D26069" w14:textId="77777777" w:rsidR="002D6346" w:rsidRDefault="00BA22C0">
            <w:pPr>
              <w:spacing w:after="0" w:line="259" w:lineRule="auto"/>
              <w:ind w:left="0" w:right="0" w:firstLine="0"/>
              <w:jc w:val="center"/>
            </w:pPr>
            <w:r>
              <w:t xml:space="preserve">N-content of aboveground residues </w:t>
            </w:r>
          </w:p>
        </w:tc>
        <w:tc>
          <w:tcPr>
            <w:tcW w:w="1456"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9C98352" w14:textId="77777777" w:rsidR="002D6346" w:rsidRDefault="00BA22C0">
            <w:pPr>
              <w:spacing w:after="0" w:line="259" w:lineRule="auto"/>
              <w:ind w:left="0" w:right="0" w:firstLine="0"/>
              <w:jc w:val="center"/>
            </w:pPr>
            <w:r>
              <w:t xml:space="preserve">N-content of belowground residues </w:t>
            </w:r>
          </w:p>
        </w:tc>
      </w:tr>
      <w:tr w:rsidR="002D6346" w14:paraId="4A7E5FEC" w14:textId="77777777">
        <w:trPr>
          <w:trHeight w:val="490"/>
        </w:trPr>
        <w:tc>
          <w:tcPr>
            <w:tcW w:w="1481" w:type="dxa"/>
            <w:tcBorders>
              <w:top w:val="single" w:sz="5" w:space="0" w:color="000000"/>
              <w:left w:val="single" w:sz="5" w:space="0" w:color="000000"/>
              <w:bottom w:val="single" w:sz="5" w:space="0" w:color="000000"/>
              <w:right w:val="single" w:sz="5" w:space="0" w:color="000000"/>
            </w:tcBorders>
            <w:shd w:val="clear" w:color="auto" w:fill="D1EDCC"/>
          </w:tcPr>
          <w:p w14:paraId="2116DC46" w14:textId="77777777" w:rsidR="002D6346" w:rsidRDefault="00BA22C0">
            <w:pPr>
              <w:spacing w:after="0" w:line="259" w:lineRule="auto"/>
              <w:ind w:left="0" w:right="0" w:firstLine="0"/>
            </w:pPr>
            <w:r>
              <w:t xml:space="preserve">Beans &amp; Pulses </w:t>
            </w:r>
          </w:p>
        </w:tc>
        <w:tc>
          <w:tcPr>
            <w:tcW w:w="1306" w:type="dxa"/>
            <w:tcBorders>
              <w:top w:val="single" w:sz="5" w:space="0" w:color="000000"/>
              <w:left w:val="single" w:sz="5" w:space="0" w:color="000000"/>
              <w:bottom w:val="single" w:sz="5" w:space="0" w:color="000000"/>
              <w:right w:val="single" w:sz="5" w:space="0" w:color="000000"/>
            </w:tcBorders>
            <w:vAlign w:val="center"/>
          </w:tcPr>
          <w:p w14:paraId="050D2D9E" w14:textId="77777777" w:rsidR="002D6346" w:rsidRDefault="00BA22C0">
            <w:pPr>
              <w:spacing w:after="0" w:line="259" w:lineRule="auto"/>
              <w:ind w:left="0" w:right="32" w:firstLine="0"/>
              <w:jc w:val="center"/>
            </w:pPr>
            <w:r>
              <w:t xml:space="preserve">0.91 </w:t>
            </w:r>
          </w:p>
        </w:tc>
        <w:tc>
          <w:tcPr>
            <w:tcW w:w="1575" w:type="dxa"/>
            <w:tcBorders>
              <w:top w:val="single" w:sz="5" w:space="0" w:color="000000"/>
              <w:left w:val="single" w:sz="5" w:space="0" w:color="000000"/>
              <w:bottom w:val="single" w:sz="5" w:space="0" w:color="000000"/>
              <w:right w:val="single" w:sz="5" w:space="0" w:color="000000"/>
            </w:tcBorders>
            <w:vAlign w:val="center"/>
          </w:tcPr>
          <w:p w14:paraId="659BC51D" w14:textId="77777777" w:rsidR="002D6346" w:rsidRDefault="00BA22C0">
            <w:pPr>
              <w:spacing w:after="0" w:line="259" w:lineRule="auto"/>
              <w:ind w:left="0" w:right="31" w:firstLine="0"/>
              <w:jc w:val="center"/>
            </w:pPr>
            <w:r>
              <w:t xml:space="preserve">2.1 </w:t>
            </w:r>
          </w:p>
        </w:tc>
        <w:tc>
          <w:tcPr>
            <w:tcW w:w="1590" w:type="dxa"/>
            <w:tcBorders>
              <w:top w:val="single" w:sz="5" w:space="0" w:color="000000"/>
              <w:left w:val="single" w:sz="5" w:space="0" w:color="000000"/>
              <w:bottom w:val="single" w:sz="5" w:space="0" w:color="000000"/>
              <w:right w:val="single" w:sz="5" w:space="0" w:color="000000"/>
            </w:tcBorders>
            <w:vAlign w:val="center"/>
          </w:tcPr>
          <w:p w14:paraId="23E5C4A6" w14:textId="77777777" w:rsidR="002D6346" w:rsidRDefault="00BA22C0">
            <w:pPr>
              <w:spacing w:after="0" w:line="259" w:lineRule="auto"/>
              <w:ind w:left="0" w:right="34" w:firstLine="0"/>
              <w:jc w:val="center"/>
            </w:pPr>
            <w:r>
              <w:t xml:space="preserve">0.19 </w:t>
            </w:r>
          </w:p>
        </w:tc>
        <w:tc>
          <w:tcPr>
            <w:tcW w:w="1501" w:type="dxa"/>
            <w:tcBorders>
              <w:top w:val="single" w:sz="5" w:space="0" w:color="000000"/>
              <w:left w:val="single" w:sz="5" w:space="0" w:color="000000"/>
              <w:bottom w:val="single" w:sz="5" w:space="0" w:color="000000"/>
              <w:right w:val="single" w:sz="5" w:space="0" w:color="000000"/>
            </w:tcBorders>
            <w:vAlign w:val="center"/>
          </w:tcPr>
          <w:p w14:paraId="40B5E959" w14:textId="77777777" w:rsidR="002D6346" w:rsidRDefault="00BA22C0">
            <w:pPr>
              <w:spacing w:after="0" w:line="259" w:lineRule="auto"/>
              <w:ind w:left="0" w:right="36" w:firstLine="0"/>
              <w:jc w:val="center"/>
            </w:pPr>
            <w:r>
              <w:t xml:space="preserve">0.008 </w:t>
            </w:r>
          </w:p>
        </w:tc>
        <w:tc>
          <w:tcPr>
            <w:tcW w:w="1456" w:type="dxa"/>
            <w:tcBorders>
              <w:top w:val="single" w:sz="5" w:space="0" w:color="000000"/>
              <w:left w:val="single" w:sz="5" w:space="0" w:color="000000"/>
              <w:bottom w:val="single" w:sz="5" w:space="0" w:color="000000"/>
              <w:right w:val="single" w:sz="5" w:space="0" w:color="000000"/>
            </w:tcBorders>
            <w:vAlign w:val="center"/>
          </w:tcPr>
          <w:p w14:paraId="1DC5DB64" w14:textId="77777777" w:rsidR="002D6346" w:rsidRDefault="00BA22C0">
            <w:pPr>
              <w:spacing w:after="0" w:line="259" w:lineRule="auto"/>
              <w:ind w:left="0" w:right="34" w:firstLine="0"/>
              <w:jc w:val="center"/>
            </w:pPr>
            <w:r>
              <w:t xml:space="preserve">0.008 </w:t>
            </w:r>
          </w:p>
        </w:tc>
      </w:tr>
      <w:tr w:rsidR="002D6346" w14:paraId="705E4DAF" w14:textId="77777777">
        <w:trPr>
          <w:trHeight w:val="312"/>
        </w:trPr>
        <w:tc>
          <w:tcPr>
            <w:tcW w:w="1481"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D32BD58" w14:textId="77777777" w:rsidR="002D6346" w:rsidRDefault="00BA22C0">
            <w:pPr>
              <w:spacing w:after="0" w:line="259" w:lineRule="auto"/>
              <w:ind w:left="0" w:right="0" w:firstLine="0"/>
            </w:pPr>
            <w:r>
              <w:t xml:space="preserve">Ground Nuts </w:t>
            </w:r>
          </w:p>
        </w:tc>
        <w:tc>
          <w:tcPr>
            <w:tcW w:w="1306" w:type="dxa"/>
            <w:tcBorders>
              <w:top w:val="single" w:sz="5" w:space="0" w:color="000000"/>
              <w:left w:val="single" w:sz="5" w:space="0" w:color="000000"/>
              <w:bottom w:val="single" w:sz="5" w:space="0" w:color="000000"/>
              <w:right w:val="single" w:sz="5" w:space="0" w:color="000000"/>
            </w:tcBorders>
          </w:tcPr>
          <w:p w14:paraId="4E96C64A" w14:textId="77777777" w:rsidR="002D6346" w:rsidRDefault="00BA22C0">
            <w:pPr>
              <w:spacing w:after="0" w:line="259" w:lineRule="auto"/>
              <w:ind w:left="0" w:right="32" w:firstLine="0"/>
              <w:jc w:val="center"/>
            </w:pPr>
            <w:r>
              <w:t xml:space="preserve">0.94 </w:t>
            </w:r>
          </w:p>
        </w:tc>
        <w:tc>
          <w:tcPr>
            <w:tcW w:w="1575" w:type="dxa"/>
            <w:tcBorders>
              <w:top w:val="single" w:sz="5" w:space="0" w:color="000000"/>
              <w:left w:val="single" w:sz="5" w:space="0" w:color="000000"/>
              <w:bottom w:val="single" w:sz="5" w:space="0" w:color="000000"/>
              <w:right w:val="single" w:sz="5" w:space="0" w:color="000000"/>
            </w:tcBorders>
          </w:tcPr>
          <w:p w14:paraId="0941DF53" w14:textId="77777777" w:rsidR="002D6346" w:rsidRDefault="00BA22C0">
            <w:pPr>
              <w:spacing w:after="0" w:line="259" w:lineRule="auto"/>
              <w:ind w:left="0" w:right="31" w:firstLine="0"/>
              <w:jc w:val="center"/>
            </w:pPr>
            <w:r>
              <w:t xml:space="preserve">1 </w:t>
            </w:r>
          </w:p>
        </w:tc>
        <w:tc>
          <w:tcPr>
            <w:tcW w:w="1590" w:type="dxa"/>
            <w:tcBorders>
              <w:top w:val="single" w:sz="5" w:space="0" w:color="000000"/>
              <w:left w:val="single" w:sz="5" w:space="0" w:color="000000"/>
              <w:bottom w:val="single" w:sz="5" w:space="0" w:color="000000"/>
              <w:right w:val="single" w:sz="5" w:space="0" w:color="000000"/>
            </w:tcBorders>
          </w:tcPr>
          <w:p w14:paraId="3F212FD8" w14:textId="77777777" w:rsidR="002D6346" w:rsidRDefault="00BA22C0">
            <w:pPr>
              <w:spacing w:after="0" w:line="259" w:lineRule="auto"/>
              <w:ind w:left="0" w:right="32" w:firstLine="0"/>
              <w:jc w:val="center"/>
            </w:pPr>
            <w:r>
              <w:t xml:space="preserve">0 </w:t>
            </w:r>
          </w:p>
        </w:tc>
        <w:tc>
          <w:tcPr>
            <w:tcW w:w="1501" w:type="dxa"/>
            <w:tcBorders>
              <w:top w:val="single" w:sz="5" w:space="0" w:color="000000"/>
              <w:left w:val="single" w:sz="5" w:space="0" w:color="000000"/>
              <w:bottom w:val="single" w:sz="5" w:space="0" w:color="000000"/>
              <w:right w:val="single" w:sz="5" w:space="0" w:color="000000"/>
            </w:tcBorders>
          </w:tcPr>
          <w:p w14:paraId="77355040" w14:textId="77777777" w:rsidR="002D6346" w:rsidRDefault="00BA22C0">
            <w:pPr>
              <w:spacing w:after="0" w:line="259" w:lineRule="auto"/>
              <w:ind w:left="0" w:right="36" w:firstLine="0"/>
              <w:jc w:val="center"/>
            </w:pPr>
            <w:r>
              <w:t xml:space="preserve">0.016 </w:t>
            </w:r>
          </w:p>
        </w:tc>
        <w:tc>
          <w:tcPr>
            <w:tcW w:w="1456" w:type="dxa"/>
            <w:tcBorders>
              <w:top w:val="single" w:sz="5" w:space="0" w:color="000000"/>
              <w:left w:val="single" w:sz="5" w:space="0" w:color="000000"/>
              <w:bottom w:val="single" w:sz="5" w:space="0" w:color="000000"/>
              <w:right w:val="single" w:sz="5" w:space="0" w:color="000000"/>
            </w:tcBorders>
          </w:tcPr>
          <w:p w14:paraId="53549ED6" w14:textId="77777777" w:rsidR="002D6346" w:rsidRDefault="00BA22C0">
            <w:pPr>
              <w:spacing w:after="0" w:line="259" w:lineRule="auto"/>
              <w:ind w:left="0" w:right="34" w:firstLine="0"/>
              <w:jc w:val="center"/>
            </w:pPr>
            <w:r>
              <w:t xml:space="preserve">0 </w:t>
            </w:r>
          </w:p>
        </w:tc>
      </w:tr>
      <w:tr w:rsidR="002D6346" w14:paraId="1BCE70DF" w14:textId="77777777">
        <w:trPr>
          <w:trHeight w:val="312"/>
        </w:trPr>
        <w:tc>
          <w:tcPr>
            <w:tcW w:w="1481"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6CD71986" w14:textId="77777777" w:rsidR="002D6346" w:rsidRDefault="00BA22C0">
            <w:pPr>
              <w:spacing w:after="0" w:line="259" w:lineRule="auto"/>
              <w:ind w:left="0" w:right="0" w:firstLine="0"/>
            </w:pPr>
            <w:r>
              <w:t xml:space="preserve">Cowpeas </w:t>
            </w:r>
          </w:p>
        </w:tc>
        <w:tc>
          <w:tcPr>
            <w:tcW w:w="1306" w:type="dxa"/>
            <w:tcBorders>
              <w:top w:val="single" w:sz="5" w:space="0" w:color="000000"/>
              <w:left w:val="single" w:sz="5" w:space="0" w:color="000000"/>
              <w:bottom w:val="single" w:sz="5" w:space="0" w:color="000000"/>
              <w:right w:val="single" w:sz="5" w:space="0" w:color="000000"/>
            </w:tcBorders>
          </w:tcPr>
          <w:p w14:paraId="12FB198D" w14:textId="77777777" w:rsidR="002D6346" w:rsidRDefault="00BA22C0">
            <w:pPr>
              <w:spacing w:after="0" w:line="259" w:lineRule="auto"/>
              <w:ind w:left="0" w:right="32" w:firstLine="0"/>
              <w:jc w:val="center"/>
            </w:pPr>
            <w:r>
              <w:t xml:space="preserve">0.91 </w:t>
            </w:r>
          </w:p>
        </w:tc>
        <w:tc>
          <w:tcPr>
            <w:tcW w:w="1575" w:type="dxa"/>
            <w:tcBorders>
              <w:top w:val="single" w:sz="5" w:space="0" w:color="000000"/>
              <w:left w:val="single" w:sz="5" w:space="0" w:color="000000"/>
              <w:bottom w:val="single" w:sz="5" w:space="0" w:color="000000"/>
              <w:right w:val="single" w:sz="5" w:space="0" w:color="000000"/>
            </w:tcBorders>
          </w:tcPr>
          <w:p w14:paraId="460FF10B" w14:textId="77777777" w:rsidR="002D6346" w:rsidRDefault="00BA22C0">
            <w:pPr>
              <w:spacing w:after="0" w:line="259" w:lineRule="auto"/>
              <w:ind w:left="0" w:right="31" w:firstLine="0"/>
              <w:jc w:val="center"/>
            </w:pPr>
            <w:r>
              <w:t xml:space="preserve">2.1 </w:t>
            </w:r>
          </w:p>
        </w:tc>
        <w:tc>
          <w:tcPr>
            <w:tcW w:w="1590" w:type="dxa"/>
            <w:tcBorders>
              <w:top w:val="single" w:sz="5" w:space="0" w:color="000000"/>
              <w:left w:val="single" w:sz="5" w:space="0" w:color="000000"/>
              <w:bottom w:val="single" w:sz="5" w:space="0" w:color="000000"/>
              <w:right w:val="single" w:sz="5" w:space="0" w:color="000000"/>
            </w:tcBorders>
          </w:tcPr>
          <w:p w14:paraId="6C9EFD06" w14:textId="77777777" w:rsidR="002D6346" w:rsidRDefault="00BA22C0">
            <w:pPr>
              <w:spacing w:after="0" w:line="259" w:lineRule="auto"/>
              <w:ind w:left="0" w:right="34" w:firstLine="0"/>
              <w:jc w:val="center"/>
            </w:pPr>
            <w:r>
              <w:t xml:space="preserve">0.19 </w:t>
            </w:r>
          </w:p>
        </w:tc>
        <w:tc>
          <w:tcPr>
            <w:tcW w:w="1501" w:type="dxa"/>
            <w:tcBorders>
              <w:top w:val="single" w:sz="5" w:space="0" w:color="000000"/>
              <w:left w:val="single" w:sz="5" w:space="0" w:color="000000"/>
              <w:bottom w:val="single" w:sz="5" w:space="0" w:color="000000"/>
              <w:right w:val="single" w:sz="5" w:space="0" w:color="000000"/>
            </w:tcBorders>
          </w:tcPr>
          <w:p w14:paraId="2A5DBAB4" w14:textId="77777777" w:rsidR="002D6346" w:rsidRDefault="00BA22C0">
            <w:pPr>
              <w:spacing w:after="0" w:line="259" w:lineRule="auto"/>
              <w:ind w:left="0" w:right="36" w:firstLine="0"/>
              <w:jc w:val="center"/>
            </w:pPr>
            <w:r>
              <w:t xml:space="preserve">0.008 </w:t>
            </w:r>
          </w:p>
        </w:tc>
        <w:tc>
          <w:tcPr>
            <w:tcW w:w="1456" w:type="dxa"/>
            <w:tcBorders>
              <w:top w:val="single" w:sz="5" w:space="0" w:color="000000"/>
              <w:left w:val="single" w:sz="5" w:space="0" w:color="000000"/>
              <w:bottom w:val="single" w:sz="5" w:space="0" w:color="000000"/>
              <w:right w:val="single" w:sz="5" w:space="0" w:color="000000"/>
            </w:tcBorders>
          </w:tcPr>
          <w:p w14:paraId="68D0580A" w14:textId="77777777" w:rsidR="002D6346" w:rsidRDefault="00BA22C0">
            <w:pPr>
              <w:spacing w:after="0" w:line="259" w:lineRule="auto"/>
              <w:ind w:left="0" w:right="34" w:firstLine="0"/>
              <w:jc w:val="center"/>
            </w:pPr>
            <w:r>
              <w:t xml:space="preserve">0.008 </w:t>
            </w:r>
          </w:p>
        </w:tc>
      </w:tr>
      <w:tr w:rsidR="002D6346" w14:paraId="452C19FC" w14:textId="77777777">
        <w:trPr>
          <w:trHeight w:val="294"/>
        </w:trPr>
        <w:tc>
          <w:tcPr>
            <w:tcW w:w="1481" w:type="dxa"/>
            <w:tcBorders>
              <w:top w:val="single" w:sz="5" w:space="0" w:color="000000"/>
              <w:left w:val="single" w:sz="5" w:space="0" w:color="000000"/>
              <w:bottom w:val="single" w:sz="5" w:space="0" w:color="000000"/>
              <w:right w:val="single" w:sz="5" w:space="0" w:color="000000"/>
            </w:tcBorders>
            <w:shd w:val="clear" w:color="auto" w:fill="D1EDCC"/>
          </w:tcPr>
          <w:p w14:paraId="59CCCA71" w14:textId="77777777" w:rsidR="002D6346" w:rsidRDefault="00BA22C0">
            <w:pPr>
              <w:spacing w:after="0" w:line="259" w:lineRule="auto"/>
              <w:ind w:left="0" w:right="0" w:firstLine="0"/>
            </w:pPr>
            <w:r>
              <w:t xml:space="preserve">Soyabeans </w:t>
            </w:r>
          </w:p>
        </w:tc>
        <w:tc>
          <w:tcPr>
            <w:tcW w:w="1306" w:type="dxa"/>
            <w:tcBorders>
              <w:top w:val="single" w:sz="5" w:space="0" w:color="000000"/>
              <w:left w:val="single" w:sz="5" w:space="0" w:color="000000"/>
              <w:bottom w:val="single" w:sz="5" w:space="0" w:color="000000"/>
              <w:right w:val="single" w:sz="5" w:space="0" w:color="000000"/>
            </w:tcBorders>
          </w:tcPr>
          <w:p w14:paraId="207F2A11" w14:textId="77777777" w:rsidR="002D6346" w:rsidRDefault="00BA22C0">
            <w:pPr>
              <w:spacing w:after="0" w:line="259" w:lineRule="auto"/>
              <w:ind w:left="0" w:right="32" w:firstLine="0"/>
              <w:jc w:val="center"/>
            </w:pPr>
            <w:r>
              <w:t xml:space="preserve">0.91 </w:t>
            </w:r>
          </w:p>
        </w:tc>
        <w:tc>
          <w:tcPr>
            <w:tcW w:w="1575" w:type="dxa"/>
            <w:tcBorders>
              <w:top w:val="single" w:sz="5" w:space="0" w:color="000000"/>
              <w:left w:val="single" w:sz="5" w:space="0" w:color="000000"/>
              <w:bottom w:val="single" w:sz="5" w:space="0" w:color="000000"/>
              <w:right w:val="single" w:sz="5" w:space="0" w:color="000000"/>
            </w:tcBorders>
          </w:tcPr>
          <w:p w14:paraId="497D9FEC" w14:textId="77777777" w:rsidR="002D6346" w:rsidRDefault="00BA22C0">
            <w:pPr>
              <w:spacing w:after="0" w:line="259" w:lineRule="auto"/>
              <w:ind w:left="0" w:right="31" w:firstLine="0"/>
              <w:jc w:val="center"/>
            </w:pPr>
            <w:r>
              <w:t xml:space="preserve">2.1 </w:t>
            </w:r>
          </w:p>
        </w:tc>
        <w:tc>
          <w:tcPr>
            <w:tcW w:w="1590" w:type="dxa"/>
            <w:tcBorders>
              <w:top w:val="single" w:sz="5" w:space="0" w:color="000000"/>
              <w:left w:val="single" w:sz="5" w:space="0" w:color="000000"/>
              <w:bottom w:val="single" w:sz="5" w:space="0" w:color="000000"/>
              <w:right w:val="single" w:sz="5" w:space="0" w:color="000000"/>
            </w:tcBorders>
          </w:tcPr>
          <w:p w14:paraId="736D0117" w14:textId="77777777" w:rsidR="002D6346" w:rsidRDefault="00BA22C0">
            <w:pPr>
              <w:spacing w:after="0" w:line="259" w:lineRule="auto"/>
              <w:ind w:left="0" w:right="34" w:firstLine="0"/>
              <w:jc w:val="center"/>
            </w:pPr>
            <w:r>
              <w:t xml:space="preserve">0.19 </w:t>
            </w:r>
          </w:p>
        </w:tc>
        <w:tc>
          <w:tcPr>
            <w:tcW w:w="1501" w:type="dxa"/>
            <w:tcBorders>
              <w:top w:val="single" w:sz="5" w:space="0" w:color="000000"/>
              <w:left w:val="single" w:sz="5" w:space="0" w:color="000000"/>
              <w:bottom w:val="single" w:sz="5" w:space="0" w:color="000000"/>
              <w:right w:val="single" w:sz="5" w:space="0" w:color="000000"/>
            </w:tcBorders>
          </w:tcPr>
          <w:p w14:paraId="37CFBFD3" w14:textId="77777777" w:rsidR="002D6346" w:rsidRDefault="00BA22C0">
            <w:pPr>
              <w:spacing w:after="0" w:line="259" w:lineRule="auto"/>
              <w:ind w:left="0" w:right="36" w:firstLine="0"/>
              <w:jc w:val="center"/>
            </w:pPr>
            <w:r>
              <w:t xml:space="preserve">0.008 </w:t>
            </w:r>
          </w:p>
        </w:tc>
        <w:tc>
          <w:tcPr>
            <w:tcW w:w="1456" w:type="dxa"/>
            <w:tcBorders>
              <w:top w:val="single" w:sz="5" w:space="0" w:color="000000"/>
              <w:left w:val="single" w:sz="5" w:space="0" w:color="000000"/>
              <w:bottom w:val="single" w:sz="5" w:space="0" w:color="000000"/>
              <w:right w:val="single" w:sz="5" w:space="0" w:color="000000"/>
            </w:tcBorders>
          </w:tcPr>
          <w:p w14:paraId="37FECDDB" w14:textId="77777777" w:rsidR="002D6346" w:rsidRDefault="00BA22C0">
            <w:pPr>
              <w:spacing w:after="0" w:line="259" w:lineRule="auto"/>
              <w:ind w:left="0" w:right="34" w:firstLine="0"/>
              <w:jc w:val="center"/>
            </w:pPr>
            <w:r>
              <w:t xml:space="preserve">0.008 </w:t>
            </w:r>
          </w:p>
        </w:tc>
      </w:tr>
    </w:tbl>
    <w:p w14:paraId="47EDA0B4" w14:textId="77777777" w:rsidR="002D6346" w:rsidRDefault="00BA22C0">
      <w:pPr>
        <w:spacing w:after="256"/>
        <w:ind w:right="199"/>
      </w:pPr>
      <w:r>
        <w:t xml:space="preserve">Based on these assumptions and the reported yields of N-fixers in the baseline, Table 3.2.1.o shows the calculated AGB and BGB inputs. </w:t>
      </w:r>
    </w:p>
    <w:p w14:paraId="023AF029" w14:textId="77777777" w:rsidR="002D6346" w:rsidRDefault="00BA22C0">
      <w:pPr>
        <w:spacing w:after="26"/>
        <w:ind w:right="199"/>
      </w:pPr>
      <w:r>
        <w:t xml:space="preserve">Table 3.2.1.o Nitrogen-Fixing Crop AGB and BGB inputs </w:t>
      </w:r>
    </w:p>
    <w:tbl>
      <w:tblPr>
        <w:tblStyle w:val="TableGrid"/>
        <w:tblW w:w="6748" w:type="dxa"/>
        <w:tblInd w:w="8" w:type="dxa"/>
        <w:tblCellMar>
          <w:top w:w="50" w:type="dxa"/>
          <w:left w:w="98" w:type="dxa"/>
          <w:bottom w:w="4" w:type="dxa"/>
          <w:right w:w="115" w:type="dxa"/>
        </w:tblCellMar>
        <w:tblLook w:val="04A0" w:firstRow="1" w:lastRow="0" w:firstColumn="1" w:lastColumn="0" w:noHBand="0" w:noVBand="1"/>
      </w:tblPr>
      <w:tblGrid>
        <w:gridCol w:w="1481"/>
        <w:gridCol w:w="2521"/>
        <w:gridCol w:w="2746"/>
      </w:tblGrid>
      <w:tr w:rsidR="002D6346" w14:paraId="2AE19909" w14:textId="77777777">
        <w:trPr>
          <w:trHeight w:val="1105"/>
        </w:trPr>
        <w:tc>
          <w:tcPr>
            <w:tcW w:w="148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A1C1569" w14:textId="77777777" w:rsidR="002D6346" w:rsidRDefault="00BA22C0">
            <w:pPr>
              <w:spacing w:after="0" w:line="259" w:lineRule="auto"/>
              <w:ind w:left="0" w:right="0" w:firstLine="0"/>
            </w:pPr>
            <w:r>
              <w:lastRenderedPageBreak/>
              <w:t xml:space="preserve"> N-fixer </w:t>
            </w:r>
          </w:p>
        </w:tc>
        <w:tc>
          <w:tcPr>
            <w:tcW w:w="252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126E1FB0" w14:textId="77777777" w:rsidR="002D6346" w:rsidRDefault="00BA22C0">
            <w:pPr>
              <w:spacing w:after="0" w:line="259" w:lineRule="auto"/>
              <w:ind w:left="22" w:right="0" w:firstLine="0"/>
              <w:jc w:val="center"/>
            </w:pPr>
            <w:r>
              <w:t xml:space="preserve">Annual AGB (t d.m./ha) </w:t>
            </w:r>
          </w:p>
        </w:tc>
        <w:tc>
          <w:tcPr>
            <w:tcW w:w="2746"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5C25272" w14:textId="77777777" w:rsidR="002D6346" w:rsidRDefault="00BA22C0">
            <w:pPr>
              <w:spacing w:after="0" w:line="259" w:lineRule="auto"/>
              <w:ind w:left="21" w:right="0" w:firstLine="0"/>
              <w:jc w:val="center"/>
            </w:pPr>
            <w:r>
              <w:t xml:space="preserve">Annual BGB (t d.m./ha) </w:t>
            </w:r>
          </w:p>
        </w:tc>
      </w:tr>
      <w:tr w:rsidR="002D6346" w14:paraId="329BF319" w14:textId="77777777">
        <w:trPr>
          <w:trHeight w:val="487"/>
        </w:trPr>
        <w:tc>
          <w:tcPr>
            <w:tcW w:w="1481" w:type="dxa"/>
            <w:tcBorders>
              <w:top w:val="single" w:sz="5" w:space="0" w:color="000000"/>
              <w:left w:val="single" w:sz="5" w:space="0" w:color="000000"/>
              <w:bottom w:val="single" w:sz="5" w:space="0" w:color="000000"/>
              <w:right w:val="single" w:sz="5" w:space="0" w:color="000000"/>
            </w:tcBorders>
            <w:shd w:val="clear" w:color="auto" w:fill="D1EDCC"/>
          </w:tcPr>
          <w:p w14:paraId="2BB8BBE6" w14:textId="77777777" w:rsidR="002D6346" w:rsidRDefault="00BA22C0">
            <w:pPr>
              <w:spacing w:after="0" w:line="259" w:lineRule="auto"/>
              <w:ind w:left="0" w:right="0" w:firstLine="0"/>
            </w:pPr>
            <w:r>
              <w:t xml:space="preserve">Beans &amp; Pulses </w:t>
            </w:r>
          </w:p>
        </w:tc>
        <w:tc>
          <w:tcPr>
            <w:tcW w:w="2521" w:type="dxa"/>
            <w:tcBorders>
              <w:top w:val="single" w:sz="5" w:space="0" w:color="000000"/>
              <w:left w:val="single" w:sz="5" w:space="0" w:color="000000"/>
              <w:bottom w:val="single" w:sz="5" w:space="0" w:color="000000"/>
              <w:right w:val="single" w:sz="5" w:space="0" w:color="000000"/>
            </w:tcBorders>
            <w:vAlign w:val="center"/>
          </w:tcPr>
          <w:p w14:paraId="690D20EC" w14:textId="77777777" w:rsidR="002D6346" w:rsidRDefault="00BA22C0">
            <w:pPr>
              <w:spacing w:after="0" w:line="259" w:lineRule="auto"/>
              <w:ind w:left="25" w:right="0" w:firstLine="0"/>
              <w:jc w:val="center"/>
            </w:pPr>
            <w:r>
              <w:t xml:space="preserve">0.345 </w:t>
            </w:r>
          </w:p>
        </w:tc>
        <w:tc>
          <w:tcPr>
            <w:tcW w:w="2746" w:type="dxa"/>
            <w:tcBorders>
              <w:top w:val="single" w:sz="5" w:space="0" w:color="000000"/>
              <w:left w:val="single" w:sz="5" w:space="0" w:color="000000"/>
              <w:bottom w:val="single" w:sz="5" w:space="0" w:color="000000"/>
              <w:right w:val="single" w:sz="5" w:space="0" w:color="000000"/>
            </w:tcBorders>
            <w:vAlign w:val="center"/>
          </w:tcPr>
          <w:p w14:paraId="37B4EAAE" w14:textId="77777777" w:rsidR="002D6346" w:rsidRDefault="00BA22C0">
            <w:pPr>
              <w:spacing w:after="0" w:line="259" w:lineRule="auto"/>
              <w:ind w:left="20" w:right="0" w:firstLine="0"/>
              <w:jc w:val="center"/>
            </w:pPr>
            <w:r>
              <w:t xml:space="preserve">0.097 </w:t>
            </w:r>
          </w:p>
        </w:tc>
      </w:tr>
      <w:tr w:rsidR="002D6346" w14:paraId="34DE213D" w14:textId="77777777">
        <w:trPr>
          <w:trHeight w:val="312"/>
        </w:trPr>
        <w:tc>
          <w:tcPr>
            <w:tcW w:w="1481"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23C9D06A" w14:textId="77777777" w:rsidR="002D6346" w:rsidRDefault="00BA22C0">
            <w:pPr>
              <w:spacing w:after="0" w:line="259" w:lineRule="auto"/>
              <w:ind w:left="0" w:right="0" w:firstLine="0"/>
            </w:pPr>
            <w:r>
              <w:t xml:space="preserve">Ground Nuts </w:t>
            </w:r>
          </w:p>
        </w:tc>
        <w:tc>
          <w:tcPr>
            <w:tcW w:w="2521" w:type="dxa"/>
            <w:tcBorders>
              <w:top w:val="single" w:sz="5" w:space="0" w:color="000000"/>
              <w:left w:val="single" w:sz="5" w:space="0" w:color="000000"/>
              <w:bottom w:val="single" w:sz="5" w:space="0" w:color="000000"/>
              <w:right w:val="single" w:sz="5" w:space="0" w:color="000000"/>
            </w:tcBorders>
          </w:tcPr>
          <w:p w14:paraId="104D2D2E" w14:textId="77777777" w:rsidR="002D6346" w:rsidRDefault="00BA22C0">
            <w:pPr>
              <w:spacing w:after="0" w:line="259" w:lineRule="auto"/>
              <w:ind w:left="25" w:right="0" w:firstLine="0"/>
              <w:jc w:val="center"/>
            </w:pPr>
            <w:r>
              <w:t xml:space="preserve">0.076 </w:t>
            </w:r>
          </w:p>
        </w:tc>
        <w:tc>
          <w:tcPr>
            <w:tcW w:w="2746" w:type="dxa"/>
            <w:tcBorders>
              <w:top w:val="single" w:sz="5" w:space="0" w:color="000000"/>
              <w:left w:val="single" w:sz="5" w:space="0" w:color="000000"/>
              <w:bottom w:val="single" w:sz="5" w:space="0" w:color="000000"/>
              <w:right w:val="single" w:sz="5" w:space="0" w:color="000000"/>
            </w:tcBorders>
          </w:tcPr>
          <w:p w14:paraId="7BCAF9CD" w14:textId="77777777" w:rsidR="002D6346" w:rsidRDefault="00BA22C0">
            <w:pPr>
              <w:spacing w:after="0" w:line="259" w:lineRule="auto"/>
              <w:ind w:left="20" w:right="0" w:firstLine="0"/>
              <w:jc w:val="center"/>
            </w:pPr>
            <w:r>
              <w:t xml:space="preserve">0.026 </w:t>
            </w:r>
          </w:p>
        </w:tc>
      </w:tr>
      <w:tr w:rsidR="002D6346" w14:paraId="2938DCE3" w14:textId="77777777">
        <w:trPr>
          <w:trHeight w:val="312"/>
        </w:trPr>
        <w:tc>
          <w:tcPr>
            <w:tcW w:w="1481" w:type="dxa"/>
            <w:tcBorders>
              <w:top w:val="single" w:sz="5" w:space="0" w:color="000000"/>
              <w:left w:val="single" w:sz="5" w:space="0" w:color="000000"/>
              <w:bottom w:val="single" w:sz="5" w:space="0" w:color="000000"/>
              <w:right w:val="single" w:sz="5" w:space="0" w:color="000000"/>
            </w:tcBorders>
            <w:shd w:val="clear" w:color="auto" w:fill="D1EDCC"/>
            <w:vAlign w:val="bottom"/>
          </w:tcPr>
          <w:p w14:paraId="48ADED10" w14:textId="77777777" w:rsidR="002D6346" w:rsidRDefault="00BA22C0">
            <w:pPr>
              <w:spacing w:after="0" w:line="259" w:lineRule="auto"/>
              <w:ind w:left="0" w:right="0" w:firstLine="0"/>
            </w:pPr>
            <w:r>
              <w:t xml:space="preserve">Cowpeas </w:t>
            </w:r>
          </w:p>
        </w:tc>
        <w:tc>
          <w:tcPr>
            <w:tcW w:w="2521" w:type="dxa"/>
            <w:tcBorders>
              <w:top w:val="single" w:sz="5" w:space="0" w:color="000000"/>
              <w:left w:val="single" w:sz="5" w:space="0" w:color="000000"/>
              <w:bottom w:val="single" w:sz="5" w:space="0" w:color="000000"/>
              <w:right w:val="single" w:sz="5" w:space="0" w:color="000000"/>
            </w:tcBorders>
          </w:tcPr>
          <w:p w14:paraId="536C58BA" w14:textId="77777777" w:rsidR="002D6346" w:rsidRDefault="00BA22C0">
            <w:pPr>
              <w:spacing w:after="0" w:line="259" w:lineRule="auto"/>
              <w:ind w:left="25" w:right="0" w:firstLine="0"/>
              <w:jc w:val="center"/>
            </w:pPr>
            <w:r>
              <w:t xml:space="preserve">0.108 </w:t>
            </w:r>
          </w:p>
        </w:tc>
        <w:tc>
          <w:tcPr>
            <w:tcW w:w="2746" w:type="dxa"/>
            <w:tcBorders>
              <w:top w:val="single" w:sz="5" w:space="0" w:color="000000"/>
              <w:left w:val="single" w:sz="5" w:space="0" w:color="000000"/>
              <w:bottom w:val="single" w:sz="5" w:space="0" w:color="000000"/>
              <w:right w:val="single" w:sz="5" w:space="0" w:color="000000"/>
            </w:tcBorders>
          </w:tcPr>
          <w:p w14:paraId="7E94B035" w14:textId="77777777" w:rsidR="002D6346" w:rsidRDefault="00BA22C0">
            <w:pPr>
              <w:spacing w:after="0" w:line="259" w:lineRule="auto"/>
              <w:ind w:left="20" w:right="0" w:firstLine="0"/>
              <w:jc w:val="center"/>
            </w:pPr>
            <w:r>
              <w:t xml:space="preserve">0.000 </w:t>
            </w:r>
          </w:p>
        </w:tc>
      </w:tr>
      <w:tr w:rsidR="002D6346" w14:paraId="774720B5" w14:textId="77777777">
        <w:trPr>
          <w:trHeight w:val="296"/>
        </w:trPr>
        <w:tc>
          <w:tcPr>
            <w:tcW w:w="1481" w:type="dxa"/>
            <w:tcBorders>
              <w:top w:val="single" w:sz="5" w:space="0" w:color="000000"/>
              <w:left w:val="single" w:sz="5" w:space="0" w:color="000000"/>
              <w:bottom w:val="single" w:sz="5" w:space="0" w:color="000000"/>
              <w:right w:val="single" w:sz="5" w:space="0" w:color="000000"/>
            </w:tcBorders>
            <w:shd w:val="clear" w:color="auto" w:fill="D1EDCC"/>
          </w:tcPr>
          <w:p w14:paraId="057EBF12" w14:textId="77777777" w:rsidR="002D6346" w:rsidRDefault="00BA22C0">
            <w:pPr>
              <w:spacing w:after="0" w:line="259" w:lineRule="auto"/>
              <w:ind w:left="0" w:right="0" w:firstLine="0"/>
            </w:pPr>
            <w:r>
              <w:t xml:space="preserve">Soyabeans </w:t>
            </w:r>
          </w:p>
        </w:tc>
        <w:tc>
          <w:tcPr>
            <w:tcW w:w="2521" w:type="dxa"/>
            <w:tcBorders>
              <w:top w:val="single" w:sz="5" w:space="0" w:color="000000"/>
              <w:left w:val="single" w:sz="5" w:space="0" w:color="000000"/>
              <w:bottom w:val="single" w:sz="5" w:space="0" w:color="000000"/>
              <w:right w:val="single" w:sz="5" w:space="0" w:color="000000"/>
            </w:tcBorders>
          </w:tcPr>
          <w:p w14:paraId="6A74B768" w14:textId="77777777" w:rsidR="002D6346" w:rsidRDefault="00BA22C0">
            <w:pPr>
              <w:spacing w:after="0" w:line="259" w:lineRule="auto"/>
              <w:ind w:left="25" w:right="0" w:firstLine="0"/>
              <w:jc w:val="center"/>
            </w:pPr>
            <w:r>
              <w:t xml:space="preserve">0.021 </w:t>
            </w:r>
          </w:p>
        </w:tc>
        <w:tc>
          <w:tcPr>
            <w:tcW w:w="2746" w:type="dxa"/>
            <w:tcBorders>
              <w:top w:val="single" w:sz="5" w:space="0" w:color="000000"/>
              <w:left w:val="single" w:sz="5" w:space="0" w:color="000000"/>
              <w:bottom w:val="single" w:sz="5" w:space="0" w:color="000000"/>
              <w:right w:val="single" w:sz="5" w:space="0" w:color="000000"/>
            </w:tcBorders>
          </w:tcPr>
          <w:p w14:paraId="1AACEE85" w14:textId="77777777" w:rsidR="002D6346" w:rsidRDefault="00BA22C0">
            <w:pPr>
              <w:spacing w:after="0" w:line="259" w:lineRule="auto"/>
              <w:ind w:left="20" w:right="0" w:firstLine="0"/>
              <w:jc w:val="center"/>
            </w:pPr>
            <w:r>
              <w:t xml:space="preserve">0.006 </w:t>
            </w:r>
          </w:p>
        </w:tc>
      </w:tr>
    </w:tbl>
    <w:p w14:paraId="7EBEA906" w14:textId="039B83F4" w:rsidR="002D6346" w:rsidRDefault="00097423">
      <w:pPr>
        <w:spacing w:after="257" w:line="267" w:lineRule="auto"/>
        <w:ind w:left="-5" w:right="150"/>
      </w:pPr>
      <w:r>
        <w:t>From 2022-2024</w:t>
      </w:r>
      <w:r w:rsidR="00BA22C0">
        <w:t>, emissions from N-fixing crops averaged 0.016 t CO</w:t>
      </w:r>
      <w:r w:rsidR="00BA22C0">
        <w:rPr>
          <w:vertAlign w:val="subscript"/>
        </w:rPr>
        <w:t>2</w:t>
      </w:r>
      <w:r w:rsidR="00BA22C0">
        <w:rPr>
          <w:rFonts w:cs="Franklin Gothic Book"/>
        </w:rPr>
        <w:t>e/ha (see “Farm Management Emissions” spreadsheet in supporting documentation).</w:t>
      </w:r>
      <w:r w:rsidR="00BA22C0">
        <w:t xml:space="preserve"> </w:t>
      </w:r>
    </w:p>
    <w:p w14:paraId="73675352" w14:textId="77777777" w:rsidR="002D6346" w:rsidRDefault="00BA22C0">
      <w:pPr>
        <w:pStyle w:val="Heading3"/>
        <w:spacing w:after="268"/>
        <w:ind w:left="-5"/>
      </w:pPr>
      <w:r>
        <w:rPr>
          <w:rFonts w:ascii="Franklin Gothic Book" w:eastAsia="Franklin Gothic Book" w:hAnsi="Franklin Gothic Book" w:cs="Franklin Gothic Book"/>
          <w:color w:val="000000"/>
          <w:u w:val="single" w:color="000000"/>
        </w:rPr>
        <w:t>Total baseline emissions</w:t>
      </w:r>
      <w:r>
        <w:rPr>
          <w:rFonts w:ascii="Franklin Gothic Book" w:eastAsia="Franklin Gothic Book" w:hAnsi="Franklin Gothic Book" w:cs="Franklin Gothic Book"/>
          <w:color w:val="000000"/>
        </w:rPr>
        <w:t xml:space="preserve"> </w:t>
      </w:r>
    </w:p>
    <w:p w14:paraId="5DF472A3" w14:textId="77777777" w:rsidR="002D6346" w:rsidRDefault="00BA22C0">
      <w:pPr>
        <w:spacing w:after="253"/>
        <w:ind w:right="199"/>
      </w:pPr>
      <w:r>
        <w:t xml:space="preserve">A summary of annual emissions in the baseline scenario from farm management activity practices are shown in Table 3.2.1.p. </w:t>
      </w:r>
    </w:p>
    <w:p w14:paraId="05DECF2E" w14:textId="77777777" w:rsidR="002D6346" w:rsidRDefault="00BA22C0">
      <w:pPr>
        <w:spacing w:after="26"/>
        <w:ind w:right="199"/>
      </w:pPr>
      <w:r>
        <w:t xml:space="preserve">Table 3.2.1.p Farm Management Emissions in Baseline Scenario </w:t>
      </w:r>
    </w:p>
    <w:tbl>
      <w:tblPr>
        <w:tblStyle w:val="TableGrid"/>
        <w:tblW w:w="7709" w:type="dxa"/>
        <w:tblInd w:w="8" w:type="dxa"/>
        <w:tblCellMar>
          <w:top w:w="62" w:type="dxa"/>
          <w:left w:w="98" w:type="dxa"/>
          <w:right w:w="115" w:type="dxa"/>
        </w:tblCellMar>
        <w:tblLook w:val="04A0" w:firstRow="1" w:lastRow="0" w:firstColumn="1" w:lastColumn="0" w:noHBand="0" w:noVBand="1"/>
      </w:tblPr>
      <w:tblGrid>
        <w:gridCol w:w="4678"/>
        <w:gridCol w:w="3031"/>
      </w:tblGrid>
      <w:tr w:rsidR="002D6346" w14:paraId="32399263" w14:textId="77777777">
        <w:trPr>
          <w:trHeight w:val="777"/>
        </w:trPr>
        <w:tc>
          <w:tcPr>
            <w:tcW w:w="467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FBEC3C5" w14:textId="77777777" w:rsidR="002D6346" w:rsidRDefault="00BA22C0">
            <w:pPr>
              <w:spacing w:after="0" w:line="259" w:lineRule="auto"/>
              <w:ind w:left="0" w:right="0" w:firstLine="0"/>
            </w:pPr>
            <w:r>
              <w:t xml:space="preserve">Emissions source </w:t>
            </w:r>
          </w:p>
        </w:tc>
        <w:tc>
          <w:tcPr>
            <w:tcW w:w="303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64692EE9" w14:textId="77777777" w:rsidR="002D6346" w:rsidRDefault="00BA22C0">
            <w:pPr>
              <w:spacing w:after="0" w:line="259" w:lineRule="auto"/>
              <w:ind w:left="713" w:right="693" w:firstLine="0"/>
              <w:jc w:val="center"/>
            </w:pPr>
            <w:r>
              <w:t>Total (t CO</w:t>
            </w:r>
            <w:r>
              <w:rPr>
                <w:vertAlign w:val="subscript"/>
              </w:rPr>
              <w:t>2</w:t>
            </w:r>
            <w:r>
              <w:t>e ha</w:t>
            </w:r>
            <w:r>
              <w:rPr>
                <w:vertAlign w:val="superscript"/>
              </w:rPr>
              <w:t>-1</w:t>
            </w:r>
            <w:r>
              <w:t xml:space="preserve"> yr</w:t>
            </w:r>
            <w:r>
              <w:rPr>
                <w:vertAlign w:val="superscript"/>
              </w:rPr>
              <w:t>-1</w:t>
            </w:r>
            <w:r>
              <w:t xml:space="preserve">) </w:t>
            </w:r>
          </w:p>
        </w:tc>
      </w:tr>
      <w:tr w:rsidR="002D6346" w14:paraId="194970B5"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65B1AF76" w14:textId="77777777" w:rsidR="002D6346" w:rsidRDefault="00BA22C0">
            <w:pPr>
              <w:spacing w:after="0" w:line="259" w:lineRule="auto"/>
              <w:ind w:left="0" w:right="0" w:firstLine="0"/>
            </w:pPr>
            <w:r>
              <w:t xml:space="preserve">CO2, fossil fuels </w:t>
            </w:r>
          </w:p>
        </w:tc>
        <w:tc>
          <w:tcPr>
            <w:tcW w:w="3031" w:type="dxa"/>
            <w:tcBorders>
              <w:top w:val="single" w:sz="5" w:space="0" w:color="000000"/>
              <w:left w:val="single" w:sz="5" w:space="0" w:color="000000"/>
              <w:bottom w:val="single" w:sz="5" w:space="0" w:color="000000"/>
              <w:right w:val="single" w:sz="5" w:space="0" w:color="000000"/>
            </w:tcBorders>
          </w:tcPr>
          <w:p w14:paraId="6CA5375A" w14:textId="77777777" w:rsidR="002D6346" w:rsidRDefault="00BA22C0">
            <w:pPr>
              <w:spacing w:after="0" w:line="259" w:lineRule="auto"/>
              <w:ind w:left="17" w:right="0" w:firstLine="0"/>
              <w:jc w:val="center"/>
            </w:pPr>
            <w:r>
              <w:t xml:space="preserve">0.0022 </w:t>
            </w:r>
          </w:p>
        </w:tc>
      </w:tr>
      <w:tr w:rsidR="002D6346" w14:paraId="06829985"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317590B8" w14:textId="77777777" w:rsidR="002D6346" w:rsidRDefault="00BA22C0">
            <w:pPr>
              <w:spacing w:after="0" w:line="259" w:lineRule="auto"/>
              <w:ind w:left="0" w:right="0" w:firstLine="0"/>
            </w:pPr>
            <w:r>
              <w:t xml:space="preserve">CO2, lime </w:t>
            </w:r>
          </w:p>
        </w:tc>
        <w:tc>
          <w:tcPr>
            <w:tcW w:w="3031" w:type="dxa"/>
            <w:tcBorders>
              <w:top w:val="single" w:sz="5" w:space="0" w:color="000000"/>
              <w:left w:val="single" w:sz="5" w:space="0" w:color="000000"/>
              <w:bottom w:val="single" w:sz="5" w:space="0" w:color="000000"/>
              <w:right w:val="single" w:sz="5" w:space="0" w:color="000000"/>
            </w:tcBorders>
          </w:tcPr>
          <w:p w14:paraId="063DA8D5" w14:textId="77777777" w:rsidR="002D6346" w:rsidRDefault="00BA22C0">
            <w:pPr>
              <w:spacing w:after="0" w:line="259" w:lineRule="auto"/>
              <w:ind w:left="20" w:right="0" w:firstLine="0"/>
              <w:jc w:val="center"/>
            </w:pPr>
            <w:r>
              <w:t xml:space="preserve">0 </w:t>
            </w:r>
          </w:p>
        </w:tc>
      </w:tr>
      <w:tr w:rsidR="002D6346" w14:paraId="0886D1CA" w14:textId="77777777">
        <w:trPr>
          <w:trHeight w:val="295"/>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5B484840" w14:textId="77777777" w:rsidR="002D6346" w:rsidRDefault="00BA22C0">
            <w:pPr>
              <w:spacing w:after="0" w:line="259" w:lineRule="auto"/>
              <w:ind w:left="0" w:right="0" w:firstLine="0"/>
            </w:pPr>
            <w:r>
              <w:t xml:space="preserve">CH4, enteric fermentation </w:t>
            </w:r>
          </w:p>
        </w:tc>
        <w:tc>
          <w:tcPr>
            <w:tcW w:w="3031" w:type="dxa"/>
            <w:tcBorders>
              <w:top w:val="single" w:sz="5" w:space="0" w:color="000000"/>
              <w:left w:val="single" w:sz="5" w:space="0" w:color="000000"/>
              <w:bottom w:val="single" w:sz="5" w:space="0" w:color="000000"/>
              <w:right w:val="single" w:sz="5" w:space="0" w:color="000000"/>
            </w:tcBorders>
          </w:tcPr>
          <w:p w14:paraId="7F089D48" w14:textId="77777777" w:rsidR="002D6346" w:rsidRDefault="00BA22C0">
            <w:pPr>
              <w:spacing w:after="0" w:line="259" w:lineRule="auto"/>
              <w:ind w:left="17" w:right="0" w:firstLine="0"/>
              <w:jc w:val="center"/>
            </w:pPr>
            <w:r>
              <w:t xml:space="preserve">7.5996 </w:t>
            </w:r>
          </w:p>
        </w:tc>
      </w:tr>
      <w:tr w:rsidR="002D6346" w14:paraId="1580A824"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372AE4CF" w14:textId="77777777" w:rsidR="002D6346" w:rsidRDefault="00BA22C0">
            <w:pPr>
              <w:spacing w:after="0" w:line="259" w:lineRule="auto"/>
              <w:ind w:left="0" w:right="0" w:firstLine="0"/>
            </w:pPr>
            <w:r>
              <w:t xml:space="preserve">CH4, manure deposition </w:t>
            </w:r>
          </w:p>
        </w:tc>
        <w:tc>
          <w:tcPr>
            <w:tcW w:w="3031" w:type="dxa"/>
            <w:tcBorders>
              <w:top w:val="single" w:sz="5" w:space="0" w:color="000000"/>
              <w:left w:val="single" w:sz="5" w:space="0" w:color="000000"/>
              <w:bottom w:val="single" w:sz="5" w:space="0" w:color="000000"/>
              <w:right w:val="single" w:sz="5" w:space="0" w:color="000000"/>
            </w:tcBorders>
          </w:tcPr>
          <w:p w14:paraId="0398BC69" w14:textId="77777777" w:rsidR="002D6346" w:rsidRDefault="00BA22C0">
            <w:pPr>
              <w:spacing w:after="0" w:line="259" w:lineRule="auto"/>
              <w:ind w:left="17" w:right="0" w:firstLine="0"/>
              <w:jc w:val="center"/>
            </w:pPr>
            <w:r>
              <w:t xml:space="preserve">0.0631 </w:t>
            </w:r>
          </w:p>
        </w:tc>
      </w:tr>
      <w:tr w:rsidR="002D6346" w14:paraId="12D0A8FD"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03BF3610" w14:textId="77777777" w:rsidR="002D6346" w:rsidRDefault="00BA22C0">
            <w:pPr>
              <w:spacing w:after="0" w:line="259" w:lineRule="auto"/>
              <w:ind w:left="0" w:right="0" w:firstLine="0"/>
            </w:pPr>
            <w:r>
              <w:t xml:space="preserve">CH4, biomass burning </w:t>
            </w:r>
          </w:p>
        </w:tc>
        <w:tc>
          <w:tcPr>
            <w:tcW w:w="3031" w:type="dxa"/>
            <w:tcBorders>
              <w:top w:val="single" w:sz="5" w:space="0" w:color="000000"/>
              <w:left w:val="single" w:sz="5" w:space="0" w:color="000000"/>
              <w:bottom w:val="single" w:sz="5" w:space="0" w:color="000000"/>
              <w:right w:val="single" w:sz="5" w:space="0" w:color="000000"/>
            </w:tcBorders>
          </w:tcPr>
          <w:p w14:paraId="5989B424" w14:textId="77777777" w:rsidR="002D6346" w:rsidRDefault="00BA22C0">
            <w:pPr>
              <w:spacing w:after="0" w:line="259" w:lineRule="auto"/>
              <w:ind w:left="17" w:right="0" w:firstLine="0"/>
              <w:jc w:val="center"/>
            </w:pPr>
            <w:r>
              <w:t xml:space="preserve">0.0106 </w:t>
            </w:r>
          </w:p>
        </w:tc>
      </w:tr>
      <w:tr w:rsidR="002D6346" w14:paraId="0A5E629E"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69EFB891" w14:textId="77777777" w:rsidR="002D6346" w:rsidRDefault="00BA22C0">
            <w:pPr>
              <w:spacing w:after="0" w:line="259" w:lineRule="auto"/>
              <w:ind w:left="0" w:right="0" w:firstLine="0"/>
            </w:pPr>
            <w:r>
              <w:t xml:space="preserve">N2O, soils </w:t>
            </w:r>
          </w:p>
        </w:tc>
        <w:tc>
          <w:tcPr>
            <w:tcW w:w="3031" w:type="dxa"/>
            <w:tcBorders>
              <w:top w:val="single" w:sz="5" w:space="0" w:color="000000"/>
              <w:left w:val="single" w:sz="5" w:space="0" w:color="000000"/>
              <w:bottom w:val="single" w:sz="5" w:space="0" w:color="000000"/>
              <w:right w:val="single" w:sz="5" w:space="0" w:color="000000"/>
            </w:tcBorders>
          </w:tcPr>
          <w:p w14:paraId="2C887788" w14:textId="77777777" w:rsidR="002D6346" w:rsidRDefault="00BA22C0">
            <w:pPr>
              <w:spacing w:after="0" w:line="259" w:lineRule="auto"/>
              <w:ind w:left="17" w:right="0" w:firstLine="0"/>
              <w:jc w:val="center"/>
            </w:pPr>
            <w:r>
              <w:t xml:space="preserve">0.8086 </w:t>
            </w:r>
          </w:p>
        </w:tc>
      </w:tr>
      <w:tr w:rsidR="002D6346" w14:paraId="6039ADB4" w14:textId="77777777">
        <w:trPr>
          <w:trHeight w:val="294"/>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61FA0271" w14:textId="77777777" w:rsidR="002D6346" w:rsidRDefault="00BA22C0">
            <w:pPr>
              <w:spacing w:after="0" w:line="259" w:lineRule="auto"/>
              <w:ind w:left="0" w:right="0" w:firstLine="0"/>
            </w:pPr>
            <w:r>
              <w:t xml:space="preserve">N2O, biomass burning </w:t>
            </w:r>
          </w:p>
        </w:tc>
        <w:tc>
          <w:tcPr>
            <w:tcW w:w="3031" w:type="dxa"/>
            <w:tcBorders>
              <w:top w:val="single" w:sz="5" w:space="0" w:color="000000"/>
              <w:left w:val="single" w:sz="5" w:space="0" w:color="000000"/>
              <w:bottom w:val="single" w:sz="5" w:space="0" w:color="000000"/>
              <w:right w:val="single" w:sz="5" w:space="0" w:color="000000"/>
            </w:tcBorders>
          </w:tcPr>
          <w:p w14:paraId="4F3C87FC" w14:textId="77777777" w:rsidR="002D6346" w:rsidRDefault="00BA22C0">
            <w:pPr>
              <w:spacing w:after="0" w:line="259" w:lineRule="auto"/>
              <w:ind w:left="17" w:right="0" w:firstLine="0"/>
              <w:jc w:val="center"/>
            </w:pPr>
            <w:r>
              <w:t xml:space="preserve">0.0026 </w:t>
            </w:r>
          </w:p>
        </w:tc>
      </w:tr>
      <w:tr w:rsidR="002D6346" w14:paraId="1A9E1BEF" w14:textId="77777777">
        <w:trPr>
          <w:trHeight w:val="299"/>
        </w:trPr>
        <w:tc>
          <w:tcPr>
            <w:tcW w:w="4678" w:type="dxa"/>
            <w:tcBorders>
              <w:top w:val="single" w:sz="5" w:space="0" w:color="000000"/>
              <w:left w:val="single" w:sz="5" w:space="0" w:color="000000"/>
              <w:bottom w:val="single" w:sz="5" w:space="0" w:color="000000"/>
              <w:right w:val="single" w:sz="5" w:space="0" w:color="000000"/>
            </w:tcBorders>
          </w:tcPr>
          <w:p w14:paraId="1FC9C675" w14:textId="77777777" w:rsidR="002D6346" w:rsidRDefault="00BA22C0">
            <w:pPr>
              <w:spacing w:after="0" w:line="259" w:lineRule="auto"/>
              <w:ind w:left="0" w:right="0" w:firstLine="0"/>
            </w:pPr>
            <w:r>
              <w:t xml:space="preserve">Total </w:t>
            </w:r>
          </w:p>
        </w:tc>
        <w:tc>
          <w:tcPr>
            <w:tcW w:w="3031" w:type="dxa"/>
            <w:tcBorders>
              <w:top w:val="single" w:sz="5" w:space="0" w:color="000000"/>
              <w:left w:val="single" w:sz="5" w:space="0" w:color="000000"/>
              <w:bottom w:val="single" w:sz="5" w:space="0" w:color="000000"/>
              <w:right w:val="single" w:sz="5" w:space="0" w:color="000000"/>
            </w:tcBorders>
          </w:tcPr>
          <w:p w14:paraId="1ACF37D8" w14:textId="77777777" w:rsidR="002D6346" w:rsidRDefault="00BA22C0">
            <w:pPr>
              <w:spacing w:after="0" w:line="259" w:lineRule="auto"/>
              <w:ind w:left="20" w:right="0" w:firstLine="0"/>
              <w:jc w:val="center"/>
            </w:pPr>
            <w:r>
              <w:t>8.4867</w:t>
            </w:r>
            <w:r>
              <w:rPr>
                <w:rFonts w:ascii="Arial" w:eastAsia="Arial" w:hAnsi="Arial" w:cs="Arial"/>
                <w:sz w:val="22"/>
              </w:rPr>
              <w:t xml:space="preserve"> </w:t>
            </w:r>
          </w:p>
        </w:tc>
      </w:tr>
    </w:tbl>
    <w:p w14:paraId="3EA257B9" w14:textId="77777777" w:rsidR="002D6346" w:rsidRDefault="00BA22C0">
      <w:pPr>
        <w:spacing w:after="201"/>
        <w:ind w:right="199"/>
      </w:pPr>
      <w:r>
        <w:t xml:space="preserve">Baseline: Uncertainty </w:t>
      </w:r>
    </w:p>
    <w:p w14:paraId="750C1B03" w14:textId="77777777" w:rsidR="002D6346" w:rsidRDefault="00BA22C0">
      <w:pPr>
        <w:spacing w:after="193"/>
        <w:ind w:right="199"/>
      </w:pPr>
      <w:r>
        <w:t xml:space="preserve">There are various sources of uncertainty in the baseline emissions estimates. Uncertainty will need to be calculated using different approaches given the use of modelling to estimate SOC, the use of random sampling in the project area, and the use of spectroscopy to estimate initial SOC stocks. Error associated with the spectroscopy model and modelled SOC stocks will be estimated before verification as part of model calibration and validation using VMD0053.  </w:t>
      </w:r>
    </w:p>
    <w:p w14:paraId="6C7534E1" w14:textId="77777777" w:rsidR="002D6346" w:rsidRDefault="00BA22C0">
      <w:pPr>
        <w:spacing w:after="274"/>
        <w:ind w:right="199"/>
      </w:pPr>
      <w:r>
        <w:t xml:space="preserve">Initial estimates of sampling error associated with each pool in the baseline have been estimated (Table 3.2.1q) following the general approach of Equations 53, 54, and 55 of VM0042 v2.0 i.e., uncertainty is the half-width of the one standard deviation interval as a percentage of the mean for the gas or pool (%). However, the delta between the project and baseline was unavailable to estimate an uncertainty deduction at validation and will be available at verification. These therefore serve as incomplete uncertainty estimates. Uncertainties will be used to estimate an </w:t>
      </w:r>
      <w:r>
        <w:lastRenderedPageBreak/>
        <w:t xml:space="preserve">uncertainty deduction for each pool once project emissions have been monitored at the first verification event and associated uncertainty in monitored data has been generated. Uncertainty in soil carbon baseline stocks estimated using the same general approach is 2.6%. </w:t>
      </w:r>
    </w:p>
    <w:p w14:paraId="677A8011" w14:textId="77777777" w:rsidR="002D6346" w:rsidRDefault="00BA22C0">
      <w:pPr>
        <w:spacing w:after="26"/>
        <w:ind w:right="199"/>
      </w:pPr>
      <w:r>
        <w:t xml:space="preserve">Table 3.2.1.q Estimated sampling error in survey data, baseline scenario </w:t>
      </w:r>
    </w:p>
    <w:tbl>
      <w:tblPr>
        <w:tblStyle w:val="TableGrid"/>
        <w:tblW w:w="7709" w:type="dxa"/>
        <w:tblInd w:w="8" w:type="dxa"/>
        <w:tblCellMar>
          <w:top w:w="58" w:type="dxa"/>
          <w:left w:w="98" w:type="dxa"/>
          <w:right w:w="115" w:type="dxa"/>
        </w:tblCellMar>
        <w:tblLook w:val="04A0" w:firstRow="1" w:lastRow="0" w:firstColumn="1" w:lastColumn="0" w:noHBand="0" w:noVBand="1"/>
      </w:tblPr>
      <w:tblGrid>
        <w:gridCol w:w="4678"/>
        <w:gridCol w:w="3031"/>
      </w:tblGrid>
      <w:tr w:rsidR="002D6346" w14:paraId="1C6B6DC5" w14:textId="77777777">
        <w:trPr>
          <w:trHeight w:val="776"/>
        </w:trPr>
        <w:tc>
          <w:tcPr>
            <w:tcW w:w="467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618FEE68" w14:textId="77777777" w:rsidR="002D6346" w:rsidRDefault="00BA22C0">
            <w:pPr>
              <w:spacing w:after="0" w:line="259" w:lineRule="auto"/>
              <w:ind w:left="0" w:right="0" w:firstLine="0"/>
            </w:pPr>
            <w:r>
              <w:t xml:space="preserve">Emissions source </w:t>
            </w:r>
          </w:p>
        </w:tc>
        <w:tc>
          <w:tcPr>
            <w:tcW w:w="303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69B9EAA3" w14:textId="77777777" w:rsidR="002D6346" w:rsidRDefault="00BA22C0">
            <w:pPr>
              <w:spacing w:after="0" w:line="259" w:lineRule="auto"/>
              <w:ind w:left="17" w:right="0" w:firstLine="0"/>
              <w:jc w:val="center"/>
            </w:pPr>
            <w:r>
              <w:t>Uncertainty (%)</w:t>
            </w:r>
            <w:r>
              <w:rPr>
                <w:rFonts w:ascii="Arial" w:eastAsia="Arial" w:hAnsi="Arial" w:cs="Arial"/>
                <w:sz w:val="22"/>
              </w:rPr>
              <w:t xml:space="preserve"> </w:t>
            </w:r>
          </w:p>
        </w:tc>
      </w:tr>
      <w:tr w:rsidR="002D6346" w14:paraId="63F41C3A" w14:textId="77777777">
        <w:trPr>
          <w:trHeight w:val="295"/>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605EF063" w14:textId="77777777" w:rsidR="002D6346" w:rsidRDefault="00BA22C0">
            <w:pPr>
              <w:spacing w:after="0" w:line="259" w:lineRule="auto"/>
              <w:ind w:left="0" w:right="0" w:firstLine="0"/>
            </w:pPr>
            <w:r>
              <w:t xml:space="preserve">CO2, fossil fuels </w:t>
            </w:r>
          </w:p>
        </w:tc>
        <w:tc>
          <w:tcPr>
            <w:tcW w:w="3031" w:type="dxa"/>
            <w:tcBorders>
              <w:top w:val="single" w:sz="5" w:space="0" w:color="000000"/>
              <w:left w:val="single" w:sz="5" w:space="0" w:color="000000"/>
              <w:bottom w:val="single" w:sz="5" w:space="0" w:color="000000"/>
              <w:right w:val="single" w:sz="5" w:space="0" w:color="000000"/>
            </w:tcBorders>
          </w:tcPr>
          <w:p w14:paraId="3538ED4B" w14:textId="77777777" w:rsidR="002D6346" w:rsidRDefault="00BA22C0">
            <w:pPr>
              <w:spacing w:after="0" w:line="259" w:lineRule="auto"/>
              <w:ind w:left="22" w:right="0" w:firstLine="0"/>
              <w:jc w:val="center"/>
            </w:pPr>
            <w:r>
              <w:t xml:space="preserve">15.6% </w:t>
            </w:r>
          </w:p>
        </w:tc>
      </w:tr>
      <w:tr w:rsidR="002D6346" w14:paraId="4FA6564C"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26EBCFF0" w14:textId="77777777" w:rsidR="002D6346" w:rsidRDefault="00BA22C0">
            <w:pPr>
              <w:spacing w:after="0" w:line="259" w:lineRule="auto"/>
              <w:ind w:left="0" w:right="0" w:firstLine="0"/>
            </w:pPr>
            <w:r>
              <w:t xml:space="preserve">CO2, lime </w:t>
            </w:r>
          </w:p>
        </w:tc>
        <w:tc>
          <w:tcPr>
            <w:tcW w:w="3031" w:type="dxa"/>
            <w:tcBorders>
              <w:top w:val="single" w:sz="5" w:space="0" w:color="000000"/>
              <w:left w:val="single" w:sz="5" w:space="0" w:color="000000"/>
              <w:bottom w:val="single" w:sz="5" w:space="0" w:color="000000"/>
              <w:right w:val="single" w:sz="5" w:space="0" w:color="000000"/>
            </w:tcBorders>
          </w:tcPr>
          <w:p w14:paraId="3F94EF1F" w14:textId="77777777" w:rsidR="002D6346" w:rsidRDefault="00BA22C0">
            <w:pPr>
              <w:spacing w:after="0" w:line="259" w:lineRule="auto"/>
              <w:ind w:left="19" w:right="0" w:firstLine="0"/>
              <w:jc w:val="center"/>
            </w:pPr>
            <w:r>
              <w:t xml:space="preserve">0% </w:t>
            </w:r>
          </w:p>
        </w:tc>
      </w:tr>
      <w:tr w:rsidR="002D6346" w14:paraId="70B0B176"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3B4979E0" w14:textId="77777777" w:rsidR="002D6346" w:rsidRDefault="00BA22C0">
            <w:pPr>
              <w:spacing w:after="0" w:line="259" w:lineRule="auto"/>
              <w:ind w:left="0" w:right="0" w:firstLine="0"/>
            </w:pPr>
            <w:r>
              <w:t xml:space="preserve">CH4, enteric fermentation </w:t>
            </w:r>
          </w:p>
        </w:tc>
        <w:tc>
          <w:tcPr>
            <w:tcW w:w="3031" w:type="dxa"/>
            <w:tcBorders>
              <w:top w:val="single" w:sz="5" w:space="0" w:color="000000"/>
              <w:left w:val="single" w:sz="5" w:space="0" w:color="000000"/>
              <w:bottom w:val="single" w:sz="5" w:space="0" w:color="000000"/>
              <w:right w:val="single" w:sz="5" w:space="0" w:color="000000"/>
            </w:tcBorders>
          </w:tcPr>
          <w:p w14:paraId="0CD55F2B" w14:textId="77777777" w:rsidR="002D6346" w:rsidRDefault="00BA22C0">
            <w:pPr>
              <w:spacing w:after="0" w:line="259" w:lineRule="auto"/>
              <w:ind w:left="19" w:right="0" w:firstLine="0"/>
              <w:jc w:val="center"/>
            </w:pPr>
            <w:r>
              <w:t xml:space="preserve">4.3% </w:t>
            </w:r>
          </w:p>
        </w:tc>
      </w:tr>
      <w:tr w:rsidR="002D6346" w14:paraId="61D5154E"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4594E897" w14:textId="77777777" w:rsidR="002D6346" w:rsidRDefault="00BA22C0">
            <w:pPr>
              <w:spacing w:after="0" w:line="259" w:lineRule="auto"/>
              <w:ind w:left="0" w:right="0" w:firstLine="0"/>
            </w:pPr>
            <w:r>
              <w:t xml:space="preserve">CH4, manure deposition </w:t>
            </w:r>
          </w:p>
        </w:tc>
        <w:tc>
          <w:tcPr>
            <w:tcW w:w="3031" w:type="dxa"/>
            <w:tcBorders>
              <w:top w:val="single" w:sz="5" w:space="0" w:color="000000"/>
              <w:left w:val="single" w:sz="5" w:space="0" w:color="000000"/>
              <w:bottom w:val="single" w:sz="5" w:space="0" w:color="000000"/>
              <w:right w:val="single" w:sz="5" w:space="0" w:color="000000"/>
            </w:tcBorders>
          </w:tcPr>
          <w:p w14:paraId="7CABB1E8" w14:textId="77777777" w:rsidR="002D6346" w:rsidRDefault="00BA22C0">
            <w:pPr>
              <w:spacing w:after="0" w:line="259" w:lineRule="auto"/>
              <w:ind w:left="19" w:right="0" w:firstLine="0"/>
              <w:jc w:val="center"/>
            </w:pPr>
            <w:r>
              <w:t xml:space="preserve">4.5% </w:t>
            </w:r>
          </w:p>
        </w:tc>
      </w:tr>
      <w:tr w:rsidR="002D6346" w14:paraId="16676D5E" w14:textId="77777777">
        <w:trPr>
          <w:trHeight w:val="295"/>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469F2D1F" w14:textId="77777777" w:rsidR="002D6346" w:rsidRDefault="00BA22C0">
            <w:pPr>
              <w:spacing w:after="0" w:line="259" w:lineRule="auto"/>
              <w:ind w:left="0" w:right="0" w:firstLine="0"/>
            </w:pPr>
            <w:r>
              <w:t xml:space="preserve">CH4, biomass burning </w:t>
            </w:r>
          </w:p>
        </w:tc>
        <w:tc>
          <w:tcPr>
            <w:tcW w:w="3031" w:type="dxa"/>
            <w:tcBorders>
              <w:top w:val="single" w:sz="5" w:space="0" w:color="000000"/>
              <w:left w:val="single" w:sz="5" w:space="0" w:color="000000"/>
              <w:bottom w:val="single" w:sz="5" w:space="0" w:color="000000"/>
              <w:right w:val="single" w:sz="5" w:space="0" w:color="000000"/>
            </w:tcBorders>
          </w:tcPr>
          <w:p w14:paraId="6392EBA8" w14:textId="77777777" w:rsidR="002D6346" w:rsidRDefault="00BA22C0">
            <w:pPr>
              <w:spacing w:after="0" w:line="259" w:lineRule="auto"/>
              <w:ind w:left="19" w:right="0" w:firstLine="0"/>
              <w:jc w:val="center"/>
            </w:pPr>
            <w:r>
              <w:t xml:space="preserve">9.1% </w:t>
            </w:r>
          </w:p>
        </w:tc>
      </w:tr>
      <w:tr w:rsidR="002D6346" w14:paraId="4264C53C"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18DB60C1" w14:textId="77777777" w:rsidR="002D6346" w:rsidRDefault="00BA22C0">
            <w:pPr>
              <w:spacing w:after="0" w:line="259" w:lineRule="auto"/>
              <w:ind w:left="0" w:right="0" w:firstLine="0"/>
            </w:pPr>
            <w:r>
              <w:t xml:space="preserve">N2O, soils </w:t>
            </w:r>
          </w:p>
        </w:tc>
        <w:tc>
          <w:tcPr>
            <w:tcW w:w="3031" w:type="dxa"/>
            <w:tcBorders>
              <w:top w:val="single" w:sz="5" w:space="0" w:color="000000"/>
              <w:left w:val="single" w:sz="5" w:space="0" w:color="000000"/>
              <w:bottom w:val="single" w:sz="5" w:space="0" w:color="000000"/>
              <w:right w:val="single" w:sz="5" w:space="0" w:color="000000"/>
            </w:tcBorders>
          </w:tcPr>
          <w:p w14:paraId="331B8908" w14:textId="77777777" w:rsidR="002D6346" w:rsidRDefault="00BA22C0">
            <w:pPr>
              <w:spacing w:after="0" w:line="259" w:lineRule="auto"/>
              <w:ind w:left="19" w:right="0" w:firstLine="0"/>
              <w:jc w:val="center"/>
            </w:pPr>
            <w:r>
              <w:t>7.8%</w:t>
            </w:r>
            <w:r>
              <w:rPr>
                <w:rFonts w:ascii="Arial" w:eastAsia="Arial" w:hAnsi="Arial" w:cs="Arial"/>
                <w:sz w:val="22"/>
              </w:rPr>
              <w:t xml:space="preserve"> </w:t>
            </w:r>
          </w:p>
        </w:tc>
      </w:tr>
      <w:tr w:rsidR="002D6346" w14:paraId="13A73A79" w14:textId="77777777">
        <w:trPr>
          <w:trHeight w:val="296"/>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2EEF53A8" w14:textId="77777777" w:rsidR="002D6346" w:rsidRDefault="00BA22C0">
            <w:pPr>
              <w:spacing w:after="0" w:line="259" w:lineRule="auto"/>
              <w:ind w:left="0" w:right="0" w:firstLine="0"/>
            </w:pPr>
            <w:r>
              <w:t xml:space="preserve">N2O, biomass burning </w:t>
            </w:r>
          </w:p>
        </w:tc>
        <w:tc>
          <w:tcPr>
            <w:tcW w:w="3031" w:type="dxa"/>
            <w:tcBorders>
              <w:top w:val="single" w:sz="5" w:space="0" w:color="000000"/>
              <w:left w:val="single" w:sz="5" w:space="0" w:color="000000"/>
              <w:bottom w:val="single" w:sz="5" w:space="0" w:color="000000"/>
              <w:right w:val="single" w:sz="5" w:space="0" w:color="000000"/>
            </w:tcBorders>
          </w:tcPr>
          <w:p w14:paraId="2E692B19" w14:textId="77777777" w:rsidR="002D6346" w:rsidRDefault="00BA22C0">
            <w:pPr>
              <w:spacing w:after="0" w:line="259" w:lineRule="auto"/>
              <w:ind w:left="19" w:right="0" w:firstLine="0"/>
              <w:jc w:val="center"/>
            </w:pPr>
            <w:r>
              <w:t>9.1%</w:t>
            </w:r>
            <w:r>
              <w:rPr>
                <w:rFonts w:ascii="Arial" w:eastAsia="Arial" w:hAnsi="Arial" w:cs="Arial"/>
                <w:sz w:val="22"/>
              </w:rPr>
              <w:t xml:space="preserve"> </w:t>
            </w:r>
          </w:p>
        </w:tc>
      </w:tr>
    </w:tbl>
    <w:p w14:paraId="117AE603" w14:textId="77777777" w:rsidR="002D6346" w:rsidRDefault="00BA22C0">
      <w:pPr>
        <w:spacing w:after="0" w:line="259" w:lineRule="auto"/>
        <w:ind w:left="0" w:right="0" w:firstLine="0"/>
      </w:pPr>
      <w:r>
        <w:t xml:space="preserve"> </w:t>
      </w:r>
    </w:p>
    <w:p w14:paraId="32D6C174" w14:textId="77777777" w:rsidR="002D6346" w:rsidRDefault="00BA22C0">
      <w:pPr>
        <w:spacing w:after="0" w:line="259" w:lineRule="auto"/>
        <w:ind w:left="0" w:right="0" w:firstLine="0"/>
      </w:pPr>
      <w:r>
        <w:t xml:space="preserve"> </w:t>
      </w:r>
    </w:p>
    <w:p w14:paraId="73C85A1A" w14:textId="77777777" w:rsidR="002D6346" w:rsidRDefault="00BA22C0">
      <w:pPr>
        <w:spacing w:after="290"/>
        <w:ind w:right="199"/>
      </w:pPr>
      <w:r>
        <w:t xml:space="preserve">There have been other studies conducted on agroforestry in Kenya and Eastern Africa that could be used to calibrate and validate the model, which the project is reviewing and has reached out via personal correspondence to access soil datasets. The project may also produce an independent dataset from project farms, following discussions and approval from an independent modelling expert as is permitted under VMD0053.  </w:t>
      </w:r>
    </w:p>
    <w:p w14:paraId="683584EA" w14:textId="77777777" w:rsidR="002D6346" w:rsidRDefault="00BA22C0">
      <w:pPr>
        <w:spacing w:after="273" w:line="265" w:lineRule="auto"/>
        <w:ind w:left="-5" w:right="46"/>
      </w:pPr>
      <w:r>
        <w:rPr>
          <w:rFonts w:ascii="Century Gothic" w:eastAsia="Century Gothic" w:hAnsi="Century Gothic" w:cs="Century Gothic"/>
          <w:color w:val="0685B2"/>
          <w:sz w:val="22"/>
        </w:rPr>
        <w:t>3.2.2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Project Emissions </w:t>
      </w:r>
      <w:r>
        <w:rPr>
          <w:rFonts w:ascii="Century Gothic" w:eastAsia="Century Gothic" w:hAnsi="Century Gothic" w:cs="Century Gothic"/>
          <w:color w:val="4D783C"/>
          <w:sz w:val="22"/>
        </w:rPr>
        <w:t>(VCS, 3.15)</w:t>
      </w:r>
      <w:r>
        <w:rPr>
          <w:rFonts w:ascii="Century Gothic" w:eastAsia="Century Gothic" w:hAnsi="Century Gothic" w:cs="Century Gothic"/>
          <w:color w:val="0685B2"/>
          <w:sz w:val="22"/>
        </w:rPr>
        <w:t xml:space="preserve"> </w:t>
      </w:r>
    </w:p>
    <w:p w14:paraId="6838ED61" w14:textId="77777777" w:rsidR="002D6346" w:rsidRDefault="00BA22C0">
      <w:pPr>
        <w:spacing w:after="256"/>
        <w:ind w:right="199"/>
      </w:pPr>
      <w:r>
        <w:t xml:space="preserve">The specific calculations, assumptions, and equations are given for each pool below. </w:t>
      </w:r>
    </w:p>
    <w:p w14:paraId="6AF7A36A" w14:textId="77777777" w:rsidR="002D6346" w:rsidRDefault="00BA22C0">
      <w:pPr>
        <w:ind w:right="199"/>
      </w:pPr>
      <w:r>
        <w:t xml:space="preserve">Woody Biomass Emissions </w:t>
      </w:r>
    </w:p>
    <w:p w14:paraId="3944F90B" w14:textId="474F2F05" w:rsidR="002D6346" w:rsidRDefault="00BA22C0">
      <w:pPr>
        <w:spacing w:after="253"/>
        <w:ind w:right="199"/>
      </w:pPr>
      <w:r>
        <w:t xml:space="preserve">Surveys of tree and shrub biomass were conducted in 187 farms to determine any emissions from the clearing of woody biomass in the project scenario. 102 of the 167 farms reporting </w:t>
      </w:r>
      <w:r w:rsidR="00EF70E5">
        <w:t>trees</w:t>
      </w:r>
      <w:r>
        <w:t xml:space="preserve"> (61.0% of farms reporting </w:t>
      </w:r>
      <w:r w:rsidR="00EF70E5">
        <w:t>trees</w:t>
      </w:r>
      <w:r>
        <w:t xml:space="preserve">) reported no clearing at all, and only 8 farms (4.8% of farms reporting </w:t>
      </w:r>
      <w:r w:rsidR="00EF70E5">
        <w:t>trees</w:t>
      </w:r>
      <w:r>
        <w:t xml:space="preserve">) reported clearing more than 50% of </w:t>
      </w:r>
      <w:r w:rsidR="00EF70E5">
        <w:t>trees</w:t>
      </w:r>
      <w:r>
        <w:t xml:space="preserve">. On farms that did clear </w:t>
      </w:r>
      <w:r w:rsidR="00EF70E5">
        <w:t>trees</w:t>
      </w:r>
      <w:r>
        <w:t xml:space="preserve">, an average of 24.8% of the </w:t>
      </w:r>
      <w:r w:rsidR="00EF70E5">
        <w:t>trees</w:t>
      </w:r>
      <w:r>
        <w:t xml:space="preserve"> (i.e., an average of 8.8 </w:t>
      </w:r>
      <w:r w:rsidR="00EF70E5">
        <w:t>trees</w:t>
      </w:r>
      <w:r>
        <w:t xml:space="preserve">) were cleared to prepare the forest </w:t>
      </w:r>
      <w:r w:rsidR="00590C81">
        <w:t>farmland</w:t>
      </w:r>
      <w:r>
        <w:t xml:space="preserve">. There were no farms that reported clearing all </w:t>
      </w:r>
      <w:r w:rsidR="00EF70E5">
        <w:t>trees</w:t>
      </w:r>
      <w:r>
        <w:t xml:space="preserve">. The average DBH of the cleared </w:t>
      </w:r>
      <w:r w:rsidR="00EF70E5">
        <w:t>trees</w:t>
      </w:r>
      <w:r>
        <w:t xml:space="preserve"> was 1.7 cm. </w:t>
      </w:r>
    </w:p>
    <w:p w14:paraId="2612E540" w14:textId="21418687" w:rsidR="002D6346" w:rsidRDefault="00BA22C0">
      <w:pPr>
        <w:spacing w:after="256"/>
        <w:ind w:right="199"/>
      </w:pPr>
      <w:r>
        <w:t xml:space="preserve">FAM Survey results also indicate that 15 farms recorded stands &gt;20 m in diameter. A single farm was identified which cleared this stand and has subsequently been excluded from the project. Five farms also recorded hedgerows, all of which would be cleared for the project. Eucalyptus is by far the most prevalent species that was cleared (70% of cleared </w:t>
      </w:r>
      <w:r w:rsidR="00EF70E5">
        <w:t>trees</w:t>
      </w:r>
      <w:r>
        <w:t xml:space="preserve"> were eucalyptus.) </w:t>
      </w:r>
    </w:p>
    <w:p w14:paraId="3DF1A250" w14:textId="3271D8B7" w:rsidR="002D6346" w:rsidRDefault="00BA22C0">
      <w:pPr>
        <w:spacing w:after="253"/>
        <w:ind w:right="199"/>
      </w:pPr>
      <w:r>
        <w:t xml:space="preserve">If </w:t>
      </w:r>
      <w:r w:rsidR="00EF70E5">
        <w:t>trees</w:t>
      </w:r>
      <w:r>
        <w:t xml:space="preserve"> and shrubs were cleared due to project activities, carbon losses were estimated using DBH measurements and species-specific allometric equations or a general equation developed for western Kenya. Table 3.2.2a shows the allometric equations used in this project.  </w:t>
      </w:r>
    </w:p>
    <w:p w14:paraId="79ECBDA3" w14:textId="6A11284F" w:rsidR="002D6346" w:rsidRDefault="00BA22C0">
      <w:pPr>
        <w:spacing w:after="253"/>
        <w:ind w:right="199"/>
      </w:pPr>
      <w:r>
        <w:lastRenderedPageBreak/>
        <w:t xml:space="preserve">All calculations described below have been submitted as supporting documentation in excel files (See </w:t>
      </w:r>
      <w:r w:rsidR="00EF70E5">
        <w:t>trees</w:t>
      </w:r>
      <w:r>
        <w:t xml:space="preserve"> and Shrubs Emissions spreadsheet in supporting documentation). Baseline aboveground and belowground woody biomass used Appendix Equations 1-4 (tree biomass) and Equations 26 and 27 (shrub biomass) from </w:t>
      </w:r>
      <w:r>
        <w:rPr>
          <w:rFonts w:cs="Franklin Gothic Book"/>
          <w:i/>
        </w:rPr>
        <w:t xml:space="preserve">Estimation of Carbon Stocks and Change in Carbon Stocks of </w:t>
      </w:r>
      <w:r w:rsidR="00757B0A">
        <w:rPr>
          <w:rFonts w:cs="Franklin Gothic Book"/>
          <w:i/>
        </w:rPr>
        <w:t>GFCCA</w:t>
      </w:r>
      <w:r>
        <w:rPr>
          <w:rFonts w:cs="Franklin Gothic Book"/>
          <w:i/>
        </w:rPr>
        <w:t xml:space="preserve"> and Shrubs in A/R CDM Project Activities v4.2. </w:t>
      </w:r>
    </w:p>
    <w:p w14:paraId="0A34099C" w14:textId="77777777" w:rsidR="002D6346" w:rsidRDefault="00BA22C0">
      <w:pPr>
        <w:spacing w:after="26"/>
        <w:ind w:right="199"/>
      </w:pPr>
      <w:r>
        <w:t xml:space="preserve">Table 3.2.2a Allometric equations to estimate aboveground biomass </w:t>
      </w:r>
    </w:p>
    <w:tbl>
      <w:tblPr>
        <w:tblStyle w:val="TableGrid"/>
        <w:tblW w:w="6478" w:type="dxa"/>
        <w:tblInd w:w="8" w:type="dxa"/>
        <w:tblCellMar>
          <w:top w:w="50" w:type="dxa"/>
          <w:left w:w="98" w:type="dxa"/>
          <w:right w:w="43" w:type="dxa"/>
        </w:tblCellMar>
        <w:tblLook w:val="04A0" w:firstRow="1" w:lastRow="0" w:firstColumn="1" w:lastColumn="0" w:noHBand="0" w:noVBand="1"/>
      </w:tblPr>
      <w:tblGrid>
        <w:gridCol w:w="2352"/>
        <w:gridCol w:w="3256"/>
        <w:gridCol w:w="870"/>
      </w:tblGrid>
      <w:tr w:rsidR="002D6346" w14:paraId="074FCD09" w14:textId="77777777">
        <w:trPr>
          <w:trHeight w:val="310"/>
        </w:trPr>
        <w:tc>
          <w:tcPr>
            <w:tcW w:w="2352" w:type="dxa"/>
            <w:tcBorders>
              <w:top w:val="single" w:sz="5" w:space="0" w:color="000000"/>
              <w:left w:val="single" w:sz="5" w:space="0" w:color="000000"/>
              <w:bottom w:val="single" w:sz="5" w:space="0" w:color="000000"/>
              <w:right w:val="single" w:sz="5" w:space="0" w:color="000000"/>
            </w:tcBorders>
            <w:shd w:val="clear" w:color="auto" w:fill="70AD47"/>
          </w:tcPr>
          <w:p w14:paraId="09614EA9" w14:textId="77777777" w:rsidR="002D6346" w:rsidRDefault="00BA22C0">
            <w:pPr>
              <w:spacing w:after="0" w:line="259" w:lineRule="auto"/>
              <w:ind w:left="0" w:right="0" w:firstLine="0"/>
            </w:pPr>
            <w:r>
              <w:t xml:space="preserve">Species </w:t>
            </w:r>
          </w:p>
        </w:tc>
        <w:tc>
          <w:tcPr>
            <w:tcW w:w="3256" w:type="dxa"/>
            <w:tcBorders>
              <w:top w:val="single" w:sz="5" w:space="0" w:color="000000"/>
              <w:left w:val="single" w:sz="5" w:space="0" w:color="000000"/>
              <w:bottom w:val="single" w:sz="5" w:space="0" w:color="000000"/>
              <w:right w:val="single" w:sz="5" w:space="0" w:color="000000"/>
            </w:tcBorders>
            <w:shd w:val="clear" w:color="auto" w:fill="70AD47"/>
          </w:tcPr>
          <w:p w14:paraId="75136A94" w14:textId="77777777" w:rsidR="002D6346" w:rsidRDefault="00BA22C0">
            <w:pPr>
              <w:spacing w:after="0" w:line="259" w:lineRule="auto"/>
              <w:ind w:left="3" w:right="0" w:firstLine="0"/>
            </w:pPr>
            <w:r>
              <w:t xml:space="preserve">Equation </w:t>
            </w:r>
          </w:p>
        </w:tc>
        <w:tc>
          <w:tcPr>
            <w:tcW w:w="870" w:type="dxa"/>
            <w:tcBorders>
              <w:top w:val="single" w:sz="5" w:space="0" w:color="000000"/>
              <w:left w:val="single" w:sz="5" w:space="0" w:color="000000"/>
              <w:bottom w:val="single" w:sz="5" w:space="0" w:color="000000"/>
              <w:right w:val="single" w:sz="5" w:space="0" w:color="000000"/>
            </w:tcBorders>
            <w:shd w:val="clear" w:color="auto" w:fill="70AD47"/>
          </w:tcPr>
          <w:p w14:paraId="04ECB105" w14:textId="77777777" w:rsidR="002D6346" w:rsidRDefault="00BA22C0">
            <w:pPr>
              <w:spacing w:after="0" w:line="259" w:lineRule="auto"/>
              <w:ind w:left="4" w:right="0" w:firstLine="0"/>
            </w:pPr>
            <w:r>
              <w:t xml:space="preserve">Source  </w:t>
            </w:r>
          </w:p>
        </w:tc>
      </w:tr>
      <w:tr w:rsidR="002D6346" w14:paraId="4C7D7DA8" w14:textId="77777777">
        <w:trPr>
          <w:trHeight w:val="298"/>
        </w:trPr>
        <w:tc>
          <w:tcPr>
            <w:tcW w:w="2352" w:type="dxa"/>
            <w:tcBorders>
              <w:top w:val="single" w:sz="5" w:space="0" w:color="000000"/>
              <w:left w:val="single" w:sz="5" w:space="0" w:color="000000"/>
              <w:bottom w:val="single" w:sz="5" w:space="0" w:color="000000"/>
              <w:right w:val="single" w:sz="5" w:space="0" w:color="000000"/>
            </w:tcBorders>
            <w:shd w:val="clear" w:color="auto" w:fill="D1EDCC"/>
          </w:tcPr>
          <w:p w14:paraId="1B7978EF" w14:textId="77777777" w:rsidR="002D6346" w:rsidRDefault="00BA22C0">
            <w:pPr>
              <w:spacing w:after="0" w:line="259" w:lineRule="auto"/>
              <w:ind w:left="0" w:right="0" w:firstLine="0"/>
            </w:pPr>
            <w:r>
              <w:rPr>
                <w:i/>
              </w:rPr>
              <w:t xml:space="preserve">Acacia spp. </w:t>
            </w:r>
          </w:p>
        </w:tc>
        <w:tc>
          <w:tcPr>
            <w:tcW w:w="3256" w:type="dxa"/>
            <w:tcBorders>
              <w:top w:val="single" w:sz="5" w:space="0" w:color="000000"/>
              <w:left w:val="single" w:sz="5" w:space="0" w:color="000000"/>
              <w:bottom w:val="single" w:sz="5" w:space="0" w:color="000000"/>
              <w:right w:val="single" w:sz="5" w:space="0" w:color="000000"/>
            </w:tcBorders>
          </w:tcPr>
          <w:p w14:paraId="1E21382D" w14:textId="77777777" w:rsidR="002D6346" w:rsidRDefault="00BA22C0">
            <w:pPr>
              <w:spacing w:after="0" w:line="259" w:lineRule="auto"/>
              <w:ind w:left="3" w:right="0" w:firstLine="0"/>
            </w:pPr>
            <w:r>
              <w:t xml:space="preserve">AGB = 0.5099*DBH^(1.9141) </w:t>
            </w:r>
          </w:p>
        </w:tc>
        <w:tc>
          <w:tcPr>
            <w:tcW w:w="870" w:type="dxa"/>
            <w:tcBorders>
              <w:top w:val="single" w:sz="5" w:space="0" w:color="000000"/>
              <w:left w:val="single" w:sz="5" w:space="0" w:color="000000"/>
              <w:bottom w:val="single" w:sz="5" w:space="0" w:color="000000"/>
              <w:right w:val="single" w:sz="5" w:space="0" w:color="000000"/>
            </w:tcBorders>
          </w:tcPr>
          <w:p w14:paraId="7B74D788" w14:textId="77777777" w:rsidR="002D6346" w:rsidRDefault="00BA22C0">
            <w:pPr>
              <w:spacing w:after="0" w:line="259" w:lineRule="auto"/>
              <w:ind w:left="4" w:right="0" w:firstLine="0"/>
            </w:pPr>
            <w:r>
              <w:rPr>
                <w:sz w:val="14"/>
              </w:rPr>
              <w:t>215</w:t>
            </w:r>
            <w:r>
              <w:t xml:space="preserve"> </w:t>
            </w:r>
          </w:p>
        </w:tc>
      </w:tr>
      <w:tr w:rsidR="002D6346" w14:paraId="7181E56C" w14:textId="77777777">
        <w:trPr>
          <w:trHeight w:val="298"/>
        </w:trPr>
        <w:tc>
          <w:tcPr>
            <w:tcW w:w="2352" w:type="dxa"/>
            <w:tcBorders>
              <w:top w:val="single" w:sz="5" w:space="0" w:color="000000"/>
              <w:left w:val="single" w:sz="5" w:space="0" w:color="000000"/>
              <w:bottom w:val="single" w:sz="5" w:space="0" w:color="000000"/>
              <w:right w:val="single" w:sz="5" w:space="0" w:color="000000"/>
            </w:tcBorders>
            <w:shd w:val="clear" w:color="auto" w:fill="D1EDCC"/>
          </w:tcPr>
          <w:p w14:paraId="054A7C9D" w14:textId="77777777" w:rsidR="002D6346" w:rsidRDefault="00BA22C0">
            <w:pPr>
              <w:spacing w:after="0" w:line="259" w:lineRule="auto"/>
              <w:ind w:left="0" w:right="0" w:firstLine="0"/>
            </w:pPr>
            <w:r>
              <w:rPr>
                <w:i/>
              </w:rPr>
              <w:t xml:space="preserve">Grevillea robusta </w:t>
            </w:r>
          </w:p>
        </w:tc>
        <w:tc>
          <w:tcPr>
            <w:tcW w:w="3256" w:type="dxa"/>
            <w:tcBorders>
              <w:top w:val="single" w:sz="5" w:space="0" w:color="000000"/>
              <w:left w:val="single" w:sz="5" w:space="0" w:color="000000"/>
              <w:bottom w:val="single" w:sz="5" w:space="0" w:color="000000"/>
              <w:right w:val="single" w:sz="5" w:space="0" w:color="000000"/>
            </w:tcBorders>
          </w:tcPr>
          <w:p w14:paraId="159B39B3" w14:textId="77777777" w:rsidR="002D6346" w:rsidRDefault="00BA22C0">
            <w:pPr>
              <w:spacing w:after="0" w:line="259" w:lineRule="auto"/>
              <w:ind w:left="3" w:right="0" w:firstLine="0"/>
            </w:pPr>
            <w:r>
              <w:t xml:space="preserve">AGB = 1.384*DBH^(1.665) </w:t>
            </w:r>
          </w:p>
        </w:tc>
        <w:tc>
          <w:tcPr>
            <w:tcW w:w="870" w:type="dxa"/>
            <w:tcBorders>
              <w:top w:val="single" w:sz="5" w:space="0" w:color="000000"/>
              <w:left w:val="single" w:sz="5" w:space="0" w:color="000000"/>
              <w:bottom w:val="single" w:sz="5" w:space="0" w:color="000000"/>
              <w:right w:val="single" w:sz="5" w:space="0" w:color="000000"/>
            </w:tcBorders>
          </w:tcPr>
          <w:p w14:paraId="7F01575F" w14:textId="77777777" w:rsidR="002D6346" w:rsidRDefault="00BA22C0">
            <w:pPr>
              <w:spacing w:after="0" w:line="259" w:lineRule="auto"/>
              <w:ind w:left="4" w:right="0" w:firstLine="0"/>
            </w:pPr>
            <w:r>
              <w:rPr>
                <w:sz w:val="14"/>
              </w:rPr>
              <w:t>216</w:t>
            </w:r>
            <w:r>
              <w:t xml:space="preserve"> </w:t>
            </w:r>
          </w:p>
        </w:tc>
      </w:tr>
      <w:tr w:rsidR="002D6346" w14:paraId="2EC06A85" w14:textId="77777777">
        <w:trPr>
          <w:trHeight w:val="312"/>
        </w:trPr>
        <w:tc>
          <w:tcPr>
            <w:tcW w:w="2352" w:type="dxa"/>
            <w:tcBorders>
              <w:top w:val="single" w:sz="5" w:space="0" w:color="000000"/>
              <w:left w:val="single" w:sz="5" w:space="0" w:color="000000"/>
              <w:bottom w:val="single" w:sz="5" w:space="0" w:color="000000"/>
              <w:right w:val="single" w:sz="5" w:space="0" w:color="000000"/>
            </w:tcBorders>
            <w:shd w:val="clear" w:color="auto" w:fill="D1EDCC"/>
          </w:tcPr>
          <w:p w14:paraId="1F4B617D" w14:textId="77777777" w:rsidR="002D6346" w:rsidRDefault="00BA22C0">
            <w:pPr>
              <w:spacing w:after="0" w:line="259" w:lineRule="auto"/>
              <w:ind w:left="0" w:right="0" w:firstLine="0"/>
            </w:pPr>
            <w:r>
              <w:rPr>
                <w:i/>
              </w:rPr>
              <w:t xml:space="preserve">Eucalyptus spp. </w:t>
            </w:r>
          </w:p>
        </w:tc>
        <w:tc>
          <w:tcPr>
            <w:tcW w:w="3256" w:type="dxa"/>
            <w:tcBorders>
              <w:top w:val="single" w:sz="5" w:space="0" w:color="000000"/>
              <w:left w:val="single" w:sz="5" w:space="0" w:color="000000"/>
              <w:bottom w:val="single" w:sz="5" w:space="0" w:color="000000"/>
              <w:right w:val="single" w:sz="5" w:space="0" w:color="000000"/>
            </w:tcBorders>
          </w:tcPr>
          <w:p w14:paraId="29E7B8A0" w14:textId="77777777" w:rsidR="002D6346" w:rsidRDefault="00BA22C0">
            <w:pPr>
              <w:spacing w:after="0" w:line="259" w:lineRule="auto"/>
              <w:ind w:left="3" w:right="0" w:firstLine="0"/>
            </w:pPr>
            <w:r>
              <w:t xml:space="preserve">AGB=0.085×DBH^(2.471) </w:t>
            </w:r>
          </w:p>
        </w:tc>
        <w:tc>
          <w:tcPr>
            <w:tcW w:w="870" w:type="dxa"/>
            <w:tcBorders>
              <w:top w:val="single" w:sz="5" w:space="0" w:color="000000"/>
              <w:left w:val="single" w:sz="5" w:space="0" w:color="000000"/>
              <w:bottom w:val="single" w:sz="5" w:space="0" w:color="000000"/>
              <w:right w:val="single" w:sz="5" w:space="0" w:color="000000"/>
            </w:tcBorders>
          </w:tcPr>
          <w:p w14:paraId="39A29F27" w14:textId="77777777" w:rsidR="002D6346" w:rsidRDefault="00BA22C0">
            <w:pPr>
              <w:spacing w:after="0" w:line="259" w:lineRule="auto"/>
              <w:ind w:left="4" w:right="0" w:firstLine="0"/>
            </w:pPr>
            <w:r>
              <w:rPr>
                <w:sz w:val="14"/>
              </w:rPr>
              <w:t>217</w:t>
            </w:r>
            <w:r>
              <w:t xml:space="preserve"> </w:t>
            </w:r>
          </w:p>
        </w:tc>
      </w:tr>
      <w:tr w:rsidR="002D6346" w14:paraId="6BD1DBAB" w14:textId="77777777">
        <w:trPr>
          <w:trHeight w:val="296"/>
        </w:trPr>
        <w:tc>
          <w:tcPr>
            <w:tcW w:w="2352" w:type="dxa"/>
            <w:tcBorders>
              <w:top w:val="single" w:sz="5" w:space="0" w:color="000000"/>
              <w:left w:val="single" w:sz="5" w:space="0" w:color="000000"/>
              <w:bottom w:val="single" w:sz="5" w:space="0" w:color="000000"/>
              <w:right w:val="single" w:sz="5" w:space="0" w:color="000000"/>
            </w:tcBorders>
            <w:shd w:val="clear" w:color="auto" w:fill="D1EDCC"/>
          </w:tcPr>
          <w:p w14:paraId="26C33182" w14:textId="77777777" w:rsidR="002D6346" w:rsidRDefault="00BA22C0">
            <w:pPr>
              <w:spacing w:after="0" w:line="259" w:lineRule="auto"/>
              <w:ind w:left="0" w:right="0" w:firstLine="0"/>
            </w:pPr>
            <w:r>
              <w:t xml:space="preserve">All other species </w:t>
            </w:r>
          </w:p>
        </w:tc>
        <w:tc>
          <w:tcPr>
            <w:tcW w:w="3256" w:type="dxa"/>
            <w:tcBorders>
              <w:top w:val="single" w:sz="5" w:space="0" w:color="000000"/>
              <w:left w:val="single" w:sz="5" w:space="0" w:color="000000"/>
              <w:bottom w:val="single" w:sz="5" w:space="0" w:color="000000"/>
              <w:right w:val="single" w:sz="5" w:space="0" w:color="000000"/>
            </w:tcBorders>
          </w:tcPr>
          <w:p w14:paraId="294EFCC1" w14:textId="77777777" w:rsidR="002D6346" w:rsidRDefault="00BA22C0">
            <w:pPr>
              <w:spacing w:after="0" w:line="259" w:lineRule="auto"/>
              <w:ind w:left="3" w:right="0" w:firstLine="0"/>
            </w:pPr>
            <w:r>
              <w:t xml:space="preserve">AGB = 0.091*DBH^(2.472) </w:t>
            </w:r>
          </w:p>
        </w:tc>
        <w:tc>
          <w:tcPr>
            <w:tcW w:w="870" w:type="dxa"/>
            <w:tcBorders>
              <w:top w:val="single" w:sz="5" w:space="0" w:color="000000"/>
              <w:left w:val="single" w:sz="5" w:space="0" w:color="000000"/>
              <w:bottom w:val="single" w:sz="5" w:space="0" w:color="000000"/>
              <w:right w:val="single" w:sz="5" w:space="0" w:color="000000"/>
            </w:tcBorders>
          </w:tcPr>
          <w:p w14:paraId="56433840" w14:textId="77777777" w:rsidR="002D6346" w:rsidRDefault="00BA22C0">
            <w:pPr>
              <w:spacing w:after="0" w:line="259" w:lineRule="auto"/>
              <w:ind w:left="4" w:right="0" w:firstLine="0"/>
            </w:pPr>
            <w:r>
              <w:rPr>
                <w:sz w:val="14"/>
              </w:rPr>
              <w:t>218</w:t>
            </w:r>
            <w:r>
              <w:t xml:space="preserve"> </w:t>
            </w:r>
          </w:p>
        </w:tc>
      </w:tr>
    </w:tbl>
    <w:p w14:paraId="6CE528F4" w14:textId="7843D45B" w:rsidR="002D6346" w:rsidRDefault="00BA22C0">
      <w:pPr>
        <w:spacing w:after="337"/>
        <w:ind w:right="199"/>
      </w:pPr>
      <w:r>
        <w:t xml:space="preserve">These same allometric equations and assumptions were used for </w:t>
      </w:r>
      <w:r w:rsidR="00EF70E5">
        <w:t>trees</w:t>
      </w:r>
      <w:r>
        <w:t xml:space="preserve"> and any carbon losses that occurred during hedgerow clearing. BGB was estimated using the default root-to-shoot ratio for Tropical Moist forests in Africa of 0.232 from the 2019 IPCC Guidelines Volume 4, Chapter </w:t>
      </w:r>
    </w:p>
    <w:p w14:paraId="2E60FFD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DB502E9" wp14:editId="643D69F4">
                <wp:extent cx="1829054" cy="7620"/>
                <wp:effectExtent l="0" t="0" r="0" b="0"/>
                <wp:docPr id="485990" name="Group 48599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70" name="Shape 5659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5990" style="width:144.02pt;height:0.599976pt;mso-position-horizontal-relative:char;mso-position-vertical-relative:line" coordsize="18290,76">
                <v:shape id="Shape 56597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A42D369" w14:textId="77777777" w:rsidR="002D6346" w:rsidRDefault="00BA22C0">
      <w:pPr>
        <w:numPr>
          <w:ilvl w:val="0"/>
          <w:numId w:val="23"/>
        </w:numPr>
        <w:spacing w:after="3" w:line="253" w:lineRule="auto"/>
        <w:ind w:right="212"/>
      </w:pPr>
      <w:r>
        <w:rPr>
          <w:rFonts w:cs="Franklin Gothic Book"/>
          <w:sz w:val="18"/>
        </w:rPr>
        <w:t xml:space="preserve">Aneseyee, Abreham Berta, Teshome Soromessa, Eyasu Elias, and Gudina Legese Feyisa. “Allometric Equations for Selected Acacia Species (Vachellia and Senegalia Genera) of Ethiopia.” Carbon Balance and </w:t>
      </w:r>
      <w:r>
        <w:rPr>
          <w:sz w:val="18"/>
        </w:rPr>
        <w:t xml:space="preserve">Management 16, no. 1 (November 2, 2021): 34. </w:t>
      </w:r>
      <w:hyperlink r:id="rId149">
        <w:r>
          <w:rPr>
            <w:sz w:val="18"/>
            <w:u w:val="single" w:color="000000"/>
          </w:rPr>
          <w:t>https://doi.org/10.1186/s13021</w:t>
        </w:r>
      </w:hyperlink>
      <w:hyperlink r:id="rId150">
        <w:r>
          <w:rPr>
            <w:sz w:val="18"/>
            <w:u w:val="single" w:color="000000"/>
          </w:rPr>
          <w:t>-</w:t>
        </w:r>
      </w:hyperlink>
      <w:hyperlink r:id="rId151">
        <w:r>
          <w:rPr>
            <w:sz w:val="18"/>
            <w:u w:val="single" w:color="000000"/>
          </w:rPr>
          <w:t>021</w:t>
        </w:r>
      </w:hyperlink>
      <w:hyperlink r:id="rId152">
        <w:r>
          <w:rPr>
            <w:sz w:val="18"/>
            <w:u w:val="single" w:color="000000"/>
          </w:rPr>
          <w:t>-</w:t>
        </w:r>
      </w:hyperlink>
      <w:hyperlink r:id="rId153">
        <w:r>
          <w:rPr>
            <w:sz w:val="18"/>
            <w:u w:val="single" w:color="000000"/>
          </w:rPr>
          <w:t>00196</w:t>
        </w:r>
      </w:hyperlink>
      <w:hyperlink r:id="rId154">
        <w:r>
          <w:rPr>
            <w:sz w:val="18"/>
            <w:u w:val="single" w:color="000000"/>
          </w:rPr>
          <w:t>-</w:t>
        </w:r>
      </w:hyperlink>
      <w:hyperlink r:id="rId155">
        <w:r>
          <w:rPr>
            <w:sz w:val="18"/>
            <w:u w:val="single" w:color="000000"/>
          </w:rPr>
          <w:t>1</w:t>
        </w:r>
      </w:hyperlink>
      <w:hyperlink r:id="rId156">
        <w:r>
          <w:rPr>
            <w:sz w:val="18"/>
          </w:rPr>
          <w:t>.</w:t>
        </w:r>
      </w:hyperlink>
      <w:r>
        <w:rPr>
          <w:sz w:val="18"/>
        </w:rPr>
        <w:t xml:space="preserve">   </w:t>
      </w:r>
    </w:p>
    <w:p w14:paraId="50B53EDB" w14:textId="77777777" w:rsidR="002D6346" w:rsidRDefault="00BA22C0">
      <w:pPr>
        <w:numPr>
          <w:ilvl w:val="0"/>
          <w:numId w:val="23"/>
        </w:numPr>
        <w:spacing w:after="3" w:line="253" w:lineRule="auto"/>
        <w:ind w:right="212"/>
      </w:pPr>
      <w:r>
        <w:rPr>
          <w:rFonts w:cs="Franklin Gothic Book"/>
          <w:sz w:val="18"/>
        </w:rPr>
        <w:t xml:space="preserve">Owate, Omamo Augustine, Mugo Joseph Mware, and Mwangi James Kinyanjui. “Allometric Equations for </w:t>
      </w:r>
      <w:r>
        <w:rPr>
          <w:sz w:val="18"/>
        </w:rPr>
        <w:t>Estimating Silk Oak (Grevillea Robusta) Bio</w:t>
      </w:r>
      <w:r>
        <w:rPr>
          <w:rFonts w:cs="Franklin Gothic Book"/>
          <w:sz w:val="18"/>
        </w:rPr>
        <w:t xml:space="preserve">mass in Agricultural Landscapes of Maragua Subcounty, Kenya.” </w:t>
      </w:r>
      <w:r>
        <w:rPr>
          <w:sz w:val="18"/>
        </w:rPr>
        <w:t>International Journal of Forestry Research 2018 (October 2, 2018): 1</w:t>
      </w:r>
      <w:r>
        <w:rPr>
          <w:rFonts w:cs="Franklin Gothic Book"/>
          <w:sz w:val="18"/>
        </w:rPr>
        <w:t>–</w:t>
      </w:r>
      <w:r>
        <w:rPr>
          <w:sz w:val="18"/>
        </w:rPr>
        <w:t xml:space="preserve">14. </w:t>
      </w:r>
      <w:hyperlink r:id="rId157">
        <w:r>
          <w:rPr>
            <w:sz w:val="18"/>
            <w:u w:val="single" w:color="000000"/>
          </w:rPr>
          <w:t>https://doi.org/10.1155/2018/6495271</w:t>
        </w:r>
      </w:hyperlink>
      <w:hyperlink r:id="rId158">
        <w:r>
          <w:rPr>
            <w:sz w:val="18"/>
          </w:rPr>
          <w:t>.</w:t>
        </w:r>
      </w:hyperlink>
      <w:r>
        <w:rPr>
          <w:sz w:val="18"/>
        </w:rPr>
        <w:t xml:space="preserve">   </w:t>
      </w:r>
    </w:p>
    <w:p w14:paraId="54393DFC" w14:textId="77777777" w:rsidR="002D6346" w:rsidRDefault="00BA22C0">
      <w:pPr>
        <w:numPr>
          <w:ilvl w:val="0"/>
          <w:numId w:val="23"/>
        </w:numPr>
        <w:spacing w:after="3" w:line="253" w:lineRule="auto"/>
        <w:ind w:right="212"/>
      </w:pPr>
      <w:r>
        <w:rPr>
          <w:rFonts w:cs="Franklin Gothic Book"/>
          <w:sz w:val="18"/>
        </w:rPr>
        <w:t xml:space="preserve">Kuyah, Shem, Johannes Dietz, Catherine Muthuri, Meine Van Noordwijk, and Henry Neufeldt. “Allometry and </w:t>
      </w:r>
      <w:r>
        <w:rPr>
          <w:sz w:val="18"/>
        </w:rPr>
        <w:t xml:space="preserve">Partitioning of Above- and </w:t>
      </w:r>
      <w:proofErr w:type="gramStart"/>
      <w:r>
        <w:rPr>
          <w:sz w:val="18"/>
        </w:rPr>
        <w:t>below</w:t>
      </w:r>
      <w:proofErr w:type="gramEnd"/>
      <w:r>
        <w:rPr>
          <w:sz w:val="18"/>
        </w:rPr>
        <w:t xml:space="preserve">-Ground Biomass in Farmed Eucalyptus Species Dominant in Western Kenyan </w:t>
      </w:r>
      <w:r>
        <w:rPr>
          <w:rFonts w:cs="Franklin Gothic Book"/>
          <w:sz w:val="18"/>
        </w:rPr>
        <w:t xml:space="preserve">Agricultural Landscapes.” Biomass and Bioenergy </w:t>
      </w:r>
      <w:r>
        <w:rPr>
          <w:sz w:val="18"/>
        </w:rPr>
        <w:t>55 (August 2013): 276</w:t>
      </w:r>
      <w:r>
        <w:rPr>
          <w:rFonts w:cs="Franklin Gothic Book"/>
          <w:sz w:val="18"/>
        </w:rPr>
        <w:t>–</w:t>
      </w:r>
      <w:r>
        <w:rPr>
          <w:sz w:val="18"/>
        </w:rPr>
        <w:t xml:space="preserve">84. </w:t>
      </w:r>
      <w:hyperlink r:id="rId159">
        <w:r>
          <w:rPr>
            <w:sz w:val="18"/>
            <w:u w:val="single" w:color="000000"/>
          </w:rPr>
          <w:t>https://doi.org/10.1016/j.biombioe.2013.02.011</w:t>
        </w:r>
      </w:hyperlink>
      <w:hyperlink r:id="rId160">
        <w:r>
          <w:rPr>
            <w:sz w:val="18"/>
          </w:rPr>
          <w:t>.</w:t>
        </w:r>
      </w:hyperlink>
      <w:r>
        <w:rPr>
          <w:sz w:val="18"/>
        </w:rPr>
        <w:t xml:space="preserve">   </w:t>
      </w:r>
    </w:p>
    <w:p w14:paraId="330BD200" w14:textId="77777777" w:rsidR="002D6346" w:rsidRDefault="00BA22C0">
      <w:pPr>
        <w:numPr>
          <w:ilvl w:val="0"/>
          <w:numId w:val="23"/>
        </w:numPr>
        <w:spacing w:line="253" w:lineRule="auto"/>
        <w:ind w:right="212"/>
      </w:pPr>
      <w:r>
        <w:rPr>
          <w:sz w:val="18"/>
        </w:rPr>
        <w:t xml:space="preserve">Kuyah, Shem, Catherine Muthuri, Ramni Jamnadass, Peter Mwangi, Henry Neufeldt, and Johannes Dietz. </w:t>
      </w:r>
      <w:r>
        <w:rPr>
          <w:rFonts w:cs="Franklin Gothic Book"/>
          <w:sz w:val="18"/>
        </w:rPr>
        <w:t xml:space="preserve">“Crown Area Allometries for Estimation of Aboveground Tree Biomass in Agricultural Landscapes of Western Kenya.” </w:t>
      </w:r>
      <w:r>
        <w:rPr>
          <w:rFonts w:cs="Franklin Gothic Book"/>
          <w:i/>
          <w:sz w:val="18"/>
        </w:rPr>
        <w:t>Agroforestry Systems</w:t>
      </w:r>
      <w:r>
        <w:rPr>
          <w:sz w:val="18"/>
        </w:rPr>
        <w:t xml:space="preserve"> 86, no. 2 (October 2012): 267</w:t>
      </w:r>
      <w:r>
        <w:rPr>
          <w:rFonts w:cs="Franklin Gothic Book"/>
          <w:sz w:val="18"/>
        </w:rPr>
        <w:t>–</w:t>
      </w:r>
      <w:r>
        <w:rPr>
          <w:sz w:val="18"/>
        </w:rPr>
        <w:t>7</w:t>
      </w:r>
      <w:hyperlink r:id="rId161">
        <w:r>
          <w:rPr>
            <w:sz w:val="18"/>
          </w:rPr>
          <w:t>7</w:t>
        </w:r>
      </w:hyperlink>
      <w:hyperlink r:id="rId162">
        <w:r>
          <w:rPr>
            <w:sz w:val="18"/>
          </w:rPr>
          <w:t>.</w:t>
        </w:r>
      </w:hyperlink>
      <w:hyperlink r:id="rId163">
        <w:r>
          <w:rPr>
            <w:sz w:val="18"/>
          </w:rPr>
          <w:t xml:space="preserve"> </w:t>
        </w:r>
      </w:hyperlink>
      <w:hyperlink r:id="rId164">
        <w:r>
          <w:rPr>
            <w:sz w:val="18"/>
            <w:u w:val="single" w:color="000000"/>
          </w:rPr>
          <w:t>https://doi.org/10.1007/s10457</w:t>
        </w:r>
      </w:hyperlink>
      <w:hyperlink r:id="rId165">
        <w:r>
          <w:rPr>
            <w:sz w:val="18"/>
            <w:u w:val="single" w:color="000000"/>
          </w:rPr>
          <w:t>-</w:t>
        </w:r>
      </w:hyperlink>
      <w:hyperlink r:id="rId166">
        <w:r>
          <w:rPr>
            <w:sz w:val="18"/>
            <w:u w:val="single" w:color="000000"/>
          </w:rPr>
          <w:t>012</w:t>
        </w:r>
      </w:hyperlink>
      <w:hyperlink r:id="rId167">
        <w:r>
          <w:rPr>
            <w:sz w:val="18"/>
            <w:u w:val="single" w:color="000000"/>
          </w:rPr>
          <w:t>-</w:t>
        </w:r>
      </w:hyperlink>
      <w:hyperlink r:id="rId168">
        <w:r>
          <w:rPr>
            <w:sz w:val="18"/>
            <w:u w:val="single" w:color="000000"/>
          </w:rPr>
          <w:t>9529</w:t>
        </w:r>
      </w:hyperlink>
      <w:hyperlink r:id="rId169">
        <w:r>
          <w:rPr>
            <w:sz w:val="18"/>
            <w:u w:val="single" w:color="000000"/>
          </w:rPr>
          <w:t>-</w:t>
        </w:r>
      </w:hyperlink>
      <w:hyperlink r:id="rId170">
        <w:r>
          <w:rPr>
            <w:sz w:val="18"/>
            <w:u w:val="single" w:color="000000"/>
          </w:rPr>
          <w:t>1</w:t>
        </w:r>
      </w:hyperlink>
      <w:hyperlink r:id="rId171">
        <w:r>
          <w:rPr>
            <w:sz w:val="18"/>
          </w:rPr>
          <w:t>.</w:t>
        </w:r>
      </w:hyperlink>
      <w:r>
        <w:rPr>
          <w:sz w:val="18"/>
        </w:rPr>
        <w:t xml:space="preserve">  </w:t>
      </w:r>
    </w:p>
    <w:p w14:paraId="67842197" w14:textId="77777777" w:rsidR="002D6346" w:rsidRDefault="00BA22C0">
      <w:pPr>
        <w:spacing w:after="252"/>
        <w:ind w:right="199"/>
      </w:pPr>
      <w:r>
        <w:t>4</w:t>
      </w:r>
      <w:r>
        <w:rPr>
          <w:vertAlign w:val="superscript"/>
        </w:rPr>
        <w:footnoteReference w:id="176"/>
      </w:r>
      <w:r>
        <w:t>. Biomass in AGB and BGB was converted to carbon using a default fraction of 0.47 across species. Carbon was converted to CO</w:t>
      </w:r>
      <w:r>
        <w:rPr>
          <w:vertAlign w:val="subscript"/>
        </w:rPr>
        <w:t>2</w:t>
      </w:r>
      <w:r>
        <w:t xml:space="preserve"> equivalents using a molar mass ratio of 44/12 across all species.  </w:t>
      </w:r>
    </w:p>
    <w:p w14:paraId="530984A8" w14:textId="60118989" w:rsidR="002D6346" w:rsidRDefault="00BA22C0">
      <w:pPr>
        <w:spacing w:after="253"/>
        <w:ind w:right="199"/>
      </w:pPr>
      <w:r>
        <w:t xml:space="preserve">Because eucalyptus </w:t>
      </w:r>
      <w:r w:rsidR="00EF70E5">
        <w:t>trees</w:t>
      </w:r>
      <w:r>
        <w:t xml:space="preserve"> are cleared as part of a harvest cycle in the project area, following VM0042 v2.0 guidance the long-term average GHG stock of eucalyptus </w:t>
      </w:r>
      <w:r w:rsidR="00EF70E5">
        <w:t>trees</w:t>
      </w:r>
      <w:r>
        <w:t xml:space="preserve"> that is emitted in the project scenario was estimated. </w:t>
      </w:r>
    </w:p>
    <w:p w14:paraId="2F3302F7" w14:textId="77777777" w:rsidR="002D6346" w:rsidRDefault="00BA22C0">
      <w:pPr>
        <w:ind w:right="199"/>
      </w:pPr>
      <w:r>
        <w:t xml:space="preserve">To estimate the long-term average carbon stock, the average period of harvest was estimated based on discussions with farmers growing eucalyptus in the region and technician supervisors working with farmers in the region. Sources used to assess the use of eucalyptus in this area and the average harvest age include the Kenya Forest Service Guide to On-Farm Eucalyptus Growing </w:t>
      </w:r>
      <w:r>
        <w:lastRenderedPageBreak/>
        <w:t>in Kenya</w:t>
      </w:r>
      <w:r>
        <w:rPr>
          <w:vertAlign w:val="superscript"/>
        </w:rPr>
        <w:t>220</w:t>
      </w:r>
      <w:r>
        <w:t xml:space="preserve"> and the Kenya Forestry Research Institu</w:t>
      </w:r>
      <w:r>
        <w:rPr>
          <w:rFonts w:cs="Franklin Gothic Book"/>
        </w:rPr>
        <w:t xml:space="preserve">te’s Facts on Growing and Use of Eucalyptus </w:t>
      </w:r>
      <w:r>
        <w:t>in Kenya</w:t>
      </w:r>
      <w:r>
        <w:rPr>
          <w:vertAlign w:val="superscript"/>
        </w:rPr>
        <w:footnoteReference w:id="177"/>
      </w:r>
      <w:r>
        <w:t>. Twenty-one farmers working with the project who reported growing eucalyptus in the baseline scenario were also randomly selected and interviewed from 6-7 February, 2024 to provide information on how they use eucalyptus grown in their farm</w:t>
      </w:r>
      <w:r>
        <w:rPr>
          <w:vertAlign w:val="superscript"/>
        </w:rPr>
        <w:t>222</w:t>
      </w:r>
      <w:r>
        <w:t xml:space="preserve">. Estimates of how eucalyptus is used in the counties in the first three instances of the project are shown in Table </w:t>
      </w:r>
    </w:p>
    <w:p w14:paraId="530580B7" w14:textId="77777777" w:rsidR="002D6346" w:rsidRDefault="00BA22C0">
      <w:pPr>
        <w:spacing w:after="256"/>
        <w:ind w:right="199"/>
      </w:pPr>
      <w:r>
        <w:t xml:space="preserve">3.2.2.b.  </w:t>
      </w:r>
    </w:p>
    <w:p w14:paraId="1527D529" w14:textId="77777777" w:rsidR="002D6346" w:rsidRDefault="00BA22C0">
      <w:pPr>
        <w:spacing w:after="26"/>
        <w:ind w:right="199"/>
      </w:pPr>
      <w:r>
        <w:t xml:space="preserve">Table 3.2.2b Eucalyptus use in three counties in first three instances of project and estimated % produced for each use </w:t>
      </w:r>
    </w:p>
    <w:tbl>
      <w:tblPr>
        <w:tblStyle w:val="TableGrid"/>
        <w:tblW w:w="8293" w:type="dxa"/>
        <w:tblInd w:w="8" w:type="dxa"/>
        <w:tblCellMar>
          <w:top w:w="49" w:type="dxa"/>
          <w:left w:w="98" w:type="dxa"/>
          <w:right w:w="55" w:type="dxa"/>
        </w:tblCellMar>
        <w:tblLook w:val="04A0" w:firstRow="1" w:lastRow="0" w:firstColumn="1" w:lastColumn="0" w:noHBand="0" w:noVBand="1"/>
      </w:tblPr>
      <w:tblGrid>
        <w:gridCol w:w="1708"/>
        <w:gridCol w:w="1634"/>
        <w:gridCol w:w="1606"/>
        <w:gridCol w:w="1620"/>
        <w:gridCol w:w="1725"/>
      </w:tblGrid>
      <w:tr w:rsidR="002D6346" w14:paraId="207EA4D7" w14:textId="77777777">
        <w:trPr>
          <w:trHeight w:val="868"/>
        </w:trPr>
        <w:tc>
          <w:tcPr>
            <w:tcW w:w="170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34292FDB" w14:textId="77777777" w:rsidR="002D6346" w:rsidRDefault="00BA22C0">
            <w:pPr>
              <w:spacing w:after="0" w:line="259" w:lineRule="auto"/>
              <w:ind w:left="0" w:right="0" w:firstLine="0"/>
            </w:pPr>
            <w:r>
              <w:t xml:space="preserve">Eucalyptus use </w:t>
            </w:r>
          </w:p>
        </w:tc>
        <w:tc>
          <w:tcPr>
            <w:tcW w:w="1634" w:type="dxa"/>
            <w:tcBorders>
              <w:top w:val="single" w:sz="5" w:space="0" w:color="000000"/>
              <w:left w:val="single" w:sz="5" w:space="0" w:color="000000"/>
              <w:bottom w:val="single" w:sz="5" w:space="0" w:color="000000"/>
              <w:right w:val="single" w:sz="5" w:space="0" w:color="000000"/>
            </w:tcBorders>
            <w:shd w:val="clear" w:color="auto" w:fill="70AD47"/>
          </w:tcPr>
          <w:p w14:paraId="2B1DB39C" w14:textId="77777777" w:rsidR="002D6346" w:rsidRDefault="00BA22C0">
            <w:pPr>
              <w:spacing w:after="0" w:line="259" w:lineRule="auto"/>
              <w:ind w:left="0" w:right="0" w:firstLine="0"/>
              <w:jc w:val="center"/>
            </w:pPr>
            <w:r>
              <w:t xml:space="preserve">Harvest cycle age in project area (years) </w:t>
            </w:r>
          </w:p>
        </w:tc>
        <w:tc>
          <w:tcPr>
            <w:tcW w:w="1606"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D80335A" w14:textId="77777777" w:rsidR="002D6346" w:rsidRDefault="00BA22C0">
            <w:pPr>
              <w:spacing w:after="0" w:line="259" w:lineRule="auto"/>
              <w:ind w:left="0" w:right="0" w:firstLine="0"/>
              <w:jc w:val="center"/>
            </w:pPr>
            <w:r>
              <w:t xml:space="preserve">% of Eucalyptus in Kisumu </w:t>
            </w:r>
          </w:p>
        </w:tc>
        <w:tc>
          <w:tcPr>
            <w:tcW w:w="162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A3EC8B5" w14:textId="77777777" w:rsidR="002D6346" w:rsidRDefault="00BA22C0">
            <w:pPr>
              <w:spacing w:after="0" w:line="259" w:lineRule="auto"/>
              <w:ind w:left="0" w:right="0" w:firstLine="0"/>
              <w:jc w:val="center"/>
            </w:pPr>
            <w:r>
              <w:t xml:space="preserve">% of Eucalyptus in Homa Bay </w:t>
            </w:r>
          </w:p>
        </w:tc>
        <w:tc>
          <w:tcPr>
            <w:tcW w:w="1725"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5A68665" w14:textId="77777777" w:rsidR="002D6346" w:rsidRDefault="00BA22C0">
            <w:pPr>
              <w:spacing w:after="0" w:line="259" w:lineRule="auto"/>
              <w:ind w:left="0" w:right="0" w:firstLine="0"/>
              <w:jc w:val="center"/>
            </w:pPr>
            <w:r>
              <w:t xml:space="preserve">% of Eucalyptus in Migori </w:t>
            </w:r>
          </w:p>
        </w:tc>
      </w:tr>
      <w:tr w:rsidR="002D6346" w14:paraId="313F23CA" w14:textId="77777777">
        <w:trPr>
          <w:trHeight w:val="298"/>
        </w:trPr>
        <w:tc>
          <w:tcPr>
            <w:tcW w:w="1708" w:type="dxa"/>
            <w:tcBorders>
              <w:top w:val="single" w:sz="5" w:space="0" w:color="000000"/>
              <w:left w:val="single" w:sz="5" w:space="0" w:color="000000"/>
              <w:bottom w:val="single" w:sz="5" w:space="0" w:color="000000"/>
              <w:right w:val="single" w:sz="5" w:space="0" w:color="000000"/>
            </w:tcBorders>
            <w:shd w:val="clear" w:color="auto" w:fill="D1EDCC"/>
          </w:tcPr>
          <w:p w14:paraId="35867EE8" w14:textId="77777777" w:rsidR="002D6346" w:rsidRDefault="00BA22C0">
            <w:pPr>
              <w:spacing w:after="0" w:line="259" w:lineRule="auto"/>
              <w:ind w:left="0" w:right="0" w:firstLine="0"/>
            </w:pPr>
            <w:r>
              <w:t xml:space="preserve">Poles </w:t>
            </w:r>
          </w:p>
        </w:tc>
        <w:tc>
          <w:tcPr>
            <w:tcW w:w="1634" w:type="dxa"/>
            <w:tcBorders>
              <w:top w:val="single" w:sz="5" w:space="0" w:color="000000"/>
              <w:left w:val="single" w:sz="5" w:space="0" w:color="000000"/>
              <w:bottom w:val="single" w:sz="5" w:space="0" w:color="000000"/>
              <w:right w:val="single" w:sz="5" w:space="0" w:color="000000"/>
            </w:tcBorders>
          </w:tcPr>
          <w:p w14:paraId="03BF69F8" w14:textId="77777777" w:rsidR="002D6346" w:rsidRDefault="00BA22C0">
            <w:pPr>
              <w:spacing w:after="0" w:line="259" w:lineRule="auto"/>
              <w:ind w:left="0" w:right="39" w:firstLine="0"/>
              <w:jc w:val="center"/>
            </w:pPr>
            <w:r>
              <w:t xml:space="preserve">5 </w:t>
            </w:r>
          </w:p>
        </w:tc>
        <w:tc>
          <w:tcPr>
            <w:tcW w:w="1606" w:type="dxa"/>
            <w:tcBorders>
              <w:top w:val="single" w:sz="5" w:space="0" w:color="000000"/>
              <w:left w:val="single" w:sz="5" w:space="0" w:color="000000"/>
              <w:bottom w:val="single" w:sz="5" w:space="0" w:color="000000"/>
              <w:right w:val="single" w:sz="5" w:space="0" w:color="000000"/>
            </w:tcBorders>
          </w:tcPr>
          <w:p w14:paraId="615100D8" w14:textId="77777777" w:rsidR="002D6346" w:rsidRDefault="00BA22C0">
            <w:pPr>
              <w:spacing w:after="0" w:line="259" w:lineRule="auto"/>
              <w:ind w:left="0" w:right="40" w:firstLine="0"/>
              <w:jc w:val="center"/>
            </w:pPr>
            <w:r>
              <w:t xml:space="preserve">35% </w:t>
            </w:r>
          </w:p>
        </w:tc>
        <w:tc>
          <w:tcPr>
            <w:tcW w:w="1620" w:type="dxa"/>
            <w:tcBorders>
              <w:top w:val="single" w:sz="5" w:space="0" w:color="000000"/>
              <w:left w:val="single" w:sz="5" w:space="0" w:color="000000"/>
              <w:bottom w:val="single" w:sz="5" w:space="0" w:color="000000"/>
              <w:right w:val="single" w:sz="5" w:space="0" w:color="000000"/>
            </w:tcBorders>
          </w:tcPr>
          <w:p w14:paraId="7B9A4FAF" w14:textId="77777777" w:rsidR="002D6346" w:rsidRDefault="00BA22C0">
            <w:pPr>
              <w:spacing w:after="0" w:line="259" w:lineRule="auto"/>
              <w:ind w:left="0" w:right="35" w:firstLine="0"/>
              <w:jc w:val="center"/>
            </w:pPr>
            <w:r>
              <w:t xml:space="preserve">40% </w:t>
            </w:r>
          </w:p>
        </w:tc>
        <w:tc>
          <w:tcPr>
            <w:tcW w:w="1725" w:type="dxa"/>
            <w:tcBorders>
              <w:top w:val="single" w:sz="5" w:space="0" w:color="000000"/>
              <w:left w:val="single" w:sz="5" w:space="0" w:color="000000"/>
              <w:bottom w:val="single" w:sz="5" w:space="0" w:color="000000"/>
              <w:right w:val="single" w:sz="5" w:space="0" w:color="000000"/>
            </w:tcBorders>
          </w:tcPr>
          <w:p w14:paraId="69EFD805" w14:textId="77777777" w:rsidR="002D6346" w:rsidRDefault="00BA22C0">
            <w:pPr>
              <w:spacing w:after="0" w:line="259" w:lineRule="auto"/>
              <w:ind w:left="0" w:right="38" w:firstLine="0"/>
              <w:jc w:val="center"/>
            </w:pPr>
            <w:r>
              <w:t xml:space="preserve">40% </w:t>
            </w:r>
          </w:p>
        </w:tc>
      </w:tr>
      <w:tr w:rsidR="002D6346" w14:paraId="1F39E708" w14:textId="77777777">
        <w:trPr>
          <w:trHeight w:val="871"/>
        </w:trPr>
        <w:tc>
          <w:tcPr>
            <w:tcW w:w="1708" w:type="dxa"/>
            <w:tcBorders>
              <w:top w:val="single" w:sz="5" w:space="0" w:color="000000"/>
              <w:left w:val="single" w:sz="5" w:space="0" w:color="000000"/>
              <w:bottom w:val="single" w:sz="5" w:space="0" w:color="000000"/>
              <w:right w:val="single" w:sz="5" w:space="0" w:color="000000"/>
            </w:tcBorders>
            <w:shd w:val="clear" w:color="auto" w:fill="D1EDCC"/>
          </w:tcPr>
          <w:p w14:paraId="5E4CCC68" w14:textId="77777777" w:rsidR="002D6346" w:rsidRDefault="00BA22C0">
            <w:pPr>
              <w:spacing w:after="0" w:line="259" w:lineRule="auto"/>
              <w:ind w:left="0" w:right="0" w:firstLine="0"/>
            </w:pPr>
            <w:r>
              <w:t xml:space="preserve">Fuelwood for schools/instituti ons </w:t>
            </w:r>
          </w:p>
        </w:tc>
        <w:tc>
          <w:tcPr>
            <w:tcW w:w="1634" w:type="dxa"/>
            <w:tcBorders>
              <w:top w:val="single" w:sz="5" w:space="0" w:color="000000"/>
              <w:left w:val="single" w:sz="5" w:space="0" w:color="000000"/>
              <w:bottom w:val="single" w:sz="5" w:space="0" w:color="000000"/>
              <w:right w:val="single" w:sz="5" w:space="0" w:color="000000"/>
            </w:tcBorders>
            <w:vAlign w:val="center"/>
          </w:tcPr>
          <w:p w14:paraId="434A8B52" w14:textId="77777777" w:rsidR="002D6346" w:rsidRDefault="00BA22C0">
            <w:pPr>
              <w:spacing w:after="0" w:line="259" w:lineRule="auto"/>
              <w:ind w:left="0" w:right="39" w:firstLine="0"/>
              <w:jc w:val="center"/>
            </w:pPr>
            <w:r>
              <w:t xml:space="preserve">4 </w:t>
            </w:r>
          </w:p>
        </w:tc>
        <w:tc>
          <w:tcPr>
            <w:tcW w:w="1606" w:type="dxa"/>
            <w:tcBorders>
              <w:top w:val="single" w:sz="5" w:space="0" w:color="000000"/>
              <w:left w:val="single" w:sz="5" w:space="0" w:color="000000"/>
              <w:bottom w:val="single" w:sz="5" w:space="0" w:color="000000"/>
              <w:right w:val="single" w:sz="5" w:space="0" w:color="000000"/>
            </w:tcBorders>
            <w:vAlign w:val="center"/>
          </w:tcPr>
          <w:p w14:paraId="1DCFA4F4" w14:textId="77777777" w:rsidR="002D6346" w:rsidRDefault="00BA22C0">
            <w:pPr>
              <w:spacing w:after="0" w:line="259" w:lineRule="auto"/>
              <w:ind w:left="0" w:right="40" w:firstLine="0"/>
              <w:jc w:val="center"/>
            </w:pPr>
            <w:r>
              <w:t xml:space="preserve">5% </w:t>
            </w:r>
          </w:p>
        </w:tc>
        <w:tc>
          <w:tcPr>
            <w:tcW w:w="1620" w:type="dxa"/>
            <w:tcBorders>
              <w:top w:val="single" w:sz="5" w:space="0" w:color="000000"/>
              <w:left w:val="single" w:sz="5" w:space="0" w:color="000000"/>
              <w:bottom w:val="single" w:sz="5" w:space="0" w:color="000000"/>
              <w:right w:val="single" w:sz="5" w:space="0" w:color="000000"/>
            </w:tcBorders>
            <w:vAlign w:val="center"/>
          </w:tcPr>
          <w:p w14:paraId="41F7E827" w14:textId="77777777" w:rsidR="002D6346" w:rsidRDefault="00BA22C0">
            <w:pPr>
              <w:spacing w:after="0" w:line="259" w:lineRule="auto"/>
              <w:ind w:left="0" w:right="35" w:firstLine="0"/>
              <w:jc w:val="center"/>
            </w:pPr>
            <w:r>
              <w:t xml:space="preserve">5% </w:t>
            </w:r>
          </w:p>
        </w:tc>
        <w:tc>
          <w:tcPr>
            <w:tcW w:w="1725" w:type="dxa"/>
            <w:tcBorders>
              <w:top w:val="single" w:sz="5" w:space="0" w:color="000000"/>
              <w:left w:val="single" w:sz="5" w:space="0" w:color="000000"/>
              <w:bottom w:val="single" w:sz="5" w:space="0" w:color="000000"/>
              <w:right w:val="single" w:sz="5" w:space="0" w:color="000000"/>
            </w:tcBorders>
            <w:vAlign w:val="center"/>
          </w:tcPr>
          <w:p w14:paraId="5E91ECE5" w14:textId="77777777" w:rsidR="002D6346" w:rsidRDefault="00BA22C0">
            <w:pPr>
              <w:spacing w:after="0" w:line="259" w:lineRule="auto"/>
              <w:ind w:left="0" w:right="38" w:firstLine="0"/>
              <w:jc w:val="center"/>
            </w:pPr>
            <w:r>
              <w:t xml:space="preserve">5% </w:t>
            </w:r>
          </w:p>
        </w:tc>
      </w:tr>
      <w:tr w:rsidR="002D6346" w14:paraId="2B5BF7E6" w14:textId="77777777">
        <w:trPr>
          <w:trHeight w:val="298"/>
        </w:trPr>
        <w:tc>
          <w:tcPr>
            <w:tcW w:w="1708" w:type="dxa"/>
            <w:tcBorders>
              <w:top w:val="single" w:sz="5" w:space="0" w:color="000000"/>
              <w:left w:val="single" w:sz="5" w:space="0" w:color="000000"/>
              <w:bottom w:val="single" w:sz="5" w:space="0" w:color="000000"/>
              <w:right w:val="single" w:sz="5" w:space="0" w:color="000000"/>
            </w:tcBorders>
            <w:shd w:val="clear" w:color="auto" w:fill="D1EDCC"/>
          </w:tcPr>
          <w:p w14:paraId="0B60EF95" w14:textId="77777777" w:rsidR="002D6346" w:rsidRDefault="00BA22C0">
            <w:pPr>
              <w:spacing w:after="0" w:line="259" w:lineRule="auto"/>
              <w:ind w:left="0" w:right="0" w:firstLine="0"/>
            </w:pPr>
            <w:r>
              <w:t xml:space="preserve">Rafters </w:t>
            </w:r>
          </w:p>
        </w:tc>
        <w:tc>
          <w:tcPr>
            <w:tcW w:w="1634" w:type="dxa"/>
            <w:tcBorders>
              <w:top w:val="single" w:sz="5" w:space="0" w:color="000000"/>
              <w:left w:val="single" w:sz="5" w:space="0" w:color="000000"/>
              <w:bottom w:val="single" w:sz="5" w:space="0" w:color="000000"/>
              <w:right w:val="single" w:sz="5" w:space="0" w:color="000000"/>
            </w:tcBorders>
          </w:tcPr>
          <w:p w14:paraId="20D3DA28" w14:textId="77777777" w:rsidR="002D6346" w:rsidRDefault="00BA22C0">
            <w:pPr>
              <w:spacing w:after="0" w:line="259" w:lineRule="auto"/>
              <w:ind w:left="0" w:right="39" w:firstLine="0"/>
              <w:jc w:val="center"/>
            </w:pPr>
            <w:r>
              <w:t xml:space="preserve">8 </w:t>
            </w:r>
          </w:p>
        </w:tc>
        <w:tc>
          <w:tcPr>
            <w:tcW w:w="1606" w:type="dxa"/>
            <w:tcBorders>
              <w:top w:val="single" w:sz="5" w:space="0" w:color="000000"/>
              <w:left w:val="single" w:sz="5" w:space="0" w:color="000000"/>
              <w:bottom w:val="single" w:sz="5" w:space="0" w:color="000000"/>
              <w:right w:val="single" w:sz="5" w:space="0" w:color="000000"/>
            </w:tcBorders>
          </w:tcPr>
          <w:p w14:paraId="7A64FEC1" w14:textId="77777777" w:rsidR="002D6346" w:rsidRDefault="00BA22C0">
            <w:pPr>
              <w:spacing w:after="0" w:line="259" w:lineRule="auto"/>
              <w:ind w:left="0" w:right="40" w:firstLine="0"/>
              <w:jc w:val="center"/>
            </w:pPr>
            <w:r>
              <w:t xml:space="preserve">35% </w:t>
            </w:r>
          </w:p>
        </w:tc>
        <w:tc>
          <w:tcPr>
            <w:tcW w:w="1620" w:type="dxa"/>
            <w:tcBorders>
              <w:top w:val="single" w:sz="5" w:space="0" w:color="000000"/>
              <w:left w:val="single" w:sz="5" w:space="0" w:color="000000"/>
              <w:bottom w:val="single" w:sz="5" w:space="0" w:color="000000"/>
              <w:right w:val="single" w:sz="5" w:space="0" w:color="000000"/>
            </w:tcBorders>
          </w:tcPr>
          <w:p w14:paraId="0F8E243B" w14:textId="77777777" w:rsidR="002D6346" w:rsidRDefault="00BA22C0">
            <w:pPr>
              <w:spacing w:after="0" w:line="259" w:lineRule="auto"/>
              <w:ind w:left="0" w:right="35" w:firstLine="0"/>
              <w:jc w:val="center"/>
            </w:pPr>
            <w:r>
              <w:t xml:space="preserve">40% </w:t>
            </w:r>
          </w:p>
        </w:tc>
        <w:tc>
          <w:tcPr>
            <w:tcW w:w="1725" w:type="dxa"/>
            <w:tcBorders>
              <w:top w:val="single" w:sz="5" w:space="0" w:color="000000"/>
              <w:left w:val="single" w:sz="5" w:space="0" w:color="000000"/>
              <w:bottom w:val="single" w:sz="5" w:space="0" w:color="000000"/>
              <w:right w:val="single" w:sz="5" w:space="0" w:color="000000"/>
            </w:tcBorders>
          </w:tcPr>
          <w:p w14:paraId="5B10B77C" w14:textId="77777777" w:rsidR="002D6346" w:rsidRDefault="00BA22C0">
            <w:pPr>
              <w:spacing w:after="0" w:line="259" w:lineRule="auto"/>
              <w:ind w:left="0" w:right="38" w:firstLine="0"/>
              <w:jc w:val="center"/>
            </w:pPr>
            <w:r>
              <w:t xml:space="preserve">40% </w:t>
            </w:r>
          </w:p>
        </w:tc>
      </w:tr>
      <w:tr w:rsidR="002D6346" w14:paraId="235DA8BC" w14:textId="77777777">
        <w:trPr>
          <w:trHeight w:val="298"/>
        </w:trPr>
        <w:tc>
          <w:tcPr>
            <w:tcW w:w="1708" w:type="dxa"/>
            <w:tcBorders>
              <w:top w:val="single" w:sz="5" w:space="0" w:color="000000"/>
              <w:left w:val="single" w:sz="5" w:space="0" w:color="000000"/>
              <w:bottom w:val="single" w:sz="5" w:space="0" w:color="000000"/>
              <w:right w:val="single" w:sz="5" w:space="0" w:color="000000"/>
            </w:tcBorders>
            <w:shd w:val="clear" w:color="auto" w:fill="D1EDCC"/>
          </w:tcPr>
          <w:p w14:paraId="024202F5" w14:textId="77777777" w:rsidR="002D6346" w:rsidRDefault="00BA22C0">
            <w:pPr>
              <w:spacing w:after="0" w:line="259" w:lineRule="auto"/>
              <w:ind w:left="0" w:right="0" w:firstLine="0"/>
            </w:pPr>
            <w:r>
              <w:t xml:space="preserve">Tobacco curing </w:t>
            </w:r>
          </w:p>
        </w:tc>
        <w:tc>
          <w:tcPr>
            <w:tcW w:w="1634" w:type="dxa"/>
            <w:tcBorders>
              <w:top w:val="single" w:sz="5" w:space="0" w:color="000000"/>
              <w:left w:val="single" w:sz="5" w:space="0" w:color="000000"/>
              <w:bottom w:val="single" w:sz="5" w:space="0" w:color="000000"/>
              <w:right w:val="single" w:sz="5" w:space="0" w:color="000000"/>
            </w:tcBorders>
          </w:tcPr>
          <w:p w14:paraId="397820A9" w14:textId="77777777" w:rsidR="002D6346" w:rsidRDefault="00BA22C0">
            <w:pPr>
              <w:spacing w:after="0" w:line="259" w:lineRule="auto"/>
              <w:ind w:left="0" w:right="39" w:firstLine="0"/>
              <w:jc w:val="center"/>
            </w:pPr>
            <w:r>
              <w:t xml:space="preserve">8 </w:t>
            </w:r>
          </w:p>
        </w:tc>
        <w:tc>
          <w:tcPr>
            <w:tcW w:w="1606" w:type="dxa"/>
            <w:tcBorders>
              <w:top w:val="single" w:sz="5" w:space="0" w:color="000000"/>
              <w:left w:val="single" w:sz="5" w:space="0" w:color="000000"/>
              <w:bottom w:val="single" w:sz="5" w:space="0" w:color="000000"/>
              <w:right w:val="single" w:sz="5" w:space="0" w:color="000000"/>
            </w:tcBorders>
          </w:tcPr>
          <w:p w14:paraId="5089BAF4" w14:textId="77777777" w:rsidR="002D6346" w:rsidRDefault="00BA22C0">
            <w:pPr>
              <w:spacing w:after="0" w:line="259" w:lineRule="auto"/>
              <w:ind w:left="0" w:right="40" w:firstLine="0"/>
              <w:jc w:val="center"/>
            </w:pPr>
            <w:r>
              <w:t xml:space="preserve">15% </w:t>
            </w:r>
          </w:p>
        </w:tc>
        <w:tc>
          <w:tcPr>
            <w:tcW w:w="1620" w:type="dxa"/>
            <w:tcBorders>
              <w:top w:val="single" w:sz="5" w:space="0" w:color="000000"/>
              <w:left w:val="single" w:sz="5" w:space="0" w:color="000000"/>
              <w:bottom w:val="single" w:sz="5" w:space="0" w:color="000000"/>
              <w:right w:val="single" w:sz="5" w:space="0" w:color="000000"/>
            </w:tcBorders>
          </w:tcPr>
          <w:p w14:paraId="4ED5FF07" w14:textId="77777777" w:rsidR="002D6346" w:rsidRDefault="00BA22C0">
            <w:pPr>
              <w:spacing w:after="0" w:line="259" w:lineRule="auto"/>
              <w:ind w:left="0" w:right="35" w:firstLine="0"/>
              <w:jc w:val="center"/>
            </w:pPr>
            <w:r>
              <w:t xml:space="preserve">15% </w:t>
            </w:r>
          </w:p>
        </w:tc>
        <w:tc>
          <w:tcPr>
            <w:tcW w:w="1725" w:type="dxa"/>
            <w:tcBorders>
              <w:top w:val="single" w:sz="5" w:space="0" w:color="000000"/>
              <w:left w:val="single" w:sz="5" w:space="0" w:color="000000"/>
              <w:bottom w:val="single" w:sz="5" w:space="0" w:color="000000"/>
              <w:right w:val="single" w:sz="5" w:space="0" w:color="000000"/>
            </w:tcBorders>
          </w:tcPr>
          <w:p w14:paraId="02A587F6" w14:textId="77777777" w:rsidR="002D6346" w:rsidRDefault="00BA22C0">
            <w:pPr>
              <w:spacing w:after="0" w:line="259" w:lineRule="auto"/>
              <w:ind w:left="0" w:right="38" w:firstLine="0"/>
              <w:jc w:val="center"/>
            </w:pPr>
            <w:r>
              <w:t xml:space="preserve">15% </w:t>
            </w:r>
          </w:p>
        </w:tc>
      </w:tr>
      <w:tr w:rsidR="002D6346" w14:paraId="6AA22130" w14:textId="77777777">
        <w:trPr>
          <w:trHeight w:val="296"/>
        </w:trPr>
        <w:tc>
          <w:tcPr>
            <w:tcW w:w="1708" w:type="dxa"/>
            <w:tcBorders>
              <w:top w:val="single" w:sz="5" w:space="0" w:color="000000"/>
              <w:left w:val="single" w:sz="5" w:space="0" w:color="000000"/>
              <w:bottom w:val="single" w:sz="5" w:space="0" w:color="000000"/>
              <w:right w:val="single" w:sz="5" w:space="0" w:color="000000"/>
            </w:tcBorders>
            <w:shd w:val="clear" w:color="auto" w:fill="D1EDCC"/>
          </w:tcPr>
          <w:p w14:paraId="5B1EE8E6" w14:textId="77777777" w:rsidR="002D6346" w:rsidRDefault="00BA22C0">
            <w:pPr>
              <w:spacing w:after="0" w:line="259" w:lineRule="auto"/>
              <w:ind w:left="0" w:right="0" w:firstLine="0"/>
            </w:pPr>
            <w:r>
              <w:t xml:space="preserve">Sugar industry </w:t>
            </w:r>
          </w:p>
        </w:tc>
        <w:tc>
          <w:tcPr>
            <w:tcW w:w="1634" w:type="dxa"/>
            <w:tcBorders>
              <w:top w:val="single" w:sz="5" w:space="0" w:color="000000"/>
              <w:left w:val="single" w:sz="5" w:space="0" w:color="000000"/>
              <w:bottom w:val="single" w:sz="5" w:space="0" w:color="000000"/>
              <w:right w:val="single" w:sz="5" w:space="0" w:color="000000"/>
            </w:tcBorders>
          </w:tcPr>
          <w:p w14:paraId="4BD99DAA" w14:textId="77777777" w:rsidR="002D6346" w:rsidRDefault="00BA22C0">
            <w:pPr>
              <w:spacing w:after="0" w:line="259" w:lineRule="auto"/>
              <w:ind w:left="0" w:right="39" w:firstLine="0"/>
              <w:jc w:val="center"/>
            </w:pPr>
            <w:r>
              <w:t xml:space="preserve">12 </w:t>
            </w:r>
          </w:p>
        </w:tc>
        <w:tc>
          <w:tcPr>
            <w:tcW w:w="1606" w:type="dxa"/>
            <w:tcBorders>
              <w:top w:val="single" w:sz="5" w:space="0" w:color="000000"/>
              <w:left w:val="single" w:sz="5" w:space="0" w:color="000000"/>
              <w:bottom w:val="single" w:sz="5" w:space="0" w:color="000000"/>
              <w:right w:val="single" w:sz="5" w:space="0" w:color="000000"/>
            </w:tcBorders>
          </w:tcPr>
          <w:p w14:paraId="768261FD" w14:textId="77777777" w:rsidR="002D6346" w:rsidRDefault="00BA22C0">
            <w:pPr>
              <w:spacing w:after="0" w:line="259" w:lineRule="auto"/>
              <w:ind w:left="0" w:right="40" w:firstLine="0"/>
              <w:jc w:val="center"/>
            </w:pPr>
            <w:r>
              <w:t xml:space="preserve">10% </w:t>
            </w:r>
          </w:p>
        </w:tc>
        <w:tc>
          <w:tcPr>
            <w:tcW w:w="1620" w:type="dxa"/>
            <w:tcBorders>
              <w:top w:val="single" w:sz="5" w:space="0" w:color="000000"/>
              <w:left w:val="single" w:sz="5" w:space="0" w:color="000000"/>
              <w:bottom w:val="single" w:sz="5" w:space="0" w:color="000000"/>
              <w:right w:val="single" w:sz="5" w:space="0" w:color="000000"/>
            </w:tcBorders>
          </w:tcPr>
          <w:p w14:paraId="02F621F2" w14:textId="77777777" w:rsidR="002D6346" w:rsidRDefault="00BA22C0">
            <w:pPr>
              <w:spacing w:after="0" w:line="259" w:lineRule="auto"/>
              <w:ind w:left="0" w:right="35" w:firstLine="0"/>
              <w:jc w:val="center"/>
            </w:pPr>
            <w:r>
              <w:t xml:space="preserve">0% </w:t>
            </w:r>
          </w:p>
        </w:tc>
        <w:tc>
          <w:tcPr>
            <w:tcW w:w="1725" w:type="dxa"/>
            <w:tcBorders>
              <w:top w:val="single" w:sz="5" w:space="0" w:color="000000"/>
              <w:left w:val="single" w:sz="5" w:space="0" w:color="000000"/>
              <w:bottom w:val="single" w:sz="5" w:space="0" w:color="000000"/>
              <w:right w:val="single" w:sz="5" w:space="0" w:color="000000"/>
            </w:tcBorders>
          </w:tcPr>
          <w:p w14:paraId="3780FE22" w14:textId="77777777" w:rsidR="002D6346" w:rsidRDefault="00BA22C0">
            <w:pPr>
              <w:spacing w:after="0" w:line="259" w:lineRule="auto"/>
              <w:ind w:left="0" w:right="38" w:firstLine="0"/>
              <w:jc w:val="center"/>
            </w:pPr>
            <w:r>
              <w:t xml:space="preserve">0% </w:t>
            </w:r>
          </w:p>
        </w:tc>
      </w:tr>
    </w:tbl>
    <w:p w14:paraId="68E0202D" w14:textId="77777777" w:rsidR="002D6346" w:rsidRDefault="00BA22C0">
      <w:pPr>
        <w:spacing w:after="27" w:line="259" w:lineRule="auto"/>
        <w:ind w:left="0" w:right="0" w:firstLine="0"/>
      </w:pPr>
      <w:r>
        <w:t xml:space="preserve"> </w:t>
      </w:r>
    </w:p>
    <w:p w14:paraId="793F5435" w14:textId="77777777" w:rsidR="002D6346" w:rsidRDefault="00BA22C0">
      <w:pPr>
        <w:spacing w:after="373"/>
        <w:ind w:right="199"/>
      </w:pPr>
      <w:r>
        <w:t xml:space="preserve">The long-term average aboveground biomass of a tree in each age group was estimated by generating a Chapman-Richards growth curve (Figure 3.2.2.a) based on estimated DBH per different age brackets in the project area (Table 3.2.2.c), based on discussions with technician supervisors working with farmers, farmers, and the sources listed above. Predicted DBH inputs to </w:t>
      </w:r>
    </w:p>
    <w:p w14:paraId="0D8E6AB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3169028" wp14:editId="33A51231">
                <wp:extent cx="1829054" cy="7620"/>
                <wp:effectExtent l="0" t="0" r="0" b="0"/>
                <wp:docPr id="487628" name="Group 4876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72" name="Shape 5659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7628" style="width:144.02pt;height:0.599976pt;mso-position-horizontal-relative:char;mso-position-vertical-relative:line" coordsize="18290,76">
                <v:shape id="Shape 56597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BA1CDAC" w14:textId="77777777" w:rsidR="002D6346" w:rsidRDefault="00BA22C0">
      <w:pPr>
        <w:spacing w:after="253"/>
        <w:ind w:right="199"/>
      </w:pPr>
      <w:r>
        <w:t xml:space="preserve">inform the Chapman-Richards growth curve were based on the average DBH and the average age bracket for each range provided in Table 3.2.2.c. </w:t>
      </w:r>
    </w:p>
    <w:p w14:paraId="795C005E" w14:textId="77777777" w:rsidR="002D6346" w:rsidRDefault="00BA22C0">
      <w:pPr>
        <w:ind w:right="199"/>
      </w:pPr>
      <w:r>
        <w:t xml:space="preserve">Table 3.2.2.c Estimated eucalyptus DBH in different age brackets in the project area </w:t>
      </w:r>
    </w:p>
    <w:tbl>
      <w:tblPr>
        <w:tblStyle w:val="TableGrid"/>
        <w:tblW w:w="8639" w:type="dxa"/>
        <w:tblInd w:w="6" w:type="dxa"/>
        <w:tblCellMar>
          <w:top w:w="48" w:type="dxa"/>
          <w:left w:w="107" w:type="dxa"/>
          <w:right w:w="115" w:type="dxa"/>
        </w:tblCellMar>
        <w:tblLook w:val="04A0" w:firstRow="1" w:lastRow="0" w:firstColumn="1" w:lastColumn="0" w:noHBand="0" w:noVBand="1"/>
      </w:tblPr>
      <w:tblGrid>
        <w:gridCol w:w="2879"/>
        <w:gridCol w:w="2881"/>
        <w:gridCol w:w="2879"/>
      </w:tblGrid>
      <w:tr w:rsidR="002D6346" w14:paraId="2DA3A47A" w14:textId="77777777">
        <w:trPr>
          <w:trHeight w:val="308"/>
        </w:trPr>
        <w:tc>
          <w:tcPr>
            <w:tcW w:w="2879" w:type="dxa"/>
            <w:tcBorders>
              <w:top w:val="single" w:sz="4" w:space="0" w:color="000000"/>
              <w:left w:val="single" w:sz="4" w:space="0" w:color="000000"/>
              <w:bottom w:val="single" w:sz="4" w:space="0" w:color="000000"/>
              <w:right w:val="single" w:sz="4" w:space="0" w:color="000000"/>
            </w:tcBorders>
            <w:shd w:val="clear" w:color="auto" w:fill="70AD47"/>
          </w:tcPr>
          <w:p w14:paraId="598721E3" w14:textId="77777777" w:rsidR="002D6346" w:rsidRDefault="00BA22C0">
            <w:pPr>
              <w:spacing w:after="0" w:line="259" w:lineRule="auto"/>
              <w:ind w:left="0" w:right="0" w:firstLine="0"/>
            </w:pPr>
            <w:r>
              <w:t>Eucalyptus use</w:t>
            </w:r>
            <w:r>
              <w:rPr>
                <w:vertAlign w:val="superscript"/>
              </w:rPr>
              <w:footnoteReference w:id="178"/>
            </w:r>
            <w:r>
              <w:t xml:space="preserve"> </w:t>
            </w:r>
          </w:p>
        </w:tc>
        <w:tc>
          <w:tcPr>
            <w:tcW w:w="2881" w:type="dxa"/>
            <w:tcBorders>
              <w:top w:val="single" w:sz="4" w:space="0" w:color="000000"/>
              <w:left w:val="single" w:sz="4" w:space="0" w:color="000000"/>
              <w:bottom w:val="single" w:sz="4" w:space="0" w:color="000000"/>
              <w:right w:val="single" w:sz="4" w:space="0" w:color="000000"/>
            </w:tcBorders>
            <w:shd w:val="clear" w:color="auto" w:fill="70AD47"/>
          </w:tcPr>
          <w:p w14:paraId="302BF887" w14:textId="77777777" w:rsidR="002D6346" w:rsidRDefault="00BA22C0">
            <w:pPr>
              <w:spacing w:after="0" w:line="259" w:lineRule="auto"/>
              <w:ind w:right="0" w:firstLine="0"/>
              <w:jc w:val="center"/>
            </w:pPr>
            <w:r>
              <w:t xml:space="preserve">Age Bracket </w:t>
            </w:r>
          </w:p>
        </w:tc>
        <w:tc>
          <w:tcPr>
            <w:tcW w:w="2879" w:type="dxa"/>
            <w:tcBorders>
              <w:top w:val="single" w:sz="4" w:space="0" w:color="000000"/>
              <w:left w:val="single" w:sz="4" w:space="0" w:color="000000"/>
              <w:bottom w:val="single" w:sz="4" w:space="0" w:color="000000"/>
              <w:right w:val="single" w:sz="4" w:space="0" w:color="000000"/>
            </w:tcBorders>
            <w:shd w:val="clear" w:color="auto" w:fill="70AD47"/>
          </w:tcPr>
          <w:p w14:paraId="21EA1E93" w14:textId="77777777" w:rsidR="002D6346" w:rsidRDefault="00BA22C0">
            <w:pPr>
              <w:spacing w:after="0" w:line="259" w:lineRule="auto"/>
              <w:ind w:left="8" w:right="0" w:firstLine="0"/>
              <w:jc w:val="center"/>
            </w:pPr>
            <w:r>
              <w:t xml:space="preserve">DBH (cm) </w:t>
            </w:r>
          </w:p>
        </w:tc>
      </w:tr>
      <w:tr w:rsidR="002D6346" w14:paraId="1B706EF9" w14:textId="77777777">
        <w:trPr>
          <w:trHeight w:val="311"/>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79E9A333" w14:textId="77777777" w:rsidR="002D6346" w:rsidRDefault="00BA22C0">
            <w:pPr>
              <w:spacing w:after="0" w:line="259" w:lineRule="auto"/>
              <w:ind w:left="0" w:right="0" w:firstLine="0"/>
            </w:pPr>
            <w:r>
              <w:t xml:space="preserve">Fuelwood </w:t>
            </w:r>
          </w:p>
        </w:tc>
        <w:tc>
          <w:tcPr>
            <w:tcW w:w="2881" w:type="dxa"/>
            <w:tcBorders>
              <w:top w:val="single" w:sz="4" w:space="0" w:color="000000"/>
              <w:left w:val="single" w:sz="4" w:space="0" w:color="000000"/>
              <w:bottom w:val="single" w:sz="4" w:space="0" w:color="000000"/>
              <w:right w:val="single" w:sz="4" w:space="0" w:color="000000"/>
            </w:tcBorders>
          </w:tcPr>
          <w:p w14:paraId="1326D54A" w14:textId="77777777" w:rsidR="002D6346" w:rsidRDefault="00BA22C0">
            <w:pPr>
              <w:spacing w:after="0" w:line="259" w:lineRule="auto"/>
              <w:ind w:left="7" w:right="0" w:firstLine="0"/>
              <w:jc w:val="center"/>
            </w:pPr>
            <w:r>
              <w:t xml:space="preserve">1-3 </w:t>
            </w:r>
          </w:p>
        </w:tc>
        <w:tc>
          <w:tcPr>
            <w:tcW w:w="2879" w:type="dxa"/>
            <w:tcBorders>
              <w:top w:val="single" w:sz="4" w:space="0" w:color="000000"/>
              <w:left w:val="single" w:sz="4" w:space="0" w:color="000000"/>
              <w:bottom w:val="single" w:sz="4" w:space="0" w:color="000000"/>
              <w:right w:val="single" w:sz="4" w:space="0" w:color="000000"/>
            </w:tcBorders>
          </w:tcPr>
          <w:p w14:paraId="53D131CD" w14:textId="77777777" w:rsidR="002D6346" w:rsidRDefault="00BA22C0">
            <w:pPr>
              <w:spacing w:after="0" w:line="259" w:lineRule="auto"/>
              <w:ind w:left="12" w:right="0" w:firstLine="0"/>
              <w:jc w:val="center"/>
            </w:pPr>
            <w:r>
              <w:t xml:space="preserve">5-7 cm </w:t>
            </w:r>
          </w:p>
        </w:tc>
      </w:tr>
      <w:tr w:rsidR="002D6346" w14:paraId="38BB2322" w14:textId="77777777">
        <w:trPr>
          <w:trHeight w:val="311"/>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435E16B5" w14:textId="77777777" w:rsidR="002D6346" w:rsidRDefault="00BA22C0">
            <w:pPr>
              <w:spacing w:after="0" w:line="259" w:lineRule="auto"/>
              <w:ind w:left="0" w:right="0" w:firstLine="0"/>
            </w:pPr>
            <w:r>
              <w:t xml:space="preserve">Poles </w:t>
            </w:r>
          </w:p>
        </w:tc>
        <w:tc>
          <w:tcPr>
            <w:tcW w:w="2881" w:type="dxa"/>
            <w:tcBorders>
              <w:top w:val="single" w:sz="4" w:space="0" w:color="000000"/>
              <w:left w:val="single" w:sz="4" w:space="0" w:color="000000"/>
              <w:bottom w:val="single" w:sz="4" w:space="0" w:color="000000"/>
              <w:right w:val="single" w:sz="4" w:space="0" w:color="000000"/>
            </w:tcBorders>
          </w:tcPr>
          <w:p w14:paraId="0B99E5D7" w14:textId="77777777" w:rsidR="002D6346" w:rsidRDefault="00BA22C0">
            <w:pPr>
              <w:spacing w:after="0" w:line="259" w:lineRule="auto"/>
              <w:ind w:left="7" w:right="0" w:firstLine="0"/>
              <w:jc w:val="center"/>
            </w:pPr>
            <w:r>
              <w:t xml:space="preserve">3-6 </w:t>
            </w:r>
          </w:p>
        </w:tc>
        <w:tc>
          <w:tcPr>
            <w:tcW w:w="2879" w:type="dxa"/>
            <w:tcBorders>
              <w:top w:val="single" w:sz="4" w:space="0" w:color="000000"/>
              <w:left w:val="single" w:sz="4" w:space="0" w:color="000000"/>
              <w:bottom w:val="single" w:sz="4" w:space="0" w:color="000000"/>
              <w:right w:val="single" w:sz="4" w:space="0" w:color="000000"/>
            </w:tcBorders>
          </w:tcPr>
          <w:p w14:paraId="2A13128B" w14:textId="77777777" w:rsidR="002D6346" w:rsidRDefault="00BA22C0">
            <w:pPr>
              <w:spacing w:after="0" w:line="259" w:lineRule="auto"/>
              <w:ind w:left="12" w:right="0" w:firstLine="0"/>
              <w:jc w:val="center"/>
            </w:pPr>
            <w:r>
              <w:t xml:space="preserve">7-10 cm </w:t>
            </w:r>
          </w:p>
        </w:tc>
      </w:tr>
      <w:tr w:rsidR="002D6346" w14:paraId="36C9D17C" w14:textId="77777777">
        <w:trPr>
          <w:trHeight w:val="485"/>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7E3F9183" w14:textId="77777777" w:rsidR="002D6346" w:rsidRDefault="00BA22C0">
            <w:pPr>
              <w:spacing w:after="0" w:line="259" w:lineRule="auto"/>
              <w:ind w:left="0" w:right="0" w:firstLine="0"/>
            </w:pPr>
            <w:r>
              <w:t xml:space="preserve">Fuelwood for schools/institutions </w:t>
            </w:r>
          </w:p>
        </w:tc>
        <w:tc>
          <w:tcPr>
            <w:tcW w:w="2881" w:type="dxa"/>
            <w:tcBorders>
              <w:top w:val="single" w:sz="4" w:space="0" w:color="000000"/>
              <w:left w:val="single" w:sz="4" w:space="0" w:color="000000"/>
              <w:bottom w:val="single" w:sz="4" w:space="0" w:color="000000"/>
              <w:right w:val="single" w:sz="4" w:space="0" w:color="000000"/>
            </w:tcBorders>
            <w:vAlign w:val="center"/>
          </w:tcPr>
          <w:p w14:paraId="67BE3756" w14:textId="77777777" w:rsidR="002D6346" w:rsidRDefault="00BA22C0">
            <w:pPr>
              <w:spacing w:after="0" w:line="259" w:lineRule="auto"/>
              <w:ind w:left="7" w:right="0" w:firstLine="0"/>
              <w:jc w:val="center"/>
            </w:pPr>
            <w:r>
              <w:t xml:space="preserve">3-6 </w:t>
            </w:r>
          </w:p>
        </w:tc>
        <w:tc>
          <w:tcPr>
            <w:tcW w:w="2879" w:type="dxa"/>
            <w:tcBorders>
              <w:top w:val="single" w:sz="4" w:space="0" w:color="000000"/>
              <w:left w:val="single" w:sz="4" w:space="0" w:color="000000"/>
              <w:bottom w:val="single" w:sz="4" w:space="0" w:color="000000"/>
              <w:right w:val="single" w:sz="4" w:space="0" w:color="000000"/>
            </w:tcBorders>
            <w:vAlign w:val="center"/>
          </w:tcPr>
          <w:p w14:paraId="075DDBE7" w14:textId="77777777" w:rsidR="002D6346" w:rsidRDefault="00BA22C0">
            <w:pPr>
              <w:spacing w:after="0" w:line="259" w:lineRule="auto"/>
              <w:ind w:left="12" w:right="0" w:firstLine="0"/>
              <w:jc w:val="center"/>
            </w:pPr>
            <w:r>
              <w:t xml:space="preserve">7-10 cm </w:t>
            </w:r>
          </w:p>
        </w:tc>
      </w:tr>
      <w:tr w:rsidR="002D6346" w14:paraId="2485B9BA" w14:textId="77777777">
        <w:trPr>
          <w:trHeight w:val="311"/>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77764E19" w14:textId="77777777" w:rsidR="002D6346" w:rsidRDefault="00BA22C0">
            <w:pPr>
              <w:spacing w:after="0" w:line="259" w:lineRule="auto"/>
              <w:ind w:left="0" w:right="0" w:firstLine="0"/>
            </w:pPr>
            <w:r>
              <w:t xml:space="preserve">Rafters </w:t>
            </w:r>
          </w:p>
        </w:tc>
        <w:tc>
          <w:tcPr>
            <w:tcW w:w="2881" w:type="dxa"/>
            <w:tcBorders>
              <w:top w:val="single" w:sz="4" w:space="0" w:color="000000"/>
              <w:left w:val="single" w:sz="4" w:space="0" w:color="000000"/>
              <w:bottom w:val="single" w:sz="4" w:space="0" w:color="000000"/>
              <w:right w:val="single" w:sz="4" w:space="0" w:color="000000"/>
            </w:tcBorders>
          </w:tcPr>
          <w:p w14:paraId="109EFCF0" w14:textId="77777777" w:rsidR="002D6346" w:rsidRDefault="00BA22C0">
            <w:pPr>
              <w:spacing w:after="0" w:line="259" w:lineRule="auto"/>
              <w:ind w:left="7" w:right="0" w:firstLine="0"/>
              <w:jc w:val="center"/>
            </w:pPr>
            <w:r>
              <w:t xml:space="preserve">6-8 </w:t>
            </w:r>
          </w:p>
        </w:tc>
        <w:tc>
          <w:tcPr>
            <w:tcW w:w="2879" w:type="dxa"/>
            <w:tcBorders>
              <w:top w:val="single" w:sz="4" w:space="0" w:color="000000"/>
              <w:left w:val="single" w:sz="4" w:space="0" w:color="000000"/>
              <w:bottom w:val="single" w:sz="4" w:space="0" w:color="000000"/>
              <w:right w:val="single" w:sz="4" w:space="0" w:color="000000"/>
            </w:tcBorders>
          </w:tcPr>
          <w:p w14:paraId="3E5A2D39" w14:textId="77777777" w:rsidR="002D6346" w:rsidRDefault="00BA22C0">
            <w:pPr>
              <w:spacing w:after="0" w:line="259" w:lineRule="auto"/>
              <w:ind w:left="9" w:right="0" w:firstLine="0"/>
              <w:jc w:val="center"/>
            </w:pPr>
            <w:r>
              <w:t xml:space="preserve">18-22 cm </w:t>
            </w:r>
          </w:p>
        </w:tc>
      </w:tr>
      <w:tr w:rsidR="002D6346" w14:paraId="063C7A41" w14:textId="77777777">
        <w:trPr>
          <w:trHeight w:val="311"/>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3932DC21" w14:textId="77777777" w:rsidR="002D6346" w:rsidRDefault="00BA22C0">
            <w:pPr>
              <w:spacing w:after="0" w:line="259" w:lineRule="auto"/>
              <w:ind w:left="0" w:right="0" w:firstLine="0"/>
            </w:pPr>
            <w:r>
              <w:t xml:space="preserve">Curing tobacco/bricks </w:t>
            </w:r>
          </w:p>
        </w:tc>
        <w:tc>
          <w:tcPr>
            <w:tcW w:w="2881" w:type="dxa"/>
            <w:tcBorders>
              <w:top w:val="single" w:sz="4" w:space="0" w:color="000000"/>
              <w:left w:val="single" w:sz="4" w:space="0" w:color="000000"/>
              <w:bottom w:val="single" w:sz="4" w:space="0" w:color="000000"/>
              <w:right w:val="single" w:sz="4" w:space="0" w:color="000000"/>
            </w:tcBorders>
          </w:tcPr>
          <w:p w14:paraId="6F33A35F" w14:textId="77777777" w:rsidR="002D6346" w:rsidRDefault="00BA22C0">
            <w:pPr>
              <w:spacing w:after="0" w:line="259" w:lineRule="auto"/>
              <w:ind w:right="0" w:firstLine="0"/>
              <w:jc w:val="center"/>
            </w:pPr>
            <w:r>
              <w:t xml:space="preserve">8-10 </w:t>
            </w:r>
          </w:p>
        </w:tc>
        <w:tc>
          <w:tcPr>
            <w:tcW w:w="2879" w:type="dxa"/>
            <w:tcBorders>
              <w:top w:val="single" w:sz="4" w:space="0" w:color="000000"/>
              <w:left w:val="single" w:sz="4" w:space="0" w:color="000000"/>
              <w:bottom w:val="single" w:sz="4" w:space="0" w:color="000000"/>
              <w:right w:val="single" w:sz="4" w:space="0" w:color="000000"/>
            </w:tcBorders>
          </w:tcPr>
          <w:p w14:paraId="2B0F54FF" w14:textId="77777777" w:rsidR="002D6346" w:rsidRDefault="00BA22C0">
            <w:pPr>
              <w:spacing w:after="0" w:line="259" w:lineRule="auto"/>
              <w:ind w:left="9" w:right="0" w:firstLine="0"/>
              <w:jc w:val="center"/>
            </w:pPr>
            <w:r>
              <w:t xml:space="preserve">21-24 cm </w:t>
            </w:r>
          </w:p>
        </w:tc>
      </w:tr>
      <w:tr w:rsidR="002D6346" w14:paraId="43E02927" w14:textId="77777777">
        <w:trPr>
          <w:trHeight w:val="310"/>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592ACB41" w14:textId="77777777" w:rsidR="002D6346" w:rsidRDefault="00BA22C0">
            <w:pPr>
              <w:spacing w:after="0" w:line="259" w:lineRule="auto"/>
              <w:ind w:left="0" w:right="0" w:firstLine="0"/>
            </w:pPr>
            <w:r>
              <w:t xml:space="preserve">Sugar industry </w:t>
            </w:r>
          </w:p>
        </w:tc>
        <w:tc>
          <w:tcPr>
            <w:tcW w:w="2881" w:type="dxa"/>
            <w:tcBorders>
              <w:top w:val="single" w:sz="4" w:space="0" w:color="000000"/>
              <w:left w:val="single" w:sz="4" w:space="0" w:color="000000"/>
              <w:bottom w:val="single" w:sz="4" w:space="0" w:color="000000"/>
              <w:right w:val="single" w:sz="4" w:space="0" w:color="000000"/>
            </w:tcBorders>
          </w:tcPr>
          <w:p w14:paraId="59C46CEE" w14:textId="77777777" w:rsidR="002D6346" w:rsidRDefault="00BA22C0">
            <w:pPr>
              <w:spacing w:after="0" w:line="259" w:lineRule="auto"/>
              <w:ind w:left="7" w:right="0" w:firstLine="0"/>
              <w:jc w:val="center"/>
            </w:pPr>
            <w:r>
              <w:t xml:space="preserve">10-12 </w:t>
            </w:r>
          </w:p>
        </w:tc>
        <w:tc>
          <w:tcPr>
            <w:tcW w:w="2879" w:type="dxa"/>
            <w:tcBorders>
              <w:top w:val="single" w:sz="4" w:space="0" w:color="000000"/>
              <w:left w:val="single" w:sz="4" w:space="0" w:color="000000"/>
              <w:bottom w:val="single" w:sz="4" w:space="0" w:color="000000"/>
              <w:right w:val="single" w:sz="4" w:space="0" w:color="000000"/>
            </w:tcBorders>
          </w:tcPr>
          <w:p w14:paraId="5F93CB03" w14:textId="77777777" w:rsidR="002D6346" w:rsidRDefault="00BA22C0">
            <w:pPr>
              <w:spacing w:after="0" w:line="259" w:lineRule="auto"/>
              <w:ind w:left="9" w:right="0" w:firstLine="0"/>
              <w:jc w:val="center"/>
            </w:pPr>
            <w:r>
              <w:t xml:space="preserve">25-27 cm </w:t>
            </w:r>
          </w:p>
        </w:tc>
      </w:tr>
      <w:tr w:rsidR="002D6346" w14:paraId="0CD2E7EA" w14:textId="77777777">
        <w:trPr>
          <w:trHeight w:val="308"/>
        </w:trPr>
        <w:tc>
          <w:tcPr>
            <w:tcW w:w="2879" w:type="dxa"/>
            <w:tcBorders>
              <w:top w:val="single" w:sz="4" w:space="0" w:color="000000"/>
              <w:left w:val="single" w:sz="4" w:space="0" w:color="000000"/>
              <w:bottom w:val="single" w:sz="4" w:space="0" w:color="000000"/>
              <w:right w:val="single" w:sz="4" w:space="0" w:color="000000"/>
            </w:tcBorders>
            <w:shd w:val="clear" w:color="auto" w:fill="D1EDCC"/>
          </w:tcPr>
          <w:p w14:paraId="099788B3" w14:textId="77777777" w:rsidR="002D6346" w:rsidRDefault="00BA22C0">
            <w:pPr>
              <w:spacing w:after="0" w:line="259" w:lineRule="auto"/>
              <w:ind w:left="0" w:right="0" w:firstLine="0"/>
            </w:pPr>
            <w:r>
              <w:lastRenderedPageBreak/>
              <w:t xml:space="preserve">Timber </w:t>
            </w:r>
          </w:p>
        </w:tc>
        <w:tc>
          <w:tcPr>
            <w:tcW w:w="2881" w:type="dxa"/>
            <w:tcBorders>
              <w:top w:val="single" w:sz="4" w:space="0" w:color="000000"/>
              <w:left w:val="single" w:sz="4" w:space="0" w:color="000000"/>
              <w:bottom w:val="single" w:sz="4" w:space="0" w:color="000000"/>
              <w:right w:val="single" w:sz="4" w:space="0" w:color="000000"/>
            </w:tcBorders>
          </w:tcPr>
          <w:p w14:paraId="1563F21A" w14:textId="77777777" w:rsidR="002D6346" w:rsidRDefault="00BA22C0">
            <w:pPr>
              <w:spacing w:after="0" w:line="259" w:lineRule="auto"/>
              <w:ind w:left="7" w:right="0" w:firstLine="0"/>
              <w:jc w:val="center"/>
            </w:pPr>
            <w:r>
              <w:t xml:space="preserve">12-15 </w:t>
            </w:r>
          </w:p>
        </w:tc>
        <w:tc>
          <w:tcPr>
            <w:tcW w:w="2879" w:type="dxa"/>
            <w:tcBorders>
              <w:top w:val="single" w:sz="4" w:space="0" w:color="000000"/>
              <w:left w:val="single" w:sz="4" w:space="0" w:color="000000"/>
              <w:bottom w:val="single" w:sz="4" w:space="0" w:color="000000"/>
              <w:right w:val="single" w:sz="4" w:space="0" w:color="000000"/>
            </w:tcBorders>
          </w:tcPr>
          <w:p w14:paraId="364B9654" w14:textId="77777777" w:rsidR="002D6346" w:rsidRDefault="00BA22C0">
            <w:pPr>
              <w:spacing w:after="0" w:line="259" w:lineRule="auto"/>
              <w:ind w:left="9" w:right="0" w:firstLine="0"/>
              <w:jc w:val="center"/>
            </w:pPr>
            <w:r>
              <w:t xml:space="preserve">18-28 cm </w:t>
            </w:r>
          </w:p>
        </w:tc>
      </w:tr>
    </w:tbl>
    <w:p w14:paraId="1217B5DB" w14:textId="77777777" w:rsidR="002D6346" w:rsidRDefault="00BA22C0">
      <w:pPr>
        <w:spacing w:after="224" w:line="259" w:lineRule="auto"/>
        <w:ind w:left="0" w:right="1537" w:firstLine="0"/>
        <w:jc w:val="right"/>
      </w:pPr>
      <w:r>
        <w:rPr>
          <w:noProof/>
          <w:lang w:val="en-US" w:eastAsia="en-US"/>
        </w:rPr>
        <w:drawing>
          <wp:inline distT="0" distB="0" distL="0" distR="0" wp14:anchorId="5EB7BC76" wp14:editId="49C5F2D4">
            <wp:extent cx="4572000" cy="3095625"/>
            <wp:effectExtent l="0" t="0" r="0" b="0"/>
            <wp:docPr id="61242" name="Picture 61242"/>
            <wp:cNvGraphicFramePr/>
            <a:graphic xmlns:a="http://schemas.openxmlformats.org/drawingml/2006/main">
              <a:graphicData uri="http://schemas.openxmlformats.org/drawingml/2006/picture">
                <pic:pic xmlns:pic="http://schemas.openxmlformats.org/drawingml/2006/picture">
                  <pic:nvPicPr>
                    <pic:cNvPr id="61242" name="Picture 61242"/>
                    <pic:cNvPicPr/>
                  </pic:nvPicPr>
                  <pic:blipFill>
                    <a:blip r:embed="rId172"/>
                    <a:stretch>
                      <a:fillRect/>
                    </a:stretch>
                  </pic:blipFill>
                  <pic:spPr>
                    <a:xfrm>
                      <a:off x="0" y="0"/>
                      <a:ext cx="4572000" cy="3095625"/>
                    </a:xfrm>
                    <a:prstGeom prst="rect">
                      <a:avLst/>
                    </a:prstGeom>
                  </pic:spPr>
                </pic:pic>
              </a:graphicData>
            </a:graphic>
          </wp:inline>
        </w:drawing>
      </w:r>
      <w:r>
        <w:t xml:space="preserve">  </w:t>
      </w:r>
    </w:p>
    <w:p w14:paraId="32A84EBA" w14:textId="28CC6422" w:rsidR="002D6346" w:rsidRDefault="00BA22C0">
      <w:pPr>
        <w:spacing w:after="256"/>
        <w:ind w:right="199"/>
      </w:pPr>
      <w:r>
        <w:t xml:space="preserve">Figure 3.2.2.a Chapman-Richards growth curve developed for Eucalyptus </w:t>
      </w:r>
      <w:r w:rsidR="00EF70E5">
        <w:t>trees</w:t>
      </w:r>
      <w:r>
        <w:t xml:space="preserve"> in the project area </w:t>
      </w:r>
    </w:p>
    <w:p w14:paraId="7DE109F0" w14:textId="59B92720" w:rsidR="002D6346" w:rsidRDefault="00BA22C0">
      <w:pPr>
        <w:spacing w:after="253"/>
        <w:ind w:right="199"/>
      </w:pPr>
      <w:r>
        <w:t xml:space="preserve">Modelled DBH for each year was converted to biomass using the eucalyptus allometric equation (an equation specific to smallholder agroforestry in western Kenya, Table 3.2.2.a). The long-term average stock for each eucalyptus use type was based on taking an average of the AGB estimated to be present each year; see the </w:t>
      </w:r>
      <w:r w:rsidR="00EF70E5">
        <w:t>trees</w:t>
      </w:r>
      <w:r>
        <w:t xml:space="preserve"> and Shrubs Emissions spreadsheet in supporting documentation for details.  </w:t>
      </w:r>
    </w:p>
    <w:p w14:paraId="3D472A42" w14:textId="77777777" w:rsidR="002D6346" w:rsidRDefault="00BA22C0">
      <w:pPr>
        <w:spacing w:after="71"/>
        <w:ind w:right="199"/>
      </w:pPr>
      <w:r>
        <w:t xml:space="preserve">The long-term average for each county was estimated by weighting each eucalyptus use by its estimated percentage share in each county. The long-term eucalyptus biomass per tree cleared in the project area was estimated by taking the average of the three counties (37.8 kg AGB per tree </w:t>
      </w:r>
    </w:p>
    <w:p w14:paraId="6E2CF95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A018170" wp14:editId="36CF7809">
                <wp:extent cx="1829054" cy="7620"/>
                <wp:effectExtent l="0" t="0" r="0" b="0"/>
                <wp:docPr id="488020" name="Group 4880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74" name="Shape 5659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8020" style="width:144.02pt;height:0.599976pt;mso-position-horizontal-relative:char;mso-position-vertical-relative:line" coordsize="18290,76">
                <v:shape id="Shape 56597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E6791B8" w14:textId="23A9F5EC" w:rsidR="002D6346" w:rsidRDefault="00BA22C0">
      <w:pPr>
        <w:spacing w:after="253"/>
        <w:ind w:right="199"/>
      </w:pPr>
      <w:r>
        <w:t xml:space="preserve">cleared). BGB was calculated and biomass was converted into t CO2e using the same defaults presented above. Unlike other tree species, all eucalyptus </w:t>
      </w:r>
      <w:r w:rsidR="00EF70E5">
        <w:t>trees</w:t>
      </w:r>
      <w:r>
        <w:t xml:space="preserve"> that were reported to be cleared from farms in the FAM Survey were estimated to result in the same loss of long-term average carbon stock. </w:t>
      </w:r>
    </w:p>
    <w:p w14:paraId="764E225F" w14:textId="5F957540" w:rsidR="002D6346" w:rsidRDefault="00BA22C0">
      <w:pPr>
        <w:spacing w:after="277"/>
        <w:ind w:right="199"/>
      </w:pPr>
      <w:r>
        <w:t xml:space="preserve">Shrub biomass losses were estimated using default factors following requirements in </w:t>
      </w:r>
      <w:r>
        <w:rPr>
          <w:rFonts w:cs="Franklin Gothic Book"/>
          <w:i/>
        </w:rPr>
        <w:t xml:space="preserve">Estimation of Carbon Stocks and Change in Carbon Stocks of </w:t>
      </w:r>
      <w:r w:rsidR="00EF70E5">
        <w:rPr>
          <w:rFonts w:cs="Franklin Gothic Book"/>
          <w:i/>
        </w:rPr>
        <w:t>trees</w:t>
      </w:r>
      <w:r>
        <w:rPr>
          <w:rFonts w:cs="Franklin Gothic Book"/>
          <w:i/>
        </w:rPr>
        <w:t xml:space="preserve"> and Shrubs in A/R CDM Project Activities v4.2</w:t>
      </w:r>
      <w:r>
        <w:t xml:space="preserve"> for 1) carbon fraction (0.47), 2) aboveground biomass content in Kenya (48 t d.m./ha; from Table 3A 1.4 of IPCC GPG-LULCF 2003 report</w:t>
      </w:r>
      <w:r>
        <w:rPr>
          <w:vertAlign w:val="superscript"/>
        </w:rPr>
        <w:footnoteReference w:id="179"/>
      </w:r>
      <w:r>
        <w:t xml:space="preserve">), and 3) the ratio of shrub biomass per ha to aboveground biomass content (0.1). In conjunction with these default factors, midpoints from </w:t>
      </w:r>
      <w:r>
        <w:lastRenderedPageBreak/>
        <w:t>field sampled ocular estimates of shrub canopy cover (Table 3.2.2.d) show total shrub carbon losses</w:t>
      </w:r>
      <w:r>
        <w:rPr>
          <w:vertAlign w:val="superscript"/>
        </w:rPr>
        <w:footnoteReference w:id="180"/>
      </w:r>
      <w:r>
        <w:t xml:space="preserve">. </w:t>
      </w:r>
    </w:p>
    <w:p w14:paraId="2E89913F" w14:textId="77777777" w:rsidR="002D6346" w:rsidRDefault="00BA22C0">
      <w:pPr>
        <w:spacing w:after="26"/>
        <w:ind w:right="199"/>
      </w:pPr>
      <w:r>
        <w:t xml:space="preserve">Table 3.2.2.d: Ocular Canopy Cover Classes </w:t>
      </w:r>
    </w:p>
    <w:tbl>
      <w:tblPr>
        <w:tblStyle w:val="TableGrid"/>
        <w:tblW w:w="7486" w:type="dxa"/>
        <w:tblInd w:w="8" w:type="dxa"/>
        <w:tblCellMar>
          <w:top w:w="50" w:type="dxa"/>
          <w:left w:w="151" w:type="dxa"/>
          <w:right w:w="99" w:type="dxa"/>
        </w:tblCellMar>
        <w:tblLook w:val="04A0" w:firstRow="1" w:lastRow="0" w:firstColumn="1" w:lastColumn="0" w:noHBand="0" w:noVBand="1"/>
      </w:tblPr>
      <w:tblGrid>
        <w:gridCol w:w="2022"/>
        <w:gridCol w:w="2560"/>
        <w:gridCol w:w="2904"/>
      </w:tblGrid>
      <w:tr w:rsidR="002D6346" w14:paraId="70CE9129" w14:textId="77777777">
        <w:trPr>
          <w:trHeight w:val="310"/>
        </w:trPr>
        <w:tc>
          <w:tcPr>
            <w:tcW w:w="2022" w:type="dxa"/>
            <w:tcBorders>
              <w:top w:val="single" w:sz="5" w:space="0" w:color="000000"/>
              <w:left w:val="single" w:sz="5" w:space="0" w:color="000000"/>
              <w:bottom w:val="single" w:sz="5" w:space="0" w:color="000000"/>
              <w:right w:val="single" w:sz="5" w:space="0" w:color="000000"/>
            </w:tcBorders>
            <w:shd w:val="clear" w:color="auto" w:fill="70AD47"/>
          </w:tcPr>
          <w:p w14:paraId="6E95E597" w14:textId="77777777" w:rsidR="002D6346" w:rsidRDefault="00BA22C0">
            <w:pPr>
              <w:spacing w:after="0" w:line="259" w:lineRule="auto"/>
              <w:ind w:left="0" w:right="0" w:firstLine="0"/>
            </w:pPr>
            <w:r>
              <w:t xml:space="preserve">Canopy Cover class </w:t>
            </w:r>
          </w:p>
        </w:tc>
        <w:tc>
          <w:tcPr>
            <w:tcW w:w="2560" w:type="dxa"/>
            <w:tcBorders>
              <w:top w:val="single" w:sz="5" w:space="0" w:color="000000"/>
              <w:left w:val="single" w:sz="5" w:space="0" w:color="000000"/>
              <w:bottom w:val="single" w:sz="5" w:space="0" w:color="000000"/>
              <w:right w:val="single" w:sz="5" w:space="0" w:color="000000"/>
            </w:tcBorders>
            <w:shd w:val="clear" w:color="auto" w:fill="70AD47"/>
          </w:tcPr>
          <w:p w14:paraId="0795CB8B" w14:textId="77777777" w:rsidR="002D6346" w:rsidRDefault="00BA22C0">
            <w:pPr>
              <w:spacing w:after="0" w:line="259" w:lineRule="auto"/>
              <w:ind w:left="0" w:right="46" w:firstLine="0"/>
              <w:jc w:val="center"/>
            </w:pPr>
            <w:r>
              <w:t xml:space="preserve">Range of Coverage </w:t>
            </w:r>
          </w:p>
        </w:tc>
        <w:tc>
          <w:tcPr>
            <w:tcW w:w="2904" w:type="dxa"/>
            <w:tcBorders>
              <w:top w:val="single" w:sz="5" w:space="0" w:color="000000"/>
              <w:left w:val="single" w:sz="5" w:space="0" w:color="000000"/>
              <w:bottom w:val="single" w:sz="5" w:space="0" w:color="000000"/>
              <w:right w:val="single" w:sz="5" w:space="0" w:color="000000"/>
            </w:tcBorders>
            <w:shd w:val="clear" w:color="auto" w:fill="70AD47"/>
          </w:tcPr>
          <w:p w14:paraId="18AE4660" w14:textId="77777777" w:rsidR="002D6346" w:rsidRDefault="00BA22C0">
            <w:pPr>
              <w:spacing w:after="0" w:line="259" w:lineRule="auto"/>
              <w:ind w:left="0" w:right="47" w:firstLine="0"/>
              <w:jc w:val="center"/>
            </w:pPr>
            <w:r>
              <w:t xml:space="preserve">Midpoint </w:t>
            </w:r>
          </w:p>
        </w:tc>
      </w:tr>
      <w:tr w:rsidR="002D6346" w14:paraId="5424D82A" w14:textId="77777777">
        <w:trPr>
          <w:trHeight w:val="298"/>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3FA3CC41" w14:textId="77777777" w:rsidR="002D6346" w:rsidRDefault="00BA22C0">
            <w:pPr>
              <w:spacing w:after="0" w:line="259" w:lineRule="auto"/>
              <w:ind w:left="0" w:right="54" w:firstLine="0"/>
              <w:jc w:val="center"/>
            </w:pPr>
            <w:r>
              <w:t xml:space="preserve">1 </w:t>
            </w:r>
          </w:p>
        </w:tc>
        <w:tc>
          <w:tcPr>
            <w:tcW w:w="2560" w:type="dxa"/>
            <w:tcBorders>
              <w:top w:val="single" w:sz="5" w:space="0" w:color="000000"/>
              <w:left w:val="single" w:sz="5" w:space="0" w:color="000000"/>
              <w:bottom w:val="single" w:sz="5" w:space="0" w:color="000000"/>
              <w:right w:val="single" w:sz="5" w:space="0" w:color="000000"/>
            </w:tcBorders>
          </w:tcPr>
          <w:p w14:paraId="09DFA4EB" w14:textId="77777777" w:rsidR="002D6346" w:rsidRDefault="00BA22C0">
            <w:pPr>
              <w:spacing w:after="0" w:line="259" w:lineRule="auto"/>
              <w:ind w:left="0" w:right="47" w:firstLine="0"/>
              <w:jc w:val="center"/>
            </w:pPr>
            <w:r>
              <w:t xml:space="preserve">&lt; 5% </w:t>
            </w:r>
          </w:p>
        </w:tc>
        <w:tc>
          <w:tcPr>
            <w:tcW w:w="2904" w:type="dxa"/>
            <w:tcBorders>
              <w:top w:val="single" w:sz="5" w:space="0" w:color="000000"/>
              <w:left w:val="single" w:sz="5" w:space="0" w:color="000000"/>
              <w:bottom w:val="single" w:sz="5" w:space="0" w:color="000000"/>
              <w:right w:val="single" w:sz="5" w:space="0" w:color="000000"/>
            </w:tcBorders>
          </w:tcPr>
          <w:p w14:paraId="63C693E6" w14:textId="77777777" w:rsidR="002D6346" w:rsidRDefault="00BA22C0">
            <w:pPr>
              <w:spacing w:after="0" w:line="259" w:lineRule="auto"/>
              <w:ind w:left="0" w:right="49" w:firstLine="0"/>
              <w:jc w:val="center"/>
            </w:pPr>
            <w:r>
              <w:t xml:space="preserve">0.0% </w:t>
            </w:r>
          </w:p>
        </w:tc>
      </w:tr>
      <w:tr w:rsidR="002D6346" w14:paraId="4A04309C" w14:textId="77777777">
        <w:trPr>
          <w:trHeight w:val="298"/>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24859588" w14:textId="77777777" w:rsidR="002D6346" w:rsidRDefault="00BA22C0">
            <w:pPr>
              <w:spacing w:after="0" w:line="259" w:lineRule="auto"/>
              <w:ind w:left="0" w:right="54" w:firstLine="0"/>
              <w:jc w:val="center"/>
            </w:pPr>
            <w:r>
              <w:t xml:space="preserve">2 </w:t>
            </w:r>
          </w:p>
        </w:tc>
        <w:tc>
          <w:tcPr>
            <w:tcW w:w="2560" w:type="dxa"/>
            <w:tcBorders>
              <w:top w:val="single" w:sz="5" w:space="0" w:color="000000"/>
              <w:left w:val="single" w:sz="5" w:space="0" w:color="000000"/>
              <w:bottom w:val="single" w:sz="5" w:space="0" w:color="000000"/>
              <w:right w:val="single" w:sz="5" w:space="0" w:color="000000"/>
            </w:tcBorders>
          </w:tcPr>
          <w:p w14:paraId="33C646D1" w14:textId="77777777" w:rsidR="002D6346" w:rsidRDefault="00BA22C0">
            <w:pPr>
              <w:spacing w:after="0" w:line="259" w:lineRule="auto"/>
              <w:ind w:left="0" w:right="45" w:firstLine="0"/>
              <w:jc w:val="center"/>
            </w:pPr>
            <w:r>
              <w:t xml:space="preserve">6 - 25% </w:t>
            </w:r>
          </w:p>
        </w:tc>
        <w:tc>
          <w:tcPr>
            <w:tcW w:w="2904" w:type="dxa"/>
            <w:tcBorders>
              <w:top w:val="single" w:sz="5" w:space="0" w:color="000000"/>
              <w:left w:val="single" w:sz="5" w:space="0" w:color="000000"/>
              <w:bottom w:val="single" w:sz="5" w:space="0" w:color="000000"/>
              <w:right w:val="single" w:sz="5" w:space="0" w:color="000000"/>
            </w:tcBorders>
          </w:tcPr>
          <w:p w14:paraId="5897938B" w14:textId="77777777" w:rsidR="002D6346" w:rsidRDefault="00BA22C0">
            <w:pPr>
              <w:spacing w:after="0" w:line="259" w:lineRule="auto"/>
              <w:ind w:left="0" w:right="46" w:firstLine="0"/>
              <w:jc w:val="center"/>
            </w:pPr>
            <w:r>
              <w:t xml:space="preserve">15.5% </w:t>
            </w:r>
          </w:p>
        </w:tc>
      </w:tr>
      <w:tr w:rsidR="002D6346" w14:paraId="04B18E3A" w14:textId="77777777">
        <w:trPr>
          <w:trHeight w:val="298"/>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1DC9A6D8" w14:textId="77777777" w:rsidR="002D6346" w:rsidRDefault="00BA22C0">
            <w:pPr>
              <w:spacing w:after="0" w:line="259" w:lineRule="auto"/>
              <w:ind w:left="0" w:right="54" w:firstLine="0"/>
              <w:jc w:val="center"/>
            </w:pPr>
            <w:r>
              <w:t xml:space="preserve">3 </w:t>
            </w:r>
          </w:p>
        </w:tc>
        <w:tc>
          <w:tcPr>
            <w:tcW w:w="2560" w:type="dxa"/>
            <w:tcBorders>
              <w:top w:val="single" w:sz="5" w:space="0" w:color="000000"/>
              <w:left w:val="single" w:sz="5" w:space="0" w:color="000000"/>
              <w:bottom w:val="single" w:sz="5" w:space="0" w:color="000000"/>
              <w:right w:val="single" w:sz="5" w:space="0" w:color="000000"/>
            </w:tcBorders>
          </w:tcPr>
          <w:p w14:paraId="5C125B99" w14:textId="77777777" w:rsidR="002D6346" w:rsidRDefault="00BA22C0">
            <w:pPr>
              <w:spacing w:after="0" w:line="259" w:lineRule="auto"/>
              <w:ind w:left="0" w:right="47" w:firstLine="0"/>
              <w:jc w:val="center"/>
            </w:pPr>
            <w:r>
              <w:t xml:space="preserve">26 - 50% </w:t>
            </w:r>
          </w:p>
        </w:tc>
        <w:tc>
          <w:tcPr>
            <w:tcW w:w="2904" w:type="dxa"/>
            <w:tcBorders>
              <w:top w:val="single" w:sz="5" w:space="0" w:color="000000"/>
              <w:left w:val="single" w:sz="5" w:space="0" w:color="000000"/>
              <w:bottom w:val="single" w:sz="5" w:space="0" w:color="000000"/>
              <w:right w:val="single" w:sz="5" w:space="0" w:color="000000"/>
            </w:tcBorders>
          </w:tcPr>
          <w:p w14:paraId="4750E016" w14:textId="77777777" w:rsidR="002D6346" w:rsidRDefault="00BA22C0">
            <w:pPr>
              <w:spacing w:after="0" w:line="259" w:lineRule="auto"/>
              <w:ind w:left="0" w:right="46" w:firstLine="0"/>
              <w:jc w:val="center"/>
            </w:pPr>
            <w:r>
              <w:t xml:space="preserve">37.5% </w:t>
            </w:r>
          </w:p>
        </w:tc>
      </w:tr>
      <w:tr w:rsidR="002D6346" w14:paraId="65997DEB" w14:textId="77777777">
        <w:trPr>
          <w:trHeight w:val="298"/>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2AA9FF91" w14:textId="77777777" w:rsidR="002D6346" w:rsidRDefault="00BA22C0">
            <w:pPr>
              <w:spacing w:after="0" w:line="259" w:lineRule="auto"/>
              <w:ind w:left="0" w:right="54" w:firstLine="0"/>
              <w:jc w:val="center"/>
            </w:pPr>
            <w:r>
              <w:t xml:space="preserve">4 </w:t>
            </w:r>
          </w:p>
        </w:tc>
        <w:tc>
          <w:tcPr>
            <w:tcW w:w="2560" w:type="dxa"/>
            <w:tcBorders>
              <w:top w:val="single" w:sz="5" w:space="0" w:color="000000"/>
              <w:left w:val="single" w:sz="5" w:space="0" w:color="000000"/>
              <w:bottom w:val="single" w:sz="5" w:space="0" w:color="000000"/>
              <w:right w:val="single" w:sz="5" w:space="0" w:color="000000"/>
            </w:tcBorders>
          </w:tcPr>
          <w:p w14:paraId="56BE35DE" w14:textId="77777777" w:rsidR="002D6346" w:rsidRDefault="00BA22C0">
            <w:pPr>
              <w:spacing w:after="0" w:line="259" w:lineRule="auto"/>
              <w:ind w:left="0" w:right="47" w:firstLine="0"/>
              <w:jc w:val="center"/>
            </w:pPr>
            <w:r>
              <w:t xml:space="preserve">51 - 75% </w:t>
            </w:r>
          </w:p>
        </w:tc>
        <w:tc>
          <w:tcPr>
            <w:tcW w:w="2904" w:type="dxa"/>
            <w:tcBorders>
              <w:top w:val="single" w:sz="5" w:space="0" w:color="000000"/>
              <w:left w:val="single" w:sz="5" w:space="0" w:color="000000"/>
              <w:bottom w:val="single" w:sz="5" w:space="0" w:color="000000"/>
              <w:right w:val="single" w:sz="5" w:space="0" w:color="000000"/>
            </w:tcBorders>
          </w:tcPr>
          <w:p w14:paraId="5A255778" w14:textId="77777777" w:rsidR="002D6346" w:rsidRDefault="00BA22C0">
            <w:pPr>
              <w:spacing w:after="0" w:line="259" w:lineRule="auto"/>
              <w:ind w:left="0" w:right="46" w:firstLine="0"/>
              <w:jc w:val="center"/>
            </w:pPr>
            <w:r>
              <w:t xml:space="preserve">62.5% </w:t>
            </w:r>
          </w:p>
        </w:tc>
      </w:tr>
      <w:tr w:rsidR="002D6346" w14:paraId="254D30BD" w14:textId="77777777">
        <w:trPr>
          <w:trHeight w:val="298"/>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4C808CB8" w14:textId="77777777" w:rsidR="002D6346" w:rsidRDefault="00BA22C0">
            <w:pPr>
              <w:spacing w:after="0" w:line="259" w:lineRule="auto"/>
              <w:ind w:left="0" w:right="54" w:firstLine="0"/>
              <w:jc w:val="center"/>
            </w:pPr>
            <w:r>
              <w:t xml:space="preserve">5 </w:t>
            </w:r>
          </w:p>
        </w:tc>
        <w:tc>
          <w:tcPr>
            <w:tcW w:w="2560" w:type="dxa"/>
            <w:tcBorders>
              <w:top w:val="single" w:sz="5" w:space="0" w:color="000000"/>
              <w:left w:val="single" w:sz="5" w:space="0" w:color="000000"/>
              <w:bottom w:val="single" w:sz="5" w:space="0" w:color="000000"/>
              <w:right w:val="single" w:sz="5" w:space="0" w:color="000000"/>
            </w:tcBorders>
          </w:tcPr>
          <w:p w14:paraId="7AA33B58" w14:textId="77777777" w:rsidR="002D6346" w:rsidRDefault="00BA22C0">
            <w:pPr>
              <w:spacing w:after="0" w:line="259" w:lineRule="auto"/>
              <w:ind w:left="0" w:right="47" w:firstLine="0"/>
              <w:jc w:val="center"/>
            </w:pPr>
            <w:r>
              <w:t xml:space="preserve">76 - 95% </w:t>
            </w:r>
          </w:p>
        </w:tc>
        <w:tc>
          <w:tcPr>
            <w:tcW w:w="2904" w:type="dxa"/>
            <w:tcBorders>
              <w:top w:val="single" w:sz="5" w:space="0" w:color="000000"/>
              <w:left w:val="single" w:sz="5" w:space="0" w:color="000000"/>
              <w:bottom w:val="single" w:sz="5" w:space="0" w:color="000000"/>
              <w:right w:val="single" w:sz="5" w:space="0" w:color="000000"/>
            </w:tcBorders>
          </w:tcPr>
          <w:p w14:paraId="63288A44" w14:textId="77777777" w:rsidR="002D6346" w:rsidRDefault="00BA22C0">
            <w:pPr>
              <w:spacing w:after="0" w:line="259" w:lineRule="auto"/>
              <w:ind w:left="0" w:right="46" w:firstLine="0"/>
              <w:jc w:val="center"/>
            </w:pPr>
            <w:r>
              <w:t xml:space="preserve">85.0% </w:t>
            </w:r>
          </w:p>
        </w:tc>
      </w:tr>
      <w:tr w:rsidR="002D6346" w14:paraId="7350B5D7" w14:textId="77777777">
        <w:trPr>
          <w:trHeight w:val="296"/>
        </w:trPr>
        <w:tc>
          <w:tcPr>
            <w:tcW w:w="2022" w:type="dxa"/>
            <w:tcBorders>
              <w:top w:val="single" w:sz="5" w:space="0" w:color="000000"/>
              <w:left w:val="single" w:sz="5" w:space="0" w:color="000000"/>
              <w:bottom w:val="single" w:sz="5" w:space="0" w:color="000000"/>
              <w:right w:val="single" w:sz="5" w:space="0" w:color="000000"/>
            </w:tcBorders>
            <w:shd w:val="clear" w:color="auto" w:fill="D1EDCC"/>
          </w:tcPr>
          <w:p w14:paraId="1D539AEE" w14:textId="77777777" w:rsidR="002D6346" w:rsidRDefault="00BA22C0">
            <w:pPr>
              <w:spacing w:after="0" w:line="259" w:lineRule="auto"/>
              <w:ind w:left="0" w:right="54" w:firstLine="0"/>
              <w:jc w:val="center"/>
            </w:pPr>
            <w:r>
              <w:t xml:space="preserve">6 </w:t>
            </w:r>
          </w:p>
        </w:tc>
        <w:tc>
          <w:tcPr>
            <w:tcW w:w="2560" w:type="dxa"/>
            <w:tcBorders>
              <w:top w:val="single" w:sz="5" w:space="0" w:color="000000"/>
              <w:left w:val="single" w:sz="5" w:space="0" w:color="000000"/>
              <w:bottom w:val="single" w:sz="5" w:space="0" w:color="000000"/>
              <w:right w:val="single" w:sz="5" w:space="0" w:color="000000"/>
            </w:tcBorders>
          </w:tcPr>
          <w:p w14:paraId="2B6B4EE4" w14:textId="77777777" w:rsidR="002D6346" w:rsidRDefault="00BA22C0">
            <w:pPr>
              <w:spacing w:after="0" w:line="259" w:lineRule="auto"/>
              <w:ind w:left="0" w:right="45" w:firstLine="0"/>
              <w:jc w:val="center"/>
            </w:pPr>
            <w:r>
              <w:t xml:space="preserve">&gt; 96% </w:t>
            </w:r>
          </w:p>
        </w:tc>
        <w:tc>
          <w:tcPr>
            <w:tcW w:w="2904" w:type="dxa"/>
            <w:tcBorders>
              <w:top w:val="single" w:sz="5" w:space="0" w:color="000000"/>
              <w:left w:val="single" w:sz="5" w:space="0" w:color="000000"/>
              <w:bottom w:val="single" w:sz="5" w:space="0" w:color="000000"/>
              <w:right w:val="single" w:sz="5" w:space="0" w:color="000000"/>
            </w:tcBorders>
          </w:tcPr>
          <w:p w14:paraId="4EBE3DAB" w14:textId="77777777" w:rsidR="002D6346" w:rsidRDefault="00BA22C0">
            <w:pPr>
              <w:spacing w:after="0" w:line="259" w:lineRule="auto"/>
              <w:ind w:left="0" w:right="46" w:firstLine="0"/>
              <w:jc w:val="center"/>
            </w:pPr>
            <w:r>
              <w:t xml:space="preserve">97.5% </w:t>
            </w:r>
          </w:p>
        </w:tc>
      </w:tr>
    </w:tbl>
    <w:p w14:paraId="7A5CE872" w14:textId="600C999D" w:rsidR="002D6346" w:rsidRDefault="00BA22C0">
      <w:pPr>
        <w:spacing w:after="253"/>
        <w:ind w:right="199"/>
      </w:pPr>
      <w:r>
        <w:t xml:space="preserve">One-time losses from biomass clearing averaged across all sampled farms, including those where no </w:t>
      </w:r>
      <w:r w:rsidR="00EF70E5">
        <w:t>trees</w:t>
      </w:r>
      <w:r>
        <w:t xml:space="preserve"> or shrubs were cleared, were 0.725 t CO</w:t>
      </w:r>
      <w:r>
        <w:rPr>
          <w:vertAlign w:val="subscript"/>
        </w:rPr>
        <w:t>2</w:t>
      </w:r>
      <w:r>
        <w:t xml:space="preserve">e/ha for </w:t>
      </w:r>
      <w:r w:rsidR="00EF70E5">
        <w:t>trees</w:t>
      </w:r>
      <w:r>
        <w:t xml:space="preserve"> and 0.119 t CO</w:t>
      </w:r>
      <w:r>
        <w:rPr>
          <w:vertAlign w:val="subscript"/>
        </w:rPr>
        <w:t>2</w:t>
      </w:r>
      <w:r>
        <w:t xml:space="preserve">e/ha for shrubs </w:t>
      </w:r>
      <w:r>
        <w:rPr>
          <w:rFonts w:cs="Franklin Gothic Book"/>
        </w:rPr>
        <w:t>(see “</w:t>
      </w:r>
      <w:r w:rsidR="00EF70E5">
        <w:rPr>
          <w:rFonts w:cs="Franklin Gothic Book"/>
        </w:rPr>
        <w:t>Trees</w:t>
      </w:r>
      <w:r>
        <w:rPr>
          <w:rFonts w:cs="Franklin Gothic Book"/>
        </w:rPr>
        <w:t xml:space="preserve"> and Shrubs Emissions” spreadsheet </w:t>
      </w:r>
      <w:r>
        <w:t xml:space="preserve">in supporting documentation). </w:t>
      </w:r>
    </w:p>
    <w:p w14:paraId="594E5A78" w14:textId="77777777" w:rsidR="002D6346" w:rsidRDefault="00BA22C0">
      <w:pPr>
        <w:spacing w:after="256"/>
        <w:ind w:right="199"/>
      </w:pPr>
      <w:r>
        <w:t xml:space="preserve">Farm management emissions </w:t>
      </w:r>
    </w:p>
    <w:p w14:paraId="2DF18D94" w14:textId="77777777" w:rsidR="002D6346" w:rsidRDefault="00BA22C0">
      <w:pPr>
        <w:spacing w:after="253"/>
        <w:ind w:right="199"/>
      </w:pPr>
      <w:r>
        <w:t xml:space="preserve">Under project activities, there is no burning of agricultural residues and there is no fossil fuel use. Livestock emissions are expected to remain constant relative to the baseline. All synthetic fertilizers are replaced with organic amendments. Crop nitrogen fixation is likewise held constant.  </w:t>
      </w:r>
    </w:p>
    <w:p w14:paraId="26D13465" w14:textId="2283A475" w:rsidR="002D6346" w:rsidRDefault="00BA22C0">
      <w:pPr>
        <w:spacing w:after="253"/>
        <w:ind w:right="199"/>
      </w:pPr>
      <w:r>
        <w:t xml:space="preserve">Organic amendments are assumed to increase as compost, mulch, and crop residues are added to the project area. </w:t>
      </w:r>
      <w:r w:rsidR="00757B0A">
        <w:t>GFCCA</w:t>
      </w:r>
      <w:r>
        <w:t xml:space="preserve"> estimates that an additional 1.5 t d.m. in crop residues from cover crops will be returned to the soil, as well as 1.22 t of mulch residues collected from green walls and alleys. </w:t>
      </w:r>
      <w:r w:rsidR="00757B0A">
        <w:t>GFCCA</w:t>
      </w:r>
      <w:r>
        <w:t xml:space="preserve"> also expects that farms will, on average, produce four 400 kg piles of compost per year and apply 1.6 tons of compost per year. </w:t>
      </w:r>
    </w:p>
    <w:p w14:paraId="42D3C110" w14:textId="3A30715D" w:rsidR="002D6346" w:rsidRDefault="00BA22C0">
      <w:pPr>
        <w:spacing w:after="52"/>
        <w:ind w:right="199"/>
      </w:pPr>
      <w:r>
        <w:t xml:space="preserve">Additional emissions associated with N-fixing </w:t>
      </w:r>
      <w:r w:rsidR="00EF70E5">
        <w:t>trees</w:t>
      </w:r>
      <w:r>
        <w:t xml:space="preserve"> planted through project activities are </w:t>
      </w:r>
      <w:r>
        <w:rPr>
          <w:rFonts w:cs="Franklin Gothic Book"/>
        </w:rPr>
        <w:t xml:space="preserve">estimated for the project scenario. Table 3.2.2d shows </w:t>
      </w:r>
      <w:r w:rsidR="00757B0A">
        <w:rPr>
          <w:rFonts w:cs="Franklin Gothic Book"/>
        </w:rPr>
        <w:t>GFCCA</w:t>
      </w:r>
      <w:r>
        <w:rPr>
          <w:rFonts w:cs="Franklin Gothic Book"/>
        </w:rPr>
        <w:t>’ recommended proportion of N</w:t>
      </w:r>
      <w:r>
        <w:t>-</w:t>
      </w:r>
    </w:p>
    <w:p w14:paraId="50A24965"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03CBCA6" wp14:editId="451DFBCE">
                <wp:extent cx="1829054" cy="7620"/>
                <wp:effectExtent l="0" t="0" r="0" b="0"/>
                <wp:docPr id="488110" name="Group 4881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76" name="Shape 5659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8110" style="width:144.02pt;height:0.599976pt;mso-position-horizontal-relative:char;mso-position-vertical-relative:line" coordsize="18290,76">
                <v:shape id="Shape 5659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CE68593" w14:textId="5117BA7B" w:rsidR="002D6346" w:rsidRDefault="00BA22C0">
      <w:pPr>
        <w:spacing w:after="245" w:line="280" w:lineRule="auto"/>
        <w:ind w:left="-5" w:right="356"/>
        <w:jc w:val="both"/>
      </w:pPr>
      <w:r>
        <w:t xml:space="preserve">fixing </w:t>
      </w:r>
      <w:r w:rsidR="00EF70E5">
        <w:t>trees that would be planted per FFAS</w:t>
      </w:r>
      <w:r>
        <w:t xml:space="preserve"> component and associated estimated area per ha. The weighted proportion of N-fixing </w:t>
      </w:r>
      <w:r w:rsidR="00EF70E5">
        <w:t>trees</w:t>
      </w:r>
      <w:r>
        <w:t xml:space="preserve"> in</w:t>
      </w:r>
      <w:r w:rsidR="00EF70E5">
        <w:t xml:space="preserve"> each FFAS</w:t>
      </w:r>
      <w:r>
        <w:t xml:space="preserve"> based on the area estimates in Table 3.2.2.e is 27%. </w:t>
      </w:r>
    </w:p>
    <w:p w14:paraId="329F4918" w14:textId="1A01CE1F" w:rsidR="002D6346" w:rsidRDefault="00BA22C0">
      <w:pPr>
        <w:spacing w:after="26"/>
        <w:ind w:right="199"/>
      </w:pPr>
      <w:r>
        <w:t xml:space="preserve">Table 3.2.2.e Nitrogen-fixing </w:t>
      </w:r>
      <w:r w:rsidR="00EF70E5">
        <w:t>trees</w:t>
      </w:r>
      <w:r>
        <w:t xml:space="preserve"> in forest </w:t>
      </w:r>
      <w:r w:rsidR="00590C81">
        <w:t>farmland</w:t>
      </w:r>
      <w:r>
        <w:t xml:space="preserve"> </w:t>
      </w:r>
    </w:p>
    <w:tbl>
      <w:tblPr>
        <w:tblStyle w:val="TableGrid"/>
        <w:tblW w:w="9523" w:type="dxa"/>
        <w:tblInd w:w="8" w:type="dxa"/>
        <w:tblCellMar>
          <w:top w:w="49" w:type="dxa"/>
          <w:left w:w="98" w:type="dxa"/>
          <w:right w:w="126" w:type="dxa"/>
        </w:tblCellMar>
        <w:tblLook w:val="04A0" w:firstRow="1" w:lastRow="0" w:firstColumn="1" w:lastColumn="0" w:noHBand="0" w:noVBand="1"/>
      </w:tblPr>
      <w:tblGrid>
        <w:gridCol w:w="2337"/>
        <w:gridCol w:w="2340"/>
        <w:gridCol w:w="2341"/>
        <w:gridCol w:w="2505"/>
      </w:tblGrid>
      <w:tr w:rsidR="002D6346" w14:paraId="1C203F6A" w14:textId="77777777">
        <w:trPr>
          <w:trHeight w:val="1153"/>
        </w:trPr>
        <w:tc>
          <w:tcPr>
            <w:tcW w:w="233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23C3FEC1" w14:textId="3340EB03" w:rsidR="002D6346" w:rsidRDefault="00BA22C0">
            <w:pPr>
              <w:spacing w:after="0" w:line="259" w:lineRule="auto"/>
              <w:ind w:left="0" w:right="0" w:firstLine="0"/>
            </w:pPr>
            <w:r>
              <w:t xml:space="preserve">Carbon components of a Forest </w:t>
            </w:r>
            <w:r w:rsidR="00590C81">
              <w:t>Farmland</w:t>
            </w:r>
            <w:r>
              <w:t xml:space="preserve"> </w:t>
            </w:r>
          </w:p>
        </w:tc>
        <w:tc>
          <w:tcPr>
            <w:tcW w:w="2340"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3110EE35" w14:textId="679C8874" w:rsidR="002D6346" w:rsidRDefault="00BA22C0">
            <w:pPr>
              <w:spacing w:after="0" w:line="259" w:lineRule="auto"/>
              <w:ind w:left="3" w:right="0" w:firstLine="0"/>
              <w:jc w:val="both"/>
            </w:pPr>
            <w:r>
              <w:t xml:space="preserve">Estimated area per ha of forest </w:t>
            </w:r>
            <w:r w:rsidR="00590C81">
              <w:t>farmland</w:t>
            </w:r>
            <w:r>
              <w:t xml:space="preserve"> (m2) </w:t>
            </w:r>
          </w:p>
        </w:tc>
        <w:tc>
          <w:tcPr>
            <w:tcW w:w="2341" w:type="dxa"/>
            <w:tcBorders>
              <w:top w:val="single" w:sz="5" w:space="0" w:color="000000"/>
              <w:left w:val="single" w:sz="5" w:space="0" w:color="000000"/>
              <w:bottom w:val="single" w:sz="5" w:space="0" w:color="000000"/>
              <w:right w:val="single" w:sz="5" w:space="0" w:color="000000"/>
            </w:tcBorders>
            <w:shd w:val="clear" w:color="auto" w:fill="70AD47"/>
          </w:tcPr>
          <w:p w14:paraId="718F34A7" w14:textId="52CF2A2F" w:rsidR="002D6346" w:rsidRDefault="00757B0A">
            <w:pPr>
              <w:spacing w:after="0" w:line="286" w:lineRule="auto"/>
              <w:ind w:left="3" w:right="0" w:firstLine="0"/>
            </w:pPr>
            <w:r>
              <w:t>GFCCA</w:t>
            </w:r>
            <w:r w:rsidR="00BA22C0">
              <w:t xml:space="preserve"> recommended proportion of planted </w:t>
            </w:r>
            <w:r w:rsidR="00EF70E5">
              <w:t>trees</w:t>
            </w:r>
            <w:r w:rsidR="00BA22C0">
              <w:t xml:space="preserve"> that are N-fixing </w:t>
            </w:r>
          </w:p>
          <w:p w14:paraId="1DE3DCDC" w14:textId="77777777" w:rsidR="002D6346" w:rsidRDefault="00BA22C0">
            <w:pPr>
              <w:spacing w:after="0" w:line="259" w:lineRule="auto"/>
              <w:ind w:left="3" w:right="0" w:firstLine="0"/>
            </w:pPr>
            <w:r>
              <w:t xml:space="preserve">(%) </w:t>
            </w:r>
          </w:p>
        </w:tc>
        <w:tc>
          <w:tcPr>
            <w:tcW w:w="2505"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499CB6DE" w14:textId="130444CB" w:rsidR="002D6346" w:rsidRDefault="00BA22C0">
            <w:pPr>
              <w:spacing w:after="0" w:line="259" w:lineRule="auto"/>
              <w:ind w:left="3" w:right="0" w:firstLine="0"/>
            </w:pPr>
            <w:r>
              <w:t xml:space="preserve">Estimated area of nitrogen-fixing </w:t>
            </w:r>
            <w:r w:rsidR="00EF70E5">
              <w:t>trees</w:t>
            </w:r>
            <w:r>
              <w:t xml:space="preserve"> (m2) </w:t>
            </w:r>
          </w:p>
        </w:tc>
      </w:tr>
      <w:tr w:rsidR="002D6346" w14:paraId="7529F213" w14:textId="77777777">
        <w:trPr>
          <w:trHeight w:val="509"/>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1C2D740A" w14:textId="77777777" w:rsidR="002D6346" w:rsidRDefault="00BA22C0">
            <w:pPr>
              <w:spacing w:after="0" w:line="259" w:lineRule="auto"/>
              <w:ind w:left="0" w:right="0" w:firstLine="0"/>
            </w:pPr>
            <w:r>
              <w:t xml:space="preserve">Staple crop alleys </w:t>
            </w:r>
          </w:p>
        </w:tc>
        <w:tc>
          <w:tcPr>
            <w:tcW w:w="2340" w:type="dxa"/>
            <w:tcBorders>
              <w:top w:val="single" w:sz="5" w:space="0" w:color="000000"/>
              <w:left w:val="single" w:sz="5" w:space="0" w:color="000000"/>
              <w:bottom w:val="single" w:sz="5" w:space="0" w:color="000000"/>
              <w:right w:val="single" w:sz="5" w:space="0" w:color="000000"/>
            </w:tcBorders>
            <w:vAlign w:val="center"/>
          </w:tcPr>
          <w:p w14:paraId="16C975C2" w14:textId="77777777" w:rsidR="002D6346" w:rsidRDefault="00BA22C0">
            <w:pPr>
              <w:spacing w:after="0" w:line="259" w:lineRule="auto"/>
              <w:ind w:left="30" w:right="0" w:firstLine="0"/>
              <w:jc w:val="center"/>
            </w:pPr>
            <w:r>
              <w:t xml:space="preserve">1,600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49B749F3" w14:textId="77777777" w:rsidR="002D6346" w:rsidRDefault="00BA22C0">
            <w:pPr>
              <w:spacing w:after="0" w:line="259" w:lineRule="auto"/>
              <w:ind w:left="34" w:right="0" w:firstLine="0"/>
              <w:jc w:val="center"/>
            </w:pPr>
            <w:r>
              <w:t xml:space="preserve">0% </w:t>
            </w:r>
          </w:p>
        </w:tc>
        <w:tc>
          <w:tcPr>
            <w:tcW w:w="2505" w:type="dxa"/>
            <w:tcBorders>
              <w:top w:val="single" w:sz="5" w:space="0" w:color="000000"/>
              <w:left w:val="single" w:sz="5" w:space="0" w:color="000000"/>
              <w:bottom w:val="single" w:sz="5" w:space="0" w:color="000000"/>
              <w:right w:val="single" w:sz="5" w:space="0" w:color="000000"/>
            </w:tcBorders>
            <w:vAlign w:val="center"/>
          </w:tcPr>
          <w:p w14:paraId="179CCB24" w14:textId="77777777" w:rsidR="002D6346" w:rsidRDefault="00BA22C0">
            <w:pPr>
              <w:spacing w:after="0" w:line="259" w:lineRule="auto"/>
              <w:ind w:left="28" w:right="0" w:firstLine="0"/>
              <w:jc w:val="center"/>
            </w:pPr>
            <w:r>
              <w:t xml:space="preserve">0 </w:t>
            </w:r>
          </w:p>
        </w:tc>
      </w:tr>
      <w:tr w:rsidR="002D6346" w14:paraId="3D515059" w14:textId="77777777">
        <w:trPr>
          <w:trHeight w:val="507"/>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6538C679" w14:textId="77777777" w:rsidR="002D6346" w:rsidRDefault="00BA22C0">
            <w:pPr>
              <w:spacing w:after="0" w:line="259" w:lineRule="auto"/>
              <w:ind w:left="0" w:right="0" w:firstLine="0"/>
            </w:pPr>
            <w:r>
              <w:lastRenderedPageBreak/>
              <w:t xml:space="preserve">Tree/grass alleys </w:t>
            </w:r>
          </w:p>
        </w:tc>
        <w:tc>
          <w:tcPr>
            <w:tcW w:w="2340" w:type="dxa"/>
            <w:tcBorders>
              <w:top w:val="single" w:sz="5" w:space="0" w:color="000000"/>
              <w:left w:val="single" w:sz="5" w:space="0" w:color="000000"/>
              <w:bottom w:val="single" w:sz="5" w:space="0" w:color="000000"/>
              <w:right w:val="single" w:sz="5" w:space="0" w:color="000000"/>
            </w:tcBorders>
            <w:vAlign w:val="center"/>
          </w:tcPr>
          <w:p w14:paraId="4E230EA9" w14:textId="77777777" w:rsidR="002D6346" w:rsidRDefault="00BA22C0">
            <w:pPr>
              <w:spacing w:after="0" w:line="259" w:lineRule="auto"/>
              <w:ind w:left="32" w:right="0" w:firstLine="0"/>
              <w:jc w:val="center"/>
            </w:pPr>
            <w:r>
              <w:t xml:space="preserve">400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31F64927" w14:textId="77777777" w:rsidR="002D6346" w:rsidRDefault="00BA22C0">
            <w:pPr>
              <w:spacing w:after="0" w:line="259" w:lineRule="auto"/>
              <w:ind w:left="34" w:right="0" w:firstLine="0"/>
              <w:jc w:val="center"/>
            </w:pPr>
            <w:r>
              <w:t xml:space="preserve">50% </w:t>
            </w:r>
          </w:p>
        </w:tc>
        <w:tc>
          <w:tcPr>
            <w:tcW w:w="2505" w:type="dxa"/>
            <w:tcBorders>
              <w:top w:val="single" w:sz="5" w:space="0" w:color="000000"/>
              <w:left w:val="single" w:sz="5" w:space="0" w:color="000000"/>
              <w:bottom w:val="single" w:sz="5" w:space="0" w:color="000000"/>
              <w:right w:val="single" w:sz="5" w:space="0" w:color="000000"/>
            </w:tcBorders>
            <w:vAlign w:val="center"/>
          </w:tcPr>
          <w:p w14:paraId="50613C40" w14:textId="77777777" w:rsidR="002D6346" w:rsidRDefault="00BA22C0">
            <w:pPr>
              <w:spacing w:after="0" w:line="259" w:lineRule="auto"/>
              <w:ind w:left="31" w:right="0" w:firstLine="0"/>
              <w:jc w:val="center"/>
            </w:pPr>
            <w:r>
              <w:t xml:space="preserve">200 </w:t>
            </w:r>
          </w:p>
        </w:tc>
      </w:tr>
      <w:tr w:rsidR="002D6346" w14:paraId="55B99240" w14:textId="77777777">
        <w:trPr>
          <w:trHeight w:val="506"/>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73842BCA" w14:textId="77777777" w:rsidR="002D6346" w:rsidRDefault="00BA22C0">
            <w:pPr>
              <w:spacing w:after="0" w:line="259" w:lineRule="auto"/>
              <w:ind w:left="0" w:right="0" w:firstLine="0"/>
            </w:pPr>
            <w:r>
              <w:t xml:space="preserve">Hedgerows </w:t>
            </w:r>
          </w:p>
        </w:tc>
        <w:tc>
          <w:tcPr>
            <w:tcW w:w="2340" w:type="dxa"/>
            <w:tcBorders>
              <w:top w:val="single" w:sz="5" w:space="0" w:color="000000"/>
              <w:left w:val="single" w:sz="5" w:space="0" w:color="000000"/>
              <w:bottom w:val="single" w:sz="5" w:space="0" w:color="000000"/>
              <w:right w:val="single" w:sz="5" w:space="0" w:color="000000"/>
            </w:tcBorders>
            <w:vAlign w:val="center"/>
          </w:tcPr>
          <w:p w14:paraId="3090CCD6" w14:textId="77777777" w:rsidR="002D6346" w:rsidRDefault="00BA22C0">
            <w:pPr>
              <w:spacing w:after="0" w:line="259" w:lineRule="auto"/>
              <w:ind w:left="32" w:right="0" w:firstLine="0"/>
              <w:jc w:val="center"/>
            </w:pPr>
            <w:r>
              <w:t xml:space="preserve">820 </w:t>
            </w:r>
          </w:p>
        </w:tc>
        <w:tc>
          <w:tcPr>
            <w:tcW w:w="2341" w:type="dxa"/>
            <w:tcBorders>
              <w:top w:val="single" w:sz="5" w:space="0" w:color="000000"/>
              <w:left w:val="single" w:sz="5" w:space="0" w:color="000000"/>
              <w:bottom w:val="single" w:sz="5" w:space="0" w:color="000000"/>
              <w:right w:val="single" w:sz="5" w:space="0" w:color="000000"/>
            </w:tcBorders>
            <w:vAlign w:val="center"/>
          </w:tcPr>
          <w:p w14:paraId="3E0EE929" w14:textId="77777777" w:rsidR="002D6346" w:rsidRDefault="00BA22C0">
            <w:pPr>
              <w:spacing w:after="0" w:line="259" w:lineRule="auto"/>
              <w:ind w:left="31" w:right="0" w:firstLine="0"/>
              <w:jc w:val="center"/>
            </w:pPr>
            <w:r>
              <w:t xml:space="preserve">83.3% </w:t>
            </w:r>
          </w:p>
        </w:tc>
        <w:tc>
          <w:tcPr>
            <w:tcW w:w="2505" w:type="dxa"/>
            <w:tcBorders>
              <w:top w:val="single" w:sz="5" w:space="0" w:color="000000"/>
              <w:left w:val="single" w:sz="5" w:space="0" w:color="000000"/>
              <w:bottom w:val="single" w:sz="5" w:space="0" w:color="000000"/>
              <w:right w:val="single" w:sz="5" w:space="0" w:color="000000"/>
            </w:tcBorders>
            <w:vAlign w:val="center"/>
          </w:tcPr>
          <w:p w14:paraId="5D13A54E" w14:textId="77777777" w:rsidR="002D6346" w:rsidRDefault="00BA22C0">
            <w:pPr>
              <w:spacing w:after="0" w:line="259" w:lineRule="auto"/>
              <w:ind w:left="31" w:right="0" w:firstLine="0"/>
              <w:jc w:val="center"/>
            </w:pPr>
            <w:r>
              <w:t xml:space="preserve">683 </w:t>
            </w:r>
          </w:p>
        </w:tc>
      </w:tr>
      <w:tr w:rsidR="002D6346" w14:paraId="312688DA" w14:textId="77777777">
        <w:trPr>
          <w:trHeight w:val="506"/>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4B2C9730" w14:textId="548C425D" w:rsidR="002D6346" w:rsidRDefault="00BA22C0">
            <w:pPr>
              <w:spacing w:after="0" w:line="259" w:lineRule="auto"/>
              <w:ind w:left="0" w:right="0" w:firstLine="0"/>
            </w:pPr>
            <w:r>
              <w:t>Perma</w:t>
            </w:r>
            <w:r w:rsidR="00590C81">
              <w:t>farmland</w:t>
            </w:r>
            <w:r>
              <w:t xml:space="preserve">s </w:t>
            </w:r>
          </w:p>
        </w:tc>
        <w:tc>
          <w:tcPr>
            <w:tcW w:w="2340" w:type="dxa"/>
            <w:tcBorders>
              <w:top w:val="single" w:sz="5" w:space="0" w:color="000000"/>
              <w:left w:val="single" w:sz="5" w:space="0" w:color="000000"/>
              <w:bottom w:val="single" w:sz="5" w:space="0" w:color="000000"/>
              <w:right w:val="single" w:sz="5" w:space="0" w:color="000000"/>
            </w:tcBorders>
            <w:vAlign w:val="center"/>
          </w:tcPr>
          <w:p w14:paraId="08B0E289" w14:textId="77777777" w:rsidR="002D6346" w:rsidRDefault="00BA22C0">
            <w:pPr>
              <w:spacing w:after="0" w:line="259" w:lineRule="auto"/>
              <w:ind w:left="30" w:right="0" w:firstLine="0"/>
              <w:jc w:val="center"/>
            </w:pPr>
            <w:r>
              <w:t xml:space="preserve">1,200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04EF49EF" w14:textId="77777777" w:rsidR="002D6346" w:rsidRDefault="00BA22C0">
            <w:pPr>
              <w:spacing w:after="0" w:line="259" w:lineRule="auto"/>
              <w:ind w:left="34" w:right="0" w:firstLine="0"/>
              <w:jc w:val="center"/>
            </w:pPr>
            <w:r>
              <w:t xml:space="preserve">0% </w:t>
            </w:r>
          </w:p>
        </w:tc>
        <w:tc>
          <w:tcPr>
            <w:tcW w:w="2505" w:type="dxa"/>
            <w:tcBorders>
              <w:top w:val="single" w:sz="5" w:space="0" w:color="000000"/>
              <w:left w:val="single" w:sz="5" w:space="0" w:color="000000"/>
              <w:bottom w:val="single" w:sz="5" w:space="0" w:color="000000"/>
              <w:right w:val="single" w:sz="5" w:space="0" w:color="000000"/>
            </w:tcBorders>
            <w:vAlign w:val="center"/>
          </w:tcPr>
          <w:p w14:paraId="6AF41716" w14:textId="77777777" w:rsidR="002D6346" w:rsidRDefault="00BA22C0">
            <w:pPr>
              <w:spacing w:after="0" w:line="259" w:lineRule="auto"/>
              <w:ind w:left="28" w:right="0" w:firstLine="0"/>
              <w:jc w:val="center"/>
            </w:pPr>
            <w:r>
              <w:t xml:space="preserve">0 </w:t>
            </w:r>
          </w:p>
        </w:tc>
      </w:tr>
      <w:tr w:rsidR="002D6346" w14:paraId="0D219D30" w14:textId="77777777">
        <w:trPr>
          <w:trHeight w:val="509"/>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2E5CCF37" w14:textId="77777777" w:rsidR="002D6346" w:rsidRDefault="00BA22C0">
            <w:pPr>
              <w:spacing w:after="0" w:line="259" w:lineRule="auto"/>
              <w:ind w:left="0" w:right="0" w:firstLine="0"/>
            </w:pPr>
            <w:r>
              <w:t xml:space="preserve">Fodder plot </w:t>
            </w:r>
          </w:p>
        </w:tc>
        <w:tc>
          <w:tcPr>
            <w:tcW w:w="2340" w:type="dxa"/>
            <w:tcBorders>
              <w:top w:val="single" w:sz="5" w:space="0" w:color="000000"/>
              <w:left w:val="single" w:sz="5" w:space="0" w:color="000000"/>
              <w:bottom w:val="single" w:sz="5" w:space="0" w:color="000000"/>
              <w:right w:val="single" w:sz="5" w:space="0" w:color="000000"/>
            </w:tcBorders>
            <w:vAlign w:val="center"/>
          </w:tcPr>
          <w:p w14:paraId="3986376A" w14:textId="77777777" w:rsidR="002D6346" w:rsidRDefault="00BA22C0">
            <w:pPr>
              <w:spacing w:after="0" w:line="259" w:lineRule="auto"/>
              <w:ind w:left="30" w:right="0" w:firstLine="0"/>
              <w:jc w:val="center"/>
            </w:pPr>
            <w:r>
              <w:t xml:space="preserve">1,000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6D08AD74" w14:textId="77777777" w:rsidR="002D6346" w:rsidRDefault="00BA22C0">
            <w:pPr>
              <w:spacing w:after="0" w:line="259" w:lineRule="auto"/>
              <w:ind w:left="34" w:right="0" w:firstLine="0"/>
              <w:jc w:val="center"/>
            </w:pPr>
            <w:r>
              <w:t xml:space="preserve">50% </w:t>
            </w:r>
          </w:p>
        </w:tc>
        <w:tc>
          <w:tcPr>
            <w:tcW w:w="2505" w:type="dxa"/>
            <w:tcBorders>
              <w:top w:val="single" w:sz="5" w:space="0" w:color="000000"/>
              <w:left w:val="single" w:sz="5" w:space="0" w:color="000000"/>
              <w:bottom w:val="single" w:sz="5" w:space="0" w:color="000000"/>
              <w:right w:val="single" w:sz="5" w:space="0" w:color="000000"/>
            </w:tcBorders>
            <w:vAlign w:val="center"/>
          </w:tcPr>
          <w:p w14:paraId="00F33414" w14:textId="77777777" w:rsidR="002D6346" w:rsidRDefault="00BA22C0">
            <w:pPr>
              <w:spacing w:after="0" w:line="259" w:lineRule="auto"/>
              <w:ind w:left="31" w:right="0" w:firstLine="0"/>
              <w:jc w:val="center"/>
            </w:pPr>
            <w:r>
              <w:t xml:space="preserve">500 </w:t>
            </w:r>
          </w:p>
        </w:tc>
      </w:tr>
      <w:tr w:rsidR="002D6346" w14:paraId="270BD0EE" w14:textId="77777777">
        <w:trPr>
          <w:trHeight w:val="506"/>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5D97FD93" w14:textId="70F1868C" w:rsidR="002D6346" w:rsidRDefault="00BA22C0">
            <w:pPr>
              <w:spacing w:after="0" w:line="259" w:lineRule="auto"/>
              <w:ind w:left="0" w:right="0" w:firstLine="0"/>
            </w:pPr>
            <w:r>
              <w:t xml:space="preserve">Fruit </w:t>
            </w:r>
            <w:r w:rsidR="00EF70E5">
              <w:t>trees</w:t>
            </w:r>
            <w:r>
              <w:t xml:space="preserve"> </w:t>
            </w:r>
          </w:p>
        </w:tc>
        <w:tc>
          <w:tcPr>
            <w:tcW w:w="2340" w:type="dxa"/>
            <w:tcBorders>
              <w:top w:val="single" w:sz="5" w:space="0" w:color="000000"/>
              <w:left w:val="single" w:sz="5" w:space="0" w:color="000000"/>
              <w:bottom w:val="single" w:sz="5" w:space="0" w:color="000000"/>
              <w:right w:val="single" w:sz="5" w:space="0" w:color="000000"/>
            </w:tcBorders>
            <w:vAlign w:val="center"/>
          </w:tcPr>
          <w:p w14:paraId="2AE7CC27" w14:textId="77777777" w:rsidR="002D6346" w:rsidRDefault="00BA22C0">
            <w:pPr>
              <w:spacing w:after="0" w:line="259" w:lineRule="auto"/>
              <w:ind w:left="30" w:right="0" w:firstLine="0"/>
              <w:jc w:val="center"/>
            </w:pPr>
            <w:r>
              <w:t xml:space="preserve">2,200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198FCAF0" w14:textId="77777777" w:rsidR="002D6346" w:rsidRDefault="00BA22C0">
            <w:pPr>
              <w:spacing w:after="0" w:line="259" w:lineRule="auto"/>
              <w:ind w:left="34" w:right="0" w:firstLine="0"/>
              <w:jc w:val="center"/>
            </w:pPr>
            <w:r>
              <w:t xml:space="preserve">0% </w:t>
            </w:r>
          </w:p>
        </w:tc>
        <w:tc>
          <w:tcPr>
            <w:tcW w:w="2505" w:type="dxa"/>
            <w:tcBorders>
              <w:top w:val="single" w:sz="5" w:space="0" w:color="000000"/>
              <w:left w:val="single" w:sz="5" w:space="0" w:color="000000"/>
              <w:bottom w:val="single" w:sz="5" w:space="0" w:color="000000"/>
              <w:right w:val="single" w:sz="5" w:space="0" w:color="000000"/>
            </w:tcBorders>
            <w:vAlign w:val="center"/>
          </w:tcPr>
          <w:p w14:paraId="3C6919B4" w14:textId="77777777" w:rsidR="002D6346" w:rsidRDefault="00BA22C0">
            <w:pPr>
              <w:spacing w:after="0" w:line="259" w:lineRule="auto"/>
              <w:ind w:left="28" w:right="0" w:firstLine="0"/>
              <w:jc w:val="center"/>
            </w:pPr>
            <w:r>
              <w:t xml:space="preserve">0 </w:t>
            </w:r>
          </w:p>
        </w:tc>
      </w:tr>
      <w:tr w:rsidR="002D6346" w14:paraId="20CBFFBA" w14:textId="77777777">
        <w:trPr>
          <w:trHeight w:val="506"/>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0B5AF954" w14:textId="77777777" w:rsidR="002D6346" w:rsidRDefault="00BA22C0">
            <w:pPr>
              <w:spacing w:after="0" w:line="259" w:lineRule="auto"/>
              <w:ind w:left="0" w:right="0" w:firstLine="0"/>
            </w:pPr>
            <w:r>
              <w:t xml:space="preserve">Timber plot </w:t>
            </w:r>
          </w:p>
        </w:tc>
        <w:tc>
          <w:tcPr>
            <w:tcW w:w="2340" w:type="dxa"/>
            <w:tcBorders>
              <w:top w:val="single" w:sz="5" w:space="0" w:color="000000"/>
              <w:left w:val="single" w:sz="5" w:space="0" w:color="000000"/>
              <w:bottom w:val="single" w:sz="5" w:space="0" w:color="000000"/>
              <w:right w:val="single" w:sz="5" w:space="0" w:color="000000"/>
            </w:tcBorders>
            <w:vAlign w:val="center"/>
          </w:tcPr>
          <w:p w14:paraId="3C1BCE34" w14:textId="77777777" w:rsidR="002D6346" w:rsidRDefault="00BA22C0">
            <w:pPr>
              <w:spacing w:after="0" w:line="259" w:lineRule="auto"/>
              <w:ind w:left="30" w:right="0" w:firstLine="0"/>
              <w:jc w:val="center"/>
            </w:pPr>
            <w:r>
              <w:t xml:space="preserve">2,000 </w:t>
            </w:r>
          </w:p>
        </w:tc>
        <w:tc>
          <w:tcPr>
            <w:tcW w:w="2341" w:type="dxa"/>
            <w:tcBorders>
              <w:top w:val="single" w:sz="5" w:space="0" w:color="000000"/>
              <w:left w:val="single" w:sz="5" w:space="0" w:color="000000"/>
              <w:bottom w:val="single" w:sz="5" w:space="0" w:color="000000"/>
              <w:right w:val="single" w:sz="5" w:space="0" w:color="000000"/>
            </w:tcBorders>
            <w:vAlign w:val="center"/>
          </w:tcPr>
          <w:p w14:paraId="11C26DB2" w14:textId="77777777" w:rsidR="002D6346" w:rsidRDefault="00BA22C0">
            <w:pPr>
              <w:spacing w:after="0" w:line="259" w:lineRule="auto"/>
              <w:ind w:left="31" w:right="0" w:firstLine="0"/>
              <w:jc w:val="center"/>
            </w:pPr>
            <w:r>
              <w:t xml:space="preserve">66.7% </w:t>
            </w:r>
          </w:p>
        </w:tc>
        <w:tc>
          <w:tcPr>
            <w:tcW w:w="2505" w:type="dxa"/>
            <w:tcBorders>
              <w:top w:val="single" w:sz="5" w:space="0" w:color="000000"/>
              <w:left w:val="single" w:sz="5" w:space="0" w:color="000000"/>
              <w:bottom w:val="single" w:sz="5" w:space="0" w:color="000000"/>
              <w:right w:val="single" w:sz="5" w:space="0" w:color="000000"/>
            </w:tcBorders>
            <w:vAlign w:val="center"/>
          </w:tcPr>
          <w:p w14:paraId="6AF7001B" w14:textId="77777777" w:rsidR="002D6346" w:rsidRDefault="00BA22C0">
            <w:pPr>
              <w:spacing w:after="0" w:line="259" w:lineRule="auto"/>
              <w:ind w:left="28" w:right="0" w:firstLine="0"/>
              <w:jc w:val="center"/>
            </w:pPr>
            <w:r>
              <w:t xml:space="preserve">1,333 </w:t>
            </w:r>
          </w:p>
        </w:tc>
      </w:tr>
      <w:tr w:rsidR="002D6346" w14:paraId="253D427F" w14:textId="77777777">
        <w:trPr>
          <w:trHeight w:val="505"/>
        </w:trPr>
        <w:tc>
          <w:tcPr>
            <w:tcW w:w="2338" w:type="dxa"/>
            <w:tcBorders>
              <w:top w:val="single" w:sz="5" w:space="0" w:color="000000"/>
              <w:left w:val="single" w:sz="5" w:space="0" w:color="000000"/>
              <w:bottom w:val="single" w:sz="5" w:space="0" w:color="000000"/>
              <w:right w:val="single" w:sz="5" w:space="0" w:color="000000"/>
            </w:tcBorders>
            <w:shd w:val="clear" w:color="auto" w:fill="D1EDCC"/>
          </w:tcPr>
          <w:p w14:paraId="4D1E360C" w14:textId="77777777" w:rsidR="002D6346" w:rsidRDefault="00BA22C0">
            <w:pPr>
              <w:spacing w:after="0" w:line="259" w:lineRule="auto"/>
              <w:ind w:left="0" w:right="0" w:firstLine="0"/>
            </w:pPr>
            <w:r>
              <w:t xml:space="preserve">Non-cultivated area </w:t>
            </w:r>
          </w:p>
        </w:tc>
        <w:tc>
          <w:tcPr>
            <w:tcW w:w="2340" w:type="dxa"/>
            <w:tcBorders>
              <w:top w:val="single" w:sz="5" w:space="0" w:color="000000"/>
              <w:left w:val="single" w:sz="5" w:space="0" w:color="000000"/>
              <w:bottom w:val="single" w:sz="5" w:space="0" w:color="000000"/>
              <w:right w:val="single" w:sz="5" w:space="0" w:color="000000"/>
            </w:tcBorders>
            <w:vAlign w:val="center"/>
          </w:tcPr>
          <w:p w14:paraId="1B0C3C09" w14:textId="77777777" w:rsidR="002D6346" w:rsidRDefault="00BA22C0">
            <w:pPr>
              <w:spacing w:after="0" w:line="259" w:lineRule="auto"/>
              <w:ind w:left="32" w:right="0" w:firstLine="0"/>
              <w:jc w:val="center"/>
            </w:pPr>
            <w:r>
              <w:t xml:space="preserve">980 </w:t>
            </w:r>
          </w:p>
        </w:tc>
        <w:tc>
          <w:tcPr>
            <w:tcW w:w="2341" w:type="dxa"/>
            <w:tcBorders>
              <w:top w:val="single" w:sz="5" w:space="0" w:color="000000"/>
              <w:left w:val="single" w:sz="5" w:space="0" w:color="000000"/>
              <w:bottom w:val="single" w:sz="5" w:space="0" w:color="000000"/>
              <w:right w:val="single" w:sz="5" w:space="0" w:color="000000"/>
            </w:tcBorders>
            <w:vAlign w:val="center"/>
          </w:tcPr>
          <w:p w14:paraId="3F67D84C" w14:textId="77777777" w:rsidR="002D6346" w:rsidRDefault="00BA22C0">
            <w:pPr>
              <w:spacing w:after="0" w:line="259" w:lineRule="auto"/>
              <w:ind w:left="33" w:right="0" w:firstLine="0"/>
              <w:jc w:val="center"/>
            </w:pPr>
            <w:r>
              <w:t xml:space="preserve">NA </w:t>
            </w:r>
          </w:p>
        </w:tc>
        <w:tc>
          <w:tcPr>
            <w:tcW w:w="2505" w:type="dxa"/>
            <w:tcBorders>
              <w:top w:val="single" w:sz="5" w:space="0" w:color="000000"/>
              <w:left w:val="single" w:sz="5" w:space="0" w:color="000000"/>
              <w:bottom w:val="single" w:sz="5" w:space="0" w:color="000000"/>
              <w:right w:val="single" w:sz="5" w:space="0" w:color="000000"/>
            </w:tcBorders>
            <w:vAlign w:val="center"/>
          </w:tcPr>
          <w:p w14:paraId="0DE1A9D7" w14:textId="77777777" w:rsidR="002D6346" w:rsidRDefault="00BA22C0">
            <w:pPr>
              <w:spacing w:after="0" w:line="259" w:lineRule="auto"/>
              <w:ind w:left="28" w:right="0" w:firstLine="0"/>
              <w:jc w:val="center"/>
            </w:pPr>
            <w:r>
              <w:t xml:space="preserve">0 </w:t>
            </w:r>
          </w:p>
        </w:tc>
      </w:tr>
    </w:tbl>
    <w:p w14:paraId="3A2CCE1D" w14:textId="1EA8B41A" w:rsidR="002D6346" w:rsidRDefault="00BA22C0">
      <w:pPr>
        <w:spacing w:after="299"/>
        <w:ind w:right="199"/>
      </w:pPr>
      <w:r>
        <w:t xml:space="preserve">To estimate plant residues from N-fixing </w:t>
      </w:r>
      <w:r w:rsidR="00EF70E5">
        <w:t>trees</w:t>
      </w:r>
      <w:r>
        <w:t xml:space="preserve">, we took the following steps: </w:t>
      </w:r>
    </w:p>
    <w:p w14:paraId="63EC0F6A" w14:textId="37E286E5" w:rsidR="002D6346" w:rsidRDefault="00EF70E5">
      <w:pPr>
        <w:numPr>
          <w:ilvl w:val="0"/>
          <w:numId w:val="24"/>
        </w:numPr>
        <w:spacing w:after="56"/>
        <w:ind w:right="199" w:hanging="360"/>
      </w:pPr>
      <w:r>
        <w:t>Relative carbon in N-fixing trees</w:t>
      </w:r>
      <w:r w:rsidR="00BA22C0">
        <w:t xml:space="preserve"> is estimated: The total t C estimated to be sequestered in tree biomass in each year of the project (see removals estimates below) is multiplied by the relative proportion expected to be in N-fixing </w:t>
      </w:r>
      <w:r>
        <w:t>trees</w:t>
      </w:r>
      <w:r w:rsidR="00BA22C0">
        <w:t xml:space="preserve"> (27%, from weighted average above).  </w:t>
      </w:r>
    </w:p>
    <w:p w14:paraId="72185063" w14:textId="79588191" w:rsidR="002D6346" w:rsidRDefault="00BA22C0">
      <w:pPr>
        <w:numPr>
          <w:ilvl w:val="0"/>
          <w:numId w:val="24"/>
        </w:numPr>
        <w:ind w:right="199" w:hanging="360"/>
      </w:pPr>
      <w:r>
        <w:t xml:space="preserve">AGB in N-fixing </w:t>
      </w:r>
      <w:r w:rsidR="00EF70E5">
        <w:t>trees</w:t>
      </w:r>
      <w:r>
        <w:t xml:space="preserve"> is estimated: Carbon in </w:t>
      </w:r>
      <w:r w:rsidR="00EF70E5">
        <w:t>trees</w:t>
      </w:r>
      <w:r>
        <w:t xml:space="preserve"> from the biomass estimates is converted to total biomass using the conversion factor of 0.47 t C per t d.m. and simplified to AGB assuming AGB accounts for 80.5% of total biomass. This assumption is based on the default AGB and BGB accumulation rates for African tropical moist multistrata agroforestry systems in the 2019 IPCC Guidelines from Volume 4, Chapter 5, Table 5.2. These rates were used to inform the generated biomass curve (see below), with estimates that AGB accumulates at an average rate of 2.98 t C ha-1 yr-1 while BGB accumulates at a rate 0.72 t C ha-1 yr-1 (i.e., 2.98 t C ha-1 yr-1 of AGB contributes to </w:t>
      </w:r>
    </w:p>
    <w:p w14:paraId="29D0E1F9" w14:textId="77777777" w:rsidR="002D6346" w:rsidRDefault="00BA22C0">
      <w:pPr>
        <w:ind w:left="730" w:right="199"/>
      </w:pPr>
      <w:r>
        <w:t xml:space="preserve">80.5% of annual biomass accumulation). </w:t>
      </w:r>
    </w:p>
    <w:p w14:paraId="4D79D89C" w14:textId="620BDF40" w:rsidR="002D6346" w:rsidRDefault="00BA22C0">
      <w:pPr>
        <w:numPr>
          <w:ilvl w:val="0"/>
          <w:numId w:val="24"/>
        </w:numPr>
        <w:spacing w:after="69"/>
        <w:ind w:right="199" w:hanging="360"/>
      </w:pPr>
      <w:r>
        <w:t xml:space="preserve">Aboveground residue inputs are estimated: N-fixing </w:t>
      </w:r>
      <w:r w:rsidR="00EF70E5">
        <w:t>trees</w:t>
      </w:r>
      <w:r>
        <w:t xml:space="preserve"> are assumed to have a ratio of leaf biomass to AGB of 0.02, based on best estimates and the default values provided in </w:t>
      </w:r>
      <w:r>
        <w:rPr>
          <w:rFonts w:cs="Franklin Gothic Book"/>
        </w:rPr>
        <w:t>Verra’s VM0017 Adoption of Sustainable Agricultural Land Management methodology</w:t>
      </w:r>
      <w:r>
        <w:t>.</w:t>
      </w:r>
      <w:r>
        <w:rPr>
          <w:vertAlign w:val="superscript"/>
        </w:rPr>
        <w:footnoteReference w:id="181"/>
      </w:r>
      <w:r>
        <w:t xml:space="preserve">  </w:t>
      </w:r>
    </w:p>
    <w:p w14:paraId="5677B9A1" w14:textId="77777777" w:rsidR="002D6346" w:rsidRDefault="00BA22C0">
      <w:pPr>
        <w:numPr>
          <w:ilvl w:val="0"/>
          <w:numId w:val="24"/>
        </w:numPr>
        <w:spacing w:after="68"/>
        <w:ind w:right="199" w:hanging="360"/>
      </w:pPr>
      <w:r>
        <w:t>Nitrogen in aboveground residue inputs is estimated: the N content of aboveground residues is assumed to be 0.027 kg N (kg d.m.)-1 based on the 2019 IPCC Guidelines, Volume 4, Chapter 11, Table 11.1a default for N-fixing forages</w:t>
      </w:r>
      <w:r>
        <w:rPr>
          <w:vertAlign w:val="superscript"/>
        </w:rPr>
        <w:footnoteReference w:id="182"/>
      </w:r>
      <w:r>
        <w:t xml:space="preserve">. </w:t>
      </w:r>
    </w:p>
    <w:p w14:paraId="4A1930FA" w14:textId="13D8526E" w:rsidR="002D6346" w:rsidRDefault="00BA22C0">
      <w:pPr>
        <w:numPr>
          <w:ilvl w:val="0"/>
          <w:numId w:val="24"/>
        </w:numPr>
        <w:spacing w:after="58"/>
        <w:ind w:right="199" w:hanging="360"/>
      </w:pPr>
      <w:r>
        <w:t>Belowground residue inputs are estimated: Based on the assumptions made in the VM0017 methodology</w:t>
      </w:r>
      <w:r>
        <w:rPr>
          <w:vertAlign w:val="superscript"/>
        </w:rPr>
        <w:footnoteReference w:id="183"/>
      </w:r>
      <w:r>
        <w:t xml:space="preserve">, it is assumed that fine roots are 7% of total root biomass and </w:t>
      </w:r>
      <w:r>
        <w:lastRenderedPageBreak/>
        <w:t xml:space="preserve">there is a 50% fine root turnover in N-fixing </w:t>
      </w:r>
      <w:r w:rsidR="00585E22">
        <w:t>trees</w:t>
      </w:r>
      <w:r>
        <w:t xml:space="preserve">. Based on the above IPCC values of BGB accumulation, BGB is assumed to be 24.2% of AGB. Therefore, multiplying these values results in a default of 0.0084 kg d.m. in BGB residue inputs per kg d.m. of AGB.  </w:t>
      </w:r>
    </w:p>
    <w:p w14:paraId="4378B858" w14:textId="77777777" w:rsidR="002D6346" w:rsidRDefault="00BA22C0">
      <w:pPr>
        <w:numPr>
          <w:ilvl w:val="0"/>
          <w:numId w:val="24"/>
        </w:numPr>
        <w:spacing w:after="68"/>
        <w:ind w:right="199" w:hanging="360"/>
      </w:pPr>
      <w:r>
        <w:t>Nitrogen in belowground residue inputs is estimated: the N content of belowground residues is assumed to be 0.022 kg N (kg d.m.)-1 based on the 2019 IPCC Guidelines, Volume 4, Chapter 11, Table 11.1a default for N-fixing forages</w:t>
      </w:r>
      <w:r>
        <w:rPr>
          <w:vertAlign w:val="superscript"/>
        </w:rPr>
        <w:footnoteReference w:id="184"/>
      </w:r>
      <w:r>
        <w:t xml:space="preserve">. </w:t>
      </w:r>
    </w:p>
    <w:p w14:paraId="0944D36D" w14:textId="6AA316F8" w:rsidR="002D6346" w:rsidRDefault="00BA22C0">
      <w:pPr>
        <w:numPr>
          <w:ilvl w:val="0"/>
          <w:numId w:val="24"/>
        </w:numPr>
        <w:spacing w:after="253"/>
        <w:ind w:right="199" w:hanging="360"/>
      </w:pPr>
      <w:r>
        <w:t xml:space="preserve">N2O emissions are estimated: Based on the t N added to soils from N-fixing </w:t>
      </w:r>
      <w:r w:rsidR="00585E22">
        <w:t>trees</w:t>
      </w:r>
      <w:r>
        <w:t xml:space="preserve"> in the project scenario, Equations 25 and 26 from VM0042 v2.0 are used to estimate N2O emissions for each year of the project (Table 3.2.2.f). Emissions are projected to increase annually as the biomass in </w:t>
      </w:r>
      <w:r w:rsidR="00585E22">
        <w:t>trees</w:t>
      </w:r>
      <w:r>
        <w:t xml:space="preserve"> increases.  </w:t>
      </w:r>
    </w:p>
    <w:p w14:paraId="306FACB4" w14:textId="1B13DCDA" w:rsidR="002D6346" w:rsidRDefault="00BA22C0">
      <w:pPr>
        <w:spacing w:after="27"/>
        <w:ind w:right="199"/>
      </w:pPr>
      <w:r>
        <w:t xml:space="preserve">Table 3.2.2.f Emissions from nitrogen-fixing </w:t>
      </w:r>
      <w:r w:rsidR="00757B0A">
        <w:t>GFCCA</w:t>
      </w:r>
      <w:r>
        <w:t xml:space="preserve"> in forest </w:t>
      </w:r>
      <w:r w:rsidR="00590C81">
        <w:t>farmland</w:t>
      </w:r>
      <w:r>
        <w:t xml:space="preserve"> </w:t>
      </w:r>
    </w:p>
    <w:tbl>
      <w:tblPr>
        <w:tblStyle w:val="TableGrid"/>
        <w:tblW w:w="8631" w:type="dxa"/>
        <w:tblInd w:w="9" w:type="dxa"/>
        <w:tblCellMar>
          <w:top w:w="57" w:type="dxa"/>
          <w:left w:w="135" w:type="dxa"/>
          <w:right w:w="44" w:type="dxa"/>
        </w:tblCellMar>
        <w:tblLook w:val="04A0" w:firstRow="1" w:lastRow="0" w:firstColumn="1" w:lastColumn="0" w:noHBand="0" w:noVBand="1"/>
      </w:tblPr>
      <w:tblGrid>
        <w:gridCol w:w="1316"/>
        <w:gridCol w:w="7315"/>
      </w:tblGrid>
      <w:tr w:rsidR="002D6346" w14:paraId="79296AD8" w14:textId="77777777">
        <w:trPr>
          <w:trHeight w:val="313"/>
        </w:trPr>
        <w:tc>
          <w:tcPr>
            <w:tcW w:w="1316" w:type="dxa"/>
            <w:tcBorders>
              <w:top w:val="single" w:sz="6" w:space="0" w:color="000000"/>
              <w:left w:val="single" w:sz="6" w:space="0" w:color="000000"/>
              <w:bottom w:val="single" w:sz="6" w:space="0" w:color="000000"/>
              <w:right w:val="single" w:sz="6" w:space="0" w:color="000000"/>
            </w:tcBorders>
            <w:shd w:val="clear" w:color="auto" w:fill="70AD47"/>
          </w:tcPr>
          <w:p w14:paraId="47414065" w14:textId="77777777" w:rsidR="002D6346" w:rsidRDefault="00BA22C0">
            <w:pPr>
              <w:spacing w:after="0" w:line="259" w:lineRule="auto"/>
              <w:ind w:left="0" w:right="0" w:firstLine="0"/>
            </w:pPr>
            <w:r>
              <w:t xml:space="preserve">Project year </w:t>
            </w:r>
          </w:p>
        </w:tc>
        <w:tc>
          <w:tcPr>
            <w:tcW w:w="7314" w:type="dxa"/>
            <w:tcBorders>
              <w:top w:val="single" w:sz="6" w:space="0" w:color="000000"/>
              <w:left w:val="single" w:sz="6" w:space="0" w:color="000000"/>
              <w:bottom w:val="single" w:sz="6" w:space="0" w:color="000000"/>
              <w:right w:val="single" w:sz="6" w:space="0" w:color="000000"/>
            </w:tcBorders>
            <w:shd w:val="clear" w:color="auto" w:fill="70AD47"/>
          </w:tcPr>
          <w:p w14:paraId="2D5035B7" w14:textId="59F90924" w:rsidR="002D6346" w:rsidRDefault="00BA22C0">
            <w:pPr>
              <w:spacing w:after="0" w:line="259" w:lineRule="auto"/>
              <w:ind w:left="0" w:right="90" w:firstLine="0"/>
              <w:jc w:val="center"/>
            </w:pPr>
            <w:r>
              <w:t xml:space="preserve">N2O emissions due to N-fixing </w:t>
            </w:r>
            <w:r w:rsidR="00585E22">
              <w:t>trees</w:t>
            </w:r>
            <w:r>
              <w:t xml:space="preserve"> in project scenario (t CO2e/ha) </w:t>
            </w:r>
          </w:p>
        </w:tc>
      </w:tr>
      <w:tr w:rsidR="002D6346" w14:paraId="2103E327"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4F4D79B" w14:textId="77777777" w:rsidR="002D6346" w:rsidRDefault="00BA22C0">
            <w:pPr>
              <w:spacing w:after="0" w:line="259" w:lineRule="auto"/>
              <w:ind w:left="0" w:right="51" w:firstLine="0"/>
              <w:jc w:val="right"/>
            </w:pPr>
            <w:r>
              <w:t xml:space="preserve">1 </w:t>
            </w:r>
          </w:p>
        </w:tc>
        <w:tc>
          <w:tcPr>
            <w:tcW w:w="7314" w:type="dxa"/>
            <w:tcBorders>
              <w:top w:val="single" w:sz="6" w:space="0" w:color="000000"/>
              <w:left w:val="single" w:sz="6" w:space="0" w:color="000000"/>
              <w:bottom w:val="single" w:sz="6" w:space="0" w:color="000000"/>
              <w:right w:val="single" w:sz="6" w:space="0" w:color="000000"/>
            </w:tcBorders>
          </w:tcPr>
          <w:p w14:paraId="000027CF" w14:textId="77777777" w:rsidR="002D6346" w:rsidRDefault="00BA22C0">
            <w:pPr>
              <w:spacing w:after="0" w:line="259" w:lineRule="auto"/>
              <w:ind w:left="0" w:right="88" w:firstLine="0"/>
              <w:jc w:val="center"/>
            </w:pPr>
            <w:r>
              <w:t xml:space="preserve">0.0001 </w:t>
            </w:r>
          </w:p>
        </w:tc>
      </w:tr>
      <w:tr w:rsidR="002D6346" w14:paraId="33B18CC4"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2D2E166D" w14:textId="77777777" w:rsidR="002D6346" w:rsidRDefault="00BA22C0">
            <w:pPr>
              <w:spacing w:after="0" w:line="259" w:lineRule="auto"/>
              <w:ind w:left="0" w:right="51" w:firstLine="0"/>
              <w:jc w:val="right"/>
            </w:pPr>
            <w:r>
              <w:t xml:space="preserve">2 </w:t>
            </w:r>
          </w:p>
        </w:tc>
        <w:tc>
          <w:tcPr>
            <w:tcW w:w="7314" w:type="dxa"/>
            <w:tcBorders>
              <w:top w:val="single" w:sz="6" w:space="0" w:color="000000"/>
              <w:left w:val="single" w:sz="6" w:space="0" w:color="000000"/>
              <w:bottom w:val="single" w:sz="6" w:space="0" w:color="000000"/>
              <w:right w:val="single" w:sz="6" w:space="0" w:color="000000"/>
            </w:tcBorders>
          </w:tcPr>
          <w:p w14:paraId="5C1F3142" w14:textId="77777777" w:rsidR="002D6346" w:rsidRDefault="00BA22C0">
            <w:pPr>
              <w:spacing w:after="0" w:line="259" w:lineRule="auto"/>
              <w:ind w:left="0" w:right="88" w:firstLine="0"/>
              <w:jc w:val="center"/>
            </w:pPr>
            <w:r>
              <w:t xml:space="preserve">0.0009 </w:t>
            </w:r>
          </w:p>
        </w:tc>
      </w:tr>
      <w:tr w:rsidR="002D6346" w14:paraId="191B5EF5"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3D72023C" w14:textId="77777777" w:rsidR="002D6346" w:rsidRDefault="00BA22C0">
            <w:pPr>
              <w:spacing w:after="0" w:line="259" w:lineRule="auto"/>
              <w:ind w:left="0" w:right="51" w:firstLine="0"/>
              <w:jc w:val="right"/>
            </w:pPr>
            <w:r>
              <w:t xml:space="preserve">3 </w:t>
            </w:r>
          </w:p>
        </w:tc>
        <w:tc>
          <w:tcPr>
            <w:tcW w:w="7314" w:type="dxa"/>
            <w:tcBorders>
              <w:top w:val="single" w:sz="6" w:space="0" w:color="000000"/>
              <w:left w:val="single" w:sz="6" w:space="0" w:color="000000"/>
              <w:bottom w:val="single" w:sz="6" w:space="0" w:color="000000"/>
              <w:right w:val="single" w:sz="6" w:space="0" w:color="000000"/>
            </w:tcBorders>
          </w:tcPr>
          <w:p w14:paraId="59CC9921" w14:textId="77777777" w:rsidR="002D6346" w:rsidRDefault="00BA22C0">
            <w:pPr>
              <w:spacing w:after="0" w:line="259" w:lineRule="auto"/>
              <w:ind w:left="0" w:right="88" w:firstLine="0"/>
              <w:jc w:val="center"/>
            </w:pPr>
            <w:r>
              <w:t xml:space="preserve">0.0027 </w:t>
            </w:r>
          </w:p>
        </w:tc>
      </w:tr>
      <w:tr w:rsidR="002D6346" w14:paraId="23A3EAAC"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A1699EC" w14:textId="77777777" w:rsidR="002D6346" w:rsidRDefault="00BA22C0">
            <w:pPr>
              <w:spacing w:after="0" w:line="259" w:lineRule="auto"/>
              <w:ind w:left="0" w:right="51" w:firstLine="0"/>
              <w:jc w:val="right"/>
            </w:pPr>
            <w:r>
              <w:t xml:space="preserve">4 </w:t>
            </w:r>
          </w:p>
        </w:tc>
        <w:tc>
          <w:tcPr>
            <w:tcW w:w="7314" w:type="dxa"/>
            <w:tcBorders>
              <w:top w:val="single" w:sz="6" w:space="0" w:color="000000"/>
              <w:left w:val="single" w:sz="6" w:space="0" w:color="000000"/>
              <w:bottom w:val="single" w:sz="6" w:space="0" w:color="000000"/>
              <w:right w:val="single" w:sz="6" w:space="0" w:color="000000"/>
            </w:tcBorders>
          </w:tcPr>
          <w:p w14:paraId="601BC00F" w14:textId="77777777" w:rsidR="002D6346" w:rsidRDefault="00BA22C0">
            <w:pPr>
              <w:spacing w:after="0" w:line="259" w:lineRule="auto"/>
              <w:ind w:left="0" w:right="88" w:firstLine="0"/>
              <w:jc w:val="center"/>
            </w:pPr>
            <w:r>
              <w:t xml:space="preserve">0.0057 </w:t>
            </w:r>
          </w:p>
        </w:tc>
      </w:tr>
      <w:tr w:rsidR="002D6346" w14:paraId="1748F917"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26E9F8D" w14:textId="77777777" w:rsidR="002D6346" w:rsidRDefault="00BA22C0">
            <w:pPr>
              <w:spacing w:after="0" w:line="259" w:lineRule="auto"/>
              <w:ind w:left="0" w:right="51" w:firstLine="0"/>
              <w:jc w:val="right"/>
            </w:pPr>
            <w:r>
              <w:t xml:space="preserve">5 </w:t>
            </w:r>
          </w:p>
        </w:tc>
        <w:tc>
          <w:tcPr>
            <w:tcW w:w="7314" w:type="dxa"/>
            <w:tcBorders>
              <w:top w:val="single" w:sz="6" w:space="0" w:color="000000"/>
              <w:left w:val="single" w:sz="6" w:space="0" w:color="000000"/>
              <w:bottom w:val="single" w:sz="6" w:space="0" w:color="000000"/>
              <w:right w:val="single" w:sz="6" w:space="0" w:color="000000"/>
            </w:tcBorders>
          </w:tcPr>
          <w:p w14:paraId="48EBC09C" w14:textId="77777777" w:rsidR="002D6346" w:rsidRDefault="00BA22C0">
            <w:pPr>
              <w:spacing w:after="0" w:line="259" w:lineRule="auto"/>
              <w:ind w:left="0" w:right="88" w:firstLine="0"/>
              <w:jc w:val="center"/>
            </w:pPr>
            <w:r>
              <w:t xml:space="preserve">0.0096 </w:t>
            </w:r>
          </w:p>
        </w:tc>
      </w:tr>
      <w:tr w:rsidR="002D6346" w14:paraId="2D9F844F"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588A7B8" w14:textId="77777777" w:rsidR="002D6346" w:rsidRDefault="00BA22C0">
            <w:pPr>
              <w:spacing w:after="0" w:line="259" w:lineRule="auto"/>
              <w:ind w:left="0" w:right="51" w:firstLine="0"/>
              <w:jc w:val="right"/>
            </w:pPr>
            <w:r>
              <w:t xml:space="preserve">6 </w:t>
            </w:r>
          </w:p>
        </w:tc>
        <w:tc>
          <w:tcPr>
            <w:tcW w:w="7314" w:type="dxa"/>
            <w:tcBorders>
              <w:top w:val="single" w:sz="6" w:space="0" w:color="000000"/>
              <w:left w:val="single" w:sz="6" w:space="0" w:color="000000"/>
              <w:bottom w:val="single" w:sz="6" w:space="0" w:color="000000"/>
              <w:right w:val="single" w:sz="6" w:space="0" w:color="000000"/>
            </w:tcBorders>
          </w:tcPr>
          <w:p w14:paraId="469718CE" w14:textId="77777777" w:rsidR="002D6346" w:rsidRDefault="00BA22C0">
            <w:pPr>
              <w:spacing w:after="0" w:line="259" w:lineRule="auto"/>
              <w:ind w:left="0" w:right="88" w:firstLine="0"/>
              <w:jc w:val="center"/>
            </w:pPr>
            <w:r>
              <w:t xml:space="preserve">0.0141 </w:t>
            </w:r>
          </w:p>
        </w:tc>
      </w:tr>
      <w:tr w:rsidR="002D6346" w14:paraId="2502AC1B"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5BA38CA2" w14:textId="77777777" w:rsidR="002D6346" w:rsidRDefault="00BA22C0">
            <w:pPr>
              <w:spacing w:after="0" w:line="259" w:lineRule="auto"/>
              <w:ind w:left="0" w:right="51" w:firstLine="0"/>
              <w:jc w:val="right"/>
            </w:pPr>
            <w:r>
              <w:t xml:space="preserve">7 </w:t>
            </w:r>
          </w:p>
        </w:tc>
        <w:tc>
          <w:tcPr>
            <w:tcW w:w="7314" w:type="dxa"/>
            <w:tcBorders>
              <w:top w:val="single" w:sz="6" w:space="0" w:color="000000"/>
              <w:left w:val="single" w:sz="6" w:space="0" w:color="000000"/>
              <w:bottom w:val="single" w:sz="6" w:space="0" w:color="000000"/>
              <w:right w:val="single" w:sz="6" w:space="0" w:color="000000"/>
            </w:tcBorders>
          </w:tcPr>
          <w:p w14:paraId="2C571D10" w14:textId="77777777" w:rsidR="002D6346" w:rsidRDefault="00BA22C0">
            <w:pPr>
              <w:spacing w:after="0" w:line="259" w:lineRule="auto"/>
              <w:ind w:left="0" w:right="88" w:firstLine="0"/>
              <w:jc w:val="center"/>
            </w:pPr>
            <w:r>
              <w:t xml:space="preserve">0.0191 </w:t>
            </w:r>
          </w:p>
        </w:tc>
      </w:tr>
      <w:tr w:rsidR="002D6346" w14:paraId="090F419D"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291519C" w14:textId="77777777" w:rsidR="002D6346" w:rsidRDefault="00BA22C0">
            <w:pPr>
              <w:spacing w:after="0" w:line="259" w:lineRule="auto"/>
              <w:ind w:left="0" w:right="51" w:firstLine="0"/>
              <w:jc w:val="right"/>
            </w:pPr>
            <w:r>
              <w:t xml:space="preserve">8 </w:t>
            </w:r>
          </w:p>
        </w:tc>
        <w:tc>
          <w:tcPr>
            <w:tcW w:w="7314" w:type="dxa"/>
            <w:tcBorders>
              <w:top w:val="single" w:sz="6" w:space="0" w:color="000000"/>
              <w:left w:val="single" w:sz="6" w:space="0" w:color="000000"/>
              <w:bottom w:val="single" w:sz="6" w:space="0" w:color="000000"/>
              <w:right w:val="single" w:sz="6" w:space="0" w:color="000000"/>
            </w:tcBorders>
          </w:tcPr>
          <w:p w14:paraId="4BF4CAA7" w14:textId="77777777" w:rsidR="002D6346" w:rsidRDefault="00BA22C0">
            <w:pPr>
              <w:spacing w:after="0" w:line="259" w:lineRule="auto"/>
              <w:ind w:left="0" w:right="88" w:firstLine="0"/>
              <w:jc w:val="center"/>
            </w:pPr>
            <w:r>
              <w:t xml:space="preserve">0.0242 </w:t>
            </w:r>
          </w:p>
        </w:tc>
      </w:tr>
      <w:tr w:rsidR="002D6346" w14:paraId="310155B5"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2954C874" w14:textId="77777777" w:rsidR="002D6346" w:rsidRDefault="00BA22C0">
            <w:pPr>
              <w:spacing w:after="0" w:line="259" w:lineRule="auto"/>
              <w:ind w:left="0" w:right="51" w:firstLine="0"/>
              <w:jc w:val="right"/>
            </w:pPr>
            <w:r>
              <w:t xml:space="preserve">9 </w:t>
            </w:r>
          </w:p>
        </w:tc>
        <w:tc>
          <w:tcPr>
            <w:tcW w:w="7314" w:type="dxa"/>
            <w:tcBorders>
              <w:top w:val="single" w:sz="6" w:space="0" w:color="000000"/>
              <w:left w:val="single" w:sz="6" w:space="0" w:color="000000"/>
              <w:bottom w:val="single" w:sz="6" w:space="0" w:color="000000"/>
              <w:right w:val="single" w:sz="6" w:space="0" w:color="000000"/>
            </w:tcBorders>
          </w:tcPr>
          <w:p w14:paraId="349AC842" w14:textId="77777777" w:rsidR="002D6346" w:rsidRDefault="00BA22C0">
            <w:pPr>
              <w:spacing w:after="0" w:line="259" w:lineRule="auto"/>
              <w:ind w:left="0" w:right="88" w:firstLine="0"/>
              <w:jc w:val="center"/>
            </w:pPr>
            <w:r>
              <w:t xml:space="preserve">0.0294 </w:t>
            </w:r>
          </w:p>
        </w:tc>
      </w:tr>
      <w:tr w:rsidR="002D6346" w14:paraId="54EB2516"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1B41D068" w14:textId="77777777" w:rsidR="002D6346" w:rsidRDefault="00BA22C0">
            <w:pPr>
              <w:spacing w:after="0" w:line="259" w:lineRule="auto"/>
              <w:ind w:left="0" w:right="51" w:firstLine="0"/>
              <w:jc w:val="right"/>
            </w:pPr>
            <w:r>
              <w:t xml:space="preserve">10 </w:t>
            </w:r>
          </w:p>
        </w:tc>
        <w:tc>
          <w:tcPr>
            <w:tcW w:w="7314" w:type="dxa"/>
            <w:tcBorders>
              <w:top w:val="single" w:sz="6" w:space="0" w:color="000000"/>
              <w:left w:val="single" w:sz="6" w:space="0" w:color="000000"/>
              <w:bottom w:val="single" w:sz="6" w:space="0" w:color="000000"/>
              <w:right w:val="single" w:sz="6" w:space="0" w:color="000000"/>
            </w:tcBorders>
          </w:tcPr>
          <w:p w14:paraId="46E4DC7B" w14:textId="77777777" w:rsidR="002D6346" w:rsidRDefault="00BA22C0">
            <w:pPr>
              <w:spacing w:after="0" w:line="259" w:lineRule="auto"/>
              <w:ind w:left="0" w:right="88" w:firstLine="0"/>
              <w:jc w:val="center"/>
            </w:pPr>
            <w:r>
              <w:t xml:space="preserve">0.0343 </w:t>
            </w:r>
          </w:p>
        </w:tc>
      </w:tr>
      <w:tr w:rsidR="002D6346" w14:paraId="2AD76873"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5BFAA4FE" w14:textId="77777777" w:rsidR="002D6346" w:rsidRDefault="00BA22C0">
            <w:pPr>
              <w:spacing w:after="0" w:line="259" w:lineRule="auto"/>
              <w:ind w:left="0" w:right="51" w:firstLine="0"/>
              <w:jc w:val="right"/>
            </w:pPr>
            <w:r>
              <w:t xml:space="preserve">11 </w:t>
            </w:r>
          </w:p>
        </w:tc>
        <w:tc>
          <w:tcPr>
            <w:tcW w:w="7314" w:type="dxa"/>
            <w:tcBorders>
              <w:top w:val="single" w:sz="6" w:space="0" w:color="000000"/>
              <w:left w:val="single" w:sz="6" w:space="0" w:color="000000"/>
              <w:bottom w:val="single" w:sz="6" w:space="0" w:color="000000"/>
              <w:right w:val="single" w:sz="6" w:space="0" w:color="000000"/>
            </w:tcBorders>
          </w:tcPr>
          <w:p w14:paraId="3998829C" w14:textId="77777777" w:rsidR="002D6346" w:rsidRDefault="00BA22C0">
            <w:pPr>
              <w:spacing w:after="0" w:line="259" w:lineRule="auto"/>
              <w:ind w:left="0" w:right="88" w:firstLine="0"/>
              <w:jc w:val="center"/>
            </w:pPr>
            <w:r>
              <w:t xml:space="preserve">0.0391 </w:t>
            </w:r>
          </w:p>
        </w:tc>
      </w:tr>
      <w:tr w:rsidR="002D6346" w14:paraId="18636984"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24CECC16" w14:textId="77777777" w:rsidR="002D6346" w:rsidRDefault="00BA22C0">
            <w:pPr>
              <w:spacing w:after="0" w:line="259" w:lineRule="auto"/>
              <w:ind w:left="0" w:right="51" w:firstLine="0"/>
              <w:jc w:val="right"/>
            </w:pPr>
            <w:r>
              <w:t xml:space="preserve">12 </w:t>
            </w:r>
          </w:p>
        </w:tc>
        <w:tc>
          <w:tcPr>
            <w:tcW w:w="7314" w:type="dxa"/>
            <w:tcBorders>
              <w:top w:val="single" w:sz="6" w:space="0" w:color="000000"/>
              <w:left w:val="single" w:sz="6" w:space="0" w:color="000000"/>
              <w:bottom w:val="single" w:sz="6" w:space="0" w:color="000000"/>
              <w:right w:val="single" w:sz="6" w:space="0" w:color="000000"/>
            </w:tcBorders>
          </w:tcPr>
          <w:p w14:paraId="2C782656" w14:textId="77777777" w:rsidR="002D6346" w:rsidRDefault="00BA22C0">
            <w:pPr>
              <w:spacing w:after="0" w:line="259" w:lineRule="auto"/>
              <w:ind w:left="0" w:right="88" w:firstLine="0"/>
              <w:jc w:val="center"/>
            </w:pPr>
            <w:r>
              <w:t xml:space="preserve">0.0435 </w:t>
            </w:r>
          </w:p>
        </w:tc>
      </w:tr>
      <w:tr w:rsidR="002D6346" w14:paraId="6D8A002B"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38D3B03D" w14:textId="77777777" w:rsidR="002D6346" w:rsidRDefault="00BA22C0">
            <w:pPr>
              <w:spacing w:after="0" w:line="259" w:lineRule="auto"/>
              <w:ind w:left="0" w:right="51" w:firstLine="0"/>
              <w:jc w:val="right"/>
            </w:pPr>
            <w:r>
              <w:t xml:space="preserve">13 </w:t>
            </w:r>
          </w:p>
        </w:tc>
        <w:tc>
          <w:tcPr>
            <w:tcW w:w="7314" w:type="dxa"/>
            <w:tcBorders>
              <w:top w:val="single" w:sz="6" w:space="0" w:color="000000"/>
              <w:left w:val="single" w:sz="6" w:space="0" w:color="000000"/>
              <w:bottom w:val="single" w:sz="6" w:space="0" w:color="000000"/>
              <w:right w:val="single" w:sz="6" w:space="0" w:color="000000"/>
            </w:tcBorders>
          </w:tcPr>
          <w:p w14:paraId="2C1CF259" w14:textId="77777777" w:rsidR="002D6346" w:rsidRDefault="00BA22C0">
            <w:pPr>
              <w:spacing w:after="0" w:line="259" w:lineRule="auto"/>
              <w:ind w:left="0" w:right="88" w:firstLine="0"/>
              <w:jc w:val="center"/>
            </w:pPr>
            <w:r>
              <w:t xml:space="preserve">0.0475 </w:t>
            </w:r>
          </w:p>
        </w:tc>
      </w:tr>
    </w:tbl>
    <w:p w14:paraId="6235688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A51DCF6" wp14:editId="21969C04">
                <wp:extent cx="1829054" cy="7620"/>
                <wp:effectExtent l="0" t="0" r="0" b="0"/>
                <wp:docPr id="489989" name="Group 48998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78" name="Shape 5659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9989" style="width:144.02pt;height:0.599976pt;mso-position-horizontal-relative:char;mso-position-vertical-relative:line" coordsize="18290,76">
                <v:shape id="Shape 56597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33" w:type="dxa"/>
        <w:tblInd w:w="9" w:type="dxa"/>
        <w:tblCellMar>
          <w:top w:w="52" w:type="dxa"/>
          <w:left w:w="115" w:type="dxa"/>
          <w:right w:w="44" w:type="dxa"/>
        </w:tblCellMar>
        <w:tblLook w:val="04A0" w:firstRow="1" w:lastRow="0" w:firstColumn="1" w:lastColumn="0" w:noHBand="0" w:noVBand="1"/>
      </w:tblPr>
      <w:tblGrid>
        <w:gridCol w:w="1316"/>
        <w:gridCol w:w="7317"/>
      </w:tblGrid>
      <w:tr w:rsidR="002D6346" w14:paraId="0C5DDD79" w14:textId="77777777">
        <w:trPr>
          <w:trHeight w:val="308"/>
        </w:trPr>
        <w:tc>
          <w:tcPr>
            <w:tcW w:w="1316" w:type="dxa"/>
            <w:tcBorders>
              <w:top w:val="nil"/>
              <w:left w:val="single" w:sz="6" w:space="0" w:color="000000"/>
              <w:bottom w:val="single" w:sz="6" w:space="0" w:color="000000"/>
              <w:right w:val="single" w:sz="6" w:space="0" w:color="000000"/>
            </w:tcBorders>
            <w:shd w:val="clear" w:color="auto" w:fill="D1EDCC"/>
          </w:tcPr>
          <w:p w14:paraId="35F80D70" w14:textId="77777777" w:rsidR="002D6346" w:rsidRDefault="00BA22C0">
            <w:pPr>
              <w:spacing w:after="0" w:line="259" w:lineRule="auto"/>
              <w:ind w:left="0" w:right="51" w:firstLine="0"/>
              <w:jc w:val="right"/>
            </w:pPr>
            <w:r>
              <w:t xml:space="preserve">14 </w:t>
            </w:r>
          </w:p>
        </w:tc>
        <w:tc>
          <w:tcPr>
            <w:tcW w:w="7316" w:type="dxa"/>
            <w:tcBorders>
              <w:top w:val="nil"/>
              <w:left w:val="single" w:sz="6" w:space="0" w:color="000000"/>
              <w:bottom w:val="single" w:sz="6" w:space="0" w:color="000000"/>
              <w:right w:val="single" w:sz="6" w:space="0" w:color="000000"/>
            </w:tcBorders>
          </w:tcPr>
          <w:p w14:paraId="082847F9" w14:textId="77777777" w:rsidR="002D6346" w:rsidRDefault="00BA22C0">
            <w:pPr>
              <w:spacing w:after="0" w:line="259" w:lineRule="auto"/>
              <w:ind w:left="0" w:right="70" w:firstLine="0"/>
              <w:jc w:val="center"/>
            </w:pPr>
            <w:r>
              <w:t xml:space="preserve">0.0512 </w:t>
            </w:r>
          </w:p>
        </w:tc>
      </w:tr>
      <w:tr w:rsidR="002D6346" w14:paraId="207EC59B"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08061F69" w14:textId="77777777" w:rsidR="002D6346" w:rsidRDefault="00BA22C0">
            <w:pPr>
              <w:spacing w:after="0" w:line="259" w:lineRule="auto"/>
              <w:ind w:left="0" w:right="51" w:firstLine="0"/>
              <w:jc w:val="right"/>
            </w:pPr>
            <w:r>
              <w:t xml:space="preserve">15 </w:t>
            </w:r>
          </w:p>
        </w:tc>
        <w:tc>
          <w:tcPr>
            <w:tcW w:w="7316" w:type="dxa"/>
            <w:tcBorders>
              <w:top w:val="single" w:sz="6" w:space="0" w:color="000000"/>
              <w:left w:val="single" w:sz="6" w:space="0" w:color="000000"/>
              <w:bottom w:val="single" w:sz="6" w:space="0" w:color="000000"/>
              <w:right w:val="single" w:sz="6" w:space="0" w:color="000000"/>
            </w:tcBorders>
          </w:tcPr>
          <w:p w14:paraId="6DEFB850" w14:textId="77777777" w:rsidR="002D6346" w:rsidRDefault="00BA22C0">
            <w:pPr>
              <w:spacing w:after="0" w:line="259" w:lineRule="auto"/>
              <w:ind w:left="0" w:right="70" w:firstLine="0"/>
              <w:jc w:val="center"/>
            </w:pPr>
            <w:r>
              <w:t xml:space="preserve">0.0545 </w:t>
            </w:r>
          </w:p>
        </w:tc>
      </w:tr>
      <w:tr w:rsidR="002D6346" w14:paraId="55030B8D"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3A6F9E68" w14:textId="77777777" w:rsidR="002D6346" w:rsidRDefault="00BA22C0">
            <w:pPr>
              <w:spacing w:after="0" w:line="259" w:lineRule="auto"/>
              <w:ind w:left="0" w:right="51" w:firstLine="0"/>
              <w:jc w:val="right"/>
            </w:pPr>
            <w:r>
              <w:t xml:space="preserve">16 </w:t>
            </w:r>
          </w:p>
        </w:tc>
        <w:tc>
          <w:tcPr>
            <w:tcW w:w="7316" w:type="dxa"/>
            <w:tcBorders>
              <w:top w:val="single" w:sz="6" w:space="0" w:color="000000"/>
              <w:left w:val="single" w:sz="6" w:space="0" w:color="000000"/>
              <w:bottom w:val="single" w:sz="6" w:space="0" w:color="000000"/>
              <w:right w:val="single" w:sz="6" w:space="0" w:color="000000"/>
            </w:tcBorders>
          </w:tcPr>
          <w:p w14:paraId="671CC01D" w14:textId="77777777" w:rsidR="002D6346" w:rsidRDefault="00BA22C0">
            <w:pPr>
              <w:spacing w:after="0" w:line="259" w:lineRule="auto"/>
              <w:ind w:left="0" w:right="70" w:firstLine="0"/>
              <w:jc w:val="center"/>
            </w:pPr>
            <w:r>
              <w:t xml:space="preserve">0.0575 </w:t>
            </w:r>
          </w:p>
        </w:tc>
      </w:tr>
      <w:tr w:rsidR="002D6346" w14:paraId="65E03BAD"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0DEF317" w14:textId="77777777" w:rsidR="002D6346" w:rsidRDefault="00BA22C0">
            <w:pPr>
              <w:spacing w:after="0" w:line="259" w:lineRule="auto"/>
              <w:ind w:left="0" w:right="51" w:firstLine="0"/>
              <w:jc w:val="right"/>
            </w:pPr>
            <w:r>
              <w:t xml:space="preserve">17 </w:t>
            </w:r>
          </w:p>
        </w:tc>
        <w:tc>
          <w:tcPr>
            <w:tcW w:w="7316" w:type="dxa"/>
            <w:tcBorders>
              <w:top w:val="single" w:sz="6" w:space="0" w:color="000000"/>
              <w:left w:val="single" w:sz="6" w:space="0" w:color="000000"/>
              <w:bottom w:val="single" w:sz="6" w:space="0" w:color="000000"/>
              <w:right w:val="single" w:sz="6" w:space="0" w:color="000000"/>
            </w:tcBorders>
          </w:tcPr>
          <w:p w14:paraId="3420B583" w14:textId="77777777" w:rsidR="002D6346" w:rsidRDefault="00BA22C0">
            <w:pPr>
              <w:spacing w:after="0" w:line="259" w:lineRule="auto"/>
              <w:ind w:left="0" w:right="70" w:firstLine="0"/>
              <w:jc w:val="center"/>
            </w:pPr>
            <w:r>
              <w:t xml:space="preserve">0.0602 </w:t>
            </w:r>
          </w:p>
        </w:tc>
      </w:tr>
      <w:tr w:rsidR="002D6346" w14:paraId="587337B8"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65E5AED" w14:textId="77777777" w:rsidR="002D6346" w:rsidRDefault="00BA22C0">
            <w:pPr>
              <w:spacing w:after="0" w:line="259" w:lineRule="auto"/>
              <w:ind w:left="0" w:right="51" w:firstLine="0"/>
              <w:jc w:val="right"/>
            </w:pPr>
            <w:r>
              <w:t xml:space="preserve">18 </w:t>
            </w:r>
          </w:p>
        </w:tc>
        <w:tc>
          <w:tcPr>
            <w:tcW w:w="7316" w:type="dxa"/>
            <w:tcBorders>
              <w:top w:val="single" w:sz="6" w:space="0" w:color="000000"/>
              <w:left w:val="single" w:sz="6" w:space="0" w:color="000000"/>
              <w:bottom w:val="single" w:sz="6" w:space="0" w:color="000000"/>
              <w:right w:val="single" w:sz="6" w:space="0" w:color="000000"/>
            </w:tcBorders>
          </w:tcPr>
          <w:p w14:paraId="4CD31255" w14:textId="77777777" w:rsidR="002D6346" w:rsidRDefault="00BA22C0">
            <w:pPr>
              <w:spacing w:after="0" w:line="259" w:lineRule="auto"/>
              <w:ind w:left="0" w:right="70" w:firstLine="0"/>
              <w:jc w:val="center"/>
            </w:pPr>
            <w:r>
              <w:t xml:space="preserve">0.0625 </w:t>
            </w:r>
          </w:p>
        </w:tc>
      </w:tr>
      <w:tr w:rsidR="002D6346" w14:paraId="0E28CD72"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572D7CD0" w14:textId="77777777" w:rsidR="002D6346" w:rsidRDefault="00BA22C0">
            <w:pPr>
              <w:spacing w:after="0" w:line="259" w:lineRule="auto"/>
              <w:ind w:left="0" w:right="51" w:firstLine="0"/>
              <w:jc w:val="right"/>
            </w:pPr>
            <w:r>
              <w:t xml:space="preserve">19 </w:t>
            </w:r>
          </w:p>
        </w:tc>
        <w:tc>
          <w:tcPr>
            <w:tcW w:w="7316" w:type="dxa"/>
            <w:tcBorders>
              <w:top w:val="single" w:sz="6" w:space="0" w:color="000000"/>
              <w:left w:val="single" w:sz="6" w:space="0" w:color="000000"/>
              <w:bottom w:val="single" w:sz="6" w:space="0" w:color="000000"/>
              <w:right w:val="single" w:sz="6" w:space="0" w:color="000000"/>
            </w:tcBorders>
          </w:tcPr>
          <w:p w14:paraId="071A11C8" w14:textId="77777777" w:rsidR="002D6346" w:rsidRDefault="00BA22C0">
            <w:pPr>
              <w:spacing w:after="0" w:line="259" w:lineRule="auto"/>
              <w:ind w:left="0" w:right="70" w:firstLine="0"/>
              <w:jc w:val="center"/>
            </w:pPr>
            <w:r>
              <w:t xml:space="preserve">0.0646 </w:t>
            </w:r>
          </w:p>
        </w:tc>
      </w:tr>
      <w:tr w:rsidR="002D6346" w14:paraId="132129A3"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E5E5333" w14:textId="77777777" w:rsidR="002D6346" w:rsidRDefault="00BA22C0">
            <w:pPr>
              <w:spacing w:after="0" w:line="259" w:lineRule="auto"/>
              <w:ind w:left="0" w:right="51" w:firstLine="0"/>
              <w:jc w:val="right"/>
            </w:pPr>
            <w:r>
              <w:t xml:space="preserve">20 </w:t>
            </w:r>
          </w:p>
        </w:tc>
        <w:tc>
          <w:tcPr>
            <w:tcW w:w="7316" w:type="dxa"/>
            <w:tcBorders>
              <w:top w:val="single" w:sz="6" w:space="0" w:color="000000"/>
              <w:left w:val="single" w:sz="6" w:space="0" w:color="000000"/>
              <w:bottom w:val="single" w:sz="6" w:space="0" w:color="000000"/>
              <w:right w:val="single" w:sz="6" w:space="0" w:color="000000"/>
            </w:tcBorders>
          </w:tcPr>
          <w:p w14:paraId="13AA9BA1" w14:textId="77777777" w:rsidR="002D6346" w:rsidRDefault="00BA22C0">
            <w:pPr>
              <w:spacing w:after="0" w:line="259" w:lineRule="auto"/>
              <w:ind w:left="0" w:right="70" w:firstLine="0"/>
              <w:jc w:val="center"/>
            </w:pPr>
            <w:r>
              <w:t xml:space="preserve">0.0664 </w:t>
            </w:r>
          </w:p>
        </w:tc>
      </w:tr>
      <w:tr w:rsidR="002D6346" w14:paraId="2440C479"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A4703E4" w14:textId="77777777" w:rsidR="002D6346" w:rsidRDefault="00BA22C0">
            <w:pPr>
              <w:spacing w:after="0" w:line="259" w:lineRule="auto"/>
              <w:ind w:left="0" w:right="51" w:firstLine="0"/>
              <w:jc w:val="right"/>
            </w:pPr>
            <w:r>
              <w:t xml:space="preserve">21 </w:t>
            </w:r>
          </w:p>
        </w:tc>
        <w:tc>
          <w:tcPr>
            <w:tcW w:w="7316" w:type="dxa"/>
            <w:tcBorders>
              <w:top w:val="single" w:sz="6" w:space="0" w:color="000000"/>
              <w:left w:val="single" w:sz="6" w:space="0" w:color="000000"/>
              <w:bottom w:val="single" w:sz="6" w:space="0" w:color="000000"/>
              <w:right w:val="single" w:sz="6" w:space="0" w:color="000000"/>
            </w:tcBorders>
          </w:tcPr>
          <w:p w14:paraId="116D2C14" w14:textId="77777777" w:rsidR="002D6346" w:rsidRDefault="00BA22C0">
            <w:pPr>
              <w:spacing w:after="0" w:line="259" w:lineRule="auto"/>
              <w:ind w:left="0" w:right="70" w:firstLine="0"/>
              <w:jc w:val="center"/>
            </w:pPr>
            <w:r>
              <w:t xml:space="preserve">0.0679 </w:t>
            </w:r>
          </w:p>
        </w:tc>
      </w:tr>
      <w:tr w:rsidR="002D6346" w14:paraId="3F01F01D"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3BE1B30" w14:textId="77777777" w:rsidR="002D6346" w:rsidRDefault="00BA22C0">
            <w:pPr>
              <w:spacing w:after="0" w:line="259" w:lineRule="auto"/>
              <w:ind w:left="0" w:right="51" w:firstLine="0"/>
              <w:jc w:val="right"/>
            </w:pPr>
            <w:r>
              <w:lastRenderedPageBreak/>
              <w:t xml:space="preserve">22 </w:t>
            </w:r>
          </w:p>
        </w:tc>
        <w:tc>
          <w:tcPr>
            <w:tcW w:w="7316" w:type="dxa"/>
            <w:tcBorders>
              <w:top w:val="single" w:sz="6" w:space="0" w:color="000000"/>
              <w:left w:val="single" w:sz="6" w:space="0" w:color="000000"/>
              <w:bottom w:val="single" w:sz="6" w:space="0" w:color="000000"/>
              <w:right w:val="single" w:sz="6" w:space="0" w:color="000000"/>
            </w:tcBorders>
          </w:tcPr>
          <w:p w14:paraId="0F25FA59" w14:textId="77777777" w:rsidR="002D6346" w:rsidRDefault="00BA22C0">
            <w:pPr>
              <w:spacing w:after="0" w:line="259" w:lineRule="auto"/>
              <w:ind w:left="0" w:right="70" w:firstLine="0"/>
              <w:jc w:val="center"/>
            </w:pPr>
            <w:r>
              <w:t xml:space="preserve">0.0693 </w:t>
            </w:r>
          </w:p>
        </w:tc>
      </w:tr>
      <w:tr w:rsidR="002D6346" w14:paraId="62562597"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86562D3" w14:textId="77777777" w:rsidR="002D6346" w:rsidRDefault="00BA22C0">
            <w:pPr>
              <w:spacing w:after="0" w:line="259" w:lineRule="auto"/>
              <w:ind w:left="0" w:right="51" w:firstLine="0"/>
              <w:jc w:val="right"/>
            </w:pPr>
            <w:r>
              <w:t xml:space="preserve">23 </w:t>
            </w:r>
          </w:p>
        </w:tc>
        <w:tc>
          <w:tcPr>
            <w:tcW w:w="7316" w:type="dxa"/>
            <w:tcBorders>
              <w:top w:val="single" w:sz="6" w:space="0" w:color="000000"/>
              <w:left w:val="single" w:sz="6" w:space="0" w:color="000000"/>
              <w:bottom w:val="single" w:sz="6" w:space="0" w:color="000000"/>
              <w:right w:val="single" w:sz="6" w:space="0" w:color="000000"/>
            </w:tcBorders>
          </w:tcPr>
          <w:p w14:paraId="748D0DC5" w14:textId="77777777" w:rsidR="002D6346" w:rsidRDefault="00BA22C0">
            <w:pPr>
              <w:spacing w:after="0" w:line="259" w:lineRule="auto"/>
              <w:ind w:left="0" w:right="70" w:firstLine="0"/>
              <w:jc w:val="center"/>
            </w:pPr>
            <w:r>
              <w:t xml:space="preserve">0.0705 </w:t>
            </w:r>
          </w:p>
        </w:tc>
      </w:tr>
      <w:tr w:rsidR="002D6346" w14:paraId="35628336"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1DED08C5" w14:textId="77777777" w:rsidR="002D6346" w:rsidRDefault="00BA22C0">
            <w:pPr>
              <w:spacing w:after="0" w:line="259" w:lineRule="auto"/>
              <w:ind w:left="0" w:right="51" w:firstLine="0"/>
              <w:jc w:val="right"/>
            </w:pPr>
            <w:r>
              <w:t xml:space="preserve">24 </w:t>
            </w:r>
          </w:p>
        </w:tc>
        <w:tc>
          <w:tcPr>
            <w:tcW w:w="7316" w:type="dxa"/>
            <w:tcBorders>
              <w:top w:val="single" w:sz="6" w:space="0" w:color="000000"/>
              <w:left w:val="single" w:sz="6" w:space="0" w:color="000000"/>
              <w:bottom w:val="single" w:sz="6" w:space="0" w:color="000000"/>
              <w:right w:val="single" w:sz="6" w:space="0" w:color="000000"/>
            </w:tcBorders>
          </w:tcPr>
          <w:p w14:paraId="29762B29" w14:textId="77777777" w:rsidR="002D6346" w:rsidRDefault="00BA22C0">
            <w:pPr>
              <w:spacing w:after="0" w:line="259" w:lineRule="auto"/>
              <w:ind w:left="0" w:right="70" w:firstLine="0"/>
              <w:jc w:val="center"/>
            </w:pPr>
            <w:r>
              <w:t xml:space="preserve">0.0715 </w:t>
            </w:r>
          </w:p>
        </w:tc>
      </w:tr>
      <w:tr w:rsidR="002D6346" w14:paraId="2EC2487E" w14:textId="77777777">
        <w:trPr>
          <w:trHeight w:val="315"/>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1F5074C1" w14:textId="77777777" w:rsidR="002D6346" w:rsidRDefault="00BA22C0">
            <w:pPr>
              <w:spacing w:after="0" w:line="259" w:lineRule="auto"/>
              <w:ind w:left="0" w:right="51" w:firstLine="0"/>
              <w:jc w:val="right"/>
            </w:pPr>
            <w:r>
              <w:t xml:space="preserve">25 </w:t>
            </w:r>
          </w:p>
        </w:tc>
        <w:tc>
          <w:tcPr>
            <w:tcW w:w="7316" w:type="dxa"/>
            <w:tcBorders>
              <w:top w:val="single" w:sz="6" w:space="0" w:color="000000"/>
              <w:left w:val="single" w:sz="6" w:space="0" w:color="000000"/>
              <w:bottom w:val="single" w:sz="6" w:space="0" w:color="000000"/>
              <w:right w:val="single" w:sz="6" w:space="0" w:color="000000"/>
            </w:tcBorders>
          </w:tcPr>
          <w:p w14:paraId="6C9BC430" w14:textId="77777777" w:rsidR="002D6346" w:rsidRDefault="00BA22C0">
            <w:pPr>
              <w:spacing w:after="0" w:line="259" w:lineRule="auto"/>
              <w:ind w:left="0" w:right="70" w:firstLine="0"/>
              <w:jc w:val="center"/>
            </w:pPr>
            <w:r>
              <w:t xml:space="preserve">0.0725 </w:t>
            </w:r>
          </w:p>
        </w:tc>
      </w:tr>
      <w:tr w:rsidR="002D6346" w14:paraId="129778EE"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E63E88E" w14:textId="77777777" w:rsidR="002D6346" w:rsidRDefault="00BA22C0">
            <w:pPr>
              <w:spacing w:after="0" w:line="259" w:lineRule="auto"/>
              <w:ind w:left="0" w:right="51" w:firstLine="0"/>
              <w:jc w:val="right"/>
            </w:pPr>
            <w:r>
              <w:t xml:space="preserve">26 </w:t>
            </w:r>
          </w:p>
        </w:tc>
        <w:tc>
          <w:tcPr>
            <w:tcW w:w="7316" w:type="dxa"/>
            <w:tcBorders>
              <w:top w:val="single" w:sz="6" w:space="0" w:color="000000"/>
              <w:left w:val="single" w:sz="6" w:space="0" w:color="000000"/>
              <w:bottom w:val="single" w:sz="6" w:space="0" w:color="000000"/>
              <w:right w:val="single" w:sz="6" w:space="0" w:color="000000"/>
            </w:tcBorders>
          </w:tcPr>
          <w:p w14:paraId="09DD872D" w14:textId="77777777" w:rsidR="002D6346" w:rsidRDefault="00BA22C0">
            <w:pPr>
              <w:spacing w:after="0" w:line="259" w:lineRule="auto"/>
              <w:ind w:left="0" w:right="70" w:firstLine="0"/>
              <w:jc w:val="center"/>
            </w:pPr>
            <w:r>
              <w:t xml:space="preserve">0.0732 </w:t>
            </w:r>
          </w:p>
        </w:tc>
      </w:tr>
      <w:tr w:rsidR="002D6346" w14:paraId="2710392E"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5807030C" w14:textId="77777777" w:rsidR="002D6346" w:rsidRDefault="00BA22C0">
            <w:pPr>
              <w:spacing w:after="0" w:line="259" w:lineRule="auto"/>
              <w:ind w:left="0" w:right="51" w:firstLine="0"/>
              <w:jc w:val="right"/>
            </w:pPr>
            <w:r>
              <w:t xml:space="preserve">27 </w:t>
            </w:r>
          </w:p>
        </w:tc>
        <w:tc>
          <w:tcPr>
            <w:tcW w:w="7316" w:type="dxa"/>
            <w:tcBorders>
              <w:top w:val="single" w:sz="6" w:space="0" w:color="000000"/>
              <w:left w:val="single" w:sz="6" w:space="0" w:color="000000"/>
              <w:bottom w:val="single" w:sz="6" w:space="0" w:color="000000"/>
              <w:right w:val="single" w:sz="6" w:space="0" w:color="000000"/>
            </w:tcBorders>
          </w:tcPr>
          <w:p w14:paraId="200CD33B" w14:textId="77777777" w:rsidR="002D6346" w:rsidRDefault="00BA22C0">
            <w:pPr>
              <w:spacing w:after="0" w:line="259" w:lineRule="auto"/>
              <w:ind w:left="0" w:right="70" w:firstLine="0"/>
              <w:jc w:val="center"/>
            </w:pPr>
            <w:r>
              <w:t xml:space="preserve">0.0739 </w:t>
            </w:r>
          </w:p>
        </w:tc>
      </w:tr>
      <w:tr w:rsidR="002D6346" w14:paraId="0F71A0D3"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346E5CC6" w14:textId="77777777" w:rsidR="002D6346" w:rsidRDefault="00BA22C0">
            <w:pPr>
              <w:spacing w:after="0" w:line="259" w:lineRule="auto"/>
              <w:ind w:left="0" w:right="51" w:firstLine="0"/>
              <w:jc w:val="right"/>
            </w:pPr>
            <w:r>
              <w:t xml:space="preserve">28 </w:t>
            </w:r>
          </w:p>
        </w:tc>
        <w:tc>
          <w:tcPr>
            <w:tcW w:w="7316" w:type="dxa"/>
            <w:tcBorders>
              <w:top w:val="single" w:sz="6" w:space="0" w:color="000000"/>
              <w:left w:val="single" w:sz="6" w:space="0" w:color="000000"/>
              <w:bottom w:val="single" w:sz="6" w:space="0" w:color="000000"/>
              <w:right w:val="single" w:sz="6" w:space="0" w:color="000000"/>
            </w:tcBorders>
          </w:tcPr>
          <w:p w14:paraId="08E9E137" w14:textId="77777777" w:rsidR="002D6346" w:rsidRDefault="00BA22C0">
            <w:pPr>
              <w:spacing w:after="0" w:line="259" w:lineRule="auto"/>
              <w:ind w:left="0" w:right="70" w:firstLine="0"/>
              <w:jc w:val="center"/>
            </w:pPr>
            <w:r>
              <w:t xml:space="preserve">0.0745 </w:t>
            </w:r>
          </w:p>
        </w:tc>
      </w:tr>
      <w:tr w:rsidR="002D6346" w14:paraId="61DF06FB"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153367B7" w14:textId="77777777" w:rsidR="002D6346" w:rsidRDefault="00BA22C0">
            <w:pPr>
              <w:spacing w:after="0" w:line="259" w:lineRule="auto"/>
              <w:ind w:left="0" w:right="51" w:firstLine="0"/>
              <w:jc w:val="right"/>
            </w:pPr>
            <w:r>
              <w:t xml:space="preserve">29 </w:t>
            </w:r>
          </w:p>
        </w:tc>
        <w:tc>
          <w:tcPr>
            <w:tcW w:w="7316" w:type="dxa"/>
            <w:tcBorders>
              <w:top w:val="single" w:sz="6" w:space="0" w:color="000000"/>
              <w:left w:val="single" w:sz="6" w:space="0" w:color="000000"/>
              <w:bottom w:val="single" w:sz="6" w:space="0" w:color="000000"/>
              <w:right w:val="single" w:sz="6" w:space="0" w:color="000000"/>
            </w:tcBorders>
          </w:tcPr>
          <w:p w14:paraId="701E9FA2" w14:textId="77777777" w:rsidR="002D6346" w:rsidRDefault="00BA22C0">
            <w:pPr>
              <w:spacing w:after="0" w:line="259" w:lineRule="auto"/>
              <w:ind w:left="0" w:right="70" w:firstLine="0"/>
              <w:jc w:val="center"/>
            </w:pPr>
            <w:r>
              <w:t xml:space="preserve">0.0750 </w:t>
            </w:r>
          </w:p>
        </w:tc>
      </w:tr>
      <w:tr w:rsidR="002D6346" w14:paraId="69B4858F"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41BB20F" w14:textId="77777777" w:rsidR="002D6346" w:rsidRDefault="00BA22C0">
            <w:pPr>
              <w:spacing w:after="0" w:line="259" w:lineRule="auto"/>
              <w:ind w:left="0" w:right="51" w:firstLine="0"/>
              <w:jc w:val="right"/>
            </w:pPr>
            <w:r>
              <w:t xml:space="preserve">30 </w:t>
            </w:r>
          </w:p>
        </w:tc>
        <w:tc>
          <w:tcPr>
            <w:tcW w:w="7316" w:type="dxa"/>
            <w:tcBorders>
              <w:top w:val="single" w:sz="6" w:space="0" w:color="000000"/>
              <w:left w:val="single" w:sz="6" w:space="0" w:color="000000"/>
              <w:bottom w:val="single" w:sz="6" w:space="0" w:color="000000"/>
              <w:right w:val="single" w:sz="6" w:space="0" w:color="000000"/>
            </w:tcBorders>
          </w:tcPr>
          <w:p w14:paraId="758AD259" w14:textId="77777777" w:rsidR="002D6346" w:rsidRDefault="00BA22C0">
            <w:pPr>
              <w:spacing w:after="0" w:line="259" w:lineRule="auto"/>
              <w:ind w:left="0" w:right="70" w:firstLine="0"/>
              <w:jc w:val="center"/>
            </w:pPr>
            <w:r>
              <w:t xml:space="preserve">0.0754 </w:t>
            </w:r>
          </w:p>
        </w:tc>
      </w:tr>
      <w:tr w:rsidR="002D6346" w14:paraId="0C00072D"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D74A813" w14:textId="77777777" w:rsidR="002D6346" w:rsidRDefault="00BA22C0">
            <w:pPr>
              <w:spacing w:after="0" w:line="259" w:lineRule="auto"/>
              <w:ind w:left="0" w:right="51" w:firstLine="0"/>
              <w:jc w:val="right"/>
            </w:pPr>
            <w:r>
              <w:t xml:space="preserve">31 </w:t>
            </w:r>
          </w:p>
        </w:tc>
        <w:tc>
          <w:tcPr>
            <w:tcW w:w="7316" w:type="dxa"/>
            <w:tcBorders>
              <w:top w:val="single" w:sz="6" w:space="0" w:color="000000"/>
              <w:left w:val="single" w:sz="6" w:space="0" w:color="000000"/>
              <w:bottom w:val="single" w:sz="6" w:space="0" w:color="000000"/>
              <w:right w:val="single" w:sz="6" w:space="0" w:color="000000"/>
            </w:tcBorders>
          </w:tcPr>
          <w:p w14:paraId="0F60B4AD" w14:textId="77777777" w:rsidR="002D6346" w:rsidRDefault="00BA22C0">
            <w:pPr>
              <w:spacing w:after="0" w:line="259" w:lineRule="auto"/>
              <w:ind w:left="0" w:right="70" w:firstLine="0"/>
              <w:jc w:val="center"/>
            </w:pPr>
            <w:r>
              <w:t xml:space="preserve">0.0758 </w:t>
            </w:r>
          </w:p>
        </w:tc>
      </w:tr>
      <w:tr w:rsidR="002D6346" w14:paraId="074B1101"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81FF0E8" w14:textId="77777777" w:rsidR="002D6346" w:rsidRDefault="00BA22C0">
            <w:pPr>
              <w:spacing w:after="0" w:line="259" w:lineRule="auto"/>
              <w:ind w:left="0" w:right="51" w:firstLine="0"/>
              <w:jc w:val="right"/>
            </w:pPr>
            <w:r>
              <w:t xml:space="preserve">32 </w:t>
            </w:r>
          </w:p>
        </w:tc>
        <w:tc>
          <w:tcPr>
            <w:tcW w:w="7316" w:type="dxa"/>
            <w:tcBorders>
              <w:top w:val="single" w:sz="6" w:space="0" w:color="000000"/>
              <w:left w:val="single" w:sz="6" w:space="0" w:color="000000"/>
              <w:bottom w:val="single" w:sz="6" w:space="0" w:color="000000"/>
              <w:right w:val="single" w:sz="6" w:space="0" w:color="000000"/>
            </w:tcBorders>
          </w:tcPr>
          <w:p w14:paraId="7C69F0E2" w14:textId="77777777" w:rsidR="002D6346" w:rsidRDefault="00BA22C0">
            <w:pPr>
              <w:spacing w:after="0" w:line="259" w:lineRule="auto"/>
              <w:ind w:left="0" w:right="70" w:firstLine="0"/>
              <w:jc w:val="center"/>
            </w:pPr>
            <w:r>
              <w:t xml:space="preserve">0.0761 </w:t>
            </w:r>
          </w:p>
        </w:tc>
      </w:tr>
      <w:tr w:rsidR="002D6346" w14:paraId="751D2450"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65D8136D" w14:textId="77777777" w:rsidR="002D6346" w:rsidRDefault="00BA22C0">
            <w:pPr>
              <w:spacing w:after="0" w:line="259" w:lineRule="auto"/>
              <w:ind w:left="0" w:right="51" w:firstLine="0"/>
              <w:jc w:val="right"/>
            </w:pPr>
            <w:r>
              <w:t xml:space="preserve">33 </w:t>
            </w:r>
          </w:p>
        </w:tc>
        <w:tc>
          <w:tcPr>
            <w:tcW w:w="7316" w:type="dxa"/>
            <w:tcBorders>
              <w:top w:val="single" w:sz="6" w:space="0" w:color="000000"/>
              <w:left w:val="single" w:sz="6" w:space="0" w:color="000000"/>
              <w:bottom w:val="single" w:sz="6" w:space="0" w:color="000000"/>
              <w:right w:val="single" w:sz="6" w:space="0" w:color="000000"/>
            </w:tcBorders>
          </w:tcPr>
          <w:p w14:paraId="2D6E220D" w14:textId="77777777" w:rsidR="002D6346" w:rsidRDefault="00BA22C0">
            <w:pPr>
              <w:spacing w:after="0" w:line="259" w:lineRule="auto"/>
              <w:ind w:left="0" w:right="70" w:firstLine="0"/>
              <w:jc w:val="center"/>
            </w:pPr>
            <w:r>
              <w:t xml:space="preserve">0.0764 </w:t>
            </w:r>
          </w:p>
        </w:tc>
      </w:tr>
      <w:tr w:rsidR="002D6346" w14:paraId="0B9E1668"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A06F7DC" w14:textId="77777777" w:rsidR="002D6346" w:rsidRDefault="00BA22C0">
            <w:pPr>
              <w:spacing w:after="0" w:line="259" w:lineRule="auto"/>
              <w:ind w:left="0" w:right="51" w:firstLine="0"/>
              <w:jc w:val="right"/>
            </w:pPr>
            <w:r>
              <w:t xml:space="preserve">34 </w:t>
            </w:r>
          </w:p>
        </w:tc>
        <w:tc>
          <w:tcPr>
            <w:tcW w:w="7316" w:type="dxa"/>
            <w:tcBorders>
              <w:top w:val="single" w:sz="6" w:space="0" w:color="000000"/>
              <w:left w:val="single" w:sz="6" w:space="0" w:color="000000"/>
              <w:bottom w:val="single" w:sz="6" w:space="0" w:color="000000"/>
              <w:right w:val="single" w:sz="6" w:space="0" w:color="000000"/>
            </w:tcBorders>
          </w:tcPr>
          <w:p w14:paraId="785FBB37" w14:textId="77777777" w:rsidR="002D6346" w:rsidRDefault="00BA22C0">
            <w:pPr>
              <w:spacing w:after="0" w:line="259" w:lineRule="auto"/>
              <w:ind w:left="0" w:right="70" w:firstLine="0"/>
              <w:jc w:val="center"/>
            </w:pPr>
            <w:r>
              <w:t xml:space="preserve">0.0766 </w:t>
            </w:r>
          </w:p>
        </w:tc>
      </w:tr>
      <w:tr w:rsidR="002D6346" w14:paraId="18F501C5"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ACE5D23" w14:textId="77777777" w:rsidR="002D6346" w:rsidRDefault="00BA22C0">
            <w:pPr>
              <w:spacing w:after="0" w:line="259" w:lineRule="auto"/>
              <w:ind w:left="0" w:right="51" w:firstLine="0"/>
              <w:jc w:val="right"/>
            </w:pPr>
            <w:r>
              <w:t xml:space="preserve">35 </w:t>
            </w:r>
          </w:p>
        </w:tc>
        <w:tc>
          <w:tcPr>
            <w:tcW w:w="7316" w:type="dxa"/>
            <w:tcBorders>
              <w:top w:val="single" w:sz="6" w:space="0" w:color="000000"/>
              <w:left w:val="single" w:sz="6" w:space="0" w:color="000000"/>
              <w:bottom w:val="single" w:sz="6" w:space="0" w:color="000000"/>
              <w:right w:val="single" w:sz="6" w:space="0" w:color="000000"/>
            </w:tcBorders>
          </w:tcPr>
          <w:p w14:paraId="69D7DAE2" w14:textId="77777777" w:rsidR="002D6346" w:rsidRDefault="00BA22C0">
            <w:pPr>
              <w:spacing w:after="0" w:line="259" w:lineRule="auto"/>
              <w:ind w:left="0" w:right="70" w:firstLine="0"/>
              <w:jc w:val="center"/>
            </w:pPr>
            <w:r>
              <w:t xml:space="preserve">0.0769 </w:t>
            </w:r>
          </w:p>
        </w:tc>
      </w:tr>
      <w:tr w:rsidR="002D6346" w14:paraId="6028B5C9"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0A51AB1A" w14:textId="77777777" w:rsidR="002D6346" w:rsidRDefault="00BA22C0">
            <w:pPr>
              <w:spacing w:after="0" w:line="259" w:lineRule="auto"/>
              <w:ind w:left="0" w:right="51" w:firstLine="0"/>
              <w:jc w:val="right"/>
            </w:pPr>
            <w:r>
              <w:t xml:space="preserve">36 </w:t>
            </w:r>
          </w:p>
        </w:tc>
        <w:tc>
          <w:tcPr>
            <w:tcW w:w="7316" w:type="dxa"/>
            <w:tcBorders>
              <w:top w:val="single" w:sz="6" w:space="0" w:color="000000"/>
              <w:left w:val="single" w:sz="6" w:space="0" w:color="000000"/>
              <w:bottom w:val="single" w:sz="6" w:space="0" w:color="000000"/>
              <w:right w:val="single" w:sz="6" w:space="0" w:color="000000"/>
            </w:tcBorders>
          </w:tcPr>
          <w:p w14:paraId="7A1DB153" w14:textId="77777777" w:rsidR="002D6346" w:rsidRDefault="00BA22C0">
            <w:pPr>
              <w:spacing w:after="0" w:line="259" w:lineRule="auto"/>
              <w:ind w:left="0" w:right="70" w:firstLine="0"/>
              <w:jc w:val="center"/>
            </w:pPr>
            <w:r>
              <w:t xml:space="preserve">0.0770 </w:t>
            </w:r>
          </w:p>
        </w:tc>
      </w:tr>
      <w:tr w:rsidR="002D6346" w14:paraId="13CD61E7"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14D2CACC" w14:textId="77777777" w:rsidR="002D6346" w:rsidRDefault="00BA22C0">
            <w:pPr>
              <w:spacing w:after="0" w:line="259" w:lineRule="auto"/>
              <w:ind w:left="0" w:right="51" w:firstLine="0"/>
              <w:jc w:val="right"/>
            </w:pPr>
            <w:r>
              <w:t xml:space="preserve">37 </w:t>
            </w:r>
          </w:p>
        </w:tc>
        <w:tc>
          <w:tcPr>
            <w:tcW w:w="7316" w:type="dxa"/>
            <w:tcBorders>
              <w:top w:val="single" w:sz="6" w:space="0" w:color="000000"/>
              <w:left w:val="single" w:sz="6" w:space="0" w:color="000000"/>
              <w:bottom w:val="single" w:sz="6" w:space="0" w:color="000000"/>
              <w:right w:val="single" w:sz="6" w:space="0" w:color="000000"/>
            </w:tcBorders>
          </w:tcPr>
          <w:p w14:paraId="75BAA15D" w14:textId="77777777" w:rsidR="002D6346" w:rsidRDefault="00BA22C0">
            <w:pPr>
              <w:spacing w:after="0" w:line="259" w:lineRule="auto"/>
              <w:ind w:left="0" w:right="70" w:firstLine="0"/>
              <w:jc w:val="center"/>
            </w:pPr>
            <w:r>
              <w:t xml:space="preserve">0.0772 </w:t>
            </w:r>
          </w:p>
        </w:tc>
      </w:tr>
      <w:tr w:rsidR="002D6346" w14:paraId="6D05106C"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49318ACC" w14:textId="77777777" w:rsidR="002D6346" w:rsidRDefault="00BA22C0">
            <w:pPr>
              <w:spacing w:after="0" w:line="259" w:lineRule="auto"/>
              <w:ind w:left="0" w:right="51" w:firstLine="0"/>
              <w:jc w:val="right"/>
            </w:pPr>
            <w:r>
              <w:t xml:space="preserve">38 </w:t>
            </w:r>
          </w:p>
        </w:tc>
        <w:tc>
          <w:tcPr>
            <w:tcW w:w="7316" w:type="dxa"/>
            <w:tcBorders>
              <w:top w:val="single" w:sz="6" w:space="0" w:color="000000"/>
              <w:left w:val="single" w:sz="6" w:space="0" w:color="000000"/>
              <w:bottom w:val="single" w:sz="6" w:space="0" w:color="000000"/>
              <w:right w:val="single" w:sz="6" w:space="0" w:color="000000"/>
            </w:tcBorders>
          </w:tcPr>
          <w:p w14:paraId="0CA69093" w14:textId="77777777" w:rsidR="002D6346" w:rsidRDefault="00BA22C0">
            <w:pPr>
              <w:spacing w:after="0" w:line="259" w:lineRule="auto"/>
              <w:ind w:left="0" w:right="70" w:firstLine="0"/>
              <w:jc w:val="center"/>
            </w:pPr>
            <w:r>
              <w:t xml:space="preserve">0.0773 </w:t>
            </w:r>
          </w:p>
        </w:tc>
      </w:tr>
      <w:tr w:rsidR="002D6346" w14:paraId="5F486913" w14:textId="77777777">
        <w:trPr>
          <w:trHeight w:val="316"/>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653E1D6" w14:textId="77777777" w:rsidR="002D6346" w:rsidRDefault="00BA22C0">
            <w:pPr>
              <w:spacing w:after="0" w:line="259" w:lineRule="auto"/>
              <w:ind w:left="0" w:right="51" w:firstLine="0"/>
              <w:jc w:val="right"/>
            </w:pPr>
            <w:r>
              <w:t xml:space="preserve">39 </w:t>
            </w:r>
          </w:p>
        </w:tc>
        <w:tc>
          <w:tcPr>
            <w:tcW w:w="7316" w:type="dxa"/>
            <w:tcBorders>
              <w:top w:val="single" w:sz="6" w:space="0" w:color="000000"/>
              <w:left w:val="single" w:sz="6" w:space="0" w:color="000000"/>
              <w:bottom w:val="single" w:sz="6" w:space="0" w:color="000000"/>
              <w:right w:val="single" w:sz="6" w:space="0" w:color="000000"/>
            </w:tcBorders>
          </w:tcPr>
          <w:p w14:paraId="0B0BD072" w14:textId="77777777" w:rsidR="002D6346" w:rsidRDefault="00BA22C0">
            <w:pPr>
              <w:spacing w:after="0" w:line="259" w:lineRule="auto"/>
              <w:ind w:left="0" w:right="70" w:firstLine="0"/>
              <w:jc w:val="center"/>
            </w:pPr>
            <w:r>
              <w:t xml:space="preserve">0.0774 </w:t>
            </w:r>
          </w:p>
        </w:tc>
      </w:tr>
      <w:tr w:rsidR="002D6346" w14:paraId="7458C3EC" w14:textId="77777777">
        <w:trPr>
          <w:trHeight w:val="314"/>
        </w:trPr>
        <w:tc>
          <w:tcPr>
            <w:tcW w:w="1316" w:type="dxa"/>
            <w:tcBorders>
              <w:top w:val="single" w:sz="6" w:space="0" w:color="000000"/>
              <w:left w:val="single" w:sz="6" w:space="0" w:color="000000"/>
              <w:bottom w:val="single" w:sz="6" w:space="0" w:color="000000"/>
              <w:right w:val="single" w:sz="6" w:space="0" w:color="000000"/>
            </w:tcBorders>
            <w:shd w:val="clear" w:color="auto" w:fill="D1EDCC"/>
          </w:tcPr>
          <w:p w14:paraId="77F3D890" w14:textId="77777777" w:rsidR="002D6346" w:rsidRDefault="00BA22C0">
            <w:pPr>
              <w:spacing w:after="0" w:line="259" w:lineRule="auto"/>
              <w:ind w:left="0" w:right="51" w:firstLine="0"/>
              <w:jc w:val="right"/>
            </w:pPr>
            <w:r>
              <w:t xml:space="preserve">40 </w:t>
            </w:r>
          </w:p>
        </w:tc>
        <w:tc>
          <w:tcPr>
            <w:tcW w:w="7316" w:type="dxa"/>
            <w:tcBorders>
              <w:top w:val="single" w:sz="6" w:space="0" w:color="000000"/>
              <w:left w:val="single" w:sz="6" w:space="0" w:color="000000"/>
              <w:bottom w:val="single" w:sz="6" w:space="0" w:color="000000"/>
              <w:right w:val="single" w:sz="6" w:space="0" w:color="000000"/>
            </w:tcBorders>
          </w:tcPr>
          <w:p w14:paraId="60C80445" w14:textId="77777777" w:rsidR="002D6346" w:rsidRDefault="00BA22C0">
            <w:pPr>
              <w:spacing w:after="0" w:line="259" w:lineRule="auto"/>
              <w:ind w:left="0" w:right="70" w:firstLine="0"/>
              <w:jc w:val="center"/>
            </w:pPr>
            <w:r>
              <w:t xml:space="preserve">0.0775 </w:t>
            </w:r>
          </w:p>
        </w:tc>
      </w:tr>
    </w:tbl>
    <w:p w14:paraId="0C61346A" w14:textId="7183DA51" w:rsidR="002D6346" w:rsidRDefault="00BA22C0">
      <w:pPr>
        <w:spacing w:after="253"/>
        <w:ind w:right="199"/>
      </w:pPr>
      <w:r>
        <w:t xml:space="preserve">Annual emissions (ex-ante estimates) of farm management project activity practices that are expected to be fixed across all years (i.e., emissions </w:t>
      </w:r>
      <w:proofErr w:type="gramStart"/>
      <w:r>
        <w:t>sources</w:t>
      </w:r>
      <w:proofErr w:type="gramEnd"/>
      <w:r>
        <w:t xml:space="preserve"> other than N-fixing </w:t>
      </w:r>
      <w:r w:rsidR="00585E22">
        <w:t>trees</w:t>
      </w:r>
      <w:r>
        <w:t xml:space="preserve">) are shown in Table 3.2.2.g. </w:t>
      </w:r>
    </w:p>
    <w:p w14:paraId="08248DC5" w14:textId="77777777" w:rsidR="002D6346" w:rsidRDefault="00BA22C0">
      <w:pPr>
        <w:spacing w:after="27"/>
        <w:ind w:right="199"/>
      </w:pPr>
      <w:r>
        <w:t xml:space="preserve">Table 3.2.2.g Farm Management Emissions in Project Scenario </w:t>
      </w:r>
    </w:p>
    <w:tbl>
      <w:tblPr>
        <w:tblStyle w:val="TableGrid"/>
        <w:tblW w:w="7709" w:type="dxa"/>
        <w:tblInd w:w="8" w:type="dxa"/>
        <w:tblCellMar>
          <w:top w:w="45" w:type="dxa"/>
          <w:left w:w="98" w:type="dxa"/>
          <w:right w:w="115" w:type="dxa"/>
        </w:tblCellMar>
        <w:tblLook w:val="04A0" w:firstRow="1" w:lastRow="0" w:firstColumn="1" w:lastColumn="0" w:noHBand="0" w:noVBand="1"/>
      </w:tblPr>
      <w:tblGrid>
        <w:gridCol w:w="4678"/>
        <w:gridCol w:w="3031"/>
      </w:tblGrid>
      <w:tr w:rsidR="002D6346" w14:paraId="3F973321" w14:textId="77777777">
        <w:trPr>
          <w:trHeight w:val="776"/>
        </w:trPr>
        <w:tc>
          <w:tcPr>
            <w:tcW w:w="4678"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7D5F6813" w14:textId="77777777" w:rsidR="002D6346" w:rsidRDefault="00BA22C0">
            <w:pPr>
              <w:spacing w:after="0" w:line="259" w:lineRule="auto"/>
              <w:ind w:left="0" w:right="0" w:firstLine="0"/>
            </w:pPr>
            <w:r>
              <w:t xml:space="preserve">Emissions source </w:t>
            </w:r>
          </w:p>
        </w:tc>
        <w:tc>
          <w:tcPr>
            <w:tcW w:w="3031" w:type="dxa"/>
            <w:tcBorders>
              <w:top w:val="single" w:sz="5" w:space="0" w:color="000000"/>
              <w:left w:val="single" w:sz="5" w:space="0" w:color="000000"/>
              <w:bottom w:val="single" w:sz="5" w:space="0" w:color="000000"/>
              <w:right w:val="single" w:sz="5" w:space="0" w:color="000000"/>
            </w:tcBorders>
            <w:shd w:val="clear" w:color="auto" w:fill="70AD47"/>
            <w:vAlign w:val="center"/>
          </w:tcPr>
          <w:p w14:paraId="502892DE" w14:textId="77777777" w:rsidR="002D6346" w:rsidRDefault="00BA22C0">
            <w:pPr>
              <w:spacing w:after="0" w:line="259" w:lineRule="auto"/>
              <w:ind w:left="713" w:right="693" w:firstLine="0"/>
              <w:jc w:val="center"/>
            </w:pPr>
            <w:r>
              <w:t>Total (t CO</w:t>
            </w:r>
            <w:r>
              <w:rPr>
                <w:vertAlign w:val="subscript"/>
              </w:rPr>
              <w:t>2</w:t>
            </w:r>
            <w:r>
              <w:t>e ha</w:t>
            </w:r>
            <w:r>
              <w:rPr>
                <w:vertAlign w:val="superscript"/>
              </w:rPr>
              <w:t>-1</w:t>
            </w:r>
            <w:r>
              <w:t xml:space="preserve"> yr</w:t>
            </w:r>
            <w:r>
              <w:rPr>
                <w:vertAlign w:val="superscript"/>
              </w:rPr>
              <w:t>-1</w:t>
            </w:r>
            <w:r>
              <w:t xml:space="preserve">) </w:t>
            </w:r>
          </w:p>
        </w:tc>
      </w:tr>
      <w:tr w:rsidR="002D6346" w14:paraId="3B1E2AD6"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269142B8" w14:textId="77777777" w:rsidR="002D6346" w:rsidRDefault="00BA22C0">
            <w:pPr>
              <w:spacing w:after="0" w:line="259" w:lineRule="auto"/>
              <w:ind w:left="0" w:right="0" w:firstLine="0"/>
            </w:pPr>
            <w:r>
              <w:t xml:space="preserve">CO2, fossil fuels </w:t>
            </w:r>
          </w:p>
        </w:tc>
        <w:tc>
          <w:tcPr>
            <w:tcW w:w="3031" w:type="dxa"/>
            <w:tcBorders>
              <w:top w:val="single" w:sz="5" w:space="0" w:color="000000"/>
              <w:left w:val="single" w:sz="5" w:space="0" w:color="000000"/>
              <w:bottom w:val="single" w:sz="5" w:space="0" w:color="000000"/>
              <w:right w:val="single" w:sz="5" w:space="0" w:color="000000"/>
            </w:tcBorders>
          </w:tcPr>
          <w:p w14:paraId="2DB95C7E" w14:textId="77777777" w:rsidR="002D6346" w:rsidRDefault="00BA22C0">
            <w:pPr>
              <w:spacing w:after="0" w:line="259" w:lineRule="auto"/>
              <w:ind w:left="20" w:right="0" w:firstLine="0"/>
              <w:jc w:val="center"/>
            </w:pPr>
            <w:r>
              <w:t xml:space="preserve">0 </w:t>
            </w:r>
          </w:p>
        </w:tc>
      </w:tr>
      <w:tr w:rsidR="002D6346" w14:paraId="1CEF2263"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0F5E1E26" w14:textId="77777777" w:rsidR="002D6346" w:rsidRDefault="00BA22C0">
            <w:pPr>
              <w:spacing w:after="0" w:line="259" w:lineRule="auto"/>
              <w:ind w:left="0" w:right="0" w:firstLine="0"/>
            </w:pPr>
            <w:r>
              <w:t xml:space="preserve">CO2, lime </w:t>
            </w:r>
          </w:p>
        </w:tc>
        <w:tc>
          <w:tcPr>
            <w:tcW w:w="3031" w:type="dxa"/>
            <w:tcBorders>
              <w:top w:val="single" w:sz="5" w:space="0" w:color="000000"/>
              <w:left w:val="single" w:sz="5" w:space="0" w:color="000000"/>
              <w:bottom w:val="single" w:sz="5" w:space="0" w:color="000000"/>
              <w:right w:val="single" w:sz="5" w:space="0" w:color="000000"/>
            </w:tcBorders>
          </w:tcPr>
          <w:p w14:paraId="28B75972" w14:textId="77777777" w:rsidR="002D6346" w:rsidRDefault="00BA22C0">
            <w:pPr>
              <w:spacing w:after="0" w:line="259" w:lineRule="auto"/>
              <w:ind w:left="20" w:right="0" w:firstLine="0"/>
              <w:jc w:val="center"/>
            </w:pPr>
            <w:r>
              <w:t xml:space="preserve">0 </w:t>
            </w:r>
          </w:p>
        </w:tc>
      </w:tr>
      <w:tr w:rsidR="002D6346" w14:paraId="4F01BD38"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1D06FDBE" w14:textId="77777777" w:rsidR="002D6346" w:rsidRDefault="00BA22C0">
            <w:pPr>
              <w:spacing w:after="0" w:line="259" w:lineRule="auto"/>
              <w:ind w:left="0" w:right="0" w:firstLine="0"/>
            </w:pPr>
            <w:r>
              <w:t xml:space="preserve">CH4, enteric fermentation </w:t>
            </w:r>
          </w:p>
        </w:tc>
        <w:tc>
          <w:tcPr>
            <w:tcW w:w="3031" w:type="dxa"/>
            <w:tcBorders>
              <w:top w:val="single" w:sz="5" w:space="0" w:color="000000"/>
              <w:left w:val="single" w:sz="5" w:space="0" w:color="000000"/>
              <w:bottom w:val="single" w:sz="5" w:space="0" w:color="000000"/>
              <w:right w:val="single" w:sz="5" w:space="0" w:color="000000"/>
            </w:tcBorders>
          </w:tcPr>
          <w:p w14:paraId="30412A55" w14:textId="77777777" w:rsidR="002D6346" w:rsidRDefault="00BA22C0">
            <w:pPr>
              <w:spacing w:after="0" w:line="259" w:lineRule="auto"/>
              <w:ind w:left="17" w:right="0" w:firstLine="0"/>
              <w:jc w:val="center"/>
            </w:pPr>
            <w:r>
              <w:t xml:space="preserve">7.5996 </w:t>
            </w:r>
          </w:p>
        </w:tc>
      </w:tr>
      <w:tr w:rsidR="002D6346" w14:paraId="57C73CC7" w14:textId="77777777">
        <w:trPr>
          <w:trHeight w:val="298"/>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10C4EBFB" w14:textId="77777777" w:rsidR="002D6346" w:rsidRDefault="00BA22C0">
            <w:pPr>
              <w:spacing w:after="0" w:line="259" w:lineRule="auto"/>
              <w:ind w:left="0" w:right="0" w:firstLine="0"/>
            </w:pPr>
            <w:r>
              <w:t xml:space="preserve">CH4, manure deposition </w:t>
            </w:r>
          </w:p>
        </w:tc>
        <w:tc>
          <w:tcPr>
            <w:tcW w:w="3031" w:type="dxa"/>
            <w:tcBorders>
              <w:top w:val="single" w:sz="5" w:space="0" w:color="000000"/>
              <w:left w:val="single" w:sz="5" w:space="0" w:color="000000"/>
              <w:bottom w:val="single" w:sz="5" w:space="0" w:color="000000"/>
              <w:right w:val="single" w:sz="5" w:space="0" w:color="000000"/>
            </w:tcBorders>
          </w:tcPr>
          <w:p w14:paraId="6D9DBF77" w14:textId="77777777" w:rsidR="002D6346" w:rsidRDefault="00BA22C0">
            <w:pPr>
              <w:spacing w:after="0" w:line="259" w:lineRule="auto"/>
              <w:ind w:left="17" w:right="0" w:firstLine="0"/>
              <w:jc w:val="center"/>
            </w:pPr>
            <w:r>
              <w:t xml:space="preserve">0.0631 </w:t>
            </w:r>
          </w:p>
        </w:tc>
      </w:tr>
      <w:tr w:rsidR="002D6346" w14:paraId="1635A36C" w14:textId="77777777">
        <w:trPr>
          <w:trHeight w:val="296"/>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11738493" w14:textId="77777777" w:rsidR="002D6346" w:rsidRDefault="00BA22C0">
            <w:pPr>
              <w:spacing w:after="0" w:line="259" w:lineRule="auto"/>
              <w:ind w:left="0" w:right="0" w:firstLine="0"/>
            </w:pPr>
            <w:r>
              <w:t xml:space="preserve">CH4, biomass burning </w:t>
            </w:r>
          </w:p>
        </w:tc>
        <w:tc>
          <w:tcPr>
            <w:tcW w:w="3031" w:type="dxa"/>
            <w:tcBorders>
              <w:top w:val="single" w:sz="5" w:space="0" w:color="000000"/>
              <w:left w:val="single" w:sz="5" w:space="0" w:color="000000"/>
              <w:bottom w:val="single" w:sz="5" w:space="0" w:color="000000"/>
              <w:right w:val="single" w:sz="5" w:space="0" w:color="000000"/>
            </w:tcBorders>
          </w:tcPr>
          <w:p w14:paraId="17B1AC8F" w14:textId="77777777" w:rsidR="002D6346" w:rsidRDefault="00BA22C0">
            <w:pPr>
              <w:spacing w:after="0" w:line="259" w:lineRule="auto"/>
              <w:ind w:left="20" w:right="0" w:firstLine="0"/>
              <w:jc w:val="center"/>
            </w:pPr>
            <w:r>
              <w:t xml:space="preserve">0 </w:t>
            </w:r>
          </w:p>
        </w:tc>
      </w:tr>
      <w:tr w:rsidR="002D6346" w14:paraId="02D3FD36" w14:textId="77777777">
        <w:trPr>
          <w:trHeight w:val="863"/>
        </w:trPr>
        <w:tc>
          <w:tcPr>
            <w:tcW w:w="4678" w:type="dxa"/>
            <w:tcBorders>
              <w:top w:val="nil"/>
              <w:left w:val="single" w:sz="5" w:space="0" w:color="000000"/>
              <w:bottom w:val="single" w:sz="5" w:space="0" w:color="000000"/>
              <w:right w:val="single" w:sz="5" w:space="0" w:color="000000"/>
            </w:tcBorders>
            <w:shd w:val="clear" w:color="auto" w:fill="D1EDCC"/>
            <w:vAlign w:val="bottom"/>
          </w:tcPr>
          <w:p w14:paraId="22CB25ED" w14:textId="77777777" w:rsidR="002D6346" w:rsidRDefault="00BA22C0">
            <w:pPr>
              <w:spacing w:after="0" w:line="259" w:lineRule="auto"/>
              <w:ind w:left="0" w:right="0" w:firstLine="0"/>
            </w:pPr>
            <w:r>
              <w:t xml:space="preserve">N2O, soils </w:t>
            </w:r>
          </w:p>
        </w:tc>
        <w:tc>
          <w:tcPr>
            <w:tcW w:w="3031" w:type="dxa"/>
            <w:tcBorders>
              <w:top w:val="nil"/>
              <w:left w:val="single" w:sz="5" w:space="0" w:color="000000"/>
              <w:bottom w:val="single" w:sz="5" w:space="0" w:color="000000"/>
              <w:right w:val="single" w:sz="5" w:space="0" w:color="000000"/>
            </w:tcBorders>
          </w:tcPr>
          <w:p w14:paraId="667AB7B5" w14:textId="676B5C40" w:rsidR="002D6346" w:rsidRDefault="00BA22C0">
            <w:pPr>
              <w:spacing w:after="0" w:line="286" w:lineRule="auto"/>
              <w:ind w:left="1" w:right="0" w:firstLine="0"/>
              <w:jc w:val="center"/>
            </w:pPr>
            <w:r>
              <w:t xml:space="preserve">0.9611 (excluding N-fixing </w:t>
            </w:r>
            <w:r w:rsidR="00757B0A">
              <w:t>GFCCA</w:t>
            </w:r>
            <w:r>
              <w:t xml:space="preserve">, estimated to vary per </w:t>
            </w:r>
          </w:p>
          <w:p w14:paraId="0CE686F4" w14:textId="77777777" w:rsidR="002D6346" w:rsidRDefault="00BA22C0">
            <w:pPr>
              <w:spacing w:after="0" w:line="259" w:lineRule="auto"/>
              <w:ind w:left="20" w:right="0" w:firstLine="0"/>
              <w:jc w:val="center"/>
            </w:pPr>
            <w:r>
              <w:t xml:space="preserve">project year) </w:t>
            </w:r>
          </w:p>
        </w:tc>
      </w:tr>
      <w:tr w:rsidR="002D6346" w14:paraId="5850DB33" w14:textId="77777777">
        <w:trPr>
          <w:trHeight w:val="296"/>
        </w:trPr>
        <w:tc>
          <w:tcPr>
            <w:tcW w:w="4678" w:type="dxa"/>
            <w:tcBorders>
              <w:top w:val="single" w:sz="5" w:space="0" w:color="000000"/>
              <w:left w:val="single" w:sz="5" w:space="0" w:color="000000"/>
              <w:bottom w:val="single" w:sz="5" w:space="0" w:color="000000"/>
              <w:right w:val="single" w:sz="5" w:space="0" w:color="000000"/>
            </w:tcBorders>
            <w:shd w:val="clear" w:color="auto" w:fill="D1EDCC"/>
          </w:tcPr>
          <w:p w14:paraId="19A5A76F" w14:textId="77777777" w:rsidR="002D6346" w:rsidRDefault="00BA22C0">
            <w:pPr>
              <w:spacing w:after="0" w:line="259" w:lineRule="auto"/>
              <w:ind w:left="0" w:right="0" w:firstLine="0"/>
            </w:pPr>
            <w:r>
              <w:t xml:space="preserve">N2O, biomass burning </w:t>
            </w:r>
          </w:p>
        </w:tc>
        <w:tc>
          <w:tcPr>
            <w:tcW w:w="3031" w:type="dxa"/>
            <w:tcBorders>
              <w:top w:val="single" w:sz="5" w:space="0" w:color="000000"/>
              <w:left w:val="single" w:sz="5" w:space="0" w:color="000000"/>
              <w:bottom w:val="single" w:sz="5" w:space="0" w:color="000000"/>
              <w:right w:val="single" w:sz="5" w:space="0" w:color="000000"/>
            </w:tcBorders>
          </w:tcPr>
          <w:p w14:paraId="03150441" w14:textId="77777777" w:rsidR="002D6346" w:rsidRDefault="00BA22C0">
            <w:pPr>
              <w:spacing w:after="0" w:line="259" w:lineRule="auto"/>
              <w:ind w:left="19" w:right="0" w:firstLine="0"/>
              <w:jc w:val="center"/>
            </w:pPr>
            <w:r>
              <w:t xml:space="preserve">0 </w:t>
            </w:r>
          </w:p>
        </w:tc>
      </w:tr>
      <w:tr w:rsidR="002D6346" w14:paraId="78C9CA94" w14:textId="77777777">
        <w:trPr>
          <w:trHeight w:val="299"/>
        </w:trPr>
        <w:tc>
          <w:tcPr>
            <w:tcW w:w="4678" w:type="dxa"/>
            <w:tcBorders>
              <w:top w:val="single" w:sz="5" w:space="0" w:color="000000"/>
              <w:left w:val="single" w:sz="5" w:space="0" w:color="000000"/>
              <w:bottom w:val="single" w:sz="5" w:space="0" w:color="000000"/>
              <w:right w:val="single" w:sz="5" w:space="0" w:color="000000"/>
            </w:tcBorders>
          </w:tcPr>
          <w:p w14:paraId="30F6061A" w14:textId="77777777" w:rsidR="002D6346" w:rsidRDefault="00BA22C0">
            <w:pPr>
              <w:spacing w:after="0" w:line="259" w:lineRule="auto"/>
              <w:ind w:left="0" w:right="0" w:firstLine="0"/>
            </w:pPr>
            <w:r>
              <w:t xml:space="preserve">Total </w:t>
            </w:r>
          </w:p>
        </w:tc>
        <w:tc>
          <w:tcPr>
            <w:tcW w:w="3031" w:type="dxa"/>
            <w:tcBorders>
              <w:top w:val="single" w:sz="5" w:space="0" w:color="000000"/>
              <w:left w:val="single" w:sz="5" w:space="0" w:color="000000"/>
              <w:bottom w:val="single" w:sz="5" w:space="0" w:color="000000"/>
              <w:right w:val="single" w:sz="5" w:space="0" w:color="000000"/>
            </w:tcBorders>
          </w:tcPr>
          <w:p w14:paraId="6954E45E" w14:textId="77777777" w:rsidR="002D6346" w:rsidRDefault="00BA22C0">
            <w:pPr>
              <w:spacing w:after="0" w:line="259" w:lineRule="auto"/>
              <w:ind w:left="19" w:right="0" w:firstLine="0"/>
              <w:jc w:val="center"/>
            </w:pPr>
            <w:r>
              <w:t xml:space="preserve">9.5692 </w:t>
            </w:r>
          </w:p>
        </w:tc>
      </w:tr>
    </w:tbl>
    <w:p w14:paraId="706D8733" w14:textId="65731C24" w:rsidR="002D6346" w:rsidRDefault="00BA22C0">
      <w:pPr>
        <w:spacing w:after="210"/>
        <w:ind w:right="199"/>
      </w:pPr>
      <w:r>
        <w:lastRenderedPageBreak/>
        <w:t>Biomass project removals were based on the Tier 1 removal factor for African tropical moist multistrata agroforestry from Table 5.2 in the 2019 IPCC Guidelines Volume, 4 Chapter 5</w:t>
      </w:r>
      <w:r>
        <w:rPr>
          <w:vertAlign w:val="superscript"/>
        </w:rPr>
        <w:footnoteReference w:id="185"/>
      </w:r>
      <w:r>
        <w:t>, which was used to generate a Chapman-Richards curve</w:t>
      </w:r>
      <w:r>
        <w:rPr>
          <w:vertAlign w:val="superscript"/>
        </w:rPr>
        <w:footnoteReference w:id="186"/>
      </w:r>
      <w:r>
        <w:t>,</w:t>
      </w:r>
      <w:r>
        <w:rPr>
          <w:vertAlign w:val="superscript"/>
        </w:rPr>
        <w:footnoteReference w:id="187"/>
      </w:r>
      <w:r>
        <w:t xml:space="preserve"> (shown in Figure 3.2.2a) to more accurately represent biomass growth of the </w:t>
      </w:r>
      <w:r w:rsidR="00757B0A">
        <w:t>GFCCA</w:t>
      </w:r>
      <w:r>
        <w:t xml:space="preserve"> based on expert judgment. The annual change in stock generated from the growth curve was applied to estimate annual biomass removals. </w:t>
      </w:r>
    </w:p>
    <w:p w14:paraId="34E89DE6" w14:textId="77777777" w:rsidR="002D6346" w:rsidRDefault="00BA22C0">
      <w:pPr>
        <w:spacing w:after="221" w:line="259" w:lineRule="auto"/>
        <w:ind w:left="0" w:right="558" w:firstLine="0"/>
        <w:jc w:val="right"/>
      </w:pPr>
      <w:r>
        <w:rPr>
          <w:noProof/>
          <w:lang w:val="en-US" w:eastAsia="en-US"/>
        </w:rPr>
        <w:drawing>
          <wp:inline distT="0" distB="0" distL="0" distR="0" wp14:anchorId="29EC0658" wp14:editId="5EBC1CFB">
            <wp:extent cx="5226685" cy="3520440"/>
            <wp:effectExtent l="0" t="0" r="0" b="0"/>
            <wp:docPr id="63214" name="Picture 63214" descr="A graph of a number of years&#10;&#10;Description automatically generated"/>
            <wp:cNvGraphicFramePr/>
            <a:graphic xmlns:a="http://schemas.openxmlformats.org/drawingml/2006/main">
              <a:graphicData uri="http://schemas.openxmlformats.org/drawingml/2006/picture">
                <pic:pic xmlns:pic="http://schemas.openxmlformats.org/drawingml/2006/picture">
                  <pic:nvPicPr>
                    <pic:cNvPr id="63214" name="Picture 63214"/>
                    <pic:cNvPicPr/>
                  </pic:nvPicPr>
                  <pic:blipFill>
                    <a:blip r:embed="rId173"/>
                    <a:stretch>
                      <a:fillRect/>
                    </a:stretch>
                  </pic:blipFill>
                  <pic:spPr>
                    <a:xfrm>
                      <a:off x="0" y="0"/>
                      <a:ext cx="5226685" cy="3520440"/>
                    </a:xfrm>
                    <a:prstGeom prst="rect">
                      <a:avLst/>
                    </a:prstGeom>
                  </pic:spPr>
                </pic:pic>
              </a:graphicData>
            </a:graphic>
          </wp:inline>
        </w:drawing>
      </w:r>
      <w:r>
        <w:t xml:space="preserve"> </w:t>
      </w:r>
    </w:p>
    <w:p w14:paraId="5AFE4975" w14:textId="77777777" w:rsidR="002D6346" w:rsidRDefault="00BA22C0">
      <w:pPr>
        <w:spacing w:after="304"/>
        <w:ind w:right="199"/>
      </w:pPr>
      <w:r>
        <w:t xml:space="preserve">Figure 3.2.2a Total annual increase in AGB and BGB C stocks per hectare, curve generated based on IPCC predicted biomass carbon and expert judgment. </w:t>
      </w:r>
    </w:p>
    <w:p w14:paraId="68550397" w14:textId="77777777" w:rsidR="002D6346" w:rsidRDefault="00BA22C0">
      <w:pPr>
        <w:ind w:right="199"/>
      </w:pPr>
      <w:r>
        <w:t>Soil Carbon Removals</w:t>
      </w:r>
      <w:r>
        <w:rPr>
          <w:rFonts w:ascii="Arial" w:eastAsia="Arial" w:hAnsi="Arial" w:cs="Arial"/>
          <w:sz w:val="22"/>
        </w:rPr>
        <w:t xml:space="preserve"> </w:t>
      </w:r>
    </w:p>
    <w:p w14:paraId="20779BE3" w14:textId="77777777" w:rsidR="002D6346" w:rsidRDefault="00BA22C0">
      <w:pPr>
        <w:ind w:right="199"/>
      </w:pPr>
      <w:r>
        <w:t xml:space="preserve">The RothC model initialization in the project scenario followed the same procedures as baseline </w:t>
      </w:r>
      <w:r>
        <w:rPr>
          <w:rFonts w:cs="Franklin Gothic Book"/>
        </w:rPr>
        <w:t xml:space="preserve">modeling, such that the projections start at the same point, following VM0042’s requirements in </w:t>
      </w:r>
    </w:p>
    <w:p w14:paraId="27A419C0" w14:textId="77777777" w:rsidR="002D6346" w:rsidRDefault="00BA22C0">
      <w:pPr>
        <w:spacing w:after="303" w:line="267" w:lineRule="auto"/>
        <w:ind w:left="-5" w:right="150"/>
      </w:pPr>
      <w:r>
        <w:rPr>
          <w:rFonts w:cs="Franklin Gothic Book"/>
        </w:rPr>
        <w:t>Section 9.2: “Initially measured SOC stocks are the same in both</w:t>
      </w:r>
      <w:r>
        <w:t xml:space="preserve"> the baseline and project </w:t>
      </w:r>
    </w:p>
    <w:p w14:paraId="5D7C9CC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1B0C02B" wp14:editId="24C91C8C">
                <wp:extent cx="1829054" cy="7620"/>
                <wp:effectExtent l="0" t="0" r="0" b="0"/>
                <wp:docPr id="489562" name="Group 4895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80" name="Shape 5659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489562" style="width:144.02pt;height:0.599976pt;mso-position-horizontal-relative:char;mso-position-vertical-relative:line" coordsize="18290,76">
                <v:shape id="Shape 56598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096BFA8" w14:textId="77777777" w:rsidR="002D6346" w:rsidRDefault="00BA22C0">
      <w:pPr>
        <w:spacing w:after="296"/>
        <w:ind w:right="199"/>
      </w:pPr>
      <w:r>
        <w:t>scenarios at th</w:t>
      </w:r>
      <w:r>
        <w:rPr>
          <w:rFonts w:cs="Franklin Gothic Book"/>
        </w:rPr>
        <w:t xml:space="preserve">e outset of the project under Quantification Approach 1.” Otherwise, the project </w:t>
      </w:r>
      <w:r>
        <w:t xml:space="preserve">scenario SOC stock projections were modeled in the same way as the baseline projections with three exceptions: </w:t>
      </w:r>
    </w:p>
    <w:p w14:paraId="02434935" w14:textId="77777777" w:rsidR="002D6346" w:rsidRDefault="00BA22C0">
      <w:pPr>
        <w:numPr>
          <w:ilvl w:val="0"/>
          <w:numId w:val="25"/>
        </w:numPr>
        <w:spacing w:after="56"/>
        <w:ind w:right="199" w:hanging="360"/>
      </w:pPr>
      <w:r>
        <w:lastRenderedPageBreak/>
        <w:t xml:space="preserve">In the project scenario, it is assumed that soil cover will be present over the entire year based on project activities promoting year-round soil cover. </w:t>
      </w:r>
    </w:p>
    <w:p w14:paraId="6A5C1A11" w14:textId="68A872F0" w:rsidR="002D6346" w:rsidRDefault="00BA22C0">
      <w:pPr>
        <w:numPr>
          <w:ilvl w:val="0"/>
          <w:numId w:val="25"/>
        </w:numPr>
        <w:spacing w:after="56"/>
        <w:ind w:right="199" w:hanging="360"/>
      </w:pPr>
      <w:r>
        <w:t xml:space="preserve">SOC stocks are estimated separately for the seven main components of the forest </w:t>
      </w:r>
      <w:r w:rsidR="00590C81">
        <w:t>farmland</w:t>
      </w:r>
      <w:r>
        <w:t xml:space="preserve"> (staple crop alleys, hedgerows, tree alleys, perma</w:t>
      </w:r>
      <w:r w:rsidR="00590C81">
        <w:t>farmland</w:t>
      </w:r>
      <w:r>
        <w:t xml:space="preserve">s, fodder plots, fruit </w:t>
      </w:r>
      <w:r w:rsidR="00585E22">
        <w:t>trees</w:t>
      </w:r>
      <w:r>
        <w:t xml:space="preserve">, and timber plots), which are expected to impact soils differently. </w:t>
      </w:r>
    </w:p>
    <w:p w14:paraId="6A60F7A2" w14:textId="457597AB" w:rsidR="002D6346" w:rsidRDefault="00BA22C0">
      <w:pPr>
        <w:numPr>
          <w:ilvl w:val="0"/>
          <w:numId w:val="25"/>
        </w:numPr>
        <w:spacing w:after="253"/>
        <w:ind w:right="199" w:hanging="360"/>
      </w:pPr>
      <w:r>
        <w:t xml:space="preserve">The </w:t>
      </w:r>
      <w:r w:rsidR="00757B0A">
        <w:t>GFCCA</w:t>
      </w:r>
      <w:r>
        <w:t xml:space="preserve"> </w:t>
      </w:r>
      <w:r w:rsidR="00590C81">
        <w:t>farmland</w:t>
      </w:r>
      <w:r>
        <w:t xml:space="preserve"> system is assumed to add additional plant inputs to the soil over time (see RothC Inputs accompanying excel). Any plant inputs from compost, mulch, and crop residues added to any of the forest </w:t>
      </w:r>
      <w:r w:rsidR="00590C81">
        <w:t>farmland</w:t>
      </w:r>
      <w:r>
        <w:t xml:space="preserve"> components are assumed to be added to the soils in March, April, October and November.  </w:t>
      </w:r>
    </w:p>
    <w:p w14:paraId="2509038E" w14:textId="77777777" w:rsidR="002D6346" w:rsidRDefault="00BA22C0">
      <w:pPr>
        <w:spacing w:after="262"/>
        <w:ind w:right="199"/>
      </w:pPr>
      <w:r>
        <w:t xml:space="preserve">Figure 3.2.2.b shows the average total net soil carbon gain across all farm sites. </w:t>
      </w:r>
    </w:p>
    <w:p w14:paraId="65DA222B" w14:textId="77777777" w:rsidR="002D6346" w:rsidRDefault="00BA22C0">
      <w:pPr>
        <w:spacing w:after="208" w:line="259" w:lineRule="auto"/>
        <w:ind w:left="0" w:right="545" w:firstLine="0"/>
        <w:jc w:val="right"/>
      </w:pPr>
      <w:r>
        <w:rPr>
          <w:noProof/>
          <w:lang w:val="en-US" w:eastAsia="en-US"/>
        </w:rPr>
        <w:drawing>
          <wp:inline distT="0" distB="0" distL="0" distR="0" wp14:anchorId="5258E220" wp14:editId="36E7D977">
            <wp:extent cx="4976496" cy="3162173"/>
            <wp:effectExtent l="0" t="0" r="0" b="0"/>
            <wp:docPr id="63321" name="Picture 63321"/>
            <wp:cNvGraphicFramePr/>
            <a:graphic xmlns:a="http://schemas.openxmlformats.org/drawingml/2006/main">
              <a:graphicData uri="http://schemas.openxmlformats.org/drawingml/2006/picture">
                <pic:pic xmlns:pic="http://schemas.openxmlformats.org/drawingml/2006/picture">
                  <pic:nvPicPr>
                    <pic:cNvPr id="63321" name="Picture 63321"/>
                    <pic:cNvPicPr/>
                  </pic:nvPicPr>
                  <pic:blipFill>
                    <a:blip r:embed="rId174"/>
                    <a:stretch>
                      <a:fillRect/>
                    </a:stretch>
                  </pic:blipFill>
                  <pic:spPr>
                    <a:xfrm>
                      <a:off x="0" y="0"/>
                      <a:ext cx="4976496" cy="3162173"/>
                    </a:xfrm>
                    <a:prstGeom prst="rect">
                      <a:avLst/>
                    </a:prstGeom>
                  </pic:spPr>
                </pic:pic>
              </a:graphicData>
            </a:graphic>
          </wp:inline>
        </w:drawing>
      </w:r>
      <w:r>
        <w:rPr>
          <w:rFonts w:ascii="Arial" w:eastAsia="Arial" w:hAnsi="Arial" w:cs="Arial"/>
          <w:sz w:val="22"/>
        </w:rPr>
        <w:t xml:space="preserve"> </w:t>
      </w:r>
    </w:p>
    <w:p w14:paraId="7C5DC5AD" w14:textId="77777777" w:rsidR="002D6346" w:rsidRDefault="00BA22C0">
      <w:pPr>
        <w:spacing w:after="262" w:line="265" w:lineRule="auto"/>
        <w:ind w:right="203"/>
        <w:jc w:val="right"/>
      </w:pPr>
      <w:r>
        <w:t xml:space="preserve">Figure 3.2.2.b Total annual increase in SOC stocks </w:t>
      </w:r>
    </w:p>
    <w:p w14:paraId="347579EE" w14:textId="77777777" w:rsidR="002D6346" w:rsidRDefault="00BA22C0">
      <w:pPr>
        <w:spacing w:after="280"/>
        <w:ind w:right="199"/>
      </w:pPr>
      <w:r>
        <w:t xml:space="preserve">Project: Uncertainty </w:t>
      </w:r>
    </w:p>
    <w:p w14:paraId="19D37183" w14:textId="77777777" w:rsidR="002D6346" w:rsidRDefault="00BA22C0">
      <w:pPr>
        <w:spacing w:after="253"/>
        <w:ind w:right="199"/>
      </w:pPr>
      <w:r>
        <w:t xml:space="preserve">Uncertainty in project emissions reductions and removals will be estimated at the first monitoring event based on sampled data and through the calibration and validation of the RothC model per VMD0053, as discussed in Section 3.2.1.  </w:t>
      </w:r>
    </w:p>
    <w:p w14:paraId="5FB65E18" w14:textId="101F34E2" w:rsidR="002D6346" w:rsidRDefault="00BA22C0">
      <w:pPr>
        <w:spacing w:after="316"/>
        <w:ind w:right="199"/>
      </w:pPr>
      <w:r>
        <w:t xml:space="preserve">The uncertainty (considered as the half-width of the one standard deviation interval as a percentage of the mean for the gas or pool (%) as is provided by Equation 65 in VM0042 v2.0) estimated for clearing </w:t>
      </w:r>
      <w:r w:rsidR="00585E22">
        <w:t>trees</w:t>
      </w:r>
      <w:r>
        <w:t xml:space="preserve"> at the project start is 24.9% and the uncertainty associated with clearing shrubs is 28.5%.   </w:t>
      </w:r>
    </w:p>
    <w:p w14:paraId="72449EB3" w14:textId="77777777" w:rsidR="002D6346" w:rsidRDefault="00BA22C0">
      <w:pPr>
        <w:spacing w:after="278" w:line="259" w:lineRule="auto"/>
        <w:ind w:left="-5" w:right="0"/>
      </w:pPr>
      <w:r>
        <w:rPr>
          <w:rFonts w:ascii="Century Gothic" w:eastAsia="Century Gothic" w:hAnsi="Century Gothic" w:cs="Century Gothic"/>
          <w:color w:val="0685B2"/>
          <w:sz w:val="22"/>
        </w:rPr>
        <w:t>3.2.3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Leakage Emissions </w:t>
      </w:r>
      <w:r>
        <w:rPr>
          <w:rFonts w:ascii="Century Gothic" w:eastAsia="Century Gothic" w:hAnsi="Century Gothic" w:cs="Century Gothic"/>
          <w:color w:val="4D783C"/>
          <w:sz w:val="22"/>
        </w:rPr>
        <w:t>(VCS 2.5, 3.2, 3.6, 3.15, 4.3)</w:t>
      </w:r>
      <w:r>
        <w:rPr>
          <w:rFonts w:ascii="Century Gothic" w:eastAsia="Century Gothic" w:hAnsi="Century Gothic" w:cs="Century Gothic"/>
          <w:color w:val="0685B2"/>
          <w:sz w:val="22"/>
        </w:rPr>
        <w:t xml:space="preserve"> </w:t>
      </w:r>
    </w:p>
    <w:p w14:paraId="4D892D04" w14:textId="77777777" w:rsidR="002D6346" w:rsidRDefault="00BA22C0">
      <w:pPr>
        <w:spacing w:after="256"/>
        <w:ind w:right="199"/>
      </w:pPr>
      <w:r>
        <w:t xml:space="preserve">Leakage can occur if: </w:t>
      </w:r>
    </w:p>
    <w:p w14:paraId="2290D330" w14:textId="77777777" w:rsidR="002D6346" w:rsidRDefault="00BA22C0">
      <w:pPr>
        <w:numPr>
          <w:ilvl w:val="0"/>
          <w:numId w:val="26"/>
        </w:numPr>
        <w:ind w:right="199" w:hanging="239"/>
      </w:pPr>
      <w:r>
        <w:lastRenderedPageBreak/>
        <w:t xml:space="preserve">the source of new organic amendments comes from outside the project area </w:t>
      </w:r>
    </w:p>
    <w:p w14:paraId="29029F06" w14:textId="77777777" w:rsidR="002D6346" w:rsidRDefault="00BA22C0">
      <w:pPr>
        <w:numPr>
          <w:ilvl w:val="0"/>
          <w:numId w:val="26"/>
        </w:numPr>
        <w:ind w:right="199" w:hanging="239"/>
      </w:pPr>
      <w:r>
        <w:t xml:space="preserve">productivity declines </w:t>
      </w:r>
    </w:p>
    <w:p w14:paraId="649B60B3" w14:textId="77777777" w:rsidR="002D6346" w:rsidRDefault="00BA22C0">
      <w:pPr>
        <w:numPr>
          <w:ilvl w:val="0"/>
          <w:numId w:val="26"/>
        </w:numPr>
        <w:ind w:right="199" w:hanging="239"/>
      </w:pPr>
      <w:r>
        <w:t xml:space="preserve">livestock is displaced </w:t>
      </w:r>
    </w:p>
    <w:p w14:paraId="37D9A3B8" w14:textId="77777777" w:rsidR="002D6346" w:rsidRDefault="00BA22C0">
      <w:pPr>
        <w:numPr>
          <w:ilvl w:val="0"/>
          <w:numId w:val="26"/>
        </w:numPr>
        <w:ind w:right="199" w:hanging="239"/>
      </w:pPr>
      <w:r>
        <w:t xml:space="preserve">biomass residues used for bioenergy are diverted for other uses </w:t>
      </w:r>
    </w:p>
    <w:p w14:paraId="336AAAE1" w14:textId="77777777" w:rsidR="002D6346" w:rsidRDefault="00BA22C0">
      <w:pPr>
        <w:spacing w:after="27" w:line="259" w:lineRule="auto"/>
        <w:ind w:left="821" w:right="0" w:firstLine="0"/>
      </w:pPr>
      <w:r>
        <w:t xml:space="preserve"> </w:t>
      </w:r>
    </w:p>
    <w:p w14:paraId="1E2A35D5" w14:textId="68D5F93A" w:rsidR="002D6346" w:rsidRDefault="00BA22C0">
      <w:pPr>
        <w:spacing w:after="253"/>
        <w:ind w:right="199"/>
      </w:pPr>
      <w:r>
        <w:t xml:space="preserve">Under project activities, new sources of organic amendments come from pruning/cutting of newly planted </w:t>
      </w:r>
      <w:r w:rsidR="00585E22">
        <w:t>trees</w:t>
      </w:r>
      <w:r>
        <w:t xml:space="preserve">, shrubs, and grasses; livestock is not impacted by project activities and therefore not displaced, and biomass residues for fuelwood are available from tree pruning. </w:t>
      </w:r>
    </w:p>
    <w:p w14:paraId="545FF9C7" w14:textId="77777777" w:rsidR="002D6346" w:rsidRDefault="00BA22C0">
      <w:pPr>
        <w:spacing w:after="253"/>
        <w:ind w:right="199"/>
      </w:pPr>
      <w:r>
        <w:t xml:space="preserve">As a result, Equation 34 from VM0042 v2.0 to account for imported manure, compost, or other biosolids does not need to be applied according to VM0042 v2.0 application criteria. Likewise, projections presented here hold livestock emissions constant, and do not need to be estimated as a source of leakage (section 8.4.2 of VM0042 v2.0). Any manure, compost, or other biosolids applied during the project will be confirmed to not be imported from outside the farm during monitoring. </w:t>
      </w:r>
    </w:p>
    <w:p w14:paraId="00FE397D" w14:textId="77777777" w:rsidR="002D6346" w:rsidRDefault="00BA22C0">
      <w:pPr>
        <w:spacing w:after="257"/>
        <w:ind w:right="199"/>
      </w:pPr>
      <w:r>
        <w:t xml:space="preserve">As described in Section 8.4.3 of VM0042 v2.0: </w:t>
      </w:r>
    </w:p>
    <w:p w14:paraId="33F01CFE" w14:textId="77777777" w:rsidR="002D6346" w:rsidRDefault="00BA22C0">
      <w:pPr>
        <w:spacing w:after="257" w:line="267" w:lineRule="auto"/>
        <w:ind w:left="-5" w:right="72"/>
      </w:pPr>
      <w:r>
        <w:rPr>
          <w:rFonts w:cs="Franklin Gothic Book"/>
          <w:i/>
        </w:rPr>
        <w:t xml:space="preserve">“Market leakage is likely to be negligible because the land remains in agricultural production in the project scenario. Further, producers are unlikely to implement and maintain ALM practices that result in productivity declines, since their livelihoods depend on crop harvests and/or livestock outputs as a source of income.” </w:t>
      </w:r>
    </w:p>
    <w:p w14:paraId="1D95190A" w14:textId="33741612" w:rsidR="002D6346" w:rsidRDefault="00BA22C0">
      <w:pPr>
        <w:spacing w:after="243"/>
        <w:ind w:right="199"/>
      </w:pPr>
      <w:r>
        <w:t>Existing yields of crops have been collected during baseline sampling for three years, this gives values required for either Equation 35 or 36 from VM0042 v2.0. These values have been submitted in excel files as part of the supporting documentation. Crop productivity for maize, millet, sweet potatoes, cassava and other crops will be maintained in Staple Crop Alleys. Family and Market Perma</w:t>
      </w:r>
      <w:r w:rsidR="00590C81">
        <w:t>farmland</w:t>
      </w:r>
      <w:r>
        <w:t xml:space="preserve">s will also have a variety of nutritious small fruits and vegetables already grown by farmers. </w:t>
      </w:r>
    </w:p>
    <w:p w14:paraId="7BEE4EA9" w14:textId="77777777" w:rsidR="002D6346" w:rsidRDefault="00BA22C0">
      <w:pPr>
        <w:spacing w:after="316"/>
        <w:ind w:right="199"/>
      </w:pPr>
      <w:r>
        <w:t xml:space="preserve">Project period productivity yields will likewise be collected during monitoring events to supply other key values not currently available but required by Equation 35 and 36. As characterized in VM0042 v2.0, for this PD, leakage has been assumed to be zero for net GHG emission reductions and removals. </w:t>
      </w:r>
    </w:p>
    <w:p w14:paraId="004CB088" w14:textId="77777777" w:rsidR="002D6346" w:rsidRDefault="00BA22C0">
      <w:pPr>
        <w:spacing w:after="60" w:line="265" w:lineRule="auto"/>
        <w:ind w:left="-5" w:right="46"/>
      </w:pPr>
      <w:r>
        <w:rPr>
          <w:rFonts w:ascii="Century Gothic" w:eastAsia="Century Gothic" w:hAnsi="Century Gothic" w:cs="Century Gothic"/>
          <w:color w:val="0685B2"/>
          <w:sz w:val="22"/>
        </w:rPr>
        <w:t>3.2.4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Estimated GHG Emission Reductions and Carbon Dioxide Removals </w:t>
      </w:r>
      <w:r>
        <w:rPr>
          <w:rFonts w:ascii="Century Gothic" w:eastAsia="Century Gothic" w:hAnsi="Century Gothic" w:cs="Century Gothic"/>
          <w:color w:val="4D783C"/>
          <w:sz w:val="22"/>
        </w:rPr>
        <w:t xml:space="preserve">(VCS, </w:t>
      </w:r>
    </w:p>
    <w:p w14:paraId="191D0855" w14:textId="77777777" w:rsidR="002D6346" w:rsidRDefault="00BA22C0">
      <w:pPr>
        <w:spacing w:after="0" w:line="259" w:lineRule="auto"/>
        <w:ind w:left="730" w:right="0"/>
      </w:pPr>
      <w:r>
        <w:rPr>
          <w:rFonts w:ascii="Century Gothic" w:eastAsia="Century Gothic" w:hAnsi="Century Gothic" w:cs="Century Gothic"/>
          <w:color w:val="4D783C"/>
          <w:sz w:val="22"/>
        </w:rPr>
        <w:t>3.15, 4.1)</w:t>
      </w:r>
      <w:r>
        <w:rPr>
          <w:rFonts w:ascii="Century Gothic" w:eastAsia="Century Gothic" w:hAnsi="Century Gothic" w:cs="Century Gothic"/>
          <w:color w:val="0685B2"/>
          <w:sz w:val="22"/>
        </w:rPr>
        <w:t xml:space="preserve">  </w:t>
      </w:r>
    </w:p>
    <w:tbl>
      <w:tblPr>
        <w:tblStyle w:val="TableGrid"/>
        <w:tblW w:w="8832" w:type="dxa"/>
        <w:tblInd w:w="-97" w:type="dxa"/>
        <w:tblCellMar>
          <w:left w:w="107" w:type="dxa"/>
          <w:right w:w="89" w:type="dxa"/>
        </w:tblCellMar>
        <w:tblLook w:val="04A0" w:firstRow="1" w:lastRow="0" w:firstColumn="1" w:lastColumn="0" w:noHBand="0" w:noVBand="1"/>
      </w:tblPr>
      <w:tblGrid>
        <w:gridCol w:w="4048"/>
        <w:gridCol w:w="4784"/>
      </w:tblGrid>
      <w:tr w:rsidR="002D6346" w14:paraId="37B27C8B" w14:textId="77777777">
        <w:trPr>
          <w:trHeight w:val="528"/>
        </w:trPr>
        <w:tc>
          <w:tcPr>
            <w:tcW w:w="404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9D55DD4" w14:textId="77777777" w:rsidR="002D6346" w:rsidRDefault="00BA22C0">
            <w:pPr>
              <w:spacing w:after="0" w:line="259" w:lineRule="auto"/>
              <w:ind w:left="0" w:right="0" w:firstLine="0"/>
            </w:pPr>
            <w:r>
              <w:rPr>
                <w:color w:val="FFFFFF"/>
              </w:rPr>
              <w:t xml:space="preserve">State the non-permanence risk rating (%) </w:t>
            </w:r>
          </w:p>
        </w:tc>
        <w:tc>
          <w:tcPr>
            <w:tcW w:w="4784" w:type="dxa"/>
            <w:tcBorders>
              <w:top w:val="single" w:sz="4" w:space="0" w:color="FFFFFF"/>
              <w:left w:val="single" w:sz="4" w:space="0" w:color="FFFFFF"/>
              <w:bottom w:val="single" w:sz="4" w:space="0" w:color="FFFFFF"/>
              <w:right w:val="nil"/>
            </w:tcBorders>
            <w:shd w:val="clear" w:color="auto" w:fill="F2F2F2"/>
            <w:vAlign w:val="center"/>
          </w:tcPr>
          <w:p w14:paraId="597D51A8" w14:textId="77777777" w:rsidR="002D6346" w:rsidRDefault="00BA22C0">
            <w:pPr>
              <w:spacing w:after="0" w:line="259" w:lineRule="auto"/>
              <w:ind w:left="1" w:right="0" w:firstLine="0"/>
            </w:pPr>
            <w:r>
              <w:t xml:space="preserve">24% </w:t>
            </w:r>
          </w:p>
        </w:tc>
      </w:tr>
      <w:tr w:rsidR="002D6346" w14:paraId="454F94E6" w14:textId="77777777">
        <w:trPr>
          <w:trHeight w:val="1071"/>
        </w:trPr>
        <w:tc>
          <w:tcPr>
            <w:tcW w:w="4048" w:type="dxa"/>
            <w:tcBorders>
              <w:top w:val="single" w:sz="4" w:space="0" w:color="FFFFFF"/>
              <w:left w:val="single" w:sz="4" w:space="0" w:color="FFFFFF"/>
              <w:bottom w:val="nil"/>
              <w:right w:val="single" w:sz="4" w:space="0" w:color="FFFFFF"/>
            </w:tcBorders>
            <w:shd w:val="clear" w:color="auto" w:fill="2B3957"/>
            <w:vAlign w:val="center"/>
          </w:tcPr>
          <w:p w14:paraId="5560BCBB" w14:textId="77777777" w:rsidR="002D6346" w:rsidRDefault="00BA22C0">
            <w:pPr>
              <w:spacing w:after="0" w:line="259" w:lineRule="auto"/>
              <w:ind w:left="0" w:right="59" w:firstLine="0"/>
              <w:jc w:val="both"/>
            </w:pPr>
            <w:r>
              <w:rPr>
                <w:color w:val="FFFFFF"/>
              </w:rPr>
              <w:t xml:space="preserve">Has the non-permanence risk report been attached as either an appendix or a separate document? </w:t>
            </w:r>
          </w:p>
        </w:tc>
        <w:tc>
          <w:tcPr>
            <w:tcW w:w="4784" w:type="dxa"/>
            <w:tcBorders>
              <w:top w:val="single" w:sz="4" w:space="0" w:color="FFFFFF"/>
              <w:left w:val="single" w:sz="4" w:space="0" w:color="FFFFFF"/>
              <w:bottom w:val="nil"/>
              <w:right w:val="nil"/>
            </w:tcBorders>
            <w:shd w:val="clear" w:color="auto" w:fill="F2F2F2"/>
          </w:tcPr>
          <w:p w14:paraId="7B3542C6" w14:textId="77777777" w:rsidR="002D6346" w:rsidRDefault="00BA22C0">
            <w:pPr>
              <w:spacing w:after="0" w:line="259" w:lineRule="auto"/>
              <w:ind w:left="1" w:right="0" w:firstLine="0"/>
            </w:pPr>
            <w:r>
              <w:rPr>
                <w:i/>
                <w:color w:val="766A62"/>
              </w:rPr>
              <w:t xml:space="preserve">  </w:t>
            </w:r>
            <w:r>
              <w:rPr>
                <w:rFonts w:ascii="Segoe UI Symbol" w:eastAsia="Segoe UI Symbol" w:hAnsi="Segoe UI Symbol" w:cs="Segoe UI Symbol"/>
              </w:rPr>
              <w:t>☒</w:t>
            </w:r>
            <w:r>
              <w:t xml:space="preserve">   Yes        </w:t>
            </w:r>
            <w:r>
              <w:rPr>
                <w:rFonts w:ascii="MS Gothic" w:eastAsia="MS Gothic" w:hAnsi="MS Gothic" w:cs="MS Gothic"/>
              </w:rPr>
              <w:t>☐</w:t>
            </w:r>
            <w:r>
              <w:t xml:space="preserve">   No</w:t>
            </w:r>
            <w:r>
              <w:rPr>
                <w:i/>
                <w:color w:val="766A62"/>
              </w:rPr>
              <w:t xml:space="preserve"> </w:t>
            </w:r>
          </w:p>
        </w:tc>
      </w:tr>
      <w:tr w:rsidR="002D6346" w14:paraId="68426584" w14:textId="77777777">
        <w:trPr>
          <w:trHeight w:val="1072"/>
        </w:trPr>
        <w:tc>
          <w:tcPr>
            <w:tcW w:w="4048" w:type="dxa"/>
            <w:tcBorders>
              <w:top w:val="nil"/>
              <w:left w:val="single" w:sz="4" w:space="0" w:color="FFFFFF"/>
              <w:bottom w:val="single" w:sz="4" w:space="0" w:color="FFFFFF"/>
              <w:right w:val="single" w:sz="4" w:space="0" w:color="FFFFFF"/>
            </w:tcBorders>
            <w:shd w:val="clear" w:color="auto" w:fill="2B3957"/>
            <w:vAlign w:val="center"/>
          </w:tcPr>
          <w:p w14:paraId="191015D9" w14:textId="657A7E75" w:rsidR="002D6346" w:rsidRDefault="00BA22C0">
            <w:pPr>
              <w:spacing w:after="0" w:line="259" w:lineRule="auto"/>
              <w:ind w:left="0" w:right="424" w:firstLine="0"/>
              <w:jc w:val="both"/>
            </w:pPr>
            <w:r>
              <w:rPr>
                <w:color w:val="FFFFFF"/>
              </w:rPr>
              <w:t>For ARR and IFM projects with harvesting, state, in tCO2e, the Long</w:t>
            </w:r>
            <w:r w:rsidR="00585E22">
              <w:rPr>
                <w:color w:val="FFFFFF"/>
              </w:rPr>
              <w:t>-</w:t>
            </w:r>
            <w:r>
              <w:rPr>
                <w:color w:val="FFFFFF"/>
              </w:rPr>
              <w:t xml:space="preserve">term Average (LTA).  </w:t>
            </w:r>
          </w:p>
        </w:tc>
        <w:tc>
          <w:tcPr>
            <w:tcW w:w="4784" w:type="dxa"/>
            <w:tcBorders>
              <w:top w:val="nil"/>
              <w:left w:val="single" w:sz="4" w:space="0" w:color="FFFFFF"/>
              <w:bottom w:val="single" w:sz="4" w:space="0" w:color="FFFFFF"/>
              <w:right w:val="nil"/>
            </w:tcBorders>
            <w:shd w:val="clear" w:color="auto" w:fill="F2F2F2"/>
          </w:tcPr>
          <w:p w14:paraId="1922D497" w14:textId="77777777" w:rsidR="002D6346" w:rsidRDefault="00BA22C0">
            <w:pPr>
              <w:spacing w:after="0" w:line="259" w:lineRule="auto"/>
              <w:ind w:left="1" w:right="0" w:firstLine="0"/>
            </w:pPr>
            <w:r>
              <w:t xml:space="preserve">Not relevant as this is not an ARR or IFM project. </w:t>
            </w:r>
          </w:p>
        </w:tc>
      </w:tr>
      <w:tr w:rsidR="002D6346" w14:paraId="2BBCB00A" w14:textId="77777777">
        <w:trPr>
          <w:trHeight w:val="1238"/>
        </w:trPr>
        <w:tc>
          <w:tcPr>
            <w:tcW w:w="4048" w:type="dxa"/>
            <w:tcBorders>
              <w:top w:val="single" w:sz="4" w:space="0" w:color="FFFFFF"/>
              <w:left w:val="single" w:sz="4" w:space="0" w:color="FFFFFF"/>
              <w:bottom w:val="nil"/>
              <w:right w:val="single" w:sz="4" w:space="0" w:color="FFFFFF"/>
            </w:tcBorders>
            <w:shd w:val="clear" w:color="auto" w:fill="2B3957"/>
          </w:tcPr>
          <w:p w14:paraId="563D6FCA" w14:textId="77777777" w:rsidR="002D6346" w:rsidRDefault="00BA22C0">
            <w:pPr>
              <w:spacing w:after="0" w:line="259" w:lineRule="auto"/>
              <w:ind w:left="0" w:right="0" w:firstLine="0"/>
            </w:pPr>
            <w:r>
              <w:rPr>
                <w:color w:val="FFFFFF"/>
              </w:rPr>
              <w:lastRenderedPageBreak/>
              <w:t xml:space="preserve">Has the LTA been updated based on monitored data, if applicable? </w:t>
            </w:r>
          </w:p>
        </w:tc>
        <w:tc>
          <w:tcPr>
            <w:tcW w:w="4784" w:type="dxa"/>
            <w:tcBorders>
              <w:top w:val="single" w:sz="4" w:space="0" w:color="FFFFFF"/>
              <w:left w:val="single" w:sz="4" w:space="0" w:color="FFFFFF"/>
              <w:bottom w:val="nil"/>
              <w:right w:val="nil"/>
            </w:tcBorders>
            <w:shd w:val="clear" w:color="auto" w:fill="F2F2F2"/>
            <w:vAlign w:val="center"/>
          </w:tcPr>
          <w:p w14:paraId="0DF6755F" w14:textId="77777777" w:rsidR="002D6346" w:rsidRDefault="00BA22C0">
            <w:pPr>
              <w:spacing w:after="108" w:line="259" w:lineRule="auto"/>
              <w:ind w:left="1" w:right="0" w:firstLine="0"/>
            </w:pPr>
            <w:r>
              <w:rPr>
                <w:i/>
                <w:color w:val="766A62"/>
              </w:rPr>
              <w:t xml:space="preserve"> </w:t>
            </w:r>
            <w:r>
              <w:t xml:space="preserve"> </w:t>
            </w:r>
            <w:r>
              <w:rPr>
                <w:rFonts w:ascii="Segoe UI Symbol" w:eastAsia="Segoe UI Symbol" w:hAnsi="Segoe UI Symbol" w:cs="Segoe UI Symbol"/>
              </w:rPr>
              <w:t>☐</w:t>
            </w:r>
            <w:r>
              <w:t xml:space="preserve">   Yes        </w:t>
            </w:r>
            <w:r>
              <w:rPr>
                <w:rFonts w:ascii="Segoe UI Symbol" w:eastAsia="Segoe UI Symbol" w:hAnsi="Segoe UI Symbol" w:cs="Segoe UI Symbol"/>
              </w:rPr>
              <w:t>☐</w:t>
            </w:r>
            <w:r>
              <w:t xml:space="preserve">   No</w:t>
            </w:r>
            <w:r>
              <w:rPr>
                <w:color w:val="766A62"/>
              </w:rPr>
              <w:t xml:space="preserve"> </w:t>
            </w:r>
          </w:p>
          <w:p w14:paraId="430180F3" w14:textId="77777777" w:rsidR="002D6346" w:rsidRDefault="00BA22C0">
            <w:pPr>
              <w:spacing w:after="0" w:line="259" w:lineRule="auto"/>
              <w:ind w:left="1" w:right="0" w:firstLine="0"/>
            </w:pPr>
            <w:r>
              <w:t>This is not applicable as there is not an LTA estimated for project removals.</w:t>
            </w:r>
            <w:r>
              <w:rPr>
                <w:i/>
                <w:color w:val="766A62"/>
              </w:rPr>
              <w:t xml:space="preserve"> </w:t>
            </w:r>
          </w:p>
        </w:tc>
      </w:tr>
      <w:tr w:rsidR="002D6346" w14:paraId="42EA89D9" w14:textId="77777777">
        <w:trPr>
          <w:trHeight w:val="799"/>
        </w:trPr>
        <w:tc>
          <w:tcPr>
            <w:tcW w:w="4048" w:type="dxa"/>
            <w:tcBorders>
              <w:top w:val="nil"/>
              <w:left w:val="single" w:sz="4" w:space="0" w:color="FFFFFF"/>
              <w:bottom w:val="nil"/>
              <w:right w:val="single" w:sz="4" w:space="0" w:color="FFFFFF"/>
            </w:tcBorders>
            <w:shd w:val="clear" w:color="auto" w:fill="2B3957"/>
            <w:vAlign w:val="center"/>
          </w:tcPr>
          <w:p w14:paraId="00BA273C" w14:textId="77777777" w:rsidR="002D6346" w:rsidRDefault="00BA22C0">
            <w:pPr>
              <w:spacing w:after="0" w:line="259" w:lineRule="auto"/>
              <w:ind w:left="0" w:right="0" w:firstLine="0"/>
              <w:jc w:val="both"/>
            </w:pPr>
            <w:r>
              <w:rPr>
                <w:color w:val="FFFFFF"/>
              </w:rPr>
              <w:t xml:space="preserve">State, in tCO2e, the expected total GHG benefit to date. </w:t>
            </w:r>
          </w:p>
        </w:tc>
        <w:tc>
          <w:tcPr>
            <w:tcW w:w="4784" w:type="dxa"/>
            <w:tcBorders>
              <w:top w:val="nil"/>
              <w:left w:val="single" w:sz="4" w:space="0" w:color="FFFFFF"/>
              <w:bottom w:val="nil"/>
              <w:right w:val="nil"/>
            </w:tcBorders>
            <w:shd w:val="clear" w:color="auto" w:fill="F2F2F2"/>
            <w:vAlign w:val="center"/>
          </w:tcPr>
          <w:p w14:paraId="007FD3BC" w14:textId="77777777" w:rsidR="002D6346" w:rsidRDefault="00BA22C0">
            <w:pPr>
              <w:spacing w:after="0" w:line="259" w:lineRule="auto"/>
              <w:ind w:left="1" w:right="0" w:firstLine="0"/>
            </w:pPr>
            <w:r>
              <w:t xml:space="preserve">Expected total GHG benefit to date will be estimated at the first monitoring event. </w:t>
            </w:r>
          </w:p>
        </w:tc>
      </w:tr>
      <w:tr w:rsidR="002D6346" w14:paraId="2C7CCE1D" w14:textId="77777777">
        <w:trPr>
          <w:trHeight w:val="1512"/>
        </w:trPr>
        <w:tc>
          <w:tcPr>
            <w:tcW w:w="4048" w:type="dxa"/>
            <w:tcBorders>
              <w:top w:val="nil"/>
              <w:left w:val="single" w:sz="4" w:space="0" w:color="FFFFFF"/>
              <w:bottom w:val="single" w:sz="4" w:space="0" w:color="FFFFFF"/>
              <w:right w:val="single" w:sz="4" w:space="0" w:color="FFFFFF"/>
            </w:tcBorders>
            <w:shd w:val="clear" w:color="auto" w:fill="2B3957"/>
          </w:tcPr>
          <w:p w14:paraId="3AB711CD" w14:textId="77777777" w:rsidR="002D6346" w:rsidRDefault="00BA22C0">
            <w:pPr>
              <w:spacing w:after="0" w:line="259" w:lineRule="auto"/>
              <w:ind w:left="0" w:right="0" w:firstLine="0"/>
            </w:pPr>
            <w:r>
              <w:rPr>
                <w:color w:val="FFFFFF"/>
              </w:rPr>
              <w:t xml:space="preserve">Is the number of GHG credits issued below the LTA? </w:t>
            </w:r>
          </w:p>
        </w:tc>
        <w:tc>
          <w:tcPr>
            <w:tcW w:w="4784" w:type="dxa"/>
            <w:tcBorders>
              <w:top w:val="nil"/>
              <w:left w:val="single" w:sz="4" w:space="0" w:color="FFFFFF"/>
              <w:bottom w:val="single" w:sz="4" w:space="0" w:color="FFFFFF"/>
              <w:right w:val="nil"/>
            </w:tcBorders>
            <w:shd w:val="clear" w:color="auto" w:fill="F2F2F2"/>
            <w:vAlign w:val="center"/>
          </w:tcPr>
          <w:p w14:paraId="1C32A70A" w14:textId="77777777" w:rsidR="002D6346" w:rsidRDefault="00BA22C0">
            <w:pPr>
              <w:spacing w:after="105" w:line="259" w:lineRule="auto"/>
              <w:ind w:left="1" w:right="0" w:firstLine="0"/>
            </w:pPr>
            <w:r>
              <w:t xml:space="preserve"> </w:t>
            </w:r>
            <w:r>
              <w:rPr>
                <w:rFonts w:ascii="Segoe UI Symbol" w:eastAsia="Segoe UI Symbol" w:hAnsi="Segoe UI Symbol" w:cs="Segoe UI Symbol"/>
              </w:rPr>
              <w:t>☐</w:t>
            </w:r>
            <w:r>
              <w:t xml:space="preserve">   Yes        </w:t>
            </w:r>
            <w:r>
              <w:rPr>
                <w:rFonts w:ascii="Segoe UI Symbol" w:eastAsia="Segoe UI Symbol" w:hAnsi="Segoe UI Symbol" w:cs="Segoe UI Symbol"/>
              </w:rPr>
              <w:t>☒</w:t>
            </w:r>
            <w:r>
              <w:t xml:space="preserve">   No </w:t>
            </w:r>
          </w:p>
          <w:p w14:paraId="5E3EDBA2" w14:textId="01F69CC2" w:rsidR="002D6346" w:rsidRDefault="00BA22C0">
            <w:pPr>
              <w:spacing w:after="0" w:line="259" w:lineRule="auto"/>
              <w:ind w:left="1" w:right="0" w:firstLine="0"/>
            </w:pPr>
            <w:r>
              <w:t xml:space="preserve">This is not applicable to the project because there is not an LTA estimated for </w:t>
            </w:r>
            <w:r w:rsidR="00585E22">
              <w:t>trees</w:t>
            </w:r>
            <w:r>
              <w:t xml:space="preserve"> planted in the project scenario.</w:t>
            </w:r>
            <w:r>
              <w:rPr>
                <w:i/>
                <w:color w:val="766A62"/>
              </w:rPr>
              <w:t xml:space="preserve"> </w:t>
            </w:r>
          </w:p>
        </w:tc>
      </w:tr>
    </w:tbl>
    <w:p w14:paraId="4AFBF677" w14:textId="77777777" w:rsidR="002D6346" w:rsidRDefault="00BA22C0">
      <w:pPr>
        <w:spacing w:after="27" w:line="259" w:lineRule="auto"/>
        <w:ind w:left="1440" w:right="0" w:firstLine="0"/>
      </w:pPr>
      <w:r>
        <w:rPr>
          <w:color w:val="404040"/>
        </w:rPr>
        <w:t xml:space="preserve"> </w:t>
      </w:r>
    </w:p>
    <w:p w14:paraId="3F2B1B75" w14:textId="6A5244E6" w:rsidR="002D6346" w:rsidRDefault="00BA22C0">
      <w:pPr>
        <w:spacing w:after="0" w:line="286" w:lineRule="auto"/>
        <w:ind w:left="0" w:right="0" w:firstLine="0"/>
      </w:pPr>
      <w:r>
        <w:rPr>
          <w:color w:val="404040"/>
        </w:rPr>
        <w:t xml:space="preserve">Negative values are represented by parentheses in the table below. Negative emission reductions represent project emissions higher than the baseline in this case due to increased nitrous oxide emissions due to the prevalence of N-fixing </w:t>
      </w:r>
      <w:r w:rsidR="00585E22">
        <w:rPr>
          <w:color w:val="404040"/>
        </w:rPr>
        <w:t>trees</w:t>
      </w:r>
      <w:r>
        <w:rPr>
          <w:color w:val="404040"/>
        </w:rPr>
        <w:t xml:space="preserve"> and an increase in organic fertilizers. </w:t>
      </w:r>
    </w:p>
    <w:p w14:paraId="73C92461" w14:textId="77777777" w:rsidR="002D6346" w:rsidRDefault="00BA22C0">
      <w:pPr>
        <w:spacing w:after="0" w:line="259" w:lineRule="auto"/>
        <w:ind w:left="1440" w:right="0" w:firstLine="0"/>
      </w:pPr>
      <w:r>
        <w:rPr>
          <w:color w:val="404040"/>
        </w:rPr>
        <w:t xml:space="preserve"> </w:t>
      </w:r>
    </w:p>
    <w:tbl>
      <w:tblPr>
        <w:tblStyle w:val="TableGrid"/>
        <w:tblW w:w="9186" w:type="dxa"/>
        <w:tblInd w:w="-272" w:type="dxa"/>
        <w:tblCellMar>
          <w:left w:w="107" w:type="dxa"/>
          <w:right w:w="56" w:type="dxa"/>
        </w:tblCellMar>
        <w:tblLook w:val="04A0" w:firstRow="1" w:lastRow="0" w:firstColumn="1" w:lastColumn="0" w:noHBand="0" w:noVBand="1"/>
      </w:tblPr>
      <w:tblGrid>
        <w:gridCol w:w="989"/>
        <w:gridCol w:w="1150"/>
        <w:gridCol w:w="1160"/>
        <w:gridCol w:w="1158"/>
        <w:gridCol w:w="1158"/>
        <w:gridCol w:w="1158"/>
        <w:gridCol w:w="1169"/>
        <w:gridCol w:w="1244"/>
      </w:tblGrid>
      <w:tr w:rsidR="002D6346" w14:paraId="587395BB" w14:textId="77777777">
        <w:trPr>
          <w:trHeight w:val="1240"/>
        </w:trPr>
        <w:tc>
          <w:tcPr>
            <w:tcW w:w="98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6858505" w14:textId="77777777" w:rsidR="002D6346" w:rsidRDefault="00BA22C0">
            <w:pPr>
              <w:spacing w:after="0" w:line="259" w:lineRule="auto"/>
              <w:ind w:left="0" w:right="0" w:firstLine="0"/>
            </w:pPr>
            <w:r>
              <w:rPr>
                <w:color w:val="FFFFFF"/>
                <w:sz w:val="19"/>
              </w:rPr>
              <w:t xml:space="preserve">Vintage period </w:t>
            </w:r>
          </w:p>
        </w:tc>
        <w:tc>
          <w:tcPr>
            <w:tcW w:w="115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B4CB3F5" w14:textId="77777777" w:rsidR="002D6346" w:rsidRDefault="00BA22C0">
            <w:pPr>
              <w:spacing w:after="0" w:line="259" w:lineRule="auto"/>
              <w:ind w:left="1" w:right="0" w:firstLine="0"/>
            </w:pPr>
            <w:r>
              <w:rPr>
                <w:color w:val="FFFFFF"/>
                <w:sz w:val="19"/>
              </w:rPr>
              <w:t xml:space="preserve">Estimated baseline emissions (tCO2e) </w:t>
            </w:r>
          </w:p>
        </w:tc>
        <w:tc>
          <w:tcPr>
            <w:tcW w:w="116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58A09F1C" w14:textId="77777777" w:rsidR="002D6346" w:rsidRDefault="00BA22C0">
            <w:pPr>
              <w:spacing w:after="0" w:line="259" w:lineRule="auto"/>
              <w:ind w:left="1" w:right="0" w:firstLine="0"/>
            </w:pPr>
            <w:r>
              <w:rPr>
                <w:color w:val="FFFFFF"/>
                <w:sz w:val="19"/>
              </w:rPr>
              <w:t xml:space="preserve">Estimated project emissions (tCO2e) </w:t>
            </w:r>
          </w:p>
        </w:tc>
        <w:tc>
          <w:tcPr>
            <w:tcW w:w="1158" w:type="dxa"/>
            <w:tcBorders>
              <w:top w:val="single" w:sz="4" w:space="0" w:color="FFFFFF"/>
              <w:left w:val="single" w:sz="4" w:space="0" w:color="FFFFFF"/>
              <w:bottom w:val="single" w:sz="4" w:space="0" w:color="FFFFFF"/>
              <w:right w:val="nil"/>
            </w:tcBorders>
            <w:shd w:val="clear" w:color="auto" w:fill="2B3957"/>
            <w:vAlign w:val="center"/>
          </w:tcPr>
          <w:p w14:paraId="2504DE99" w14:textId="77777777" w:rsidR="002D6346" w:rsidRDefault="00BA22C0">
            <w:pPr>
              <w:spacing w:after="0" w:line="259" w:lineRule="auto"/>
              <w:ind w:left="0" w:right="0" w:firstLine="0"/>
            </w:pPr>
            <w:r>
              <w:rPr>
                <w:color w:val="FFFFFF"/>
                <w:sz w:val="19"/>
              </w:rPr>
              <w:t xml:space="preserve">Estimated leakage emissions (tCO2e) </w:t>
            </w:r>
          </w:p>
        </w:tc>
        <w:tc>
          <w:tcPr>
            <w:tcW w:w="1158" w:type="dxa"/>
            <w:tcBorders>
              <w:top w:val="single" w:sz="4" w:space="0" w:color="FFFFFF"/>
              <w:left w:val="nil"/>
              <w:bottom w:val="single" w:sz="4" w:space="0" w:color="FFFFFF"/>
              <w:right w:val="single" w:sz="4" w:space="0" w:color="FFFFFF"/>
            </w:tcBorders>
            <w:shd w:val="clear" w:color="auto" w:fill="2B3957"/>
            <w:vAlign w:val="center"/>
          </w:tcPr>
          <w:p w14:paraId="46DC5CDD" w14:textId="77777777" w:rsidR="002D6346" w:rsidRDefault="00BA22C0">
            <w:pPr>
              <w:spacing w:after="0" w:line="259" w:lineRule="auto"/>
              <w:ind w:left="2" w:right="0" w:firstLine="0"/>
            </w:pPr>
            <w:r>
              <w:rPr>
                <w:color w:val="FFFFFF"/>
                <w:sz w:val="19"/>
              </w:rPr>
              <w:t xml:space="preserve">Estimated buffer pool allocation (tCO2e) </w:t>
            </w:r>
          </w:p>
        </w:tc>
        <w:tc>
          <w:tcPr>
            <w:tcW w:w="1158"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EE3567E" w14:textId="77777777" w:rsidR="002D6346" w:rsidRDefault="00BA22C0">
            <w:pPr>
              <w:spacing w:after="0" w:line="277" w:lineRule="auto"/>
              <w:ind w:left="0" w:right="0" w:firstLine="0"/>
            </w:pPr>
            <w:r>
              <w:rPr>
                <w:color w:val="FFFFFF"/>
                <w:sz w:val="19"/>
              </w:rPr>
              <w:t xml:space="preserve">Estimated reduction VCUs </w:t>
            </w:r>
          </w:p>
          <w:p w14:paraId="4279C8D6" w14:textId="77777777" w:rsidR="002D6346" w:rsidRDefault="00BA22C0">
            <w:pPr>
              <w:spacing w:after="0" w:line="259" w:lineRule="auto"/>
              <w:ind w:left="0" w:right="0" w:firstLine="0"/>
            </w:pPr>
            <w:r>
              <w:rPr>
                <w:color w:val="FFFFFF"/>
                <w:sz w:val="19"/>
              </w:rPr>
              <w:t xml:space="preserve">(tCO2e) </w:t>
            </w:r>
          </w:p>
        </w:tc>
        <w:tc>
          <w:tcPr>
            <w:tcW w:w="116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551A81E6" w14:textId="77777777" w:rsidR="002D6346" w:rsidRDefault="00BA22C0">
            <w:pPr>
              <w:spacing w:after="0" w:line="277" w:lineRule="auto"/>
              <w:ind w:left="1" w:right="0" w:firstLine="0"/>
            </w:pPr>
            <w:r>
              <w:rPr>
                <w:color w:val="FFFFFF"/>
                <w:sz w:val="19"/>
              </w:rPr>
              <w:t xml:space="preserve">Estimated removal VCUs </w:t>
            </w:r>
          </w:p>
          <w:p w14:paraId="74F62B52" w14:textId="77777777" w:rsidR="002D6346" w:rsidRDefault="00BA22C0">
            <w:pPr>
              <w:spacing w:after="0" w:line="259" w:lineRule="auto"/>
              <w:ind w:left="1" w:right="0" w:firstLine="0"/>
            </w:pPr>
            <w:r>
              <w:rPr>
                <w:color w:val="FFFFFF"/>
                <w:sz w:val="19"/>
              </w:rPr>
              <w:t xml:space="preserve">(tCO2e) </w:t>
            </w:r>
          </w:p>
        </w:tc>
        <w:tc>
          <w:tcPr>
            <w:tcW w:w="1244"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22E8CFAB" w14:textId="77777777" w:rsidR="002D6346" w:rsidRDefault="00BA22C0">
            <w:pPr>
              <w:spacing w:after="0" w:line="259" w:lineRule="auto"/>
              <w:ind w:left="1" w:right="0" w:firstLine="0"/>
            </w:pPr>
            <w:r>
              <w:rPr>
                <w:color w:val="FFFFFF"/>
                <w:sz w:val="19"/>
              </w:rPr>
              <w:t xml:space="preserve">Estimated total VCU issuance (tCO2e) </w:t>
            </w:r>
          </w:p>
        </w:tc>
      </w:tr>
      <w:tr w:rsidR="002D6346" w14:paraId="75F7BC8D" w14:textId="77777777">
        <w:trPr>
          <w:trHeight w:val="1241"/>
        </w:trPr>
        <w:tc>
          <w:tcPr>
            <w:tcW w:w="988" w:type="dxa"/>
            <w:tcBorders>
              <w:top w:val="single" w:sz="4" w:space="0" w:color="FFFFFF"/>
              <w:left w:val="single" w:sz="4" w:space="0" w:color="FFFFFF"/>
              <w:bottom w:val="nil"/>
              <w:right w:val="single" w:sz="4" w:space="0" w:color="FFFFFF"/>
            </w:tcBorders>
            <w:shd w:val="clear" w:color="auto" w:fill="F2F2F2"/>
            <w:vAlign w:val="center"/>
          </w:tcPr>
          <w:p w14:paraId="65441321" w14:textId="3D95C751" w:rsidR="002D6346" w:rsidRDefault="00585E22">
            <w:pPr>
              <w:spacing w:after="2" w:line="276" w:lineRule="auto"/>
              <w:ind w:left="0" w:right="0" w:firstLine="0"/>
            </w:pPr>
            <w:r>
              <w:rPr>
                <w:i/>
                <w:color w:val="766A62"/>
                <w:sz w:val="19"/>
              </w:rPr>
              <w:t>01 Sep2022</w:t>
            </w:r>
            <w:r w:rsidR="00BA22C0">
              <w:rPr>
                <w:i/>
                <w:color w:val="766A62"/>
                <w:sz w:val="19"/>
              </w:rPr>
              <w:t xml:space="preserve"> – </w:t>
            </w:r>
          </w:p>
          <w:p w14:paraId="7F9EBDEA" w14:textId="77777777" w:rsidR="002D6346" w:rsidRDefault="00BA22C0">
            <w:pPr>
              <w:spacing w:after="15" w:line="259" w:lineRule="auto"/>
              <w:ind w:left="0" w:right="0" w:firstLine="0"/>
            </w:pPr>
            <w:r>
              <w:rPr>
                <w:i/>
                <w:color w:val="766A62"/>
                <w:sz w:val="19"/>
              </w:rPr>
              <w:t xml:space="preserve">31 Dec </w:t>
            </w:r>
          </w:p>
          <w:p w14:paraId="07E8AD8D" w14:textId="77777777" w:rsidR="002D6346" w:rsidRDefault="00BA22C0">
            <w:pPr>
              <w:spacing w:after="0" w:line="259" w:lineRule="auto"/>
              <w:ind w:left="0" w:right="0" w:firstLine="0"/>
            </w:pPr>
            <w:r>
              <w:rPr>
                <w:i/>
                <w:color w:val="766A62"/>
                <w:sz w:val="19"/>
              </w:rPr>
              <w:t xml:space="preserve">2024  </w:t>
            </w:r>
          </w:p>
        </w:tc>
        <w:tc>
          <w:tcPr>
            <w:tcW w:w="1150" w:type="dxa"/>
            <w:tcBorders>
              <w:top w:val="single" w:sz="4" w:space="0" w:color="FFFFFF"/>
              <w:left w:val="single" w:sz="4" w:space="0" w:color="FFFFFF"/>
              <w:bottom w:val="nil"/>
              <w:right w:val="single" w:sz="4" w:space="0" w:color="FFFFFF"/>
            </w:tcBorders>
            <w:shd w:val="clear" w:color="auto" w:fill="F2F2F2"/>
            <w:vAlign w:val="center"/>
          </w:tcPr>
          <w:p w14:paraId="0456B126" w14:textId="77777777" w:rsidR="002D6346" w:rsidRDefault="00BA22C0">
            <w:pPr>
              <w:spacing w:after="0" w:line="259" w:lineRule="auto"/>
              <w:ind w:left="1" w:right="0" w:firstLine="0"/>
            </w:pPr>
            <w:r>
              <w:rPr>
                <w:sz w:val="18"/>
              </w:rPr>
              <w:t xml:space="preserve">221,703 </w:t>
            </w:r>
            <w:r>
              <w:rPr>
                <w:color w:val="766A62"/>
                <w:sz w:val="18"/>
              </w:rPr>
              <w:t xml:space="preserve"> </w:t>
            </w:r>
          </w:p>
        </w:tc>
        <w:tc>
          <w:tcPr>
            <w:tcW w:w="1160" w:type="dxa"/>
            <w:tcBorders>
              <w:top w:val="single" w:sz="4" w:space="0" w:color="FFFFFF"/>
              <w:left w:val="single" w:sz="4" w:space="0" w:color="FFFFFF"/>
              <w:bottom w:val="nil"/>
              <w:right w:val="single" w:sz="4" w:space="0" w:color="FFFFFF"/>
            </w:tcBorders>
            <w:shd w:val="clear" w:color="auto" w:fill="F2F2F2"/>
            <w:vAlign w:val="center"/>
          </w:tcPr>
          <w:p w14:paraId="0CD6B7C1" w14:textId="77777777" w:rsidR="002D6346" w:rsidRDefault="00BA22C0">
            <w:pPr>
              <w:spacing w:after="0" w:line="259" w:lineRule="auto"/>
              <w:ind w:left="1" w:right="0" w:firstLine="0"/>
            </w:pPr>
            <w:r>
              <w:rPr>
                <w:sz w:val="18"/>
              </w:rPr>
              <w:t xml:space="preserve"> 225,311 </w:t>
            </w:r>
            <w:r>
              <w:rPr>
                <w:color w:val="766A62"/>
                <w:sz w:val="18"/>
              </w:rPr>
              <w:t xml:space="preserve"> </w:t>
            </w:r>
          </w:p>
        </w:tc>
        <w:tc>
          <w:tcPr>
            <w:tcW w:w="1158" w:type="dxa"/>
            <w:tcBorders>
              <w:top w:val="single" w:sz="4" w:space="0" w:color="FFFFFF"/>
              <w:left w:val="single" w:sz="4" w:space="0" w:color="FFFFFF"/>
              <w:bottom w:val="nil"/>
              <w:right w:val="nil"/>
            </w:tcBorders>
            <w:shd w:val="clear" w:color="auto" w:fill="F2F2F2"/>
            <w:vAlign w:val="center"/>
          </w:tcPr>
          <w:p w14:paraId="24541C64"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nil"/>
              <w:right w:val="single" w:sz="4" w:space="0" w:color="FFFFFF"/>
            </w:tcBorders>
            <w:shd w:val="clear" w:color="auto" w:fill="F2F2F2"/>
            <w:vAlign w:val="center"/>
          </w:tcPr>
          <w:p w14:paraId="49D1E16C" w14:textId="77777777" w:rsidR="002D6346" w:rsidRDefault="00BA22C0">
            <w:pPr>
              <w:spacing w:after="0" w:line="259" w:lineRule="auto"/>
              <w:ind w:left="2" w:right="0" w:firstLine="0"/>
            </w:pPr>
            <w:r>
              <w:rPr>
                <w:sz w:val="18"/>
              </w:rPr>
              <w:t xml:space="preserve">43,382 </w:t>
            </w:r>
            <w:r>
              <w:rPr>
                <w:color w:val="766A62"/>
                <w:sz w:val="18"/>
              </w:rPr>
              <w:t xml:space="preserve"> </w:t>
            </w:r>
          </w:p>
        </w:tc>
        <w:tc>
          <w:tcPr>
            <w:tcW w:w="1158" w:type="dxa"/>
            <w:tcBorders>
              <w:top w:val="single" w:sz="4" w:space="0" w:color="FFFFFF"/>
              <w:left w:val="single" w:sz="4" w:space="0" w:color="FFFFFF"/>
              <w:bottom w:val="nil"/>
              <w:right w:val="single" w:sz="4" w:space="0" w:color="FFFFFF"/>
            </w:tcBorders>
            <w:shd w:val="clear" w:color="auto" w:fill="F2F2F2"/>
            <w:vAlign w:val="center"/>
          </w:tcPr>
          <w:p w14:paraId="13C1D5D0" w14:textId="77777777" w:rsidR="002D6346" w:rsidRDefault="00BA22C0">
            <w:pPr>
              <w:spacing w:after="0" w:line="259" w:lineRule="auto"/>
              <w:ind w:left="0" w:right="0" w:firstLine="0"/>
            </w:pPr>
            <w:r>
              <w:rPr>
                <w:sz w:val="18"/>
              </w:rPr>
              <w:t xml:space="preserve"> (3,608)</w:t>
            </w:r>
            <w:r>
              <w:rPr>
                <w:color w:val="766A62"/>
                <w:sz w:val="18"/>
              </w:rPr>
              <w:t xml:space="preserve"> </w:t>
            </w:r>
          </w:p>
        </w:tc>
        <w:tc>
          <w:tcPr>
            <w:tcW w:w="1169" w:type="dxa"/>
            <w:tcBorders>
              <w:top w:val="single" w:sz="4" w:space="0" w:color="FFFFFF"/>
              <w:left w:val="single" w:sz="4" w:space="0" w:color="FFFFFF"/>
              <w:bottom w:val="nil"/>
              <w:right w:val="single" w:sz="4" w:space="0" w:color="FFFFFF"/>
            </w:tcBorders>
            <w:shd w:val="clear" w:color="auto" w:fill="F2F2F2"/>
            <w:vAlign w:val="center"/>
          </w:tcPr>
          <w:p w14:paraId="0E343D6B" w14:textId="77777777" w:rsidR="002D6346" w:rsidRDefault="00BA22C0">
            <w:pPr>
              <w:spacing w:after="0" w:line="259" w:lineRule="auto"/>
              <w:ind w:left="1" w:right="0" w:firstLine="0"/>
            </w:pPr>
            <w:r>
              <w:rPr>
                <w:sz w:val="18"/>
              </w:rPr>
              <w:t xml:space="preserve">180,757 </w:t>
            </w:r>
            <w:r>
              <w:rPr>
                <w:color w:val="766A62"/>
                <w:sz w:val="18"/>
              </w:rPr>
              <w:t xml:space="preserve"> </w:t>
            </w:r>
          </w:p>
        </w:tc>
        <w:tc>
          <w:tcPr>
            <w:tcW w:w="1244" w:type="dxa"/>
            <w:tcBorders>
              <w:top w:val="single" w:sz="4" w:space="0" w:color="FFFFFF"/>
              <w:left w:val="single" w:sz="4" w:space="0" w:color="FFFFFF"/>
              <w:bottom w:val="nil"/>
              <w:right w:val="single" w:sz="4" w:space="0" w:color="FFFFFF"/>
            </w:tcBorders>
            <w:shd w:val="clear" w:color="auto" w:fill="F2F2F2"/>
            <w:vAlign w:val="center"/>
          </w:tcPr>
          <w:p w14:paraId="0524F5D6" w14:textId="77777777" w:rsidR="002D6346" w:rsidRDefault="00BA22C0">
            <w:pPr>
              <w:spacing w:after="0" w:line="259" w:lineRule="auto"/>
              <w:ind w:left="1" w:right="0" w:firstLine="0"/>
            </w:pPr>
            <w:r>
              <w:rPr>
                <w:sz w:val="18"/>
              </w:rPr>
              <w:t xml:space="preserve"> 133,767 </w:t>
            </w:r>
            <w:r>
              <w:rPr>
                <w:color w:val="766A62"/>
                <w:sz w:val="18"/>
              </w:rPr>
              <w:t xml:space="preserve"> </w:t>
            </w:r>
          </w:p>
        </w:tc>
      </w:tr>
      <w:tr w:rsidR="002D6346" w14:paraId="6346E23D" w14:textId="77777777">
        <w:trPr>
          <w:trHeight w:val="1241"/>
        </w:trPr>
        <w:tc>
          <w:tcPr>
            <w:tcW w:w="988" w:type="dxa"/>
            <w:tcBorders>
              <w:top w:val="nil"/>
              <w:left w:val="single" w:sz="4" w:space="0" w:color="FFFFFF"/>
              <w:bottom w:val="single" w:sz="4" w:space="0" w:color="FFFFFF"/>
              <w:right w:val="single" w:sz="4" w:space="0" w:color="FFFFFF"/>
            </w:tcBorders>
            <w:shd w:val="clear" w:color="auto" w:fill="F2F2F2"/>
            <w:vAlign w:val="center"/>
          </w:tcPr>
          <w:p w14:paraId="3C0954B3" w14:textId="77777777" w:rsidR="002D6346" w:rsidRDefault="00BA22C0">
            <w:pPr>
              <w:spacing w:after="17" w:line="259" w:lineRule="auto"/>
              <w:ind w:left="0" w:right="0" w:firstLine="0"/>
            </w:pPr>
            <w:r>
              <w:rPr>
                <w:i/>
                <w:color w:val="766A62"/>
                <w:sz w:val="19"/>
              </w:rPr>
              <w:t xml:space="preserve">01 Jan </w:t>
            </w:r>
          </w:p>
          <w:p w14:paraId="4D032B06" w14:textId="77777777" w:rsidR="002D6346" w:rsidRDefault="00BA22C0">
            <w:pPr>
              <w:spacing w:after="0" w:line="276" w:lineRule="auto"/>
              <w:ind w:left="0" w:right="0" w:firstLine="0"/>
            </w:pPr>
            <w:r>
              <w:rPr>
                <w:i/>
                <w:color w:val="766A62"/>
                <w:sz w:val="19"/>
              </w:rPr>
              <w:t xml:space="preserve">2025 – 31 Dec </w:t>
            </w:r>
          </w:p>
          <w:p w14:paraId="0D965069" w14:textId="77777777" w:rsidR="002D6346" w:rsidRDefault="00BA22C0">
            <w:pPr>
              <w:spacing w:after="0" w:line="259" w:lineRule="auto"/>
              <w:ind w:left="0" w:right="0" w:firstLine="0"/>
            </w:pPr>
            <w:r>
              <w:rPr>
                <w:i/>
                <w:color w:val="766A62"/>
                <w:sz w:val="19"/>
              </w:rPr>
              <w:t xml:space="preserve">2027 </w:t>
            </w:r>
          </w:p>
        </w:tc>
        <w:tc>
          <w:tcPr>
            <w:tcW w:w="1150" w:type="dxa"/>
            <w:tcBorders>
              <w:top w:val="nil"/>
              <w:left w:val="single" w:sz="4" w:space="0" w:color="FFFFFF"/>
              <w:bottom w:val="single" w:sz="4" w:space="0" w:color="FFFFFF"/>
              <w:right w:val="single" w:sz="4" w:space="0" w:color="FFFFFF"/>
            </w:tcBorders>
            <w:shd w:val="clear" w:color="auto" w:fill="F2F2F2"/>
            <w:vAlign w:val="center"/>
          </w:tcPr>
          <w:p w14:paraId="5A978DB5" w14:textId="77777777" w:rsidR="002D6346" w:rsidRDefault="00BA22C0">
            <w:pPr>
              <w:spacing w:after="0" w:line="259" w:lineRule="auto"/>
              <w:ind w:left="1" w:right="0" w:firstLine="0"/>
            </w:pPr>
            <w:r>
              <w:rPr>
                <w:sz w:val="18"/>
              </w:rPr>
              <w:t xml:space="preserve"> 651,348 </w:t>
            </w:r>
            <w:r>
              <w:rPr>
                <w:color w:val="766A62"/>
                <w:sz w:val="18"/>
              </w:rPr>
              <w:t xml:space="preserve"> </w:t>
            </w:r>
          </w:p>
        </w:tc>
        <w:tc>
          <w:tcPr>
            <w:tcW w:w="1160" w:type="dxa"/>
            <w:tcBorders>
              <w:top w:val="nil"/>
              <w:left w:val="single" w:sz="4" w:space="0" w:color="FFFFFF"/>
              <w:bottom w:val="single" w:sz="4" w:space="0" w:color="FFFFFF"/>
              <w:right w:val="single" w:sz="4" w:space="0" w:color="FFFFFF"/>
            </w:tcBorders>
            <w:shd w:val="clear" w:color="auto" w:fill="F2F2F2"/>
            <w:vAlign w:val="center"/>
          </w:tcPr>
          <w:p w14:paraId="03243020" w14:textId="77777777" w:rsidR="002D6346" w:rsidRDefault="00BA22C0">
            <w:pPr>
              <w:spacing w:after="0" w:line="259" w:lineRule="auto"/>
              <w:ind w:left="1" w:right="0" w:firstLine="0"/>
            </w:pPr>
            <w:r>
              <w:rPr>
                <w:sz w:val="18"/>
              </w:rPr>
              <w:t xml:space="preserve"> 662,137 </w:t>
            </w:r>
            <w:r>
              <w:rPr>
                <w:color w:val="766A62"/>
                <w:sz w:val="18"/>
              </w:rPr>
              <w:t xml:space="preserve"> </w:t>
            </w:r>
          </w:p>
        </w:tc>
        <w:tc>
          <w:tcPr>
            <w:tcW w:w="1158" w:type="dxa"/>
            <w:tcBorders>
              <w:top w:val="nil"/>
              <w:left w:val="single" w:sz="4" w:space="0" w:color="FFFFFF"/>
              <w:bottom w:val="single" w:sz="4" w:space="0" w:color="FFFFFF"/>
              <w:right w:val="nil"/>
            </w:tcBorders>
            <w:shd w:val="clear" w:color="auto" w:fill="F2F2F2"/>
            <w:vAlign w:val="center"/>
          </w:tcPr>
          <w:p w14:paraId="1E56E729"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nil"/>
              <w:left w:val="nil"/>
              <w:bottom w:val="single" w:sz="4" w:space="0" w:color="FFFFFF"/>
              <w:right w:val="single" w:sz="4" w:space="0" w:color="FFFFFF"/>
            </w:tcBorders>
            <w:shd w:val="clear" w:color="auto" w:fill="F2F2F2"/>
            <w:vAlign w:val="center"/>
          </w:tcPr>
          <w:p w14:paraId="06EED7D5" w14:textId="77777777" w:rsidR="002D6346" w:rsidRDefault="00BA22C0">
            <w:pPr>
              <w:spacing w:after="0" w:line="259" w:lineRule="auto"/>
              <w:ind w:left="2" w:right="0" w:firstLine="0"/>
            </w:pPr>
            <w:r>
              <w:rPr>
                <w:sz w:val="18"/>
              </w:rPr>
              <w:t xml:space="preserve">195,819 </w:t>
            </w:r>
            <w:r>
              <w:rPr>
                <w:color w:val="766A62"/>
                <w:sz w:val="18"/>
              </w:rPr>
              <w:t xml:space="preserve"> </w:t>
            </w:r>
          </w:p>
        </w:tc>
        <w:tc>
          <w:tcPr>
            <w:tcW w:w="1158" w:type="dxa"/>
            <w:tcBorders>
              <w:top w:val="nil"/>
              <w:left w:val="single" w:sz="4" w:space="0" w:color="FFFFFF"/>
              <w:bottom w:val="single" w:sz="4" w:space="0" w:color="FFFFFF"/>
              <w:right w:val="single" w:sz="4" w:space="0" w:color="FFFFFF"/>
            </w:tcBorders>
            <w:shd w:val="clear" w:color="auto" w:fill="F2F2F2"/>
            <w:vAlign w:val="center"/>
          </w:tcPr>
          <w:p w14:paraId="13DAB8E2" w14:textId="77777777" w:rsidR="002D6346" w:rsidRDefault="00BA22C0">
            <w:pPr>
              <w:spacing w:after="0" w:line="259" w:lineRule="auto"/>
              <w:ind w:left="0" w:right="0" w:firstLine="0"/>
            </w:pPr>
            <w:r>
              <w:rPr>
                <w:sz w:val="18"/>
              </w:rPr>
              <w:t xml:space="preserve"> (10,789)</w:t>
            </w:r>
            <w:r>
              <w:rPr>
                <w:color w:val="766A62"/>
                <w:sz w:val="18"/>
              </w:rPr>
              <w:t xml:space="preserve"> </w:t>
            </w:r>
          </w:p>
        </w:tc>
        <w:tc>
          <w:tcPr>
            <w:tcW w:w="1169" w:type="dxa"/>
            <w:tcBorders>
              <w:top w:val="nil"/>
              <w:left w:val="single" w:sz="4" w:space="0" w:color="FFFFFF"/>
              <w:bottom w:val="single" w:sz="4" w:space="0" w:color="FFFFFF"/>
              <w:right w:val="single" w:sz="4" w:space="0" w:color="FFFFFF"/>
            </w:tcBorders>
            <w:shd w:val="clear" w:color="auto" w:fill="F2F2F2"/>
            <w:vAlign w:val="center"/>
          </w:tcPr>
          <w:p w14:paraId="48F379E9" w14:textId="77777777" w:rsidR="002D6346" w:rsidRDefault="00BA22C0">
            <w:pPr>
              <w:spacing w:after="0" w:line="259" w:lineRule="auto"/>
              <w:ind w:left="1" w:right="0" w:firstLine="0"/>
            </w:pPr>
            <w:r>
              <w:rPr>
                <w:sz w:val="18"/>
              </w:rPr>
              <w:t xml:space="preserve">815,913 </w:t>
            </w:r>
            <w:r>
              <w:rPr>
                <w:color w:val="766A62"/>
                <w:sz w:val="18"/>
              </w:rPr>
              <w:t xml:space="preserve"> </w:t>
            </w:r>
          </w:p>
        </w:tc>
        <w:tc>
          <w:tcPr>
            <w:tcW w:w="1244" w:type="dxa"/>
            <w:tcBorders>
              <w:top w:val="nil"/>
              <w:left w:val="single" w:sz="4" w:space="0" w:color="FFFFFF"/>
              <w:bottom w:val="single" w:sz="4" w:space="0" w:color="FFFFFF"/>
              <w:right w:val="single" w:sz="4" w:space="0" w:color="FFFFFF"/>
            </w:tcBorders>
            <w:shd w:val="clear" w:color="auto" w:fill="F2F2F2"/>
            <w:vAlign w:val="center"/>
          </w:tcPr>
          <w:p w14:paraId="3F98C83F" w14:textId="77777777" w:rsidR="002D6346" w:rsidRDefault="00BA22C0">
            <w:pPr>
              <w:spacing w:after="0" w:line="259" w:lineRule="auto"/>
              <w:ind w:left="1" w:right="0" w:firstLine="0"/>
            </w:pPr>
            <w:r>
              <w:rPr>
                <w:sz w:val="18"/>
              </w:rPr>
              <w:t xml:space="preserve"> 609,305 </w:t>
            </w:r>
            <w:r>
              <w:rPr>
                <w:color w:val="766A62"/>
                <w:sz w:val="18"/>
              </w:rPr>
              <w:t xml:space="preserve"> </w:t>
            </w:r>
          </w:p>
        </w:tc>
      </w:tr>
      <w:tr w:rsidR="002D6346" w14:paraId="407F346F"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16237B2" w14:textId="77777777" w:rsidR="002D6346" w:rsidRDefault="00BA22C0">
            <w:pPr>
              <w:spacing w:after="17" w:line="259" w:lineRule="auto"/>
              <w:ind w:left="0" w:right="0" w:firstLine="0"/>
            </w:pPr>
            <w:r>
              <w:rPr>
                <w:i/>
                <w:color w:val="766A62"/>
                <w:sz w:val="19"/>
              </w:rPr>
              <w:t xml:space="preserve">01 Jan </w:t>
            </w:r>
          </w:p>
          <w:p w14:paraId="1FFF72F8" w14:textId="77777777" w:rsidR="002D6346" w:rsidRDefault="00BA22C0">
            <w:pPr>
              <w:spacing w:after="0" w:line="276" w:lineRule="auto"/>
              <w:ind w:left="0" w:right="0" w:firstLine="0"/>
            </w:pPr>
            <w:r>
              <w:rPr>
                <w:i/>
                <w:color w:val="766A62"/>
                <w:sz w:val="19"/>
              </w:rPr>
              <w:t xml:space="preserve">2028 – 31 Dec </w:t>
            </w:r>
          </w:p>
          <w:p w14:paraId="25EA5CA0" w14:textId="77777777" w:rsidR="002D6346" w:rsidRDefault="00BA22C0">
            <w:pPr>
              <w:spacing w:after="0" w:line="259" w:lineRule="auto"/>
              <w:ind w:left="0" w:right="0" w:firstLine="0"/>
            </w:pPr>
            <w:r>
              <w:rPr>
                <w:i/>
                <w:color w:val="766A62"/>
                <w:sz w:val="19"/>
              </w:rPr>
              <w:t xml:space="preserve">2030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AF0395F" w14:textId="77777777" w:rsidR="002D6346" w:rsidRDefault="00BA22C0">
            <w:pPr>
              <w:spacing w:after="0" w:line="259" w:lineRule="auto"/>
              <w:ind w:left="1" w:right="0" w:firstLine="0"/>
            </w:pPr>
            <w:r>
              <w:rPr>
                <w:sz w:val="18"/>
              </w:rPr>
              <w:t xml:space="preserve"> 1,398,050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CD5C3C8" w14:textId="77777777" w:rsidR="002D6346" w:rsidRDefault="00BA22C0">
            <w:pPr>
              <w:spacing w:after="0" w:line="259" w:lineRule="auto"/>
              <w:ind w:left="1" w:right="0" w:firstLine="0"/>
            </w:pPr>
            <w:r>
              <w:rPr>
                <w:sz w:val="18"/>
              </w:rPr>
              <w:t xml:space="preserve"> 1,421,793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0FC4BA6F"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0930E196" w14:textId="77777777" w:rsidR="002D6346" w:rsidRDefault="00BA22C0">
            <w:pPr>
              <w:spacing w:after="0" w:line="259" w:lineRule="auto"/>
              <w:ind w:left="2" w:right="0" w:firstLine="0"/>
            </w:pPr>
            <w:r>
              <w:rPr>
                <w:sz w:val="18"/>
              </w:rPr>
              <w:t xml:space="preserve">531,651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34ADFE1" w14:textId="77777777" w:rsidR="002D6346" w:rsidRDefault="00BA22C0">
            <w:pPr>
              <w:spacing w:after="0" w:line="259" w:lineRule="auto"/>
              <w:ind w:left="0" w:right="0" w:firstLine="0"/>
            </w:pPr>
            <w:r>
              <w:rPr>
                <w:sz w:val="18"/>
              </w:rPr>
              <w:t xml:space="preserve"> (23,743)</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A7B90E8" w14:textId="77777777" w:rsidR="002D6346" w:rsidRDefault="00BA22C0">
            <w:pPr>
              <w:spacing w:after="0" w:line="259" w:lineRule="auto"/>
              <w:ind w:left="1" w:right="0" w:firstLine="0"/>
            </w:pPr>
            <w:r>
              <w:rPr>
                <w:sz w:val="18"/>
              </w:rPr>
              <w:t xml:space="preserve">2,215,214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172E9C6" w14:textId="77777777" w:rsidR="002D6346" w:rsidRDefault="00BA22C0">
            <w:pPr>
              <w:spacing w:after="0" w:line="259" w:lineRule="auto"/>
              <w:ind w:left="1" w:right="0" w:firstLine="0"/>
            </w:pPr>
            <w:r>
              <w:rPr>
                <w:sz w:val="18"/>
              </w:rPr>
              <w:t xml:space="preserve"> 1,659,820 </w:t>
            </w:r>
            <w:r>
              <w:rPr>
                <w:color w:val="766A62"/>
                <w:sz w:val="18"/>
              </w:rPr>
              <w:t xml:space="preserve"> </w:t>
            </w:r>
          </w:p>
        </w:tc>
      </w:tr>
      <w:tr w:rsidR="002D6346" w14:paraId="05DD85CD" w14:textId="77777777">
        <w:trPr>
          <w:trHeight w:val="625"/>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bottom"/>
          </w:tcPr>
          <w:p w14:paraId="6B0B688E" w14:textId="77777777" w:rsidR="002D6346" w:rsidRDefault="00BA22C0">
            <w:pPr>
              <w:spacing w:after="17" w:line="259" w:lineRule="auto"/>
              <w:ind w:left="0" w:right="0" w:firstLine="0"/>
            </w:pPr>
            <w:r>
              <w:rPr>
                <w:i/>
                <w:color w:val="766A62"/>
                <w:sz w:val="19"/>
              </w:rPr>
              <w:t xml:space="preserve">01 Jan </w:t>
            </w:r>
          </w:p>
          <w:p w14:paraId="2FB6EE72" w14:textId="77777777" w:rsidR="002D6346" w:rsidRDefault="00BA22C0">
            <w:pPr>
              <w:spacing w:after="0" w:line="259" w:lineRule="auto"/>
              <w:ind w:left="0" w:right="0" w:firstLine="0"/>
            </w:pPr>
            <w:r>
              <w:rPr>
                <w:i/>
                <w:color w:val="766A62"/>
                <w:sz w:val="19"/>
              </w:rPr>
              <w:t xml:space="preserve">2031 –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7E6639C"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C880320" w14:textId="77777777" w:rsidR="002D6346" w:rsidRDefault="00BA22C0">
            <w:pPr>
              <w:spacing w:after="0" w:line="259" w:lineRule="auto"/>
              <w:ind w:left="1" w:right="0" w:firstLine="0"/>
            </w:pPr>
            <w:r>
              <w:rPr>
                <w:sz w:val="18"/>
              </w:rPr>
              <w:t xml:space="preserve"> 1,941,186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08ECF051"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04CC197D" w14:textId="77777777" w:rsidR="002D6346" w:rsidRDefault="00BA22C0">
            <w:pPr>
              <w:spacing w:after="0" w:line="259" w:lineRule="auto"/>
              <w:ind w:left="2" w:right="0" w:firstLine="0"/>
            </w:pPr>
            <w:r>
              <w:rPr>
                <w:sz w:val="18"/>
              </w:rPr>
              <w:t xml:space="preserve">942,640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4FA7D85" w14:textId="77777777" w:rsidR="002D6346" w:rsidRDefault="00BA22C0">
            <w:pPr>
              <w:spacing w:after="0" w:line="259" w:lineRule="auto"/>
              <w:ind w:left="0" w:right="0" w:firstLine="0"/>
            </w:pPr>
            <w:r>
              <w:rPr>
                <w:sz w:val="18"/>
              </w:rPr>
              <w:t xml:space="preserve"> (33,937)</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8AE1821" w14:textId="77777777" w:rsidR="002D6346" w:rsidRDefault="00BA22C0">
            <w:pPr>
              <w:spacing w:after="0" w:line="259" w:lineRule="auto"/>
              <w:ind w:left="1" w:right="0" w:firstLine="0"/>
            </w:pPr>
            <w:r>
              <w:rPr>
                <w:sz w:val="18"/>
              </w:rPr>
              <w:t xml:space="preserve">3,927,665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9E08867" w14:textId="77777777" w:rsidR="002D6346" w:rsidRDefault="00BA22C0">
            <w:pPr>
              <w:spacing w:after="0" w:line="259" w:lineRule="auto"/>
              <w:ind w:left="1" w:right="0" w:firstLine="0"/>
            </w:pPr>
            <w:r>
              <w:rPr>
                <w:sz w:val="18"/>
              </w:rPr>
              <w:t xml:space="preserve"> 2,951,088 </w:t>
            </w:r>
            <w:r>
              <w:rPr>
                <w:color w:val="766A62"/>
                <w:sz w:val="18"/>
              </w:rPr>
              <w:t xml:space="preserve"> </w:t>
            </w:r>
          </w:p>
        </w:tc>
      </w:tr>
      <w:tr w:rsidR="002D6346" w14:paraId="50ACFD58" w14:textId="77777777">
        <w:trPr>
          <w:trHeight w:val="626"/>
        </w:trPr>
        <w:tc>
          <w:tcPr>
            <w:tcW w:w="988" w:type="dxa"/>
            <w:tcBorders>
              <w:top w:val="single" w:sz="4" w:space="0" w:color="FFFFFF"/>
              <w:left w:val="single" w:sz="4" w:space="0" w:color="FFFFFF"/>
              <w:bottom w:val="single" w:sz="4" w:space="0" w:color="FFFFFF"/>
              <w:right w:val="single" w:sz="4" w:space="0" w:color="FFFFFF"/>
            </w:tcBorders>
            <w:shd w:val="clear" w:color="auto" w:fill="F2F2F2"/>
          </w:tcPr>
          <w:p w14:paraId="1E62CDA9" w14:textId="77777777" w:rsidR="002D6346" w:rsidRDefault="00BA22C0">
            <w:pPr>
              <w:spacing w:after="15" w:line="259" w:lineRule="auto"/>
              <w:ind w:left="0" w:right="0" w:firstLine="0"/>
            </w:pPr>
            <w:r>
              <w:rPr>
                <w:i/>
                <w:color w:val="766A62"/>
                <w:sz w:val="19"/>
              </w:rPr>
              <w:t xml:space="preserve">31 Dec </w:t>
            </w:r>
          </w:p>
          <w:p w14:paraId="4F788B1C" w14:textId="77777777" w:rsidR="002D6346" w:rsidRDefault="00BA22C0">
            <w:pPr>
              <w:spacing w:after="0" w:line="259" w:lineRule="auto"/>
              <w:ind w:left="0" w:right="0" w:firstLine="0"/>
            </w:pPr>
            <w:r>
              <w:rPr>
                <w:i/>
                <w:color w:val="766A62"/>
                <w:sz w:val="19"/>
              </w:rPr>
              <w:t xml:space="preserve">2033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tcPr>
          <w:p w14:paraId="5E7D8C48" w14:textId="77777777" w:rsidR="002D6346" w:rsidRDefault="002D6346">
            <w:pPr>
              <w:spacing w:after="160" w:line="259" w:lineRule="auto"/>
              <w:ind w:left="0" w:right="0" w:firstLine="0"/>
            </w:pPr>
          </w:p>
        </w:tc>
        <w:tc>
          <w:tcPr>
            <w:tcW w:w="1160" w:type="dxa"/>
            <w:tcBorders>
              <w:top w:val="single" w:sz="4" w:space="0" w:color="FFFFFF"/>
              <w:left w:val="single" w:sz="4" w:space="0" w:color="FFFFFF"/>
              <w:bottom w:val="single" w:sz="4" w:space="0" w:color="FFFFFF"/>
              <w:right w:val="single" w:sz="4" w:space="0" w:color="FFFFFF"/>
            </w:tcBorders>
            <w:shd w:val="clear" w:color="auto" w:fill="F2F2F2"/>
          </w:tcPr>
          <w:p w14:paraId="117BA191" w14:textId="77777777" w:rsidR="002D6346" w:rsidRDefault="002D6346">
            <w:pPr>
              <w:spacing w:after="160" w:line="259" w:lineRule="auto"/>
              <w:ind w:left="0" w:right="0" w:firstLine="0"/>
            </w:pPr>
          </w:p>
        </w:tc>
        <w:tc>
          <w:tcPr>
            <w:tcW w:w="1158" w:type="dxa"/>
            <w:tcBorders>
              <w:top w:val="single" w:sz="4" w:space="0" w:color="FFFFFF"/>
              <w:left w:val="single" w:sz="4" w:space="0" w:color="FFFFFF"/>
              <w:bottom w:val="single" w:sz="4" w:space="0" w:color="FFFFFF"/>
              <w:right w:val="nil"/>
            </w:tcBorders>
            <w:shd w:val="clear" w:color="auto" w:fill="F2F2F2"/>
          </w:tcPr>
          <w:p w14:paraId="4EF1F15F" w14:textId="77777777" w:rsidR="002D6346" w:rsidRDefault="002D6346">
            <w:pPr>
              <w:spacing w:after="160" w:line="259" w:lineRule="auto"/>
              <w:ind w:left="0" w:right="0" w:firstLine="0"/>
            </w:pPr>
          </w:p>
        </w:tc>
        <w:tc>
          <w:tcPr>
            <w:tcW w:w="1158" w:type="dxa"/>
            <w:tcBorders>
              <w:top w:val="single" w:sz="4" w:space="0" w:color="FFFFFF"/>
              <w:left w:val="nil"/>
              <w:bottom w:val="single" w:sz="4" w:space="0" w:color="FFFFFF"/>
              <w:right w:val="single" w:sz="4" w:space="0" w:color="FFFFFF"/>
            </w:tcBorders>
            <w:shd w:val="clear" w:color="auto" w:fill="F2F2F2"/>
          </w:tcPr>
          <w:p w14:paraId="32C59E1B" w14:textId="77777777" w:rsidR="002D6346" w:rsidRDefault="002D6346">
            <w:pPr>
              <w:spacing w:after="160" w:line="259" w:lineRule="auto"/>
              <w:ind w:left="0" w:right="0" w:firstLine="0"/>
            </w:pPr>
          </w:p>
        </w:tc>
        <w:tc>
          <w:tcPr>
            <w:tcW w:w="1158" w:type="dxa"/>
            <w:tcBorders>
              <w:top w:val="single" w:sz="4" w:space="0" w:color="FFFFFF"/>
              <w:left w:val="single" w:sz="4" w:space="0" w:color="FFFFFF"/>
              <w:bottom w:val="single" w:sz="4" w:space="0" w:color="FFFFFF"/>
              <w:right w:val="single" w:sz="4" w:space="0" w:color="FFFFFF"/>
            </w:tcBorders>
            <w:shd w:val="clear" w:color="auto" w:fill="F2F2F2"/>
          </w:tcPr>
          <w:p w14:paraId="624F4E6B" w14:textId="77777777" w:rsidR="002D6346" w:rsidRDefault="002D6346">
            <w:pPr>
              <w:spacing w:after="160" w:line="259" w:lineRule="auto"/>
              <w:ind w:left="0" w:right="0" w:firstLine="0"/>
            </w:pPr>
          </w:p>
        </w:tc>
        <w:tc>
          <w:tcPr>
            <w:tcW w:w="1169" w:type="dxa"/>
            <w:tcBorders>
              <w:top w:val="single" w:sz="4" w:space="0" w:color="FFFFFF"/>
              <w:left w:val="single" w:sz="4" w:space="0" w:color="FFFFFF"/>
              <w:bottom w:val="single" w:sz="4" w:space="0" w:color="FFFFFF"/>
              <w:right w:val="single" w:sz="4" w:space="0" w:color="FFFFFF"/>
            </w:tcBorders>
            <w:shd w:val="clear" w:color="auto" w:fill="F2F2F2"/>
          </w:tcPr>
          <w:p w14:paraId="17804C32" w14:textId="77777777" w:rsidR="002D6346" w:rsidRDefault="002D6346">
            <w:pPr>
              <w:spacing w:after="160" w:line="259" w:lineRule="auto"/>
              <w:ind w:left="0" w:right="0" w:firstLine="0"/>
            </w:pPr>
          </w:p>
        </w:tc>
        <w:tc>
          <w:tcPr>
            <w:tcW w:w="1244" w:type="dxa"/>
            <w:tcBorders>
              <w:top w:val="single" w:sz="4" w:space="0" w:color="FFFFFF"/>
              <w:left w:val="single" w:sz="4" w:space="0" w:color="FFFFFF"/>
              <w:bottom w:val="single" w:sz="4" w:space="0" w:color="FFFFFF"/>
              <w:right w:val="single" w:sz="4" w:space="0" w:color="FFFFFF"/>
            </w:tcBorders>
            <w:shd w:val="clear" w:color="auto" w:fill="F2F2F2"/>
          </w:tcPr>
          <w:p w14:paraId="2FF7CE2A" w14:textId="77777777" w:rsidR="002D6346" w:rsidRDefault="002D6346">
            <w:pPr>
              <w:spacing w:after="160" w:line="259" w:lineRule="auto"/>
              <w:ind w:left="0" w:right="0" w:firstLine="0"/>
            </w:pPr>
          </w:p>
        </w:tc>
      </w:tr>
      <w:tr w:rsidR="002D6346" w14:paraId="177907A9"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77FFBE0" w14:textId="77777777" w:rsidR="002D6346" w:rsidRDefault="00BA22C0">
            <w:pPr>
              <w:spacing w:after="15" w:line="259" w:lineRule="auto"/>
              <w:ind w:left="0" w:right="0" w:firstLine="0"/>
            </w:pPr>
            <w:r>
              <w:rPr>
                <w:i/>
                <w:color w:val="766A62"/>
                <w:sz w:val="19"/>
              </w:rPr>
              <w:t xml:space="preserve">01 Jan </w:t>
            </w:r>
          </w:p>
          <w:p w14:paraId="23EE913A" w14:textId="77777777" w:rsidR="002D6346" w:rsidRDefault="00BA22C0">
            <w:pPr>
              <w:spacing w:after="15" w:line="259" w:lineRule="auto"/>
              <w:ind w:left="0" w:right="0" w:firstLine="0"/>
            </w:pPr>
            <w:r>
              <w:rPr>
                <w:i/>
                <w:color w:val="766A62"/>
                <w:sz w:val="19"/>
              </w:rPr>
              <w:t xml:space="preserve">2034 – </w:t>
            </w:r>
          </w:p>
          <w:p w14:paraId="1246112D" w14:textId="77777777" w:rsidR="002D6346" w:rsidRDefault="00BA22C0">
            <w:pPr>
              <w:spacing w:after="15" w:line="259" w:lineRule="auto"/>
              <w:ind w:left="0" w:right="0" w:firstLine="0"/>
            </w:pPr>
            <w:r>
              <w:rPr>
                <w:i/>
                <w:color w:val="766A62"/>
                <w:sz w:val="19"/>
              </w:rPr>
              <w:t xml:space="preserve">31 Dec </w:t>
            </w:r>
          </w:p>
          <w:p w14:paraId="250D9A2E" w14:textId="77777777" w:rsidR="002D6346" w:rsidRDefault="00BA22C0">
            <w:pPr>
              <w:spacing w:after="0" w:line="259" w:lineRule="auto"/>
              <w:ind w:left="0" w:right="0" w:firstLine="0"/>
            </w:pPr>
            <w:r>
              <w:rPr>
                <w:i/>
                <w:color w:val="766A62"/>
                <w:sz w:val="19"/>
              </w:rPr>
              <w:t xml:space="preserve">2036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5E09E58"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5276252" w14:textId="77777777" w:rsidR="002D6346" w:rsidRDefault="00BA22C0">
            <w:pPr>
              <w:spacing w:after="0" w:line="259" w:lineRule="auto"/>
              <w:ind w:left="1" w:right="0" w:firstLine="0"/>
            </w:pPr>
            <w:r>
              <w:rPr>
                <w:sz w:val="18"/>
              </w:rPr>
              <w:t xml:space="preserve"> 1,944,104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32F3C127"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4C45B515" w14:textId="77777777" w:rsidR="002D6346" w:rsidRDefault="00BA22C0">
            <w:pPr>
              <w:spacing w:after="0" w:line="259" w:lineRule="auto"/>
              <w:ind w:left="2" w:right="0" w:firstLine="0"/>
            </w:pPr>
            <w:r>
              <w:rPr>
                <w:sz w:val="18"/>
              </w:rPr>
              <w:t xml:space="preserve">1,158,569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940BE26" w14:textId="77777777" w:rsidR="002D6346" w:rsidRDefault="00BA22C0">
            <w:pPr>
              <w:spacing w:after="0" w:line="259" w:lineRule="auto"/>
              <w:ind w:left="0" w:right="0" w:firstLine="0"/>
            </w:pPr>
            <w:r>
              <w:rPr>
                <w:sz w:val="18"/>
              </w:rPr>
              <w:t xml:space="preserve"> (36,855)</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3CB7147" w14:textId="77777777" w:rsidR="002D6346" w:rsidRDefault="00BA22C0">
            <w:pPr>
              <w:spacing w:after="0" w:line="259" w:lineRule="auto"/>
              <w:ind w:left="1" w:right="0" w:firstLine="0"/>
            </w:pPr>
            <w:r>
              <w:rPr>
                <w:sz w:val="18"/>
              </w:rPr>
              <w:t xml:space="preserve">4,827,373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EC5707C" w14:textId="77777777" w:rsidR="002D6346" w:rsidRDefault="00BA22C0">
            <w:pPr>
              <w:spacing w:after="0" w:line="259" w:lineRule="auto"/>
              <w:ind w:left="1" w:right="0" w:firstLine="0"/>
            </w:pPr>
            <w:r>
              <w:rPr>
                <w:sz w:val="18"/>
              </w:rPr>
              <w:t xml:space="preserve"> 3,631,948 </w:t>
            </w:r>
            <w:r>
              <w:rPr>
                <w:color w:val="766A62"/>
                <w:sz w:val="18"/>
              </w:rPr>
              <w:t xml:space="preserve"> </w:t>
            </w:r>
          </w:p>
        </w:tc>
      </w:tr>
      <w:tr w:rsidR="002D6346" w14:paraId="36234FC5" w14:textId="77777777">
        <w:trPr>
          <w:trHeight w:val="1241"/>
        </w:trPr>
        <w:tc>
          <w:tcPr>
            <w:tcW w:w="988" w:type="dxa"/>
            <w:tcBorders>
              <w:top w:val="single" w:sz="4" w:space="0" w:color="FFFFFF"/>
              <w:left w:val="single" w:sz="4" w:space="0" w:color="FFFFFF"/>
              <w:bottom w:val="nil"/>
              <w:right w:val="single" w:sz="4" w:space="0" w:color="FFFFFF"/>
            </w:tcBorders>
            <w:shd w:val="clear" w:color="auto" w:fill="F2F2F2"/>
            <w:vAlign w:val="center"/>
          </w:tcPr>
          <w:p w14:paraId="1927A43B" w14:textId="77777777" w:rsidR="002D6346" w:rsidRDefault="00BA22C0">
            <w:pPr>
              <w:spacing w:after="15" w:line="259" w:lineRule="auto"/>
              <w:ind w:left="0" w:right="0" w:firstLine="0"/>
            </w:pPr>
            <w:r>
              <w:rPr>
                <w:i/>
                <w:color w:val="766A62"/>
                <w:sz w:val="19"/>
              </w:rPr>
              <w:lastRenderedPageBreak/>
              <w:t xml:space="preserve">01 Jan </w:t>
            </w:r>
          </w:p>
          <w:p w14:paraId="20D42A00" w14:textId="77777777" w:rsidR="002D6346" w:rsidRDefault="00BA22C0">
            <w:pPr>
              <w:spacing w:after="15" w:line="259" w:lineRule="auto"/>
              <w:ind w:left="0" w:right="0" w:firstLine="0"/>
            </w:pPr>
            <w:r>
              <w:rPr>
                <w:i/>
                <w:color w:val="766A62"/>
                <w:sz w:val="19"/>
              </w:rPr>
              <w:t xml:space="preserve">2037 – </w:t>
            </w:r>
          </w:p>
          <w:p w14:paraId="065C0F2E" w14:textId="77777777" w:rsidR="002D6346" w:rsidRDefault="00BA22C0">
            <w:pPr>
              <w:spacing w:after="17" w:line="259" w:lineRule="auto"/>
              <w:ind w:left="0" w:right="0" w:firstLine="0"/>
            </w:pPr>
            <w:r>
              <w:rPr>
                <w:i/>
                <w:color w:val="766A62"/>
                <w:sz w:val="19"/>
              </w:rPr>
              <w:t xml:space="preserve">31 Dec </w:t>
            </w:r>
          </w:p>
          <w:p w14:paraId="14BF0EA3" w14:textId="77777777" w:rsidR="002D6346" w:rsidRDefault="00BA22C0">
            <w:pPr>
              <w:spacing w:after="0" w:line="259" w:lineRule="auto"/>
              <w:ind w:left="0" w:right="0" w:firstLine="0"/>
            </w:pPr>
            <w:r>
              <w:rPr>
                <w:i/>
                <w:color w:val="766A62"/>
                <w:sz w:val="19"/>
              </w:rPr>
              <w:t xml:space="preserve">2039 </w:t>
            </w:r>
          </w:p>
        </w:tc>
        <w:tc>
          <w:tcPr>
            <w:tcW w:w="1150" w:type="dxa"/>
            <w:tcBorders>
              <w:top w:val="single" w:sz="4" w:space="0" w:color="FFFFFF"/>
              <w:left w:val="single" w:sz="4" w:space="0" w:color="FFFFFF"/>
              <w:bottom w:val="nil"/>
              <w:right w:val="single" w:sz="4" w:space="0" w:color="FFFFFF"/>
            </w:tcBorders>
            <w:shd w:val="clear" w:color="auto" w:fill="F2F2F2"/>
            <w:vAlign w:val="center"/>
          </w:tcPr>
          <w:p w14:paraId="00A13C2A"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nil"/>
              <w:right w:val="single" w:sz="4" w:space="0" w:color="FFFFFF"/>
            </w:tcBorders>
            <w:shd w:val="clear" w:color="auto" w:fill="F2F2F2"/>
            <w:vAlign w:val="center"/>
          </w:tcPr>
          <w:p w14:paraId="448DCC88" w14:textId="77777777" w:rsidR="002D6346" w:rsidRDefault="00BA22C0">
            <w:pPr>
              <w:spacing w:after="0" w:line="259" w:lineRule="auto"/>
              <w:ind w:left="1" w:right="0" w:firstLine="0"/>
            </w:pPr>
            <w:r>
              <w:rPr>
                <w:sz w:val="18"/>
              </w:rPr>
              <w:t xml:space="preserve"> 1,947,154 </w:t>
            </w:r>
            <w:r>
              <w:rPr>
                <w:color w:val="766A62"/>
                <w:sz w:val="18"/>
              </w:rPr>
              <w:t xml:space="preserve"> </w:t>
            </w:r>
          </w:p>
        </w:tc>
        <w:tc>
          <w:tcPr>
            <w:tcW w:w="1158" w:type="dxa"/>
            <w:tcBorders>
              <w:top w:val="single" w:sz="4" w:space="0" w:color="FFFFFF"/>
              <w:left w:val="single" w:sz="4" w:space="0" w:color="FFFFFF"/>
              <w:bottom w:val="nil"/>
              <w:right w:val="nil"/>
            </w:tcBorders>
            <w:shd w:val="clear" w:color="auto" w:fill="F2F2F2"/>
            <w:vAlign w:val="center"/>
          </w:tcPr>
          <w:p w14:paraId="0EEC5CDF"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nil"/>
              <w:right w:val="single" w:sz="4" w:space="0" w:color="FFFFFF"/>
            </w:tcBorders>
            <w:shd w:val="clear" w:color="auto" w:fill="F2F2F2"/>
            <w:vAlign w:val="center"/>
          </w:tcPr>
          <w:p w14:paraId="1CB37F53" w14:textId="77777777" w:rsidR="002D6346" w:rsidRDefault="00BA22C0">
            <w:pPr>
              <w:spacing w:after="0" w:line="259" w:lineRule="auto"/>
              <w:ind w:left="2" w:right="0" w:firstLine="0"/>
            </w:pPr>
            <w:r>
              <w:rPr>
                <w:sz w:val="18"/>
              </w:rPr>
              <w:t xml:space="preserve">1,095,078 </w:t>
            </w:r>
            <w:r>
              <w:rPr>
                <w:color w:val="766A62"/>
                <w:sz w:val="18"/>
              </w:rPr>
              <w:t xml:space="preserve"> </w:t>
            </w:r>
          </w:p>
        </w:tc>
        <w:tc>
          <w:tcPr>
            <w:tcW w:w="1158" w:type="dxa"/>
            <w:tcBorders>
              <w:top w:val="single" w:sz="4" w:space="0" w:color="FFFFFF"/>
              <w:left w:val="single" w:sz="4" w:space="0" w:color="FFFFFF"/>
              <w:bottom w:val="nil"/>
              <w:right w:val="single" w:sz="4" w:space="0" w:color="FFFFFF"/>
            </w:tcBorders>
            <w:shd w:val="clear" w:color="auto" w:fill="F2F2F2"/>
            <w:vAlign w:val="center"/>
          </w:tcPr>
          <w:p w14:paraId="2D28625A" w14:textId="77777777" w:rsidR="002D6346" w:rsidRDefault="00BA22C0">
            <w:pPr>
              <w:spacing w:after="0" w:line="259" w:lineRule="auto"/>
              <w:ind w:left="0" w:right="0" w:firstLine="0"/>
            </w:pPr>
            <w:r>
              <w:rPr>
                <w:sz w:val="18"/>
              </w:rPr>
              <w:t xml:space="preserve"> (39,905)</w:t>
            </w:r>
            <w:r>
              <w:rPr>
                <w:color w:val="766A62"/>
                <w:sz w:val="18"/>
              </w:rPr>
              <w:t xml:space="preserve"> </w:t>
            </w:r>
          </w:p>
        </w:tc>
        <w:tc>
          <w:tcPr>
            <w:tcW w:w="1169" w:type="dxa"/>
            <w:tcBorders>
              <w:top w:val="single" w:sz="4" w:space="0" w:color="FFFFFF"/>
              <w:left w:val="single" w:sz="4" w:space="0" w:color="FFFFFF"/>
              <w:bottom w:val="nil"/>
              <w:right w:val="single" w:sz="4" w:space="0" w:color="FFFFFF"/>
            </w:tcBorders>
            <w:shd w:val="clear" w:color="auto" w:fill="F2F2F2"/>
            <w:vAlign w:val="center"/>
          </w:tcPr>
          <w:p w14:paraId="0151F050" w14:textId="77777777" w:rsidR="002D6346" w:rsidRDefault="00BA22C0">
            <w:pPr>
              <w:spacing w:after="0" w:line="259" w:lineRule="auto"/>
              <w:ind w:left="1" w:right="0" w:firstLine="0"/>
            </w:pPr>
            <w:r>
              <w:rPr>
                <w:sz w:val="18"/>
              </w:rPr>
              <w:t xml:space="preserve">4,562,824 </w:t>
            </w:r>
            <w:r>
              <w:rPr>
                <w:color w:val="766A62"/>
                <w:sz w:val="18"/>
              </w:rPr>
              <w:t xml:space="preserve"> </w:t>
            </w:r>
          </w:p>
        </w:tc>
        <w:tc>
          <w:tcPr>
            <w:tcW w:w="1244" w:type="dxa"/>
            <w:tcBorders>
              <w:top w:val="single" w:sz="4" w:space="0" w:color="FFFFFF"/>
              <w:left w:val="single" w:sz="4" w:space="0" w:color="FFFFFF"/>
              <w:bottom w:val="nil"/>
              <w:right w:val="single" w:sz="4" w:space="0" w:color="FFFFFF"/>
            </w:tcBorders>
            <w:shd w:val="clear" w:color="auto" w:fill="F2F2F2"/>
            <w:vAlign w:val="center"/>
          </w:tcPr>
          <w:p w14:paraId="3F7CE9D4" w14:textId="77777777" w:rsidR="002D6346" w:rsidRDefault="00BA22C0">
            <w:pPr>
              <w:spacing w:after="0" w:line="259" w:lineRule="auto"/>
              <w:ind w:left="1" w:right="0" w:firstLine="0"/>
            </w:pPr>
            <w:r>
              <w:rPr>
                <w:sz w:val="18"/>
              </w:rPr>
              <w:t xml:space="preserve"> 3,427,841 </w:t>
            </w:r>
            <w:r>
              <w:rPr>
                <w:color w:val="766A62"/>
                <w:sz w:val="18"/>
              </w:rPr>
              <w:t xml:space="preserve"> </w:t>
            </w:r>
          </w:p>
        </w:tc>
      </w:tr>
      <w:tr w:rsidR="002D6346" w14:paraId="42E8EDDC" w14:textId="77777777">
        <w:trPr>
          <w:trHeight w:val="1241"/>
        </w:trPr>
        <w:tc>
          <w:tcPr>
            <w:tcW w:w="988" w:type="dxa"/>
            <w:tcBorders>
              <w:top w:val="nil"/>
              <w:left w:val="single" w:sz="4" w:space="0" w:color="FFFFFF"/>
              <w:bottom w:val="single" w:sz="4" w:space="0" w:color="FFFFFF"/>
              <w:right w:val="single" w:sz="4" w:space="0" w:color="FFFFFF"/>
            </w:tcBorders>
            <w:shd w:val="clear" w:color="auto" w:fill="F2F2F2"/>
            <w:vAlign w:val="center"/>
          </w:tcPr>
          <w:p w14:paraId="03B81123" w14:textId="77777777" w:rsidR="002D6346" w:rsidRDefault="00BA22C0">
            <w:pPr>
              <w:spacing w:after="15" w:line="259" w:lineRule="auto"/>
              <w:ind w:left="0" w:right="0" w:firstLine="0"/>
            </w:pPr>
            <w:r>
              <w:rPr>
                <w:i/>
                <w:color w:val="766A62"/>
                <w:sz w:val="19"/>
              </w:rPr>
              <w:t xml:space="preserve">01 Jan </w:t>
            </w:r>
          </w:p>
          <w:p w14:paraId="477613A7" w14:textId="77777777" w:rsidR="002D6346" w:rsidRDefault="00BA22C0">
            <w:pPr>
              <w:spacing w:after="15" w:line="259" w:lineRule="auto"/>
              <w:ind w:left="0" w:right="0" w:firstLine="0"/>
            </w:pPr>
            <w:r>
              <w:rPr>
                <w:i/>
                <w:color w:val="766A62"/>
                <w:sz w:val="19"/>
              </w:rPr>
              <w:t xml:space="preserve">2040 – </w:t>
            </w:r>
          </w:p>
          <w:p w14:paraId="17DCC064" w14:textId="77777777" w:rsidR="002D6346" w:rsidRDefault="00BA22C0">
            <w:pPr>
              <w:spacing w:after="17" w:line="259" w:lineRule="auto"/>
              <w:ind w:left="0" w:right="0" w:firstLine="0"/>
            </w:pPr>
            <w:r>
              <w:rPr>
                <w:i/>
                <w:color w:val="766A62"/>
                <w:sz w:val="19"/>
              </w:rPr>
              <w:t xml:space="preserve">31 Dec </w:t>
            </w:r>
          </w:p>
          <w:p w14:paraId="0ACD8430" w14:textId="77777777" w:rsidR="002D6346" w:rsidRDefault="00BA22C0">
            <w:pPr>
              <w:spacing w:after="0" w:line="259" w:lineRule="auto"/>
              <w:ind w:left="0" w:right="0" w:firstLine="0"/>
            </w:pPr>
            <w:r>
              <w:rPr>
                <w:i/>
                <w:color w:val="766A62"/>
                <w:sz w:val="19"/>
              </w:rPr>
              <w:t xml:space="preserve">2042 </w:t>
            </w:r>
          </w:p>
        </w:tc>
        <w:tc>
          <w:tcPr>
            <w:tcW w:w="1150" w:type="dxa"/>
            <w:tcBorders>
              <w:top w:val="nil"/>
              <w:left w:val="single" w:sz="4" w:space="0" w:color="FFFFFF"/>
              <w:bottom w:val="single" w:sz="4" w:space="0" w:color="FFFFFF"/>
              <w:right w:val="single" w:sz="4" w:space="0" w:color="FFFFFF"/>
            </w:tcBorders>
            <w:shd w:val="clear" w:color="auto" w:fill="F2F2F2"/>
            <w:vAlign w:val="center"/>
          </w:tcPr>
          <w:p w14:paraId="0954E056"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nil"/>
              <w:left w:val="single" w:sz="4" w:space="0" w:color="FFFFFF"/>
              <w:bottom w:val="single" w:sz="4" w:space="0" w:color="FFFFFF"/>
              <w:right w:val="single" w:sz="4" w:space="0" w:color="FFFFFF"/>
            </w:tcBorders>
            <w:shd w:val="clear" w:color="auto" w:fill="F2F2F2"/>
            <w:vAlign w:val="center"/>
          </w:tcPr>
          <w:p w14:paraId="182EEDE1" w14:textId="77777777" w:rsidR="002D6346" w:rsidRDefault="00BA22C0">
            <w:pPr>
              <w:spacing w:after="0" w:line="259" w:lineRule="auto"/>
              <w:ind w:left="1" w:right="0" w:firstLine="0"/>
            </w:pPr>
            <w:r>
              <w:rPr>
                <w:sz w:val="18"/>
              </w:rPr>
              <w:t xml:space="preserve"> 1,949,729 </w:t>
            </w:r>
            <w:r>
              <w:rPr>
                <w:color w:val="766A62"/>
                <w:sz w:val="18"/>
              </w:rPr>
              <w:t xml:space="preserve"> </w:t>
            </w:r>
          </w:p>
        </w:tc>
        <w:tc>
          <w:tcPr>
            <w:tcW w:w="1158" w:type="dxa"/>
            <w:tcBorders>
              <w:top w:val="nil"/>
              <w:left w:val="single" w:sz="4" w:space="0" w:color="FFFFFF"/>
              <w:bottom w:val="single" w:sz="4" w:space="0" w:color="FFFFFF"/>
              <w:right w:val="nil"/>
            </w:tcBorders>
            <w:shd w:val="clear" w:color="auto" w:fill="F2F2F2"/>
            <w:vAlign w:val="center"/>
          </w:tcPr>
          <w:p w14:paraId="5B6891C6"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nil"/>
              <w:left w:val="nil"/>
              <w:bottom w:val="single" w:sz="4" w:space="0" w:color="FFFFFF"/>
              <w:right w:val="single" w:sz="4" w:space="0" w:color="FFFFFF"/>
            </w:tcBorders>
            <w:shd w:val="clear" w:color="auto" w:fill="F2F2F2"/>
            <w:vAlign w:val="center"/>
          </w:tcPr>
          <w:p w14:paraId="55AD4C3E" w14:textId="77777777" w:rsidR="002D6346" w:rsidRDefault="00BA22C0">
            <w:pPr>
              <w:spacing w:after="0" w:line="259" w:lineRule="auto"/>
              <w:ind w:left="2" w:right="0" w:firstLine="0"/>
            </w:pPr>
            <w:r>
              <w:rPr>
                <w:sz w:val="18"/>
              </w:rPr>
              <w:t xml:space="preserve">884,704 </w:t>
            </w:r>
            <w:r>
              <w:rPr>
                <w:color w:val="766A62"/>
                <w:sz w:val="18"/>
              </w:rPr>
              <w:t xml:space="preserve"> </w:t>
            </w:r>
          </w:p>
        </w:tc>
        <w:tc>
          <w:tcPr>
            <w:tcW w:w="1158" w:type="dxa"/>
            <w:tcBorders>
              <w:top w:val="nil"/>
              <w:left w:val="single" w:sz="4" w:space="0" w:color="FFFFFF"/>
              <w:bottom w:val="single" w:sz="4" w:space="0" w:color="FFFFFF"/>
              <w:right w:val="single" w:sz="4" w:space="0" w:color="FFFFFF"/>
            </w:tcBorders>
            <w:shd w:val="clear" w:color="auto" w:fill="F2F2F2"/>
            <w:vAlign w:val="center"/>
          </w:tcPr>
          <w:p w14:paraId="7452D544" w14:textId="77777777" w:rsidR="002D6346" w:rsidRDefault="00BA22C0">
            <w:pPr>
              <w:spacing w:after="0" w:line="259" w:lineRule="auto"/>
              <w:ind w:left="0" w:right="0" w:firstLine="0"/>
            </w:pPr>
            <w:r>
              <w:rPr>
                <w:sz w:val="18"/>
              </w:rPr>
              <w:t xml:space="preserve"> (42,481)</w:t>
            </w:r>
            <w:r>
              <w:rPr>
                <w:color w:val="766A62"/>
                <w:sz w:val="18"/>
              </w:rPr>
              <w:t xml:space="preserve"> </w:t>
            </w:r>
          </w:p>
        </w:tc>
        <w:tc>
          <w:tcPr>
            <w:tcW w:w="1169" w:type="dxa"/>
            <w:tcBorders>
              <w:top w:val="nil"/>
              <w:left w:val="single" w:sz="4" w:space="0" w:color="FFFFFF"/>
              <w:bottom w:val="single" w:sz="4" w:space="0" w:color="FFFFFF"/>
              <w:right w:val="single" w:sz="4" w:space="0" w:color="FFFFFF"/>
            </w:tcBorders>
            <w:shd w:val="clear" w:color="auto" w:fill="F2F2F2"/>
            <w:vAlign w:val="center"/>
          </w:tcPr>
          <w:p w14:paraId="28CC7D60" w14:textId="77777777" w:rsidR="002D6346" w:rsidRDefault="00BA22C0">
            <w:pPr>
              <w:spacing w:after="0" w:line="259" w:lineRule="auto"/>
              <w:ind w:left="1" w:right="0" w:firstLine="0"/>
            </w:pPr>
            <w:r>
              <w:rPr>
                <w:sz w:val="18"/>
              </w:rPr>
              <w:t xml:space="preserve">3,686,266 </w:t>
            </w:r>
            <w:r>
              <w:rPr>
                <w:color w:val="766A62"/>
                <w:sz w:val="18"/>
              </w:rPr>
              <w:t xml:space="preserve"> </w:t>
            </w:r>
          </w:p>
        </w:tc>
        <w:tc>
          <w:tcPr>
            <w:tcW w:w="1244" w:type="dxa"/>
            <w:tcBorders>
              <w:top w:val="nil"/>
              <w:left w:val="single" w:sz="4" w:space="0" w:color="FFFFFF"/>
              <w:bottom w:val="single" w:sz="4" w:space="0" w:color="FFFFFF"/>
              <w:right w:val="single" w:sz="4" w:space="0" w:color="FFFFFF"/>
            </w:tcBorders>
            <w:shd w:val="clear" w:color="auto" w:fill="F2F2F2"/>
            <w:vAlign w:val="center"/>
          </w:tcPr>
          <w:p w14:paraId="47F2A677" w14:textId="77777777" w:rsidR="002D6346" w:rsidRDefault="00BA22C0">
            <w:pPr>
              <w:spacing w:after="0" w:line="259" w:lineRule="auto"/>
              <w:ind w:left="1" w:right="0" w:firstLine="0"/>
            </w:pPr>
            <w:r>
              <w:rPr>
                <w:sz w:val="18"/>
              </w:rPr>
              <w:t xml:space="preserve"> 2,759,081 </w:t>
            </w:r>
            <w:r>
              <w:rPr>
                <w:color w:val="766A62"/>
                <w:sz w:val="18"/>
              </w:rPr>
              <w:t xml:space="preserve"> </w:t>
            </w:r>
          </w:p>
        </w:tc>
      </w:tr>
      <w:tr w:rsidR="002D6346" w14:paraId="63245A56"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CF9E776" w14:textId="77777777" w:rsidR="002D6346" w:rsidRDefault="00BA22C0">
            <w:pPr>
              <w:spacing w:after="15" w:line="259" w:lineRule="auto"/>
              <w:ind w:left="0" w:right="0" w:firstLine="0"/>
            </w:pPr>
            <w:r>
              <w:rPr>
                <w:i/>
                <w:color w:val="766A62"/>
                <w:sz w:val="19"/>
              </w:rPr>
              <w:t xml:space="preserve">01 Jan </w:t>
            </w:r>
          </w:p>
          <w:p w14:paraId="1A319234" w14:textId="77777777" w:rsidR="002D6346" w:rsidRDefault="00BA22C0">
            <w:pPr>
              <w:spacing w:after="15" w:line="259" w:lineRule="auto"/>
              <w:ind w:left="0" w:right="0" w:firstLine="0"/>
            </w:pPr>
            <w:r>
              <w:rPr>
                <w:i/>
                <w:color w:val="766A62"/>
                <w:sz w:val="19"/>
              </w:rPr>
              <w:t xml:space="preserve">2043 – </w:t>
            </w:r>
          </w:p>
          <w:p w14:paraId="7AC2A3C9" w14:textId="77777777" w:rsidR="002D6346" w:rsidRDefault="00BA22C0">
            <w:pPr>
              <w:spacing w:after="17" w:line="259" w:lineRule="auto"/>
              <w:ind w:left="0" w:right="0" w:firstLine="0"/>
            </w:pPr>
            <w:r>
              <w:rPr>
                <w:i/>
                <w:color w:val="766A62"/>
                <w:sz w:val="19"/>
              </w:rPr>
              <w:t xml:space="preserve">31 Dec </w:t>
            </w:r>
          </w:p>
          <w:p w14:paraId="1812607D" w14:textId="77777777" w:rsidR="002D6346" w:rsidRDefault="00BA22C0">
            <w:pPr>
              <w:spacing w:after="0" w:line="259" w:lineRule="auto"/>
              <w:ind w:left="0" w:right="0" w:firstLine="0"/>
            </w:pPr>
            <w:r>
              <w:rPr>
                <w:i/>
                <w:color w:val="766A62"/>
                <w:sz w:val="19"/>
              </w:rPr>
              <w:t xml:space="preserve">2045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40C68AA"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B17FFA6" w14:textId="77777777" w:rsidR="002D6346" w:rsidRDefault="00BA22C0">
            <w:pPr>
              <w:spacing w:after="0" w:line="259" w:lineRule="auto"/>
              <w:ind w:left="1" w:right="0" w:firstLine="0"/>
            </w:pPr>
            <w:r>
              <w:rPr>
                <w:sz w:val="18"/>
              </w:rPr>
              <w:t xml:space="preserve"> 1,951,663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22B75E7F"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6FB0E3C8" w14:textId="77777777" w:rsidR="002D6346" w:rsidRDefault="00BA22C0">
            <w:pPr>
              <w:spacing w:after="0" w:line="259" w:lineRule="auto"/>
              <w:ind w:left="2" w:right="0" w:firstLine="0"/>
            </w:pPr>
            <w:r>
              <w:rPr>
                <w:sz w:val="18"/>
              </w:rPr>
              <w:t xml:space="preserve">656,712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01F71F4" w14:textId="77777777" w:rsidR="002D6346" w:rsidRDefault="00BA22C0">
            <w:pPr>
              <w:spacing w:after="0" w:line="259" w:lineRule="auto"/>
              <w:ind w:left="0" w:right="0" w:firstLine="0"/>
            </w:pPr>
            <w:r>
              <w:rPr>
                <w:sz w:val="18"/>
              </w:rPr>
              <w:t xml:space="preserve"> (44,414)</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163990D" w14:textId="77777777" w:rsidR="002D6346" w:rsidRDefault="00BA22C0">
            <w:pPr>
              <w:spacing w:after="0" w:line="259" w:lineRule="auto"/>
              <w:ind w:left="1" w:right="0" w:firstLine="0"/>
            </w:pPr>
            <w:r>
              <w:rPr>
                <w:sz w:val="18"/>
              </w:rPr>
              <w:t xml:space="preserve">2,736,299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4F3417E" w14:textId="77777777" w:rsidR="002D6346" w:rsidRDefault="00BA22C0">
            <w:pPr>
              <w:spacing w:after="0" w:line="259" w:lineRule="auto"/>
              <w:ind w:left="1" w:right="0" w:firstLine="0"/>
            </w:pPr>
            <w:r>
              <w:rPr>
                <w:sz w:val="18"/>
              </w:rPr>
              <w:t xml:space="preserve"> 2,035,173 </w:t>
            </w:r>
            <w:r>
              <w:rPr>
                <w:color w:val="766A62"/>
                <w:sz w:val="18"/>
              </w:rPr>
              <w:t xml:space="preserve"> </w:t>
            </w:r>
          </w:p>
        </w:tc>
      </w:tr>
      <w:tr w:rsidR="002D6346" w14:paraId="4228126C"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4AA7933" w14:textId="77777777" w:rsidR="002D6346" w:rsidRDefault="00BA22C0">
            <w:pPr>
              <w:spacing w:after="15" w:line="259" w:lineRule="auto"/>
              <w:ind w:left="0" w:right="0" w:firstLine="0"/>
            </w:pPr>
            <w:r>
              <w:rPr>
                <w:i/>
                <w:color w:val="766A62"/>
                <w:sz w:val="19"/>
              </w:rPr>
              <w:t xml:space="preserve">01 Jan </w:t>
            </w:r>
          </w:p>
          <w:p w14:paraId="1AF858D8" w14:textId="77777777" w:rsidR="002D6346" w:rsidRDefault="00BA22C0">
            <w:pPr>
              <w:spacing w:after="15" w:line="259" w:lineRule="auto"/>
              <w:ind w:left="0" w:right="0" w:firstLine="0"/>
            </w:pPr>
            <w:r>
              <w:rPr>
                <w:i/>
                <w:color w:val="766A62"/>
                <w:sz w:val="19"/>
              </w:rPr>
              <w:t xml:space="preserve">2046 – </w:t>
            </w:r>
          </w:p>
          <w:p w14:paraId="44751C9A" w14:textId="77777777" w:rsidR="002D6346" w:rsidRDefault="00BA22C0">
            <w:pPr>
              <w:spacing w:after="17" w:line="259" w:lineRule="auto"/>
              <w:ind w:left="0" w:right="0" w:firstLine="0"/>
            </w:pPr>
            <w:r>
              <w:rPr>
                <w:i/>
                <w:color w:val="766A62"/>
                <w:sz w:val="19"/>
              </w:rPr>
              <w:t xml:space="preserve">31 Dec </w:t>
            </w:r>
          </w:p>
          <w:p w14:paraId="5BD71A62" w14:textId="77777777" w:rsidR="002D6346" w:rsidRDefault="00BA22C0">
            <w:pPr>
              <w:spacing w:after="0" w:line="259" w:lineRule="auto"/>
              <w:ind w:left="0" w:right="0" w:firstLine="0"/>
            </w:pPr>
            <w:r>
              <w:rPr>
                <w:i/>
                <w:color w:val="766A62"/>
                <w:sz w:val="19"/>
              </w:rPr>
              <w:t xml:space="preserve">2048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61C04A8"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BEB7FD0" w14:textId="77777777" w:rsidR="002D6346" w:rsidRDefault="00BA22C0">
            <w:pPr>
              <w:spacing w:after="0" w:line="259" w:lineRule="auto"/>
              <w:ind w:left="1" w:right="0" w:firstLine="0"/>
            </w:pPr>
            <w:r>
              <w:rPr>
                <w:sz w:val="18"/>
              </w:rPr>
              <w:t xml:space="preserve"> 1,953,021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74934625"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50F6F5BF" w14:textId="77777777" w:rsidR="002D6346" w:rsidRDefault="00BA22C0">
            <w:pPr>
              <w:spacing w:after="0" w:line="259" w:lineRule="auto"/>
              <w:ind w:left="2" w:right="0" w:firstLine="0"/>
            </w:pPr>
            <w:r>
              <w:rPr>
                <w:sz w:val="18"/>
              </w:rPr>
              <w:t xml:space="preserve">466,567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D3E876A" w14:textId="77777777" w:rsidR="002D6346" w:rsidRDefault="00BA22C0">
            <w:pPr>
              <w:spacing w:after="0" w:line="259" w:lineRule="auto"/>
              <w:ind w:left="0" w:right="0" w:firstLine="0"/>
            </w:pPr>
            <w:r>
              <w:rPr>
                <w:sz w:val="18"/>
              </w:rPr>
              <w:t xml:space="preserve"> (45,772)</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2DDBDFB" w14:textId="77777777" w:rsidR="002D6346" w:rsidRDefault="00BA22C0">
            <w:pPr>
              <w:spacing w:after="0" w:line="259" w:lineRule="auto"/>
              <w:ind w:left="1" w:right="0" w:firstLine="0"/>
            </w:pPr>
            <w:r>
              <w:rPr>
                <w:sz w:val="18"/>
              </w:rPr>
              <w:t xml:space="preserve">1,944,029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FCE232C" w14:textId="77777777" w:rsidR="002D6346" w:rsidRDefault="00BA22C0">
            <w:pPr>
              <w:spacing w:after="0" w:line="259" w:lineRule="auto"/>
              <w:ind w:left="1" w:right="0" w:firstLine="0"/>
            </w:pPr>
            <w:r>
              <w:rPr>
                <w:sz w:val="18"/>
              </w:rPr>
              <w:t xml:space="preserve"> 1,431,690 </w:t>
            </w:r>
            <w:r>
              <w:rPr>
                <w:color w:val="766A62"/>
                <w:sz w:val="18"/>
              </w:rPr>
              <w:t xml:space="preserve"> </w:t>
            </w:r>
          </w:p>
        </w:tc>
      </w:tr>
      <w:tr w:rsidR="002D6346" w14:paraId="05B078FD"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6577EFF" w14:textId="77777777" w:rsidR="002D6346" w:rsidRDefault="00BA22C0">
            <w:pPr>
              <w:spacing w:after="15" w:line="259" w:lineRule="auto"/>
              <w:ind w:left="0" w:right="0" w:firstLine="0"/>
            </w:pPr>
            <w:r>
              <w:rPr>
                <w:i/>
                <w:color w:val="766A62"/>
                <w:sz w:val="19"/>
              </w:rPr>
              <w:t xml:space="preserve"> 01 Jan </w:t>
            </w:r>
          </w:p>
          <w:p w14:paraId="35AFB43C" w14:textId="77777777" w:rsidR="002D6346" w:rsidRDefault="00BA22C0">
            <w:pPr>
              <w:spacing w:after="0" w:line="278" w:lineRule="auto"/>
              <w:ind w:left="0" w:right="0" w:firstLine="0"/>
            </w:pPr>
            <w:r>
              <w:rPr>
                <w:i/>
                <w:color w:val="766A62"/>
                <w:sz w:val="19"/>
              </w:rPr>
              <w:t xml:space="preserve">2049 – 31 Dec </w:t>
            </w:r>
          </w:p>
          <w:p w14:paraId="30A23318" w14:textId="77777777" w:rsidR="002D6346" w:rsidRDefault="00BA22C0">
            <w:pPr>
              <w:spacing w:after="0" w:line="259" w:lineRule="auto"/>
              <w:ind w:left="0" w:right="0" w:firstLine="0"/>
            </w:pPr>
            <w:r>
              <w:rPr>
                <w:i/>
                <w:color w:val="766A62"/>
                <w:sz w:val="19"/>
              </w:rPr>
              <w:t xml:space="preserve">2051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98EFCA1"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D7E8F51" w14:textId="77777777" w:rsidR="002D6346" w:rsidRDefault="00BA22C0">
            <w:pPr>
              <w:spacing w:after="0" w:line="259" w:lineRule="auto"/>
              <w:ind w:left="1" w:right="0" w:firstLine="0"/>
            </w:pPr>
            <w:r>
              <w:rPr>
                <w:sz w:val="18"/>
              </w:rPr>
              <w:t xml:space="preserve"> 1,953,938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5B4D06AB"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3505ABB5" w14:textId="77777777" w:rsidR="002D6346" w:rsidRDefault="00BA22C0">
            <w:pPr>
              <w:spacing w:after="0" w:line="259" w:lineRule="auto"/>
              <w:ind w:left="2" w:right="0" w:firstLine="0"/>
            </w:pPr>
            <w:r>
              <w:rPr>
                <w:sz w:val="18"/>
              </w:rPr>
              <w:t xml:space="preserve">325,211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5991393" w14:textId="77777777" w:rsidR="002D6346" w:rsidRDefault="00BA22C0">
            <w:pPr>
              <w:spacing w:after="0" w:line="259" w:lineRule="auto"/>
              <w:ind w:left="0" w:right="0" w:firstLine="0"/>
            </w:pPr>
            <w:r>
              <w:rPr>
                <w:sz w:val="18"/>
              </w:rPr>
              <w:t xml:space="preserve"> (46,689)</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4C90B98E" w14:textId="77777777" w:rsidR="002D6346" w:rsidRDefault="00BA22C0">
            <w:pPr>
              <w:spacing w:after="0" w:line="259" w:lineRule="auto"/>
              <w:ind w:left="1" w:right="0" w:firstLine="0"/>
            </w:pPr>
            <w:r>
              <w:rPr>
                <w:sz w:val="18"/>
              </w:rPr>
              <w:t xml:space="preserve">1,355,046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72B5D8B" w14:textId="77777777" w:rsidR="002D6346" w:rsidRDefault="00BA22C0">
            <w:pPr>
              <w:spacing w:after="0" w:line="259" w:lineRule="auto"/>
              <w:ind w:left="1" w:right="0" w:firstLine="0"/>
            </w:pPr>
            <w:r>
              <w:rPr>
                <w:sz w:val="18"/>
              </w:rPr>
              <w:t xml:space="preserve"> 983,146 </w:t>
            </w:r>
            <w:r>
              <w:rPr>
                <w:color w:val="766A62"/>
                <w:sz w:val="18"/>
              </w:rPr>
              <w:t xml:space="preserve"> </w:t>
            </w:r>
          </w:p>
        </w:tc>
      </w:tr>
      <w:tr w:rsidR="002D6346" w14:paraId="07611E86" w14:textId="77777777">
        <w:trPr>
          <w:trHeight w:val="1241"/>
        </w:trPr>
        <w:tc>
          <w:tcPr>
            <w:tcW w:w="98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E1E2D11" w14:textId="77777777" w:rsidR="002D6346" w:rsidRDefault="00BA22C0">
            <w:pPr>
              <w:spacing w:after="15" w:line="259" w:lineRule="auto"/>
              <w:ind w:left="0" w:right="0" w:firstLine="0"/>
            </w:pPr>
            <w:r>
              <w:rPr>
                <w:i/>
                <w:color w:val="766A62"/>
                <w:sz w:val="19"/>
              </w:rPr>
              <w:t xml:space="preserve">01 Jan </w:t>
            </w:r>
          </w:p>
          <w:p w14:paraId="46B3D6FE" w14:textId="77777777" w:rsidR="002D6346" w:rsidRDefault="00BA22C0">
            <w:pPr>
              <w:spacing w:after="17" w:line="259" w:lineRule="auto"/>
              <w:ind w:left="0" w:right="0" w:firstLine="0"/>
            </w:pPr>
            <w:r>
              <w:rPr>
                <w:i/>
                <w:color w:val="766A62"/>
                <w:sz w:val="19"/>
              </w:rPr>
              <w:t xml:space="preserve">2052 – </w:t>
            </w:r>
          </w:p>
          <w:p w14:paraId="7C4BA4BD" w14:textId="77777777" w:rsidR="002D6346" w:rsidRDefault="00BA22C0">
            <w:pPr>
              <w:spacing w:after="15" w:line="259" w:lineRule="auto"/>
              <w:ind w:left="0" w:right="0" w:firstLine="0"/>
            </w:pPr>
            <w:r>
              <w:rPr>
                <w:i/>
                <w:color w:val="766A62"/>
                <w:sz w:val="19"/>
              </w:rPr>
              <w:t xml:space="preserve">31 Dec </w:t>
            </w:r>
          </w:p>
          <w:p w14:paraId="7CFBD806" w14:textId="77777777" w:rsidR="002D6346" w:rsidRDefault="00BA22C0">
            <w:pPr>
              <w:spacing w:after="0" w:line="259" w:lineRule="auto"/>
              <w:ind w:left="0" w:right="0" w:firstLine="0"/>
            </w:pPr>
            <w:r>
              <w:rPr>
                <w:i/>
                <w:color w:val="766A62"/>
                <w:sz w:val="19"/>
              </w:rPr>
              <w:t xml:space="preserve">2054 </w:t>
            </w:r>
          </w:p>
        </w:tc>
        <w:tc>
          <w:tcPr>
            <w:tcW w:w="115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49B57A3" w14:textId="77777777" w:rsidR="002D6346" w:rsidRDefault="00BA22C0">
            <w:pPr>
              <w:spacing w:after="0" w:line="259" w:lineRule="auto"/>
              <w:ind w:left="1" w:right="0" w:firstLine="0"/>
            </w:pPr>
            <w:r>
              <w:rPr>
                <w:sz w:val="18"/>
              </w:rPr>
              <w:t xml:space="preserve"> 1,907,249 </w:t>
            </w:r>
            <w:r>
              <w:rPr>
                <w:color w:val="766A62"/>
                <w:sz w:val="18"/>
              </w:rPr>
              <w:t xml:space="preserve"> </w:t>
            </w:r>
          </w:p>
        </w:tc>
        <w:tc>
          <w:tcPr>
            <w:tcW w:w="116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67DF2FD" w14:textId="77777777" w:rsidR="002D6346" w:rsidRDefault="00BA22C0">
            <w:pPr>
              <w:spacing w:after="0" w:line="259" w:lineRule="auto"/>
              <w:ind w:left="1" w:right="0" w:firstLine="0"/>
            </w:pPr>
            <w:r>
              <w:rPr>
                <w:sz w:val="18"/>
              </w:rPr>
              <w:t xml:space="preserve"> 1,954,542 </w:t>
            </w:r>
            <w:r>
              <w:rPr>
                <w:color w:val="766A62"/>
                <w:sz w:val="18"/>
              </w:rPr>
              <w:t xml:space="preserve"> </w:t>
            </w:r>
          </w:p>
        </w:tc>
        <w:tc>
          <w:tcPr>
            <w:tcW w:w="1158" w:type="dxa"/>
            <w:tcBorders>
              <w:top w:val="single" w:sz="4" w:space="0" w:color="FFFFFF"/>
              <w:left w:val="single" w:sz="4" w:space="0" w:color="FFFFFF"/>
              <w:bottom w:val="single" w:sz="4" w:space="0" w:color="FFFFFF"/>
              <w:right w:val="nil"/>
            </w:tcBorders>
            <w:shd w:val="clear" w:color="auto" w:fill="F2F2F2"/>
            <w:vAlign w:val="center"/>
          </w:tcPr>
          <w:p w14:paraId="18DFA788" w14:textId="77777777" w:rsidR="002D6346" w:rsidRDefault="00BA22C0">
            <w:pPr>
              <w:spacing w:after="0" w:line="259" w:lineRule="auto"/>
              <w:ind w:left="0" w:right="0" w:firstLine="0"/>
            </w:pPr>
            <w:r>
              <w:rPr>
                <w:sz w:val="18"/>
              </w:rPr>
              <w:t>0</w:t>
            </w:r>
            <w:r>
              <w:rPr>
                <w:color w:val="766A62"/>
                <w:sz w:val="18"/>
              </w:rPr>
              <w:t xml:space="preserve"> </w:t>
            </w:r>
          </w:p>
        </w:tc>
        <w:tc>
          <w:tcPr>
            <w:tcW w:w="1158" w:type="dxa"/>
            <w:tcBorders>
              <w:top w:val="single" w:sz="4" w:space="0" w:color="FFFFFF"/>
              <w:left w:val="nil"/>
              <w:bottom w:val="single" w:sz="4" w:space="0" w:color="FFFFFF"/>
              <w:right w:val="single" w:sz="4" w:space="0" w:color="FFFFFF"/>
            </w:tcBorders>
            <w:shd w:val="clear" w:color="auto" w:fill="F2F2F2"/>
            <w:vAlign w:val="center"/>
          </w:tcPr>
          <w:p w14:paraId="572ADB28" w14:textId="77777777" w:rsidR="002D6346" w:rsidRDefault="00BA22C0">
            <w:pPr>
              <w:spacing w:after="0" w:line="259" w:lineRule="auto"/>
              <w:ind w:left="2" w:right="0" w:firstLine="0"/>
            </w:pPr>
            <w:r>
              <w:rPr>
                <w:sz w:val="18"/>
              </w:rPr>
              <w:t xml:space="preserve">226,124 </w:t>
            </w:r>
            <w:r>
              <w:rPr>
                <w:color w:val="766A62"/>
                <w:sz w:val="18"/>
              </w:rPr>
              <w:t xml:space="preserve"> </w:t>
            </w:r>
          </w:p>
        </w:tc>
        <w:tc>
          <w:tcPr>
            <w:tcW w:w="1158"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22663B3" w14:textId="77777777" w:rsidR="002D6346" w:rsidRDefault="00BA22C0">
            <w:pPr>
              <w:spacing w:after="0" w:line="259" w:lineRule="auto"/>
              <w:ind w:left="0" w:right="0" w:firstLine="0"/>
            </w:pPr>
            <w:r>
              <w:rPr>
                <w:sz w:val="18"/>
              </w:rPr>
              <w:t xml:space="preserve"> (47,294)</w:t>
            </w:r>
            <w:r>
              <w:rPr>
                <w:color w:val="766A62"/>
                <w:sz w:val="18"/>
              </w:rPr>
              <w:t xml:space="preserve"> </w:t>
            </w:r>
          </w:p>
        </w:tc>
        <w:tc>
          <w:tcPr>
            <w:tcW w:w="116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5CB9F85" w14:textId="77777777" w:rsidR="002D6346" w:rsidRDefault="00BA22C0">
            <w:pPr>
              <w:spacing w:after="0" w:line="259" w:lineRule="auto"/>
              <w:ind w:left="1" w:right="0" w:firstLine="0"/>
            </w:pPr>
            <w:r>
              <w:rPr>
                <w:sz w:val="18"/>
              </w:rPr>
              <w:t xml:space="preserve">942,182 </w:t>
            </w:r>
            <w:r>
              <w:rPr>
                <w:color w:val="766A62"/>
                <w:sz w:val="18"/>
              </w:rPr>
              <w:t xml:space="preserve"> </w:t>
            </w:r>
          </w:p>
        </w:tc>
        <w:tc>
          <w:tcPr>
            <w:tcW w:w="124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FB394D2" w14:textId="77777777" w:rsidR="002D6346" w:rsidRDefault="00BA22C0">
            <w:pPr>
              <w:spacing w:after="0" w:line="259" w:lineRule="auto"/>
              <w:ind w:left="1" w:right="0" w:firstLine="0"/>
            </w:pPr>
            <w:r>
              <w:rPr>
                <w:sz w:val="18"/>
              </w:rPr>
              <w:t xml:space="preserve"> 668,765 </w:t>
            </w:r>
            <w:r>
              <w:rPr>
                <w:color w:val="766A62"/>
                <w:sz w:val="18"/>
              </w:rPr>
              <w:t xml:space="preserve"> </w:t>
            </w:r>
          </w:p>
        </w:tc>
      </w:tr>
      <w:tr w:rsidR="002D6346" w14:paraId="02FE300A" w14:textId="77777777">
        <w:trPr>
          <w:trHeight w:val="559"/>
        </w:trPr>
        <w:tc>
          <w:tcPr>
            <w:tcW w:w="988" w:type="dxa"/>
            <w:tcBorders>
              <w:top w:val="single" w:sz="4" w:space="0" w:color="FFFFFF"/>
              <w:left w:val="single" w:sz="4" w:space="0" w:color="FFFFFF"/>
              <w:bottom w:val="nil"/>
              <w:right w:val="single" w:sz="4" w:space="0" w:color="FFFFFF"/>
            </w:tcBorders>
            <w:shd w:val="clear" w:color="auto" w:fill="F2F2F2"/>
            <w:vAlign w:val="center"/>
          </w:tcPr>
          <w:p w14:paraId="33DCB32D" w14:textId="77777777" w:rsidR="002D6346" w:rsidRDefault="00BA22C0">
            <w:pPr>
              <w:spacing w:after="0" w:line="259" w:lineRule="auto"/>
              <w:ind w:left="0" w:right="0" w:firstLine="0"/>
            </w:pPr>
            <w:r>
              <w:rPr>
                <w:i/>
                <w:color w:val="766A62"/>
                <w:sz w:val="19"/>
              </w:rPr>
              <w:t xml:space="preserve">Total  </w:t>
            </w:r>
          </w:p>
        </w:tc>
        <w:tc>
          <w:tcPr>
            <w:tcW w:w="1150" w:type="dxa"/>
            <w:tcBorders>
              <w:top w:val="single" w:sz="4" w:space="0" w:color="FFFFFF"/>
              <w:left w:val="single" w:sz="4" w:space="0" w:color="FFFFFF"/>
              <w:bottom w:val="nil"/>
              <w:right w:val="single" w:sz="4" w:space="0" w:color="FFFFFF"/>
            </w:tcBorders>
            <w:shd w:val="clear" w:color="auto" w:fill="F2F2F2"/>
            <w:vAlign w:val="center"/>
          </w:tcPr>
          <w:p w14:paraId="34D29D8A" w14:textId="77777777" w:rsidR="002D6346" w:rsidRDefault="00BA22C0">
            <w:pPr>
              <w:spacing w:after="0" w:line="259" w:lineRule="auto"/>
              <w:ind w:left="1" w:right="0" w:firstLine="0"/>
            </w:pPr>
            <w:r>
              <w:rPr>
                <w:i/>
                <w:sz w:val="16"/>
              </w:rPr>
              <w:t xml:space="preserve">17,529,090 </w:t>
            </w:r>
            <w:r>
              <w:rPr>
                <w:i/>
                <w:color w:val="766A62"/>
                <w:sz w:val="16"/>
              </w:rPr>
              <w:t xml:space="preserve"> </w:t>
            </w:r>
          </w:p>
        </w:tc>
        <w:tc>
          <w:tcPr>
            <w:tcW w:w="1160" w:type="dxa"/>
            <w:tcBorders>
              <w:top w:val="single" w:sz="4" w:space="0" w:color="FFFFFF"/>
              <w:left w:val="single" w:sz="4" w:space="0" w:color="FFFFFF"/>
              <w:bottom w:val="nil"/>
              <w:right w:val="single" w:sz="4" w:space="0" w:color="FFFFFF"/>
            </w:tcBorders>
            <w:shd w:val="clear" w:color="auto" w:fill="F2F2F2"/>
            <w:vAlign w:val="center"/>
          </w:tcPr>
          <w:p w14:paraId="0EF288F5" w14:textId="77777777" w:rsidR="002D6346" w:rsidRDefault="00BA22C0">
            <w:pPr>
              <w:spacing w:after="0" w:line="259" w:lineRule="auto"/>
              <w:ind w:left="1" w:right="0" w:firstLine="0"/>
            </w:pPr>
            <w:r>
              <w:rPr>
                <w:i/>
                <w:sz w:val="16"/>
              </w:rPr>
              <w:t xml:space="preserve"> 17,904,578 </w:t>
            </w:r>
            <w:r>
              <w:rPr>
                <w:i/>
                <w:color w:val="766A62"/>
                <w:sz w:val="16"/>
              </w:rPr>
              <w:t xml:space="preserve"> </w:t>
            </w:r>
          </w:p>
        </w:tc>
        <w:tc>
          <w:tcPr>
            <w:tcW w:w="1158" w:type="dxa"/>
            <w:tcBorders>
              <w:top w:val="single" w:sz="4" w:space="0" w:color="FFFFFF"/>
              <w:left w:val="single" w:sz="4" w:space="0" w:color="FFFFFF"/>
              <w:bottom w:val="nil"/>
              <w:right w:val="nil"/>
            </w:tcBorders>
            <w:shd w:val="clear" w:color="auto" w:fill="F2F2F2"/>
            <w:vAlign w:val="center"/>
          </w:tcPr>
          <w:p w14:paraId="097CDFF8" w14:textId="77777777" w:rsidR="002D6346" w:rsidRDefault="00BA22C0">
            <w:pPr>
              <w:spacing w:after="0" w:line="259" w:lineRule="auto"/>
              <w:ind w:left="0" w:right="0" w:firstLine="0"/>
            </w:pPr>
            <w:r>
              <w:rPr>
                <w:i/>
                <w:sz w:val="16"/>
              </w:rPr>
              <w:t>0</w:t>
            </w:r>
            <w:r>
              <w:rPr>
                <w:i/>
                <w:color w:val="766A62"/>
                <w:sz w:val="16"/>
              </w:rPr>
              <w:t xml:space="preserve"> </w:t>
            </w:r>
          </w:p>
        </w:tc>
        <w:tc>
          <w:tcPr>
            <w:tcW w:w="1158" w:type="dxa"/>
            <w:tcBorders>
              <w:top w:val="single" w:sz="4" w:space="0" w:color="FFFFFF"/>
              <w:left w:val="nil"/>
              <w:bottom w:val="nil"/>
              <w:right w:val="single" w:sz="4" w:space="0" w:color="FFFFFF"/>
            </w:tcBorders>
            <w:shd w:val="clear" w:color="auto" w:fill="F2F2F2"/>
            <w:vAlign w:val="center"/>
          </w:tcPr>
          <w:p w14:paraId="16A8F314" w14:textId="77777777" w:rsidR="002D6346" w:rsidRDefault="00BA22C0">
            <w:pPr>
              <w:spacing w:after="0" w:line="259" w:lineRule="auto"/>
              <w:ind w:left="2" w:right="0" w:firstLine="0"/>
            </w:pPr>
            <w:r>
              <w:rPr>
                <w:i/>
                <w:sz w:val="16"/>
              </w:rPr>
              <w:t xml:space="preserve">6,526,456 </w:t>
            </w:r>
            <w:r>
              <w:rPr>
                <w:i/>
                <w:color w:val="766A62"/>
                <w:sz w:val="16"/>
              </w:rPr>
              <w:t xml:space="preserve"> </w:t>
            </w:r>
          </w:p>
        </w:tc>
        <w:tc>
          <w:tcPr>
            <w:tcW w:w="1158" w:type="dxa"/>
            <w:tcBorders>
              <w:top w:val="single" w:sz="4" w:space="0" w:color="FFFFFF"/>
              <w:left w:val="single" w:sz="4" w:space="0" w:color="FFFFFF"/>
              <w:bottom w:val="nil"/>
              <w:right w:val="single" w:sz="4" w:space="0" w:color="FFFFFF"/>
            </w:tcBorders>
            <w:shd w:val="clear" w:color="auto" w:fill="F2F2F2"/>
            <w:vAlign w:val="center"/>
          </w:tcPr>
          <w:p w14:paraId="6A8212C4" w14:textId="77777777" w:rsidR="002D6346" w:rsidRDefault="00BA22C0">
            <w:pPr>
              <w:spacing w:after="0" w:line="259" w:lineRule="auto"/>
              <w:ind w:left="0" w:right="0" w:firstLine="0"/>
            </w:pPr>
            <w:r>
              <w:rPr>
                <w:i/>
                <w:sz w:val="16"/>
              </w:rPr>
              <w:t xml:space="preserve"> (375,488)</w:t>
            </w:r>
            <w:r>
              <w:rPr>
                <w:i/>
                <w:color w:val="766A62"/>
                <w:sz w:val="16"/>
              </w:rPr>
              <w:t xml:space="preserve"> </w:t>
            </w:r>
          </w:p>
        </w:tc>
        <w:tc>
          <w:tcPr>
            <w:tcW w:w="1169" w:type="dxa"/>
            <w:tcBorders>
              <w:top w:val="single" w:sz="4" w:space="0" w:color="FFFFFF"/>
              <w:left w:val="single" w:sz="4" w:space="0" w:color="FFFFFF"/>
              <w:bottom w:val="nil"/>
              <w:right w:val="single" w:sz="4" w:space="0" w:color="FFFFFF"/>
            </w:tcBorders>
            <w:shd w:val="clear" w:color="auto" w:fill="F2F2F2"/>
            <w:vAlign w:val="center"/>
          </w:tcPr>
          <w:p w14:paraId="1B16D481" w14:textId="77777777" w:rsidR="002D6346" w:rsidRDefault="00BA22C0">
            <w:pPr>
              <w:spacing w:after="0" w:line="259" w:lineRule="auto"/>
              <w:ind w:left="1" w:right="0" w:firstLine="0"/>
            </w:pPr>
            <w:r>
              <w:rPr>
                <w:i/>
                <w:sz w:val="16"/>
              </w:rPr>
              <w:t xml:space="preserve">27,193,569 </w:t>
            </w:r>
            <w:r>
              <w:rPr>
                <w:i/>
                <w:color w:val="766A62"/>
                <w:sz w:val="16"/>
              </w:rPr>
              <w:t xml:space="preserve"> </w:t>
            </w:r>
          </w:p>
        </w:tc>
        <w:tc>
          <w:tcPr>
            <w:tcW w:w="1244" w:type="dxa"/>
            <w:tcBorders>
              <w:top w:val="single" w:sz="4" w:space="0" w:color="FFFFFF"/>
              <w:left w:val="single" w:sz="4" w:space="0" w:color="FFFFFF"/>
              <w:bottom w:val="nil"/>
              <w:right w:val="single" w:sz="4" w:space="0" w:color="FFFFFF"/>
            </w:tcBorders>
            <w:shd w:val="clear" w:color="auto" w:fill="F2F2F2"/>
            <w:vAlign w:val="center"/>
          </w:tcPr>
          <w:p w14:paraId="55E31089" w14:textId="77777777" w:rsidR="002D6346" w:rsidRDefault="00BA22C0">
            <w:pPr>
              <w:spacing w:after="0" w:line="259" w:lineRule="auto"/>
              <w:ind w:left="1" w:right="0" w:firstLine="0"/>
            </w:pPr>
            <w:r>
              <w:rPr>
                <w:i/>
                <w:sz w:val="16"/>
              </w:rPr>
              <w:t xml:space="preserve"> 20,291,624 </w:t>
            </w:r>
            <w:r>
              <w:rPr>
                <w:i/>
                <w:color w:val="766A62"/>
                <w:sz w:val="16"/>
              </w:rPr>
              <w:t xml:space="preserve"> </w:t>
            </w:r>
          </w:p>
        </w:tc>
      </w:tr>
    </w:tbl>
    <w:p w14:paraId="6C85A20F" w14:textId="77777777" w:rsidR="002D6346" w:rsidRDefault="00BA22C0">
      <w:pPr>
        <w:spacing w:after="206" w:line="259" w:lineRule="auto"/>
        <w:ind w:left="0" w:right="0" w:firstLine="0"/>
      </w:pPr>
      <w:r>
        <w:rPr>
          <w:rFonts w:ascii="Arial" w:eastAsia="Arial" w:hAnsi="Arial" w:cs="Arial"/>
          <w:sz w:val="22"/>
        </w:rPr>
        <w:t xml:space="preserve"> </w:t>
      </w:r>
    </w:p>
    <w:p w14:paraId="5DA6FCA8" w14:textId="77777777" w:rsidR="002D6346" w:rsidRDefault="00BA22C0">
      <w:pPr>
        <w:spacing w:after="243"/>
        <w:ind w:right="199"/>
      </w:pPr>
      <w:r>
        <w:t>The table below summarizes annual VCUs (t CO</w:t>
      </w:r>
      <w:r>
        <w:rPr>
          <w:vertAlign w:val="subscript"/>
        </w:rPr>
        <w:t>2</w:t>
      </w:r>
      <w:r>
        <w:t xml:space="preserve">e/ha) as described in Sections 3.2.1 and 3.2.2, for the first three instances of the project with a total of 5,724 ha.  </w:t>
      </w:r>
    </w:p>
    <w:p w14:paraId="6A379651" w14:textId="77777777" w:rsidR="002D6346" w:rsidRDefault="00BA22C0">
      <w:pPr>
        <w:spacing w:after="255" w:line="259" w:lineRule="auto"/>
        <w:ind w:left="0" w:right="0" w:firstLine="0"/>
      </w:pPr>
      <w:r>
        <w:t xml:space="preserve"> </w:t>
      </w:r>
    </w:p>
    <w:p w14:paraId="718E80BB" w14:textId="77777777" w:rsidR="002D6346" w:rsidRDefault="00BA22C0">
      <w:pPr>
        <w:spacing w:after="255" w:line="259" w:lineRule="auto"/>
        <w:ind w:left="0" w:right="0" w:firstLine="0"/>
      </w:pPr>
      <w:r>
        <w:t xml:space="preserve"> </w:t>
      </w:r>
    </w:p>
    <w:p w14:paraId="02ED87F0" w14:textId="77777777" w:rsidR="002D6346" w:rsidRDefault="00BA22C0">
      <w:pPr>
        <w:spacing w:after="0" w:line="259" w:lineRule="auto"/>
        <w:ind w:left="0" w:right="0" w:firstLine="0"/>
      </w:pPr>
      <w:r>
        <w:t xml:space="preserve"> </w:t>
      </w:r>
    </w:p>
    <w:p w14:paraId="6D84BB5B" w14:textId="77777777" w:rsidR="002D6346" w:rsidRDefault="00BA22C0">
      <w:pPr>
        <w:ind w:right="199"/>
      </w:pPr>
      <w:r>
        <w:t xml:space="preserve">Table 3.2.4a Summary Net Greenhouse Gas Emissions and Removals for first three project instances </w:t>
      </w:r>
    </w:p>
    <w:tbl>
      <w:tblPr>
        <w:tblStyle w:val="TableGrid"/>
        <w:tblW w:w="10866" w:type="dxa"/>
        <w:tblInd w:w="-1113" w:type="dxa"/>
        <w:tblCellMar>
          <w:top w:w="53" w:type="dxa"/>
          <w:left w:w="97" w:type="dxa"/>
          <w:right w:w="63" w:type="dxa"/>
        </w:tblCellMar>
        <w:tblLook w:val="04A0" w:firstRow="1" w:lastRow="0" w:firstColumn="1" w:lastColumn="0" w:noHBand="0" w:noVBand="1"/>
      </w:tblPr>
      <w:tblGrid>
        <w:gridCol w:w="1549"/>
        <w:gridCol w:w="1555"/>
        <w:gridCol w:w="1553"/>
        <w:gridCol w:w="1552"/>
        <w:gridCol w:w="1553"/>
        <w:gridCol w:w="1553"/>
        <w:gridCol w:w="1551"/>
      </w:tblGrid>
      <w:tr w:rsidR="002D6346" w14:paraId="60445C3D" w14:textId="77777777">
        <w:trPr>
          <w:trHeight w:val="970"/>
        </w:trPr>
        <w:tc>
          <w:tcPr>
            <w:tcW w:w="1550"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1814829B" w14:textId="77777777" w:rsidR="002D6346" w:rsidRDefault="00BA22C0">
            <w:pPr>
              <w:spacing w:after="0" w:line="259" w:lineRule="auto"/>
              <w:ind w:left="0" w:right="0" w:firstLine="0"/>
            </w:pPr>
            <w:r>
              <w:rPr>
                <w:sz w:val="19"/>
              </w:rPr>
              <w:t xml:space="preserve">t CO2e </w:t>
            </w:r>
          </w:p>
        </w:tc>
        <w:tc>
          <w:tcPr>
            <w:tcW w:w="1555"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65E337F8" w14:textId="77777777" w:rsidR="002D6346" w:rsidRDefault="00BA22C0">
            <w:pPr>
              <w:spacing w:after="0" w:line="259" w:lineRule="auto"/>
              <w:ind w:left="4" w:right="0" w:firstLine="0"/>
            </w:pPr>
            <w:r>
              <w:t>Emissions reductions</w:t>
            </w:r>
            <w:r>
              <w:rPr>
                <w:sz w:val="19"/>
              </w:rPr>
              <w:t xml:space="preserve"> </w:t>
            </w:r>
          </w:p>
        </w:tc>
        <w:tc>
          <w:tcPr>
            <w:tcW w:w="1553"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58E6FFC1" w14:textId="77777777" w:rsidR="002D6346" w:rsidRDefault="00BA22C0">
            <w:pPr>
              <w:spacing w:after="0" w:line="259" w:lineRule="auto"/>
              <w:ind w:right="0" w:firstLine="0"/>
            </w:pPr>
            <w:r>
              <w:t>Project removals</w:t>
            </w:r>
            <w:r>
              <w:rPr>
                <w:sz w:val="19"/>
              </w:rPr>
              <w:t xml:space="preserve"> </w:t>
            </w:r>
          </w:p>
        </w:tc>
        <w:tc>
          <w:tcPr>
            <w:tcW w:w="1552"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30EE8713" w14:textId="77777777" w:rsidR="002D6346" w:rsidRDefault="00BA22C0">
            <w:pPr>
              <w:spacing w:after="0" w:line="259" w:lineRule="auto"/>
              <w:ind w:right="0" w:firstLine="0"/>
            </w:pPr>
            <w:r>
              <w:t>Emission reductions and removals</w:t>
            </w:r>
            <w:r>
              <w:rPr>
                <w:sz w:val="19"/>
              </w:rPr>
              <w:t xml:space="preserve"> </w:t>
            </w:r>
          </w:p>
        </w:tc>
        <w:tc>
          <w:tcPr>
            <w:tcW w:w="1553"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49C0B653" w14:textId="77777777" w:rsidR="002D6346" w:rsidRDefault="00BA22C0">
            <w:pPr>
              <w:spacing w:after="0" w:line="259" w:lineRule="auto"/>
              <w:ind w:left="11" w:right="0" w:firstLine="0"/>
            </w:pPr>
            <w:r>
              <w:t>Permanence deduction</w:t>
            </w:r>
            <w:r>
              <w:rPr>
                <w:sz w:val="19"/>
              </w:rPr>
              <w:t xml:space="preserve"> </w:t>
            </w:r>
          </w:p>
        </w:tc>
        <w:tc>
          <w:tcPr>
            <w:tcW w:w="1553" w:type="dxa"/>
            <w:tcBorders>
              <w:top w:val="single" w:sz="8" w:space="0" w:color="000000"/>
              <w:left w:val="single" w:sz="8" w:space="0" w:color="000000"/>
              <w:bottom w:val="single" w:sz="8" w:space="0" w:color="000000"/>
              <w:right w:val="single" w:sz="8" w:space="0" w:color="000000"/>
            </w:tcBorders>
            <w:shd w:val="clear" w:color="auto" w:fill="70AD47"/>
          </w:tcPr>
          <w:p w14:paraId="011F6081" w14:textId="77777777" w:rsidR="002D6346" w:rsidRDefault="00BA22C0">
            <w:pPr>
              <w:spacing w:after="0" w:line="259" w:lineRule="auto"/>
              <w:ind w:left="11" w:right="0" w:firstLine="0"/>
            </w:pPr>
            <w:r>
              <w:t>Annual net emission reductions and removals</w:t>
            </w:r>
            <w:r>
              <w:rPr>
                <w:sz w:val="19"/>
              </w:rPr>
              <w:t xml:space="preserve"> </w:t>
            </w:r>
          </w:p>
        </w:tc>
        <w:tc>
          <w:tcPr>
            <w:tcW w:w="1551" w:type="dxa"/>
            <w:tcBorders>
              <w:top w:val="single" w:sz="8" w:space="0" w:color="000000"/>
              <w:left w:val="single" w:sz="8" w:space="0" w:color="000000"/>
              <w:bottom w:val="single" w:sz="8" w:space="0" w:color="000000"/>
              <w:right w:val="single" w:sz="8" w:space="0" w:color="000000"/>
            </w:tcBorders>
            <w:shd w:val="clear" w:color="auto" w:fill="70AD47"/>
          </w:tcPr>
          <w:p w14:paraId="2BC5D9E1" w14:textId="77777777" w:rsidR="002D6346" w:rsidRDefault="00BA22C0">
            <w:pPr>
              <w:spacing w:after="0" w:line="259" w:lineRule="auto"/>
              <w:ind w:left="4" w:right="0" w:firstLine="0"/>
            </w:pPr>
            <w:r>
              <w:t>Cumulative emission reductions and removals</w:t>
            </w:r>
            <w:r>
              <w:rPr>
                <w:sz w:val="19"/>
              </w:rPr>
              <w:t xml:space="preserve"> </w:t>
            </w:r>
          </w:p>
        </w:tc>
      </w:tr>
      <w:tr w:rsidR="002D6346" w14:paraId="25B92775"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39936AC9" w14:textId="77777777" w:rsidR="002D6346" w:rsidRDefault="00BA22C0">
            <w:pPr>
              <w:spacing w:after="0" w:line="259" w:lineRule="auto"/>
              <w:ind w:left="0" w:right="0" w:firstLine="0"/>
            </w:pPr>
            <w:r>
              <w:rPr>
                <w:sz w:val="19"/>
              </w:rPr>
              <w:t xml:space="preserve">Year 1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7748259" w14:textId="77777777" w:rsidR="002D6346" w:rsidRDefault="00BA22C0">
            <w:pPr>
              <w:spacing w:after="0" w:line="259" w:lineRule="auto"/>
              <w:ind w:left="4" w:right="0" w:firstLine="0"/>
            </w:pPr>
            <w:r>
              <w:rPr>
                <w:rFonts w:ascii="Calibri" w:eastAsia="Calibri" w:hAnsi="Calibri" w:cs="Calibri"/>
                <w:sz w:val="22"/>
              </w:rPr>
              <w:t xml:space="preserve">(76)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BB98EA8" w14:textId="77777777" w:rsidR="002D6346" w:rsidRDefault="00BA22C0">
            <w:pPr>
              <w:spacing w:after="0" w:line="259" w:lineRule="auto"/>
              <w:ind w:left="2" w:right="0" w:firstLine="0"/>
            </w:pPr>
            <w:r>
              <w:rPr>
                <w:rFonts w:ascii="Calibri" w:eastAsia="Calibri" w:hAnsi="Calibri" w:cs="Calibri"/>
                <w:sz w:val="22"/>
              </w:rPr>
              <w:t xml:space="preserve">2,956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8A2CCAD" w14:textId="77777777" w:rsidR="002D6346" w:rsidRDefault="00BA22C0">
            <w:pPr>
              <w:spacing w:after="0" w:line="259" w:lineRule="auto"/>
              <w:ind w:left="2" w:right="0" w:firstLine="0"/>
            </w:pPr>
            <w:r>
              <w:rPr>
                <w:rFonts w:ascii="Calibri" w:eastAsia="Calibri" w:hAnsi="Calibri" w:cs="Calibri"/>
                <w:sz w:val="22"/>
              </w:rPr>
              <w:t xml:space="preserve"> 2,880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892D640" w14:textId="77777777" w:rsidR="002D6346" w:rsidRDefault="00BA22C0">
            <w:pPr>
              <w:spacing w:after="0" w:line="259" w:lineRule="auto"/>
              <w:ind w:left="4" w:right="0" w:firstLine="0"/>
            </w:pPr>
            <w:r>
              <w:rPr>
                <w:rFonts w:ascii="Calibri" w:eastAsia="Calibri" w:hAnsi="Calibri" w:cs="Calibri"/>
                <w:sz w:val="22"/>
              </w:rPr>
              <w:t xml:space="preserve"> 709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4322113" w14:textId="77777777" w:rsidR="002D6346" w:rsidRDefault="00BA22C0">
            <w:pPr>
              <w:spacing w:after="0" w:line="259" w:lineRule="auto"/>
              <w:ind w:left="4" w:right="0" w:firstLine="0"/>
            </w:pPr>
            <w:r>
              <w:rPr>
                <w:rFonts w:ascii="Calibri" w:eastAsia="Calibri" w:hAnsi="Calibri" w:cs="Calibri"/>
                <w:sz w:val="22"/>
              </w:rPr>
              <w:t xml:space="preserve"> 2,171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422BCF36" w14:textId="77777777" w:rsidR="002D6346" w:rsidRDefault="00BA22C0">
            <w:pPr>
              <w:spacing w:after="0" w:line="259" w:lineRule="auto"/>
              <w:ind w:left="4" w:right="0" w:firstLine="0"/>
            </w:pPr>
            <w:r>
              <w:rPr>
                <w:rFonts w:ascii="Calibri" w:eastAsia="Calibri" w:hAnsi="Calibri" w:cs="Calibri"/>
                <w:sz w:val="22"/>
              </w:rPr>
              <w:t xml:space="preserve"> 2,171  </w:t>
            </w:r>
          </w:p>
        </w:tc>
      </w:tr>
      <w:tr w:rsidR="002D6346" w14:paraId="046E51EC"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4B2B6901" w14:textId="77777777" w:rsidR="002D6346" w:rsidRDefault="00BA22C0">
            <w:pPr>
              <w:spacing w:after="0" w:line="259" w:lineRule="auto"/>
              <w:ind w:left="0" w:right="0" w:firstLine="0"/>
            </w:pPr>
            <w:r>
              <w:rPr>
                <w:sz w:val="19"/>
              </w:rPr>
              <w:lastRenderedPageBreak/>
              <w:t xml:space="preserve">Year 2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5B68195D" w14:textId="77777777" w:rsidR="002D6346" w:rsidRDefault="00BA22C0">
            <w:pPr>
              <w:spacing w:after="0" w:line="259" w:lineRule="auto"/>
              <w:ind w:left="4" w:right="0" w:firstLine="0"/>
            </w:pPr>
            <w:r>
              <w:rPr>
                <w:rFonts w:ascii="Calibri" w:eastAsia="Calibri" w:hAnsi="Calibri" w:cs="Calibri"/>
                <w:sz w:val="22"/>
              </w:rPr>
              <w:t xml:space="preserve"> (201)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3A1E1FF" w14:textId="77777777" w:rsidR="002D6346" w:rsidRDefault="00BA22C0">
            <w:pPr>
              <w:spacing w:after="0" w:line="259" w:lineRule="auto"/>
              <w:ind w:left="2" w:right="0" w:firstLine="0"/>
            </w:pPr>
            <w:r>
              <w:rPr>
                <w:rFonts w:ascii="Calibri" w:eastAsia="Calibri" w:hAnsi="Calibri" w:cs="Calibri"/>
                <w:sz w:val="22"/>
              </w:rPr>
              <w:t xml:space="preserve">8,873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3467CBFA" w14:textId="77777777" w:rsidR="002D6346" w:rsidRDefault="00BA22C0">
            <w:pPr>
              <w:spacing w:after="0" w:line="259" w:lineRule="auto"/>
              <w:ind w:left="2" w:right="0" w:firstLine="0"/>
            </w:pPr>
            <w:r>
              <w:rPr>
                <w:rFonts w:ascii="Calibri" w:eastAsia="Calibri" w:hAnsi="Calibri" w:cs="Calibri"/>
                <w:sz w:val="22"/>
              </w:rPr>
              <w:t xml:space="preserve"> 8,672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D091595" w14:textId="77777777" w:rsidR="002D6346" w:rsidRDefault="00BA22C0">
            <w:pPr>
              <w:spacing w:after="0" w:line="259" w:lineRule="auto"/>
              <w:ind w:left="4" w:right="0" w:firstLine="0"/>
            </w:pPr>
            <w:r>
              <w:rPr>
                <w:rFonts w:ascii="Calibri" w:eastAsia="Calibri" w:hAnsi="Calibri" w:cs="Calibri"/>
                <w:sz w:val="22"/>
              </w:rPr>
              <w:t xml:space="preserve"> 2,130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08DADDA" w14:textId="77777777" w:rsidR="002D6346" w:rsidRDefault="00BA22C0">
            <w:pPr>
              <w:spacing w:after="0" w:line="259" w:lineRule="auto"/>
              <w:ind w:left="4" w:right="0" w:firstLine="0"/>
            </w:pPr>
            <w:r>
              <w:rPr>
                <w:rFonts w:ascii="Calibri" w:eastAsia="Calibri" w:hAnsi="Calibri" w:cs="Calibri"/>
                <w:sz w:val="22"/>
              </w:rPr>
              <w:t xml:space="preserve"> 6,543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46534AED" w14:textId="77777777" w:rsidR="002D6346" w:rsidRDefault="00BA22C0">
            <w:pPr>
              <w:spacing w:after="0" w:line="259" w:lineRule="auto"/>
              <w:ind w:left="4" w:right="0" w:firstLine="0"/>
            </w:pPr>
            <w:r>
              <w:rPr>
                <w:rFonts w:ascii="Calibri" w:eastAsia="Calibri" w:hAnsi="Calibri" w:cs="Calibri"/>
                <w:sz w:val="22"/>
              </w:rPr>
              <w:t xml:space="preserve"> 8,713  </w:t>
            </w:r>
          </w:p>
        </w:tc>
      </w:tr>
      <w:tr w:rsidR="002D6346" w14:paraId="5EDAE9D7"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17498CD3" w14:textId="77777777" w:rsidR="002D6346" w:rsidRDefault="00BA22C0">
            <w:pPr>
              <w:spacing w:after="0" w:line="259" w:lineRule="auto"/>
              <w:ind w:left="0" w:right="0" w:firstLine="0"/>
            </w:pPr>
            <w:r>
              <w:rPr>
                <w:sz w:val="19"/>
              </w:rPr>
              <w:t xml:space="preserve">Year 3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7BAC3611" w14:textId="77777777" w:rsidR="002D6346" w:rsidRDefault="00BA22C0">
            <w:pPr>
              <w:spacing w:after="0" w:line="259" w:lineRule="auto"/>
              <w:ind w:left="4" w:right="0" w:firstLine="0"/>
            </w:pPr>
            <w:r>
              <w:rPr>
                <w:rFonts w:ascii="Calibri" w:eastAsia="Calibri" w:hAnsi="Calibri" w:cs="Calibri"/>
                <w:sz w:val="22"/>
              </w:rPr>
              <w:t xml:space="preserve"> (203)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8A32BF4" w14:textId="77777777" w:rsidR="002D6346" w:rsidRDefault="00BA22C0">
            <w:pPr>
              <w:spacing w:after="0" w:line="259" w:lineRule="auto"/>
              <w:ind w:left="2" w:right="0" w:firstLine="0"/>
            </w:pPr>
            <w:r>
              <w:rPr>
                <w:rFonts w:ascii="Calibri" w:eastAsia="Calibri" w:hAnsi="Calibri" w:cs="Calibri"/>
                <w:sz w:val="22"/>
              </w:rPr>
              <w:t xml:space="preserve">12,660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46D9FA32" w14:textId="77777777" w:rsidR="002D6346" w:rsidRDefault="00BA22C0">
            <w:pPr>
              <w:spacing w:after="0" w:line="259" w:lineRule="auto"/>
              <w:ind w:left="2" w:right="0" w:firstLine="0"/>
            </w:pPr>
            <w:r>
              <w:rPr>
                <w:rFonts w:ascii="Calibri" w:eastAsia="Calibri" w:hAnsi="Calibri" w:cs="Calibri"/>
                <w:sz w:val="22"/>
              </w:rPr>
              <w:t xml:space="preserve"> 12,458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3601FBD" w14:textId="77777777" w:rsidR="002D6346" w:rsidRDefault="00BA22C0">
            <w:pPr>
              <w:spacing w:after="0" w:line="259" w:lineRule="auto"/>
              <w:ind w:left="4" w:right="0" w:firstLine="0"/>
            </w:pPr>
            <w:r>
              <w:rPr>
                <w:rFonts w:ascii="Calibri" w:eastAsia="Calibri" w:hAnsi="Calibri" w:cs="Calibri"/>
                <w:sz w:val="22"/>
              </w:rPr>
              <w:t xml:space="preserve"> 3,039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9AE6BC2" w14:textId="77777777" w:rsidR="002D6346" w:rsidRDefault="00BA22C0">
            <w:pPr>
              <w:spacing w:after="0" w:line="259" w:lineRule="auto"/>
              <w:ind w:left="4" w:right="0" w:firstLine="0"/>
            </w:pPr>
            <w:r>
              <w:rPr>
                <w:rFonts w:ascii="Calibri" w:eastAsia="Calibri" w:hAnsi="Calibri" w:cs="Calibri"/>
                <w:sz w:val="22"/>
              </w:rPr>
              <w:t xml:space="preserve"> 9,419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036899A4" w14:textId="77777777" w:rsidR="002D6346" w:rsidRDefault="00BA22C0">
            <w:pPr>
              <w:spacing w:after="0" w:line="259" w:lineRule="auto"/>
              <w:ind w:left="4" w:right="0" w:firstLine="0"/>
            </w:pPr>
            <w:r>
              <w:rPr>
                <w:rFonts w:ascii="Calibri" w:eastAsia="Calibri" w:hAnsi="Calibri" w:cs="Calibri"/>
                <w:sz w:val="22"/>
              </w:rPr>
              <w:t xml:space="preserve"> 18,133  </w:t>
            </w:r>
          </w:p>
        </w:tc>
      </w:tr>
      <w:tr w:rsidR="002D6346" w14:paraId="74FE2407"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0F49BEF7" w14:textId="77777777" w:rsidR="002D6346" w:rsidRDefault="00BA22C0">
            <w:pPr>
              <w:spacing w:after="0" w:line="259" w:lineRule="auto"/>
              <w:ind w:left="0" w:right="0" w:firstLine="0"/>
            </w:pPr>
            <w:r>
              <w:rPr>
                <w:sz w:val="19"/>
              </w:rPr>
              <w:t xml:space="preserve">Year 4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1B2FC5C0" w14:textId="77777777" w:rsidR="002D6346" w:rsidRDefault="00BA22C0">
            <w:pPr>
              <w:spacing w:after="0" w:line="259" w:lineRule="auto"/>
              <w:ind w:left="4" w:right="0" w:firstLine="0"/>
            </w:pPr>
            <w:r>
              <w:rPr>
                <w:rFonts w:ascii="Calibri" w:eastAsia="Calibri" w:hAnsi="Calibri" w:cs="Calibri"/>
                <w:sz w:val="22"/>
              </w:rPr>
              <w:t xml:space="preserve"> (791)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2C21D30" w14:textId="77777777" w:rsidR="002D6346" w:rsidRDefault="00BA22C0">
            <w:pPr>
              <w:spacing w:after="0" w:line="259" w:lineRule="auto"/>
              <w:ind w:left="2" w:right="0" w:firstLine="0"/>
            </w:pPr>
            <w:r>
              <w:rPr>
                <w:rFonts w:ascii="Calibri" w:eastAsia="Calibri" w:hAnsi="Calibri" w:cs="Calibri"/>
                <w:sz w:val="22"/>
              </w:rPr>
              <w:t xml:space="preserve">41,160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3BE66406" w14:textId="77777777" w:rsidR="002D6346" w:rsidRDefault="00BA22C0">
            <w:pPr>
              <w:spacing w:after="0" w:line="259" w:lineRule="auto"/>
              <w:ind w:left="2" w:right="0" w:firstLine="0"/>
            </w:pPr>
            <w:r>
              <w:rPr>
                <w:rFonts w:ascii="Calibri" w:eastAsia="Calibri" w:hAnsi="Calibri" w:cs="Calibri"/>
                <w:sz w:val="22"/>
              </w:rPr>
              <w:t xml:space="preserve"> 40,369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0980CC1" w14:textId="77777777" w:rsidR="002D6346" w:rsidRDefault="00BA22C0">
            <w:pPr>
              <w:spacing w:after="0" w:line="259" w:lineRule="auto"/>
              <w:ind w:left="4" w:right="0" w:firstLine="0"/>
            </w:pPr>
            <w:r>
              <w:rPr>
                <w:rFonts w:ascii="Calibri" w:eastAsia="Calibri" w:hAnsi="Calibri" w:cs="Calibri"/>
                <w:sz w:val="22"/>
              </w:rPr>
              <w:t xml:space="preserve"> 9,878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42E0209" w14:textId="77777777" w:rsidR="002D6346" w:rsidRDefault="00BA22C0">
            <w:pPr>
              <w:spacing w:after="0" w:line="259" w:lineRule="auto"/>
              <w:ind w:left="4" w:right="0" w:firstLine="0"/>
            </w:pPr>
            <w:r>
              <w:rPr>
                <w:rFonts w:ascii="Calibri" w:eastAsia="Calibri" w:hAnsi="Calibri" w:cs="Calibri"/>
                <w:sz w:val="22"/>
              </w:rPr>
              <w:t xml:space="preserve"> 30,490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410D667" w14:textId="77777777" w:rsidR="002D6346" w:rsidRDefault="00BA22C0">
            <w:pPr>
              <w:spacing w:after="0" w:line="259" w:lineRule="auto"/>
              <w:ind w:left="4" w:right="0" w:firstLine="0"/>
            </w:pPr>
            <w:r>
              <w:rPr>
                <w:rFonts w:ascii="Calibri" w:eastAsia="Calibri" w:hAnsi="Calibri" w:cs="Calibri"/>
                <w:sz w:val="22"/>
              </w:rPr>
              <w:t xml:space="preserve"> 48,623  </w:t>
            </w:r>
          </w:p>
        </w:tc>
      </w:tr>
      <w:tr w:rsidR="002D6346" w14:paraId="6AAA01A9"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54B90EFD" w14:textId="77777777" w:rsidR="002D6346" w:rsidRDefault="00BA22C0">
            <w:pPr>
              <w:spacing w:after="0" w:line="259" w:lineRule="auto"/>
              <w:ind w:left="0" w:right="0" w:firstLine="0"/>
            </w:pPr>
            <w:r>
              <w:rPr>
                <w:sz w:val="19"/>
              </w:rPr>
              <w:t xml:space="preserve">Year 5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5A80CFB5" w14:textId="77777777" w:rsidR="002D6346" w:rsidRDefault="00BA22C0">
            <w:pPr>
              <w:spacing w:after="0" w:line="259" w:lineRule="auto"/>
              <w:ind w:left="4" w:right="0" w:firstLine="0"/>
            </w:pPr>
            <w:r>
              <w:rPr>
                <w:rFonts w:ascii="Calibri" w:eastAsia="Calibri" w:hAnsi="Calibri" w:cs="Calibri"/>
                <w:sz w:val="22"/>
              </w:rPr>
              <w:t xml:space="preserve"> (799)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AAD3DC1" w14:textId="77777777" w:rsidR="002D6346" w:rsidRDefault="00BA22C0">
            <w:pPr>
              <w:spacing w:after="0" w:line="259" w:lineRule="auto"/>
              <w:ind w:left="2" w:right="0" w:firstLine="0"/>
            </w:pPr>
            <w:r>
              <w:rPr>
                <w:rFonts w:ascii="Calibri" w:eastAsia="Calibri" w:hAnsi="Calibri" w:cs="Calibri"/>
                <w:sz w:val="22"/>
              </w:rPr>
              <w:t xml:space="preserve">55,164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0326D747" w14:textId="77777777" w:rsidR="002D6346" w:rsidRDefault="00BA22C0">
            <w:pPr>
              <w:spacing w:after="0" w:line="259" w:lineRule="auto"/>
              <w:ind w:left="2" w:right="0" w:firstLine="0"/>
            </w:pPr>
            <w:r>
              <w:rPr>
                <w:rFonts w:ascii="Calibri" w:eastAsia="Calibri" w:hAnsi="Calibri" w:cs="Calibri"/>
                <w:sz w:val="22"/>
              </w:rPr>
              <w:t xml:space="preserve"> 54,364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41D812F" w14:textId="77777777" w:rsidR="002D6346" w:rsidRDefault="00BA22C0">
            <w:pPr>
              <w:spacing w:after="0" w:line="259" w:lineRule="auto"/>
              <w:ind w:left="4" w:right="0" w:firstLine="0"/>
            </w:pPr>
            <w:r>
              <w:rPr>
                <w:rFonts w:ascii="Calibri" w:eastAsia="Calibri" w:hAnsi="Calibri" w:cs="Calibri"/>
                <w:sz w:val="22"/>
              </w:rPr>
              <w:t xml:space="preserve"> 13,239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AF19900" w14:textId="77777777" w:rsidR="002D6346" w:rsidRDefault="00BA22C0">
            <w:pPr>
              <w:spacing w:after="0" w:line="259" w:lineRule="auto"/>
              <w:ind w:left="4" w:right="0" w:firstLine="0"/>
            </w:pPr>
            <w:r>
              <w:rPr>
                <w:rFonts w:ascii="Calibri" w:eastAsia="Calibri" w:hAnsi="Calibri" w:cs="Calibri"/>
                <w:sz w:val="22"/>
              </w:rPr>
              <w:t xml:space="preserve"> 41,125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21879D4B" w14:textId="77777777" w:rsidR="002D6346" w:rsidRDefault="00BA22C0">
            <w:pPr>
              <w:spacing w:after="0" w:line="259" w:lineRule="auto"/>
              <w:ind w:left="4" w:right="0" w:firstLine="0"/>
            </w:pPr>
            <w:r>
              <w:rPr>
                <w:rFonts w:ascii="Calibri" w:eastAsia="Calibri" w:hAnsi="Calibri" w:cs="Calibri"/>
                <w:sz w:val="22"/>
              </w:rPr>
              <w:t xml:space="preserve"> 89,748  </w:t>
            </w:r>
          </w:p>
        </w:tc>
      </w:tr>
      <w:tr w:rsidR="002D6346" w14:paraId="3C6D1058"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170EB22C" w14:textId="77777777" w:rsidR="002D6346" w:rsidRDefault="00BA22C0">
            <w:pPr>
              <w:spacing w:after="0" w:line="259" w:lineRule="auto"/>
              <w:ind w:left="0" w:right="0" w:firstLine="0"/>
            </w:pPr>
            <w:r>
              <w:rPr>
                <w:sz w:val="19"/>
              </w:rPr>
              <w:t xml:space="preserve">Year 6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9D60C8A" w14:textId="77777777" w:rsidR="002D6346" w:rsidRDefault="00BA22C0">
            <w:pPr>
              <w:spacing w:after="0" w:line="259" w:lineRule="auto"/>
              <w:ind w:left="4" w:right="0" w:firstLine="0"/>
            </w:pPr>
            <w:r>
              <w:rPr>
                <w:rFonts w:ascii="Calibri" w:eastAsia="Calibri" w:hAnsi="Calibri" w:cs="Calibri"/>
                <w:sz w:val="22"/>
              </w:rPr>
              <w:t xml:space="preserve"> (813)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3ABD9B6" w14:textId="77777777" w:rsidR="002D6346" w:rsidRDefault="00BA22C0">
            <w:pPr>
              <w:spacing w:after="0" w:line="259" w:lineRule="auto"/>
              <w:ind w:left="2" w:right="0" w:firstLine="0"/>
            </w:pPr>
            <w:r>
              <w:rPr>
                <w:rFonts w:ascii="Calibri" w:eastAsia="Calibri" w:hAnsi="Calibri" w:cs="Calibri"/>
                <w:sz w:val="22"/>
              </w:rPr>
              <w:t xml:space="preserve">75,797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42CBCAD9" w14:textId="77777777" w:rsidR="002D6346" w:rsidRDefault="00BA22C0">
            <w:pPr>
              <w:spacing w:after="0" w:line="259" w:lineRule="auto"/>
              <w:ind w:left="2" w:right="0" w:firstLine="0"/>
            </w:pPr>
            <w:r>
              <w:rPr>
                <w:rFonts w:ascii="Calibri" w:eastAsia="Calibri" w:hAnsi="Calibri" w:cs="Calibri"/>
                <w:sz w:val="22"/>
              </w:rPr>
              <w:t xml:space="preserve"> 74,984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F31B55C" w14:textId="77777777" w:rsidR="002D6346" w:rsidRDefault="00BA22C0">
            <w:pPr>
              <w:spacing w:after="0" w:line="259" w:lineRule="auto"/>
              <w:ind w:left="4" w:right="0" w:firstLine="0"/>
            </w:pPr>
            <w:r>
              <w:rPr>
                <w:rFonts w:ascii="Calibri" w:eastAsia="Calibri" w:hAnsi="Calibri" w:cs="Calibri"/>
                <w:sz w:val="22"/>
              </w:rPr>
              <w:t xml:space="preserve"> 18,191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51074BAF" w14:textId="77777777" w:rsidR="002D6346" w:rsidRDefault="00BA22C0">
            <w:pPr>
              <w:spacing w:after="0" w:line="259" w:lineRule="auto"/>
              <w:ind w:left="4" w:right="0" w:firstLine="0"/>
            </w:pPr>
            <w:r>
              <w:rPr>
                <w:rFonts w:ascii="Calibri" w:eastAsia="Calibri" w:hAnsi="Calibri" w:cs="Calibri"/>
                <w:sz w:val="22"/>
              </w:rPr>
              <w:t xml:space="preserve"> 56,792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FEF5A6F" w14:textId="77777777" w:rsidR="002D6346" w:rsidRDefault="00BA22C0">
            <w:pPr>
              <w:spacing w:after="0" w:line="259" w:lineRule="auto"/>
              <w:ind w:left="4" w:right="0" w:firstLine="0"/>
            </w:pPr>
            <w:r>
              <w:rPr>
                <w:rFonts w:ascii="Calibri" w:eastAsia="Calibri" w:hAnsi="Calibri" w:cs="Calibri"/>
                <w:sz w:val="22"/>
              </w:rPr>
              <w:t xml:space="preserve"> 146,540  </w:t>
            </w:r>
          </w:p>
        </w:tc>
      </w:tr>
      <w:tr w:rsidR="002D6346" w14:paraId="4FD7D92C" w14:textId="77777777">
        <w:trPr>
          <w:trHeight w:val="306"/>
        </w:trPr>
        <w:tc>
          <w:tcPr>
            <w:tcW w:w="1550" w:type="dxa"/>
            <w:tcBorders>
              <w:top w:val="single" w:sz="8" w:space="0" w:color="000000"/>
              <w:left w:val="single" w:sz="8" w:space="0" w:color="000000"/>
              <w:bottom w:val="single" w:sz="8" w:space="0" w:color="000000"/>
              <w:right w:val="single" w:sz="8" w:space="0" w:color="000000"/>
            </w:tcBorders>
          </w:tcPr>
          <w:p w14:paraId="3F18C667" w14:textId="77777777" w:rsidR="002D6346" w:rsidRDefault="00BA22C0">
            <w:pPr>
              <w:spacing w:after="0" w:line="259" w:lineRule="auto"/>
              <w:ind w:left="0" w:right="0" w:firstLine="0"/>
            </w:pPr>
            <w:r>
              <w:rPr>
                <w:sz w:val="19"/>
              </w:rPr>
              <w:t xml:space="preserve">Year 7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34802D5E" w14:textId="77777777" w:rsidR="002D6346" w:rsidRDefault="00BA22C0">
            <w:pPr>
              <w:spacing w:after="0" w:line="259" w:lineRule="auto"/>
              <w:ind w:left="4" w:right="0" w:firstLine="0"/>
            </w:pPr>
            <w:r>
              <w:rPr>
                <w:rFonts w:ascii="Calibri" w:eastAsia="Calibri" w:hAnsi="Calibri" w:cs="Calibri"/>
                <w:sz w:val="22"/>
              </w:rPr>
              <w:t xml:space="preserve"> (833)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45941B8" w14:textId="77777777" w:rsidR="002D6346" w:rsidRDefault="00BA22C0">
            <w:pPr>
              <w:spacing w:after="0" w:line="259" w:lineRule="auto"/>
              <w:ind w:left="2" w:right="0" w:firstLine="0"/>
            </w:pPr>
            <w:r>
              <w:rPr>
                <w:rFonts w:ascii="Calibri" w:eastAsia="Calibri" w:hAnsi="Calibri" w:cs="Calibri"/>
                <w:sz w:val="22"/>
              </w:rPr>
              <w:t xml:space="preserve">97,041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5F3B1020" w14:textId="77777777" w:rsidR="002D6346" w:rsidRDefault="00BA22C0">
            <w:pPr>
              <w:spacing w:after="0" w:line="259" w:lineRule="auto"/>
              <w:ind w:left="2" w:right="0" w:firstLine="0"/>
            </w:pPr>
            <w:r>
              <w:rPr>
                <w:rFonts w:ascii="Calibri" w:eastAsia="Calibri" w:hAnsi="Calibri" w:cs="Calibri"/>
                <w:sz w:val="22"/>
              </w:rPr>
              <w:t xml:space="preserve"> 96,209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7E6851F" w14:textId="77777777" w:rsidR="002D6346" w:rsidRDefault="00BA22C0">
            <w:pPr>
              <w:spacing w:after="0" w:line="259" w:lineRule="auto"/>
              <w:ind w:left="4" w:right="0" w:firstLine="0"/>
            </w:pPr>
            <w:r>
              <w:rPr>
                <w:rFonts w:ascii="Calibri" w:eastAsia="Calibri" w:hAnsi="Calibri" w:cs="Calibri"/>
                <w:sz w:val="22"/>
              </w:rPr>
              <w:t xml:space="preserve"> 23,290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18DECDF" w14:textId="77777777" w:rsidR="002D6346" w:rsidRDefault="00BA22C0">
            <w:pPr>
              <w:spacing w:after="0" w:line="259" w:lineRule="auto"/>
              <w:ind w:left="4" w:right="0" w:firstLine="0"/>
            </w:pPr>
            <w:r>
              <w:rPr>
                <w:rFonts w:ascii="Calibri" w:eastAsia="Calibri" w:hAnsi="Calibri" w:cs="Calibri"/>
                <w:sz w:val="22"/>
              </w:rPr>
              <w:t xml:space="preserve"> 72,919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CC51589" w14:textId="77777777" w:rsidR="002D6346" w:rsidRDefault="00BA22C0">
            <w:pPr>
              <w:spacing w:after="0" w:line="259" w:lineRule="auto"/>
              <w:ind w:left="4" w:right="0" w:firstLine="0"/>
            </w:pPr>
            <w:r>
              <w:rPr>
                <w:rFonts w:ascii="Calibri" w:eastAsia="Calibri" w:hAnsi="Calibri" w:cs="Calibri"/>
                <w:sz w:val="22"/>
              </w:rPr>
              <w:t xml:space="preserve"> 219,459  </w:t>
            </w:r>
          </w:p>
        </w:tc>
      </w:tr>
      <w:tr w:rsidR="002D6346" w14:paraId="12A7A256"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26B353DD" w14:textId="77777777" w:rsidR="002D6346" w:rsidRDefault="00BA22C0">
            <w:pPr>
              <w:spacing w:after="0" w:line="259" w:lineRule="auto"/>
              <w:ind w:left="0" w:right="0" w:firstLine="0"/>
            </w:pPr>
            <w:r>
              <w:rPr>
                <w:sz w:val="19"/>
              </w:rPr>
              <w:t xml:space="preserve">Year 8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8A507D2" w14:textId="77777777" w:rsidR="002D6346" w:rsidRDefault="00BA22C0">
            <w:pPr>
              <w:spacing w:after="0" w:line="259" w:lineRule="auto"/>
              <w:ind w:left="4" w:right="0" w:firstLine="0"/>
            </w:pPr>
            <w:r>
              <w:rPr>
                <w:rFonts w:ascii="Calibri" w:eastAsia="Calibri" w:hAnsi="Calibri" w:cs="Calibri"/>
                <w:sz w:val="22"/>
              </w:rPr>
              <w:t xml:space="preserve"> (857)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E29E884" w14:textId="77777777" w:rsidR="002D6346" w:rsidRDefault="00BA22C0">
            <w:pPr>
              <w:spacing w:after="0" w:line="259" w:lineRule="auto"/>
              <w:ind w:left="2" w:right="0" w:firstLine="0"/>
            </w:pPr>
            <w:r>
              <w:rPr>
                <w:rFonts w:ascii="Calibri" w:eastAsia="Calibri" w:hAnsi="Calibri" w:cs="Calibri"/>
                <w:sz w:val="22"/>
              </w:rPr>
              <w:t xml:space="preserve">114,550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28C9F901" w14:textId="77777777" w:rsidR="002D6346" w:rsidRDefault="00BA22C0">
            <w:pPr>
              <w:spacing w:after="0" w:line="259" w:lineRule="auto"/>
              <w:ind w:left="2" w:right="0" w:firstLine="0"/>
            </w:pPr>
            <w:r>
              <w:rPr>
                <w:rFonts w:ascii="Calibri" w:eastAsia="Calibri" w:hAnsi="Calibri" w:cs="Calibri"/>
                <w:sz w:val="22"/>
              </w:rPr>
              <w:t xml:space="preserve"> 113,693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762682A" w14:textId="77777777" w:rsidR="002D6346" w:rsidRDefault="00BA22C0">
            <w:pPr>
              <w:spacing w:after="0" w:line="259" w:lineRule="auto"/>
              <w:ind w:left="4" w:right="0" w:firstLine="0"/>
            </w:pPr>
            <w:r>
              <w:rPr>
                <w:rFonts w:ascii="Calibri" w:eastAsia="Calibri" w:hAnsi="Calibri" w:cs="Calibri"/>
                <w:sz w:val="22"/>
              </w:rPr>
              <w:t xml:space="preserve"> 27,492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542F411" w14:textId="77777777" w:rsidR="002D6346" w:rsidRDefault="00BA22C0">
            <w:pPr>
              <w:spacing w:after="0" w:line="259" w:lineRule="auto"/>
              <w:ind w:left="4" w:right="0" w:firstLine="0"/>
            </w:pPr>
            <w:r>
              <w:rPr>
                <w:rFonts w:ascii="Calibri" w:eastAsia="Calibri" w:hAnsi="Calibri" w:cs="Calibri"/>
                <w:sz w:val="22"/>
              </w:rPr>
              <w:t xml:space="preserve"> 86,201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3499FDBA" w14:textId="77777777" w:rsidR="002D6346" w:rsidRDefault="00BA22C0">
            <w:pPr>
              <w:spacing w:after="0" w:line="259" w:lineRule="auto"/>
              <w:ind w:left="4" w:right="0" w:firstLine="0"/>
            </w:pPr>
            <w:r>
              <w:rPr>
                <w:rFonts w:ascii="Calibri" w:eastAsia="Calibri" w:hAnsi="Calibri" w:cs="Calibri"/>
                <w:sz w:val="22"/>
              </w:rPr>
              <w:t xml:space="preserve"> 305,660  </w:t>
            </w:r>
          </w:p>
        </w:tc>
      </w:tr>
      <w:tr w:rsidR="002D6346" w14:paraId="2FA4B1AA"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440B87F2" w14:textId="77777777" w:rsidR="002D6346" w:rsidRDefault="00BA22C0">
            <w:pPr>
              <w:spacing w:after="0" w:line="259" w:lineRule="auto"/>
              <w:ind w:left="0" w:right="0" w:firstLine="0"/>
            </w:pPr>
            <w:r>
              <w:rPr>
                <w:sz w:val="19"/>
              </w:rPr>
              <w:t xml:space="preserve">Year 9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096B2C6E" w14:textId="77777777" w:rsidR="002D6346" w:rsidRDefault="00BA22C0">
            <w:pPr>
              <w:spacing w:after="0" w:line="259" w:lineRule="auto"/>
              <w:ind w:left="4" w:right="0" w:firstLine="0"/>
            </w:pPr>
            <w:r>
              <w:rPr>
                <w:rFonts w:ascii="Calibri" w:eastAsia="Calibri" w:hAnsi="Calibri" w:cs="Calibri"/>
                <w:sz w:val="22"/>
              </w:rPr>
              <w:t xml:space="preserve"> (884)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F941F72" w14:textId="77777777" w:rsidR="002D6346" w:rsidRDefault="00BA22C0">
            <w:pPr>
              <w:spacing w:after="0" w:line="259" w:lineRule="auto"/>
              <w:ind w:left="2" w:right="0" w:firstLine="0"/>
            </w:pPr>
            <w:r>
              <w:rPr>
                <w:rFonts w:ascii="Calibri" w:eastAsia="Calibri" w:hAnsi="Calibri" w:cs="Calibri"/>
                <w:sz w:val="22"/>
              </w:rPr>
              <w:t xml:space="preserve">126,605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20874E0E" w14:textId="77777777" w:rsidR="002D6346" w:rsidRDefault="00BA22C0">
            <w:pPr>
              <w:spacing w:after="0" w:line="259" w:lineRule="auto"/>
              <w:ind w:left="2" w:right="0" w:firstLine="0"/>
            </w:pPr>
            <w:r>
              <w:rPr>
                <w:rFonts w:ascii="Calibri" w:eastAsia="Calibri" w:hAnsi="Calibri" w:cs="Calibri"/>
                <w:sz w:val="22"/>
              </w:rPr>
              <w:t xml:space="preserve"> 125,721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1CA294F" w14:textId="77777777" w:rsidR="002D6346" w:rsidRDefault="00BA22C0">
            <w:pPr>
              <w:spacing w:after="0" w:line="259" w:lineRule="auto"/>
              <w:ind w:left="4" w:right="0" w:firstLine="0"/>
            </w:pPr>
            <w:r>
              <w:rPr>
                <w:rFonts w:ascii="Calibri" w:eastAsia="Calibri" w:hAnsi="Calibri" w:cs="Calibri"/>
                <w:sz w:val="22"/>
              </w:rPr>
              <w:t xml:space="preserve"> 30,385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39F7458" w14:textId="77777777" w:rsidR="002D6346" w:rsidRDefault="00BA22C0">
            <w:pPr>
              <w:spacing w:after="0" w:line="259" w:lineRule="auto"/>
              <w:ind w:left="4" w:right="0" w:firstLine="0"/>
            </w:pPr>
            <w:r>
              <w:rPr>
                <w:rFonts w:ascii="Calibri" w:eastAsia="Calibri" w:hAnsi="Calibri" w:cs="Calibri"/>
                <w:sz w:val="22"/>
              </w:rPr>
              <w:t xml:space="preserve"> 95,336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573F3A19" w14:textId="77777777" w:rsidR="002D6346" w:rsidRDefault="00BA22C0">
            <w:pPr>
              <w:spacing w:after="0" w:line="259" w:lineRule="auto"/>
              <w:ind w:left="4" w:right="0" w:firstLine="0"/>
            </w:pPr>
            <w:r>
              <w:rPr>
                <w:rFonts w:ascii="Calibri" w:eastAsia="Calibri" w:hAnsi="Calibri" w:cs="Calibri"/>
                <w:sz w:val="22"/>
              </w:rPr>
              <w:t xml:space="preserve"> 400,996  </w:t>
            </w:r>
          </w:p>
        </w:tc>
      </w:tr>
      <w:tr w:rsidR="002D6346" w14:paraId="23F72916"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5C40A5C4" w14:textId="77777777" w:rsidR="002D6346" w:rsidRDefault="00BA22C0">
            <w:pPr>
              <w:spacing w:after="0" w:line="259" w:lineRule="auto"/>
              <w:ind w:left="0" w:right="0" w:firstLine="0"/>
            </w:pPr>
            <w:r>
              <w:rPr>
                <w:sz w:val="19"/>
              </w:rPr>
              <w:t xml:space="preserve">Year 10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37243655" w14:textId="77777777" w:rsidR="002D6346" w:rsidRDefault="00BA22C0">
            <w:pPr>
              <w:spacing w:after="0" w:line="259" w:lineRule="auto"/>
              <w:ind w:left="4" w:right="0" w:firstLine="0"/>
            </w:pPr>
            <w:r>
              <w:rPr>
                <w:rFonts w:ascii="Calibri" w:eastAsia="Calibri" w:hAnsi="Calibri" w:cs="Calibri"/>
                <w:sz w:val="22"/>
              </w:rPr>
              <w:t xml:space="preserve"> (912)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3452476" w14:textId="77777777" w:rsidR="002D6346" w:rsidRDefault="00BA22C0">
            <w:pPr>
              <w:spacing w:after="0" w:line="259" w:lineRule="auto"/>
              <w:ind w:left="2" w:right="0" w:firstLine="0"/>
            </w:pPr>
            <w:r>
              <w:rPr>
                <w:rFonts w:ascii="Calibri" w:eastAsia="Calibri" w:hAnsi="Calibri" w:cs="Calibri"/>
                <w:sz w:val="22"/>
              </w:rPr>
              <w:t xml:space="preserve">133,070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0E948495" w14:textId="77777777" w:rsidR="002D6346" w:rsidRDefault="00BA22C0">
            <w:pPr>
              <w:spacing w:after="0" w:line="259" w:lineRule="auto"/>
              <w:ind w:left="2" w:right="0" w:firstLine="0"/>
            </w:pPr>
            <w:r>
              <w:rPr>
                <w:rFonts w:ascii="Calibri" w:eastAsia="Calibri" w:hAnsi="Calibri" w:cs="Calibri"/>
                <w:sz w:val="22"/>
              </w:rPr>
              <w:t xml:space="preserve"> 132,158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2AF0711" w14:textId="77777777" w:rsidR="002D6346" w:rsidRDefault="00BA22C0">
            <w:pPr>
              <w:spacing w:after="0" w:line="259" w:lineRule="auto"/>
              <w:ind w:left="4" w:right="0" w:firstLine="0"/>
            </w:pPr>
            <w:r>
              <w:rPr>
                <w:rFonts w:ascii="Calibri" w:eastAsia="Calibri" w:hAnsi="Calibri" w:cs="Calibri"/>
                <w:sz w:val="22"/>
              </w:rPr>
              <w:t xml:space="preserve"> 31,937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FAF1E32" w14:textId="77777777" w:rsidR="002D6346" w:rsidRDefault="00BA22C0">
            <w:pPr>
              <w:spacing w:after="0" w:line="259" w:lineRule="auto"/>
              <w:ind w:left="4" w:right="0" w:firstLine="0"/>
            </w:pPr>
            <w:r>
              <w:rPr>
                <w:rFonts w:ascii="Calibri" w:eastAsia="Calibri" w:hAnsi="Calibri" w:cs="Calibri"/>
                <w:sz w:val="22"/>
              </w:rPr>
              <w:t xml:space="preserve"> 100,221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3C264A24" w14:textId="77777777" w:rsidR="002D6346" w:rsidRDefault="00BA22C0">
            <w:pPr>
              <w:spacing w:after="0" w:line="259" w:lineRule="auto"/>
              <w:ind w:left="4" w:right="0" w:firstLine="0"/>
            </w:pPr>
            <w:r>
              <w:rPr>
                <w:rFonts w:ascii="Calibri" w:eastAsia="Calibri" w:hAnsi="Calibri" w:cs="Calibri"/>
                <w:sz w:val="22"/>
              </w:rPr>
              <w:t xml:space="preserve"> 501,217  </w:t>
            </w:r>
          </w:p>
        </w:tc>
      </w:tr>
      <w:tr w:rsidR="002D6346" w14:paraId="567D982E" w14:textId="77777777">
        <w:trPr>
          <w:trHeight w:val="306"/>
        </w:trPr>
        <w:tc>
          <w:tcPr>
            <w:tcW w:w="1550" w:type="dxa"/>
            <w:tcBorders>
              <w:top w:val="single" w:sz="8" w:space="0" w:color="000000"/>
              <w:left w:val="single" w:sz="8" w:space="0" w:color="000000"/>
              <w:bottom w:val="single" w:sz="8" w:space="0" w:color="000000"/>
              <w:right w:val="single" w:sz="8" w:space="0" w:color="000000"/>
            </w:tcBorders>
          </w:tcPr>
          <w:p w14:paraId="5BEFFAF2" w14:textId="77777777" w:rsidR="002D6346" w:rsidRDefault="00BA22C0">
            <w:pPr>
              <w:spacing w:after="0" w:line="259" w:lineRule="auto"/>
              <w:ind w:left="0" w:right="0" w:firstLine="0"/>
            </w:pPr>
            <w:r>
              <w:rPr>
                <w:sz w:val="19"/>
              </w:rPr>
              <w:t xml:space="preserve">Year 11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07AFA78" w14:textId="77777777" w:rsidR="002D6346" w:rsidRDefault="00BA22C0">
            <w:pPr>
              <w:spacing w:after="0" w:line="259" w:lineRule="auto"/>
              <w:ind w:left="4" w:right="0" w:firstLine="0"/>
            </w:pPr>
            <w:r>
              <w:rPr>
                <w:rFonts w:ascii="Calibri" w:eastAsia="Calibri" w:hAnsi="Calibri" w:cs="Calibri"/>
                <w:sz w:val="22"/>
              </w:rPr>
              <w:t xml:space="preserve"> (941)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8E79E4B" w14:textId="77777777" w:rsidR="002D6346" w:rsidRDefault="00BA22C0">
            <w:pPr>
              <w:spacing w:after="0" w:line="259" w:lineRule="auto"/>
              <w:ind w:left="2" w:right="0" w:firstLine="0"/>
            </w:pPr>
            <w:r>
              <w:rPr>
                <w:rFonts w:ascii="Calibri" w:eastAsia="Calibri" w:hAnsi="Calibri" w:cs="Calibri"/>
                <w:sz w:val="22"/>
              </w:rPr>
              <w:t xml:space="preserve">134,613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58B06EC6" w14:textId="77777777" w:rsidR="002D6346" w:rsidRDefault="00BA22C0">
            <w:pPr>
              <w:spacing w:after="0" w:line="259" w:lineRule="auto"/>
              <w:ind w:left="2" w:right="0" w:firstLine="0"/>
            </w:pPr>
            <w:r>
              <w:rPr>
                <w:rFonts w:ascii="Calibri" w:eastAsia="Calibri" w:hAnsi="Calibri" w:cs="Calibri"/>
                <w:sz w:val="22"/>
              </w:rPr>
              <w:t xml:space="preserve"> 133,671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3967F5F" w14:textId="77777777" w:rsidR="002D6346" w:rsidRDefault="00BA22C0">
            <w:pPr>
              <w:spacing w:after="0" w:line="259" w:lineRule="auto"/>
              <w:ind w:left="4" w:right="0" w:firstLine="0"/>
            </w:pPr>
            <w:r>
              <w:rPr>
                <w:rFonts w:ascii="Calibri" w:eastAsia="Calibri" w:hAnsi="Calibri" w:cs="Calibri"/>
                <w:sz w:val="22"/>
              </w:rPr>
              <w:t xml:space="preserve"> 32,307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FA10008" w14:textId="77777777" w:rsidR="002D6346" w:rsidRDefault="00BA22C0">
            <w:pPr>
              <w:spacing w:after="0" w:line="259" w:lineRule="auto"/>
              <w:ind w:left="4" w:right="0" w:firstLine="0"/>
            </w:pPr>
            <w:r>
              <w:rPr>
                <w:rFonts w:ascii="Calibri" w:eastAsia="Calibri" w:hAnsi="Calibri" w:cs="Calibri"/>
                <w:sz w:val="22"/>
              </w:rPr>
              <w:t xml:space="preserve"> 101,364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E8B064E" w14:textId="77777777" w:rsidR="002D6346" w:rsidRDefault="00BA22C0">
            <w:pPr>
              <w:spacing w:after="0" w:line="259" w:lineRule="auto"/>
              <w:ind w:left="4" w:right="0" w:firstLine="0"/>
            </w:pPr>
            <w:r>
              <w:rPr>
                <w:rFonts w:ascii="Calibri" w:eastAsia="Calibri" w:hAnsi="Calibri" w:cs="Calibri"/>
                <w:sz w:val="22"/>
              </w:rPr>
              <w:t xml:space="preserve"> 602,582  </w:t>
            </w:r>
          </w:p>
        </w:tc>
      </w:tr>
      <w:tr w:rsidR="002D6346" w14:paraId="3E33450D"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2B43FF3E" w14:textId="77777777" w:rsidR="002D6346" w:rsidRDefault="00BA22C0">
            <w:pPr>
              <w:spacing w:after="0" w:line="259" w:lineRule="auto"/>
              <w:ind w:left="0" w:right="0" w:firstLine="0"/>
            </w:pPr>
            <w:r>
              <w:rPr>
                <w:sz w:val="19"/>
              </w:rPr>
              <w:t xml:space="preserve">Year 12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AA3C1E4" w14:textId="77777777" w:rsidR="002D6346" w:rsidRDefault="00BA22C0">
            <w:pPr>
              <w:spacing w:after="0" w:line="259" w:lineRule="auto"/>
              <w:ind w:left="4" w:right="0" w:firstLine="0"/>
            </w:pPr>
            <w:r>
              <w:rPr>
                <w:rFonts w:ascii="Calibri" w:eastAsia="Calibri" w:hAnsi="Calibri" w:cs="Calibri"/>
                <w:sz w:val="22"/>
              </w:rPr>
              <w:t xml:space="preserve"> (970)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75235E6" w14:textId="77777777" w:rsidR="002D6346" w:rsidRDefault="00BA22C0">
            <w:pPr>
              <w:spacing w:after="0" w:line="259" w:lineRule="auto"/>
              <w:ind w:left="2" w:right="0" w:firstLine="0"/>
            </w:pPr>
            <w:r>
              <w:rPr>
                <w:rFonts w:ascii="Calibri" w:eastAsia="Calibri" w:hAnsi="Calibri" w:cs="Calibri"/>
                <w:sz w:val="22"/>
              </w:rPr>
              <w:t xml:space="preserve">132,222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7EA8BE1" w14:textId="77777777" w:rsidR="002D6346" w:rsidRDefault="00BA22C0">
            <w:pPr>
              <w:spacing w:after="0" w:line="259" w:lineRule="auto"/>
              <w:ind w:left="2" w:right="0" w:firstLine="0"/>
            </w:pPr>
            <w:r>
              <w:rPr>
                <w:rFonts w:ascii="Calibri" w:eastAsia="Calibri" w:hAnsi="Calibri" w:cs="Calibri"/>
                <w:sz w:val="22"/>
              </w:rPr>
              <w:t xml:space="preserve"> 131,252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C04E99E" w14:textId="77777777" w:rsidR="002D6346" w:rsidRDefault="00BA22C0">
            <w:pPr>
              <w:spacing w:after="0" w:line="259" w:lineRule="auto"/>
              <w:ind w:left="4" w:right="0" w:firstLine="0"/>
            </w:pPr>
            <w:r>
              <w:rPr>
                <w:rFonts w:ascii="Calibri" w:eastAsia="Calibri" w:hAnsi="Calibri" w:cs="Calibri"/>
                <w:sz w:val="22"/>
              </w:rPr>
              <w:t xml:space="preserve"> 31,733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38312B1" w14:textId="77777777" w:rsidR="002D6346" w:rsidRDefault="00BA22C0">
            <w:pPr>
              <w:spacing w:after="0" w:line="259" w:lineRule="auto"/>
              <w:ind w:left="4" w:right="0" w:firstLine="0"/>
            </w:pPr>
            <w:r>
              <w:rPr>
                <w:rFonts w:ascii="Calibri" w:eastAsia="Calibri" w:hAnsi="Calibri" w:cs="Calibri"/>
                <w:sz w:val="22"/>
              </w:rPr>
              <w:t xml:space="preserve"> 99,519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5670BDEE" w14:textId="77777777" w:rsidR="002D6346" w:rsidRDefault="00BA22C0">
            <w:pPr>
              <w:spacing w:after="0" w:line="259" w:lineRule="auto"/>
              <w:ind w:left="4" w:right="0" w:firstLine="0"/>
            </w:pPr>
            <w:r>
              <w:rPr>
                <w:rFonts w:ascii="Calibri" w:eastAsia="Calibri" w:hAnsi="Calibri" w:cs="Calibri"/>
                <w:sz w:val="22"/>
              </w:rPr>
              <w:t xml:space="preserve"> 702,100  </w:t>
            </w:r>
          </w:p>
        </w:tc>
      </w:tr>
      <w:tr w:rsidR="002D6346" w14:paraId="7840C7C2"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4FECEBA6" w14:textId="77777777" w:rsidR="002D6346" w:rsidRDefault="00BA22C0">
            <w:pPr>
              <w:spacing w:after="0" w:line="259" w:lineRule="auto"/>
              <w:ind w:left="0" w:right="0" w:firstLine="0"/>
            </w:pPr>
            <w:r>
              <w:rPr>
                <w:sz w:val="19"/>
              </w:rPr>
              <w:t xml:space="preserve">Year 13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F1916AC" w14:textId="77777777" w:rsidR="002D6346" w:rsidRDefault="00BA22C0">
            <w:pPr>
              <w:spacing w:after="0" w:line="259" w:lineRule="auto"/>
              <w:ind w:left="4" w:right="0" w:firstLine="0"/>
            </w:pPr>
            <w:r>
              <w:rPr>
                <w:rFonts w:ascii="Calibri" w:eastAsia="Calibri" w:hAnsi="Calibri" w:cs="Calibri"/>
                <w:sz w:val="22"/>
              </w:rPr>
              <w:t xml:space="preserve"> (997)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0879662" w14:textId="77777777" w:rsidR="002D6346" w:rsidRDefault="00BA22C0">
            <w:pPr>
              <w:spacing w:after="0" w:line="259" w:lineRule="auto"/>
              <w:ind w:left="2" w:right="0" w:firstLine="0"/>
            </w:pPr>
            <w:r>
              <w:rPr>
                <w:rFonts w:ascii="Calibri" w:eastAsia="Calibri" w:hAnsi="Calibri" w:cs="Calibri"/>
                <w:sz w:val="22"/>
              </w:rPr>
              <w:t xml:space="preserve">126,927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3CA0F589" w14:textId="77777777" w:rsidR="002D6346" w:rsidRDefault="00BA22C0">
            <w:pPr>
              <w:spacing w:after="0" w:line="259" w:lineRule="auto"/>
              <w:ind w:left="2" w:right="0" w:firstLine="0"/>
            </w:pPr>
            <w:r>
              <w:rPr>
                <w:rFonts w:ascii="Calibri" w:eastAsia="Calibri" w:hAnsi="Calibri" w:cs="Calibri"/>
                <w:sz w:val="22"/>
              </w:rPr>
              <w:t xml:space="preserve"> 125,930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5F84AA3" w14:textId="77777777" w:rsidR="002D6346" w:rsidRDefault="00BA22C0">
            <w:pPr>
              <w:spacing w:after="0" w:line="259" w:lineRule="auto"/>
              <w:ind w:left="4" w:right="0" w:firstLine="0"/>
            </w:pPr>
            <w:r>
              <w:rPr>
                <w:rFonts w:ascii="Calibri" w:eastAsia="Calibri" w:hAnsi="Calibri" w:cs="Calibri"/>
                <w:sz w:val="22"/>
              </w:rPr>
              <w:t xml:space="preserve"> 30,462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153F5BB" w14:textId="77777777" w:rsidR="002D6346" w:rsidRDefault="00BA22C0">
            <w:pPr>
              <w:spacing w:after="0" w:line="259" w:lineRule="auto"/>
              <w:ind w:left="4" w:right="0" w:firstLine="0"/>
            </w:pPr>
            <w:r>
              <w:rPr>
                <w:rFonts w:ascii="Calibri" w:eastAsia="Calibri" w:hAnsi="Calibri" w:cs="Calibri"/>
                <w:sz w:val="22"/>
              </w:rPr>
              <w:t xml:space="preserve"> 95,467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2D06C859" w14:textId="77777777" w:rsidR="002D6346" w:rsidRDefault="00BA22C0">
            <w:pPr>
              <w:spacing w:after="0" w:line="259" w:lineRule="auto"/>
              <w:ind w:left="4" w:right="0" w:firstLine="0"/>
            </w:pPr>
            <w:r>
              <w:rPr>
                <w:rFonts w:ascii="Calibri" w:eastAsia="Calibri" w:hAnsi="Calibri" w:cs="Calibri"/>
                <w:sz w:val="22"/>
              </w:rPr>
              <w:t xml:space="preserve"> 797,568  </w:t>
            </w:r>
          </w:p>
        </w:tc>
      </w:tr>
      <w:tr w:rsidR="002D6346" w14:paraId="6422E265"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683C5DFA" w14:textId="77777777" w:rsidR="002D6346" w:rsidRDefault="00BA22C0">
            <w:pPr>
              <w:spacing w:after="0" w:line="259" w:lineRule="auto"/>
              <w:ind w:left="0" w:right="0" w:firstLine="0"/>
            </w:pPr>
            <w:r>
              <w:rPr>
                <w:sz w:val="19"/>
              </w:rPr>
              <w:t xml:space="preserve">Year 14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EEE2D70" w14:textId="77777777" w:rsidR="002D6346" w:rsidRDefault="00BA22C0">
            <w:pPr>
              <w:spacing w:after="0" w:line="259" w:lineRule="auto"/>
              <w:ind w:left="4" w:right="0" w:firstLine="0"/>
            </w:pPr>
            <w:r>
              <w:rPr>
                <w:rFonts w:ascii="Calibri" w:eastAsia="Calibri" w:hAnsi="Calibri" w:cs="Calibri"/>
                <w:sz w:val="22"/>
              </w:rPr>
              <w:t xml:space="preserve"> (1,023)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25217ED" w14:textId="77777777" w:rsidR="002D6346" w:rsidRDefault="00BA22C0">
            <w:pPr>
              <w:spacing w:after="0" w:line="259" w:lineRule="auto"/>
              <w:ind w:left="2" w:right="0" w:firstLine="0"/>
            </w:pPr>
            <w:r>
              <w:rPr>
                <w:rFonts w:ascii="Calibri" w:eastAsia="Calibri" w:hAnsi="Calibri" w:cs="Calibri"/>
                <w:sz w:val="22"/>
              </w:rPr>
              <w:t xml:space="preserve">119,662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26CAAB3" w14:textId="77777777" w:rsidR="002D6346" w:rsidRDefault="00BA22C0">
            <w:pPr>
              <w:spacing w:after="0" w:line="259" w:lineRule="auto"/>
              <w:ind w:left="2" w:right="0" w:firstLine="0"/>
            </w:pPr>
            <w:r>
              <w:rPr>
                <w:rFonts w:ascii="Calibri" w:eastAsia="Calibri" w:hAnsi="Calibri" w:cs="Calibri"/>
                <w:sz w:val="22"/>
              </w:rPr>
              <w:t xml:space="preserve"> 118,639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DDD796E" w14:textId="77777777" w:rsidR="002D6346" w:rsidRDefault="00BA22C0">
            <w:pPr>
              <w:spacing w:after="0" w:line="259" w:lineRule="auto"/>
              <w:ind w:left="4" w:right="0" w:firstLine="0"/>
            </w:pPr>
            <w:r>
              <w:rPr>
                <w:rFonts w:ascii="Calibri" w:eastAsia="Calibri" w:hAnsi="Calibri" w:cs="Calibri"/>
                <w:sz w:val="22"/>
              </w:rPr>
              <w:t xml:space="preserve"> 28,719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4885A16" w14:textId="77777777" w:rsidR="002D6346" w:rsidRDefault="00BA22C0">
            <w:pPr>
              <w:spacing w:after="0" w:line="259" w:lineRule="auto"/>
              <w:ind w:left="4" w:right="0" w:firstLine="0"/>
            </w:pPr>
            <w:r>
              <w:rPr>
                <w:rFonts w:ascii="Calibri" w:eastAsia="Calibri" w:hAnsi="Calibri" w:cs="Calibri"/>
                <w:sz w:val="22"/>
              </w:rPr>
              <w:t xml:space="preserve"> 89,920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DF4D1D6" w14:textId="77777777" w:rsidR="002D6346" w:rsidRDefault="00BA22C0">
            <w:pPr>
              <w:spacing w:after="0" w:line="259" w:lineRule="auto"/>
              <w:ind w:left="4" w:right="0" w:firstLine="0"/>
            </w:pPr>
            <w:r>
              <w:rPr>
                <w:rFonts w:ascii="Calibri" w:eastAsia="Calibri" w:hAnsi="Calibri" w:cs="Calibri"/>
                <w:sz w:val="22"/>
              </w:rPr>
              <w:t xml:space="preserve"> 887,488  </w:t>
            </w:r>
          </w:p>
        </w:tc>
      </w:tr>
      <w:tr w:rsidR="002D6346" w14:paraId="1D0949A7"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29542CDC" w14:textId="77777777" w:rsidR="002D6346" w:rsidRDefault="00BA22C0">
            <w:pPr>
              <w:spacing w:after="0" w:line="259" w:lineRule="auto"/>
              <w:ind w:left="0" w:right="0" w:firstLine="0"/>
            </w:pPr>
            <w:r>
              <w:rPr>
                <w:sz w:val="19"/>
              </w:rPr>
              <w:t xml:space="preserve">Year 15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1D49CA8B" w14:textId="77777777" w:rsidR="002D6346" w:rsidRDefault="00BA22C0">
            <w:pPr>
              <w:spacing w:after="0" w:line="259" w:lineRule="auto"/>
              <w:ind w:left="4" w:right="0" w:firstLine="0"/>
            </w:pPr>
            <w:r>
              <w:rPr>
                <w:rFonts w:ascii="Calibri" w:eastAsia="Calibri" w:hAnsi="Calibri" w:cs="Calibri"/>
                <w:sz w:val="22"/>
              </w:rPr>
              <w:t xml:space="preserve"> (1,047)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2EBE913" w14:textId="77777777" w:rsidR="002D6346" w:rsidRDefault="00BA22C0">
            <w:pPr>
              <w:spacing w:after="0" w:line="259" w:lineRule="auto"/>
              <w:ind w:left="2" w:right="0" w:firstLine="0"/>
            </w:pPr>
            <w:r>
              <w:rPr>
                <w:rFonts w:ascii="Calibri" w:eastAsia="Calibri" w:hAnsi="Calibri" w:cs="Calibri"/>
                <w:sz w:val="22"/>
              </w:rPr>
              <w:t xml:space="preserve">111,203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F5948AF" w14:textId="77777777" w:rsidR="002D6346" w:rsidRDefault="00BA22C0">
            <w:pPr>
              <w:spacing w:after="0" w:line="259" w:lineRule="auto"/>
              <w:ind w:left="2" w:right="0" w:firstLine="0"/>
            </w:pPr>
            <w:r>
              <w:rPr>
                <w:rFonts w:ascii="Calibri" w:eastAsia="Calibri" w:hAnsi="Calibri" w:cs="Calibri"/>
                <w:sz w:val="22"/>
              </w:rPr>
              <w:t xml:space="preserve"> 110,156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F461FB1" w14:textId="77777777" w:rsidR="002D6346" w:rsidRDefault="00BA22C0">
            <w:pPr>
              <w:spacing w:after="0" w:line="259" w:lineRule="auto"/>
              <w:ind w:left="4" w:right="0" w:firstLine="0"/>
            </w:pPr>
            <w:r>
              <w:rPr>
                <w:rFonts w:ascii="Calibri" w:eastAsia="Calibri" w:hAnsi="Calibri" w:cs="Calibri"/>
                <w:sz w:val="22"/>
              </w:rPr>
              <w:t xml:space="preserve"> 26,689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03A9309" w14:textId="77777777" w:rsidR="002D6346" w:rsidRDefault="00BA22C0">
            <w:pPr>
              <w:spacing w:after="0" w:line="259" w:lineRule="auto"/>
              <w:ind w:left="4" w:right="0" w:firstLine="0"/>
            </w:pPr>
            <w:r>
              <w:rPr>
                <w:rFonts w:ascii="Calibri" w:eastAsia="Calibri" w:hAnsi="Calibri" w:cs="Calibri"/>
                <w:sz w:val="22"/>
              </w:rPr>
              <w:t xml:space="preserve"> 83,467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227698E" w14:textId="77777777" w:rsidR="002D6346" w:rsidRDefault="00BA22C0">
            <w:pPr>
              <w:spacing w:after="0" w:line="259" w:lineRule="auto"/>
              <w:ind w:left="4" w:right="0" w:firstLine="0"/>
            </w:pPr>
            <w:r>
              <w:rPr>
                <w:rFonts w:ascii="Calibri" w:eastAsia="Calibri" w:hAnsi="Calibri" w:cs="Calibri"/>
                <w:sz w:val="22"/>
              </w:rPr>
              <w:t xml:space="preserve"> 970,955  </w:t>
            </w:r>
          </w:p>
        </w:tc>
      </w:tr>
      <w:tr w:rsidR="002D6346" w14:paraId="168D5198"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085B3E19" w14:textId="77777777" w:rsidR="002D6346" w:rsidRDefault="00BA22C0">
            <w:pPr>
              <w:spacing w:after="0" w:line="259" w:lineRule="auto"/>
              <w:ind w:left="0" w:right="0" w:firstLine="0"/>
            </w:pPr>
            <w:r>
              <w:rPr>
                <w:sz w:val="19"/>
              </w:rPr>
              <w:t xml:space="preserve">Year 16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F6A01ED" w14:textId="77777777" w:rsidR="002D6346" w:rsidRDefault="00BA22C0">
            <w:pPr>
              <w:spacing w:after="0" w:line="259" w:lineRule="auto"/>
              <w:ind w:left="4" w:right="0" w:firstLine="0"/>
            </w:pPr>
            <w:r>
              <w:rPr>
                <w:rFonts w:ascii="Calibri" w:eastAsia="Calibri" w:hAnsi="Calibri" w:cs="Calibri"/>
                <w:sz w:val="22"/>
              </w:rPr>
              <w:t xml:space="preserve"> (1,069)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0D8A775" w14:textId="77777777" w:rsidR="002D6346" w:rsidRDefault="00BA22C0">
            <w:pPr>
              <w:spacing w:after="0" w:line="259" w:lineRule="auto"/>
              <w:ind w:left="2" w:right="0" w:firstLine="0"/>
            </w:pPr>
            <w:r>
              <w:rPr>
                <w:rFonts w:ascii="Calibri" w:eastAsia="Calibri" w:hAnsi="Calibri" w:cs="Calibri"/>
                <w:sz w:val="22"/>
              </w:rPr>
              <w:t xml:space="preserve">102,162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29CFC7B" w14:textId="77777777" w:rsidR="002D6346" w:rsidRDefault="00BA22C0">
            <w:pPr>
              <w:spacing w:after="0" w:line="259" w:lineRule="auto"/>
              <w:ind w:left="2" w:right="0" w:firstLine="0"/>
            </w:pPr>
            <w:r>
              <w:rPr>
                <w:rFonts w:ascii="Calibri" w:eastAsia="Calibri" w:hAnsi="Calibri" w:cs="Calibri"/>
                <w:sz w:val="22"/>
              </w:rPr>
              <w:t xml:space="preserve"> 101,093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B8EF7BD" w14:textId="77777777" w:rsidR="002D6346" w:rsidRDefault="00BA22C0">
            <w:pPr>
              <w:spacing w:after="0" w:line="259" w:lineRule="auto"/>
              <w:ind w:left="4" w:right="0" w:firstLine="0"/>
            </w:pPr>
            <w:r>
              <w:rPr>
                <w:rFonts w:ascii="Calibri" w:eastAsia="Calibri" w:hAnsi="Calibri" w:cs="Calibri"/>
                <w:sz w:val="22"/>
              </w:rPr>
              <w:t xml:space="preserve"> 24,519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6C2ED91" w14:textId="77777777" w:rsidR="002D6346" w:rsidRDefault="00BA22C0">
            <w:pPr>
              <w:spacing w:after="0" w:line="259" w:lineRule="auto"/>
              <w:ind w:left="4" w:right="0" w:firstLine="0"/>
            </w:pPr>
            <w:r>
              <w:rPr>
                <w:rFonts w:ascii="Calibri" w:eastAsia="Calibri" w:hAnsi="Calibri" w:cs="Calibri"/>
                <w:sz w:val="22"/>
              </w:rPr>
              <w:t xml:space="preserve"> 76,574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2F20C0B3" w14:textId="77777777" w:rsidR="002D6346" w:rsidRDefault="00BA22C0">
            <w:pPr>
              <w:spacing w:after="0" w:line="259" w:lineRule="auto"/>
              <w:ind w:left="4" w:right="0" w:firstLine="0"/>
            </w:pPr>
            <w:r>
              <w:rPr>
                <w:rFonts w:ascii="Calibri" w:eastAsia="Calibri" w:hAnsi="Calibri" w:cs="Calibri"/>
                <w:sz w:val="22"/>
              </w:rPr>
              <w:t xml:space="preserve"> 1,047,529  </w:t>
            </w:r>
          </w:p>
        </w:tc>
      </w:tr>
      <w:tr w:rsidR="002D6346" w14:paraId="07EECDA3"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46800165" w14:textId="77777777" w:rsidR="002D6346" w:rsidRDefault="00BA22C0">
            <w:pPr>
              <w:spacing w:after="0" w:line="259" w:lineRule="auto"/>
              <w:ind w:left="0" w:right="0" w:firstLine="0"/>
            </w:pPr>
            <w:r>
              <w:rPr>
                <w:sz w:val="19"/>
              </w:rPr>
              <w:t xml:space="preserve">Year 17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37C25CFA" w14:textId="77777777" w:rsidR="002D6346" w:rsidRDefault="00BA22C0">
            <w:pPr>
              <w:spacing w:after="0" w:line="259" w:lineRule="auto"/>
              <w:ind w:left="4" w:right="0" w:firstLine="0"/>
            </w:pPr>
            <w:r>
              <w:rPr>
                <w:rFonts w:ascii="Calibri" w:eastAsia="Calibri" w:hAnsi="Calibri" w:cs="Calibri"/>
                <w:sz w:val="22"/>
              </w:rPr>
              <w:t xml:space="preserve"> (1,089)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675C221" w14:textId="77777777" w:rsidR="002D6346" w:rsidRDefault="00BA22C0">
            <w:pPr>
              <w:spacing w:after="0" w:line="259" w:lineRule="auto"/>
              <w:ind w:left="2" w:right="0" w:firstLine="0"/>
            </w:pPr>
            <w:r>
              <w:rPr>
                <w:rFonts w:ascii="Calibri" w:eastAsia="Calibri" w:hAnsi="Calibri" w:cs="Calibri"/>
                <w:sz w:val="22"/>
              </w:rPr>
              <w:t xml:space="preserve">92,995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5EA547A0" w14:textId="77777777" w:rsidR="002D6346" w:rsidRDefault="00BA22C0">
            <w:pPr>
              <w:spacing w:after="0" w:line="259" w:lineRule="auto"/>
              <w:ind w:left="2" w:right="0" w:firstLine="0"/>
            </w:pPr>
            <w:r>
              <w:rPr>
                <w:rFonts w:ascii="Calibri" w:eastAsia="Calibri" w:hAnsi="Calibri" w:cs="Calibri"/>
                <w:sz w:val="22"/>
              </w:rPr>
              <w:t xml:space="preserve"> 91,906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5B9A496" w14:textId="77777777" w:rsidR="002D6346" w:rsidRDefault="00BA22C0">
            <w:pPr>
              <w:spacing w:after="0" w:line="259" w:lineRule="auto"/>
              <w:ind w:left="4" w:right="0" w:firstLine="0"/>
            </w:pPr>
            <w:r>
              <w:rPr>
                <w:rFonts w:ascii="Calibri" w:eastAsia="Calibri" w:hAnsi="Calibri" w:cs="Calibri"/>
                <w:sz w:val="22"/>
              </w:rPr>
              <w:t xml:space="preserve"> 22,319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DEBD1B4" w14:textId="77777777" w:rsidR="002D6346" w:rsidRDefault="00BA22C0">
            <w:pPr>
              <w:spacing w:after="0" w:line="259" w:lineRule="auto"/>
              <w:ind w:left="4" w:right="0" w:firstLine="0"/>
            </w:pPr>
            <w:r>
              <w:rPr>
                <w:rFonts w:ascii="Calibri" w:eastAsia="Calibri" w:hAnsi="Calibri" w:cs="Calibri"/>
                <w:sz w:val="22"/>
              </w:rPr>
              <w:t xml:space="preserve"> 69,587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AD8BD9C" w14:textId="77777777" w:rsidR="002D6346" w:rsidRDefault="00BA22C0">
            <w:pPr>
              <w:spacing w:after="0" w:line="259" w:lineRule="auto"/>
              <w:ind w:left="4" w:right="0" w:firstLine="0"/>
            </w:pPr>
            <w:r>
              <w:rPr>
                <w:rFonts w:ascii="Calibri" w:eastAsia="Calibri" w:hAnsi="Calibri" w:cs="Calibri"/>
                <w:sz w:val="22"/>
              </w:rPr>
              <w:t xml:space="preserve"> 1,117,116  </w:t>
            </w:r>
          </w:p>
        </w:tc>
      </w:tr>
      <w:tr w:rsidR="002D6346" w14:paraId="75DA5F1E" w14:textId="77777777">
        <w:trPr>
          <w:trHeight w:val="305"/>
        </w:trPr>
        <w:tc>
          <w:tcPr>
            <w:tcW w:w="1550" w:type="dxa"/>
            <w:tcBorders>
              <w:top w:val="single" w:sz="8" w:space="0" w:color="000000"/>
              <w:left w:val="single" w:sz="8" w:space="0" w:color="000000"/>
              <w:bottom w:val="single" w:sz="8" w:space="0" w:color="000000"/>
              <w:right w:val="single" w:sz="8" w:space="0" w:color="000000"/>
            </w:tcBorders>
          </w:tcPr>
          <w:p w14:paraId="6F539006" w14:textId="77777777" w:rsidR="002D6346" w:rsidRDefault="00BA22C0">
            <w:pPr>
              <w:spacing w:after="0" w:line="259" w:lineRule="auto"/>
              <w:ind w:left="0" w:right="0" w:firstLine="0"/>
            </w:pPr>
            <w:r>
              <w:rPr>
                <w:sz w:val="19"/>
              </w:rPr>
              <w:t xml:space="preserve">Year 18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73C91DA7" w14:textId="77777777" w:rsidR="002D6346" w:rsidRDefault="00BA22C0">
            <w:pPr>
              <w:spacing w:after="0" w:line="259" w:lineRule="auto"/>
              <w:ind w:left="4" w:right="0" w:firstLine="0"/>
            </w:pPr>
            <w:r>
              <w:rPr>
                <w:rFonts w:ascii="Calibri" w:eastAsia="Calibri" w:hAnsi="Calibri" w:cs="Calibri"/>
                <w:sz w:val="22"/>
              </w:rPr>
              <w:t xml:space="preserve"> (1,107)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5838A08" w14:textId="77777777" w:rsidR="002D6346" w:rsidRDefault="00BA22C0">
            <w:pPr>
              <w:spacing w:after="0" w:line="259" w:lineRule="auto"/>
              <w:ind w:left="2" w:right="0" w:firstLine="0"/>
            </w:pPr>
            <w:r>
              <w:rPr>
                <w:rFonts w:ascii="Calibri" w:eastAsia="Calibri" w:hAnsi="Calibri" w:cs="Calibri"/>
                <w:sz w:val="22"/>
              </w:rPr>
              <w:t xml:space="preserve">84,026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2252F9D9" w14:textId="77777777" w:rsidR="002D6346" w:rsidRDefault="00BA22C0">
            <w:pPr>
              <w:spacing w:after="0" w:line="259" w:lineRule="auto"/>
              <w:ind w:left="2" w:right="0" w:firstLine="0"/>
            </w:pPr>
            <w:r>
              <w:rPr>
                <w:rFonts w:ascii="Calibri" w:eastAsia="Calibri" w:hAnsi="Calibri" w:cs="Calibri"/>
                <w:sz w:val="22"/>
              </w:rPr>
              <w:t xml:space="preserve"> 82,919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447C25C" w14:textId="77777777" w:rsidR="002D6346" w:rsidRDefault="00BA22C0">
            <w:pPr>
              <w:spacing w:after="0" w:line="259" w:lineRule="auto"/>
              <w:ind w:left="4" w:right="0" w:firstLine="0"/>
            </w:pPr>
            <w:r>
              <w:rPr>
                <w:rFonts w:ascii="Calibri" w:eastAsia="Calibri" w:hAnsi="Calibri" w:cs="Calibri"/>
                <w:sz w:val="22"/>
              </w:rPr>
              <w:t xml:space="preserve"> 20,166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FF83D08" w14:textId="77777777" w:rsidR="002D6346" w:rsidRDefault="00BA22C0">
            <w:pPr>
              <w:spacing w:after="0" w:line="259" w:lineRule="auto"/>
              <w:ind w:left="4" w:right="0" w:firstLine="0"/>
            </w:pPr>
            <w:r>
              <w:rPr>
                <w:rFonts w:ascii="Calibri" w:eastAsia="Calibri" w:hAnsi="Calibri" w:cs="Calibri"/>
                <w:sz w:val="22"/>
              </w:rPr>
              <w:t xml:space="preserve"> 62,753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14A2E2D" w14:textId="77777777" w:rsidR="002D6346" w:rsidRDefault="00BA22C0">
            <w:pPr>
              <w:spacing w:after="0" w:line="259" w:lineRule="auto"/>
              <w:ind w:left="4" w:right="0" w:firstLine="0"/>
            </w:pPr>
            <w:r>
              <w:rPr>
                <w:rFonts w:ascii="Calibri" w:eastAsia="Calibri" w:hAnsi="Calibri" w:cs="Calibri"/>
                <w:sz w:val="22"/>
              </w:rPr>
              <w:t xml:space="preserve"> 1,179,869  </w:t>
            </w:r>
          </w:p>
        </w:tc>
      </w:tr>
      <w:tr w:rsidR="002D6346" w14:paraId="3F014EEC" w14:textId="77777777">
        <w:trPr>
          <w:trHeight w:val="306"/>
        </w:trPr>
        <w:tc>
          <w:tcPr>
            <w:tcW w:w="1550" w:type="dxa"/>
            <w:tcBorders>
              <w:top w:val="single" w:sz="8" w:space="0" w:color="000000"/>
              <w:left w:val="single" w:sz="8" w:space="0" w:color="000000"/>
              <w:bottom w:val="single" w:sz="8" w:space="0" w:color="000000"/>
              <w:right w:val="single" w:sz="8" w:space="0" w:color="000000"/>
            </w:tcBorders>
          </w:tcPr>
          <w:p w14:paraId="557FFBE1" w14:textId="77777777" w:rsidR="002D6346" w:rsidRDefault="00BA22C0">
            <w:pPr>
              <w:spacing w:after="0" w:line="259" w:lineRule="auto"/>
              <w:ind w:left="0" w:right="0" w:firstLine="0"/>
            </w:pPr>
            <w:r>
              <w:rPr>
                <w:sz w:val="19"/>
              </w:rPr>
              <w:t xml:space="preserve">Year 19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9EEDBDA" w14:textId="77777777" w:rsidR="002D6346" w:rsidRDefault="00BA22C0">
            <w:pPr>
              <w:spacing w:after="0" w:line="259" w:lineRule="auto"/>
              <w:ind w:left="4" w:right="0" w:firstLine="0"/>
            </w:pPr>
            <w:r>
              <w:rPr>
                <w:rFonts w:ascii="Calibri" w:eastAsia="Calibri" w:hAnsi="Calibri" w:cs="Calibri"/>
                <w:sz w:val="22"/>
              </w:rPr>
              <w:t xml:space="preserve"> (1,123)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B75105D" w14:textId="77777777" w:rsidR="002D6346" w:rsidRDefault="00BA22C0">
            <w:pPr>
              <w:spacing w:after="0" w:line="259" w:lineRule="auto"/>
              <w:ind w:left="2" w:right="0" w:firstLine="0"/>
            </w:pPr>
            <w:r>
              <w:rPr>
                <w:rFonts w:ascii="Calibri" w:eastAsia="Calibri" w:hAnsi="Calibri" w:cs="Calibri"/>
                <w:sz w:val="22"/>
              </w:rPr>
              <w:t xml:space="preserve">75,475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5019547" w14:textId="77777777" w:rsidR="002D6346" w:rsidRDefault="00BA22C0">
            <w:pPr>
              <w:spacing w:after="0" w:line="259" w:lineRule="auto"/>
              <w:ind w:left="2" w:right="0" w:firstLine="0"/>
            </w:pPr>
            <w:r>
              <w:rPr>
                <w:rFonts w:ascii="Calibri" w:eastAsia="Calibri" w:hAnsi="Calibri" w:cs="Calibri"/>
                <w:sz w:val="22"/>
              </w:rPr>
              <w:t xml:space="preserve"> 74,352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8C8A84D" w14:textId="77777777" w:rsidR="002D6346" w:rsidRDefault="00BA22C0">
            <w:pPr>
              <w:spacing w:after="0" w:line="259" w:lineRule="auto"/>
              <w:ind w:left="4" w:right="0" w:firstLine="0"/>
            </w:pPr>
            <w:r>
              <w:rPr>
                <w:rFonts w:ascii="Calibri" w:eastAsia="Calibri" w:hAnsi="Calibri" w:cs="Calibri"/>
                <w:sz w:val="22"/>
              </w:rPr>
              <w:t xml:space="preserve"> 18,114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4ED4DD8" w14:textId="77777777" w:rsidR="002D6346" w:rsidRDefault="00BA22C0">
            <w:pPr>
              <w:spacing w:after="0" w:line="259" w:lineRule="auto"/>
              <w:ind w:left="4" w:right="0" w:firstLine="0"/>
            </w:pPr>
            <w:r>
              <w:rPr>
                <w:rFonts w:ascii="Calibri" w:eastAsia="Calibri" w:hAnsi="Calibri" w:cs="Calibri"/>
                <w:sz w:val="22"/>
              </w:rPr>
              <w:t xml:space="preserve"> 56,238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ED00FF6" w14:textId="77777777" w:rsidR="002D6346" w:rsidRDefault="00BA22C0">
            <w:pPr>
              <w:spacing w:after="0" w:line="259" w:lineRule="auto"/>
              <w:ind w:left="4" w:right="0" w:firstLine="0"/>
            </w:pPr>
            <w:r>
              <w:rPr>
                <w:rFonts w:ascii="Calibri" w:eastAsia="Calibri" w:hAnsi="Calibri" w:cs="Calibri"/>
                <w:sz w:val="22"/>
              </w:rPr>
              <w:t xml:space="preserve"> 1,236,107  </w:t>
            </w:r>
          </w:p>
        </w:tc>
      </w:tr>
      <w:tr w:rsidR="002D6346" w14:paraId="0DAF8D9E"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303D85A2" w14:textId="77777777" w:rsidR="002D6346" w:rsidRDefault="00BA22C0">
            <w:pPr>
              <w:spacing w:after="0" w:line="259" w:lineRule="auto"/>
              <w:ind w:left="0" w:right="0" w:firstLine="0"/>
            </w:pPr>
            <w:r>
              <w:rPr>
                <w:sz w:val="19"/>
              </w:rPr>
              <w:t xml:space="preserve">Year 20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33C5FC8" w14:textId="77777777" w:rsidR="002D6346" w:rsidRDefault="00BA22C0">
            <w:pPr>
              <w:spacing w:after="0" w:line="259" w:lineRule="auto"/>
              <w:ind w:left="4" w:right="0" w:firstLine="0"/>
            </w:pPr>
            <w:r>
              <w:rPr>
                <w:rFonts w:ascii="Calibri" w:eastAsia="Calibri" w:hAnsi="Calibri" w:cs="Calibri"/>
                <w:sz w:val="22"/>
              </w:rPr>
              <w:t xml:space="preserve"> (1,137)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E3363E1" w14:textId="77777777" w:rsidR="002D6346" w:rsidRDefault="00BA22C0">
            <w:pPr>
              <w:spacing w:after="0" w:line="259" w:lineRule="auto"/>
              <w:ind w:left="2" w:right="0" w:firstLine="0"/>
            </w:pPr>
            <w:r>
              <w:rPr>
                <w:rFonts w:ascii="Calibri" w:eastAsia="Calibri" w:hAnsi="Calibri" w:cs="Calibri"/>
                <w:sz w:val="22"/>
              </w:rPr>
              <w:t xml:space="preserve">67,478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48BA1FB" w14:textId="77777777" w:rsidR="002D6346" w:rsidRDefault="00BA22C0">
            <w:pPr>
              <w:spacing w:after="0" w:line="259" w:lineRule="auto"/>
              <w:ind w:left="2" w:right="0" w:firstLine="0"/>
            </w:pPr>
            <w:r>
              <w:rPr>
                <w:rFonts w:ascii="Calibri" w:eastAsia="Calibri" w:hAnsi="Calibri" w:cs="Calibri"/>
                <w:sz w:val="22"/>
              </w:rPr>
              <w:t xml:space="preserve"> 66,341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BD1DB98" w14:textId="77777777" w:rsidR="002D6346" w:rsidRDefault="00BA22C0">
            <w:pPr>
              <w:spacing w:after="0" w:line="259" w:lineRule="auto"/>
              <w:ind w:left="4" w:right="0" w:firstLine="0"/>
            </w:pPr>
            <w:r>
              <w:rPr>
                <w:rFonts w:ascii="Calibri" w:eastAsia="Calibri" w:hAnsi="Calibri" w:cs="Calibri"/>
                <w:sz w:val="22"/>
              </w:rPr>
              <w:t xml:space="preserve"> 16,195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CE24603" w14:textId="77777777" w:rsidR="002D6346" w:rsidRDefault="00BA22C0">
            <w:pPr>
              <w:spacing w:after="0" w:line="259" w:lineRule="auto"/>
              <w:ind w:left="4" w:right="0" w:firstLine="0"/>
            </w:pPr>
            <w:r>
              <w:rPr>
                <w:rFonts w:ascii="Calibri" w:eastAsia="Calibri" w:hAnsi="Calibri" w:cs="Calibri"/>
                <w:sz w:val="22"/>
              </w:rPr>
              <w:t xml:space="preserve"> 50,146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FA4BB3B" w14:textId="77777777" w:rsidR="002D6346" w:rsidRDefault="00BA22C0">
            <w:pPr>
              <w:spacing w:after="0" w:line="259" w:lineRule="auto"/>
              <w:ind w:left="4" w:right="0" w:firstLine="0"/>
            </w:pPr>
            <w:r>
              <w:rPr>
                <w:rFonts w:ascii="Calibri" w:eastAsia="Calibri" w:hAnsi="Calibri" w:cs="Calibri"/>
                <w:sz w:val="22"/>
              </w:rPr>
              <w:t xml:space="preserve"> 1,286,253  </w:t>
            </w:r>
          </w:p>
        </w:tc>
      </w:tr>
      <w:tr w:rsidR="002D6346" w14:paraId="42A1446F" w14:textId="77777777">
        <w:trPr>
          <w:trHeight w:val="319"/>
        </w:trPr>
        <w:tc>
          <w:tcPr>
            <w:tcW w:w="1550" w:type="dxa"/>
            <w:tcBorders>
              <w:top w:val="single" w:sz="8" w:space="0" w:color="000000"/>
              <w:left w:val="single" w:sz="8" w:space="0" w:color="000000"/>
              <w:bottom w:val="single" w:sz="8" w:space="0" w:color="000000"/>
              <w:right w:val="single" w:sz="8" w:space="0" w:color="000000"/>
            </w:tcBorders>
          </w:tcPr>
          <w:p w14:paraId="22D8AF4E" w14:textId="77777777" w:rsidR="002D6346" w:rsidRDefault="00BA22C0">
            <w:pPr>
              <w:spacing w:after="0" w:line="259" w:lineRule="auto"/>
              <w:ind w:left="0" w:right="0" w:firstLine="0"/>
            </w:pPr>
            <w:r>
              <w:rPr>
                <w:sz w:val="19"/>
              </w:rPr>
              <w:t xml:space="preserve">Year 21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DCA130F" w14:textId="77777777" w:rsidR="002D6346" w:rsidRDefault="00BA22C0">
            <w:pPr>
              <w:spacing w:after="0" w:line="259" w:lineRule="auto"/>
              <w:ind w:left="4" w:right="0" w:firstLine="0"/>
            </w:pPr>
            <w:r>
              <w:rPr>
                <w:rFonts w:ascii="Calibri" w:eastAsia="Calibri" w:hAnsi="Calibri" w:cs="Calibri"/>
                <w:sz w:val="22"/>
              </w:rPr>
              <w:t xml:space="preserve"> (1,149)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C4A0A7A" w14:textId="77777777" w:rsidR="002D6346" w:rsidRDefault="00BA22C0">
            <w:pPr>
              <w:spacing w:after="0" w:line="259" w:lineRule="auto"/>
              <w:ind w:left="2" w:right="0" w:firstLine="0"/>
            </w:pPr>
            <w:r>
              <w:rPr>
                <w:rFonts w:ascii="Calibri" w:eastAsia="Calibri" w:hAnsi="Calibri" w:cs="Calibri"/>
                <w:sz w:val="22"/>
              </w:rPr>
              <w:t xml:space="preserve">60,108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3F80D70B" w14:textId="77777777" w:rsidR="002D6346" w:rsidRDefault="00BA22C0">
            <w:pPr>
              <w:spacing w:after="0" w:line="259" w:lineRule="auto"/>
              <w:ind w:left="2" w:right="0" w:firstLine="0"/>
            </w:pPr>
            <w:r>
              <w:rPr>
                <w:rFonts w:ascii="Calibri" w:eastAsia="Calibri" w:hAnsi="Calibri" w:cs="Calibri"/>
                <w:sz w:val="22"/>
              </w:rPr>
              <w:t xml:space="preserve"> 58,959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CC68A0D" w14:textId="77777777" w:rsidR="002D6346" w:rsidRDefault="00BA22C0">
            <w:pPr>
              <w:spacing w:after="0" w:line="259" w:lineRule="auto"/>
              <w:ind w:left="4" w:right="0" w:firstLine="0"/>
            </w:pPr>
            <w:r>
              <w:rPr>
                <w:rFonts w:ascii="Calibri" w:eastAsia="Calibri" w:hAnsi="Calibri" w:cs="Calibri"/>
                <w:sz w:val="22"/>
              </w:rPr>
              <w:t xml:space="preserve"> 14,426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7AAF261" w14:textId="77777777" w:rsidR="002D6346" w:rsidRDefault="00BA22C0">
            <w:pPr>
              <w:spacing w:after="0" w:line="259" w:lineRule="auto"/>
              <w:ind w:left="4" w:right="0" w:firstLine="0"/>
            </w:pPr>
            <w:r>
              <w:rPr>
                <w:rFonts w:ascii="Calibri" w:eastAsia="Calibri" w:hAnsi="Calibri" w:cs="Calibri"/>
                <w:sz w:val="22"/>
              </w:rPr>
              <w:t xml:space="preserve"> 44,533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74217563" w14:textId="77777777" w:rsidR="002D6346" w:rsidRDefault="00BA22C0">
            <w:pPr>
              <w:spacing w:after="0" w:line="259" w:lineRule="auto"/>
              <w:ind w:left="4" w:right="0" w:firstLine="0"/>
            </w:pPr>
            <w:r>
              <w:rPr>
                <w:rFonts w:ascii="Calibri" w:eastAsia="Calibri" w:hAnsi="Calibri" w:cs="Calibri"/>
                <w:sz w:val="22"/>
              </w:rPr>
              <w:t xml:space="preserve"> 1,330,786  </w:t>
            </w:r>
          </w:p>
        </w:tc>
      </w:tr>
      <w:tr w:rsidR="002D6346" w14:paraId="00F9F94E"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3FCB3EB3" w14:textId="77777777" w:rsidR="002D6346" w:rsidRDefault="00BA22C0">
            <w:pPr>
              <w:spacing w:after="0" w:line="259" w:lineRule="auto"/>
              <w:ind w:left="0" w:right="0" w:firstLine="0"/>
            </w:pPr>
            <w:r>
              <w:rPr>
                <w:sz w:val="19"/>
              </w:rPr>
              <w:t xml:space="preserve">Year 22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733133D6" w14:textId="77777777" w:rsidR="002D6346" w:rsidRDefault="00BA22C0">
            <w:pPr>
              <w:spacing w:after="0" w:line="259" w:lineRule="auto"/>
              <w:ind w:left="4" w:right="0" w:firstLine="0"/>
            </w:pPr>
            <w:r>
              <w:rPr>
                <w:rFonts w:ascii="Calibri" w:eastAsia="Calibri" w:hAnsi="Calibri" w:cs="Calibri"/>
                <w:sz w:val="22"/>
              </w:rPr>
              <w:t xml:space="preserve"> (1,160)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19E9EA4" w14:textId="77777777" w:rsidR="002D6346" w:rsidRDefault="00BA22C0">
            <w:pPr>
              <w:spacing w:after="0" w:line="259" w:lineRule="auto"/>
              <w:ind w:left="2" w:right="0" w:firstLine="0"/>
            </w:pPr>
            <w:r>
              <w:rPr>
                <w:rFonts w:ascii="Calibri" w:eastAsia="Calibri" w:hAnsi="Calibri" w:cs="Calibri"/>
                <w:sz w:val="22"/>
              </w:rPr>
              <w:t xml:space="preserve">53,395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7D38C3D4" w14:textId="77777777" w:rsidR="002D6346" w:rsidRDefault="00BA22C0">
            <w:pPr>
              <w:spacing w:after="0" w:line="259" w:lineRule="auto"/>
              <w:ind w:left="2" w:right="0" w:firstLine="0"/>
            </w:pPr>
            <w:r>
              <w:rPr>
                <w:rFonts w:ascii="Calibri" w:eastAsia="Calibri" w:hAnsi="Calibri" w:cs="Calibri"/>
                <w:sz w:val="22"/>
              </w:rPr>
              <w:t xml:space="preserve"> 52,235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5BD9C72" w14:textId="77777777" w:rsidR="002D6346" w:rsidRDefault="00BA22C0">
            <w:pPr>
              <w:spacing w:after="0" w:line="259" w:lineRule="auto"/>
              <w:ind w:left="4" w:right="0" w:firstLine="0"/>
            </w:pPr>
            <w:r>
              <w:rPr>
                <w:rFonts w:ascii="Calibri" w:eastAsia="Calibri" w:hAnsi="Calibri" w:cs="Calibri"/>
                <w:sz w:val="22"/>
              </w:rPr>
              <w:t xml:space="preserve"> 12,815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562781A0" w14:textId="77777777" w:rsidR="002D6346" w:rsidRDefault="00BA22C0">
            <w:pPr>
              <w:spacing w:after="0" w:line="259" w:lineRule="auto"/>
              <w:ind w:left="4" w:right="0" w:firstLine="0"/>
            </w:pPr>
            <w:r>
              <w:rPr>
                <w:rFonts w:ascii="Calibri" w:eastAsia="Calibri" w:hAnsi="Calibri" w:cs="Calibri"/>
                <w:sz w:val="22"/>
              </w:rPr>
              <w:t xml:space="preserve"> 39,420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44A4CA84" w14:textId="77777777" w:rsidR="002D6346" w:rsidRDefault="00BA22C0">
            <w:pPr>
              <w:spacing w:after="0" w:line="259" w:lineRule="auto"/>
              <w:ind w:left="4" w:right="0" w:firstLine="0"/>
            </w:pPr>
            <w:r>
              <w:rPr>
                <w:rFonts w:ascii="Calibri" w:eastAsia="Calibri" w:hAnsi="Calibri" w:cs="Calibri"/>
                <w:sz w:val="22"/>
              </w:rPr>
              <w:t xml:space="preserve"> 1,370,206  </w:t>
            </w:r>
          </w:p>
        </w:tc>
      </w:tr>
      <w:tr w:rsidR="002D6346" w14:paraId="32B4167B"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10DDE687" w14:textId="77777777" w:rsidR="002D6346" w:rsidRDefault="00BA22C0">
            <w:pPr>
              <w:spacing w:after="0" w:line="259" w:lineRule="auto"/>
              <w:ind w:left="0" w:right="0" w:firstLine="0"/>
            </w:pPr>
            <w:r>
              <w:rPr>
                <w:sz w:val="19"/>
              </w:rPr>
              <w:t xml:space="preserve">Year 23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BE17D92" w14:textId="77777777" w:rsidR="002D6346" w:rsidRDefault="00BA22C0">
            <w:pPr>
              <w:spacing w:after="0" w:line="259" w:lineRule="auto"/>
              <w:ind w:left="4" w:right="0" w:firstLine="0"/>
            </w:pPr>
            <w:r>
              <w:rPr>
                <w:rFonts w:ascii="Calibri" w:eastAsia="Calibri" w:hAnsi="Calibri" w:cs="Calibri"/>
                <w:sz w:val="22"/>
              </w:rPr>
              <w:t xml:space="preserve"> (1,170)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49B15AF" w14:textId="77777777" w:rsidR="002D6346" w:rsidRDefault="00BA22C0">
            <w:pPr>
              <w:spacing w:after="0" w:line="259" w:lineRule="auto"/>
              <w:ind w:left="2" w:right="0" w:firstLine="0"/>
            </w:pPr>
            <w:r>
              <w:rPr>
                <w:rFonts w:ascii="Calibri" w:eastAsia="Calibri" w:hAnsi="Calibri" w:cs="Calibri"/>
                <w:sz w:val="22"/>
              </w:rPr>
              <w:t xml:space="preserve">47,337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4C9B88EB" w14:textId="77777777" w:rsidR="002D6346" w:rsidRDefault="00BA22C0">
            <w:pPr>
              <w:spacing w:after="0" w:line="259" w:lineRule="auto"/>
              <w:ind w:left="2" w:right="0" w:firstLine="0"/>
            </w:pPr>
            <w:r>
              <w:rPr>
                <w:rFonts w:ascii="Calibri" w:eastAsia="Calibri" w:hAnsi="Calibri" w:cs="Calibri"/>
                <w:sz w:val="22"/>
              </w:rPr>
              <w:t xml:space="preserve"> 46,167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5E07342" w14:textId="77777777" w:rsidR="002D6346" w:rsidRDefault="00BA22C0">
            <w:pPr>
              <w:spacing w:after="0" w:line="259" w:lineRule="auto"/>
              <w:ind w:left="4" w:right="0" w:firstLine="0"/>
            </w:pPr>
            <w:r>
              <w:rPr>
                <w:rFonts w:ascii="Calibri" w:eastAsia="Calibri" w:hAnsi="Calibri" w:cs="Calibri"/>
                <w:sz w:val="22"/>
              </w:rPr>
              <w:t xml:space="preserve"> 11,361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EB2589C" w14:textId="77777777" w:rsidR="002D6346" w:rsidRDefault="00BA22C0">
            <w:pPr>
              <w:spacing w:after="0" w:line="259" w:lineRule="auto"/>
              <w:ind w:left="4" w:right="0" w:firstLine="0"/>
            </w:pPr>
            <w:r>
              <w:rPr>
                <w:rFonts w:ascii="Calibri" w:eastAsia="Calibri" w:hAnsi="Calibri" w:cs="Calibri"/>
                <w:sz w:val="22"/>
              </w:rPr>
              <w:t xml:space="preserve"> 34,806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AFE23E6" w14:textId="77777777" w:rsidR="002D6346" w:rsidRDefault="00BA22C0">
            <w:pPr>
              <w:spacing w:after="0" w:line="259" w:lineRule="auto"/>
              <w:ind w:left="4" w:right="0" w:firstLine="0"/>
            </w:pPr>
            <w:r>
              <w:rPr>
                <w:rFonts w:ascii="Calibri" w:eastAsia="Calibri" w:hAnsi="Calibri" w:cs="Calibri"/>
                <w:sz w:val="22"/>
              </w:rPr>
              <w:t xml:space="preserve"> 1,405,012  </w:t>
            </w:r>
          </w:p>
        </w:tc>
      </w:tr>
      <w:tr w:rsidR="002D6346" w14:paraId="0DBEB2DD" w14:textId="77777777">
        <w:trPr>
          <w:trHeight w:val="319"/>
        </w:trPr>
        <w:tc>
          <w:tcPr>
            <w:tcW w:w="1550" w:type="dxa"/>
            <w:tcBorders>
              <w:top w:val="single" w:sz="8" w:space="0" w:color="000000"/>
              <w:left w:val="single" w:sz="8" w:space="0" w:color="000000"/>
              <w:bottom w:val="single" w:sz="8" w:space="0" w:color="000000"/>
              <w:right w:val="single" w:sz="8" w:space="0" w:color="000000"/>
            </w:tcBorders>
          </w:tcPr>
          <w:p w14:paraId="41CF4420" w14:textId="77777777" w:rsidR="002D6346" w:rsidRDefault="00BA22C0">
            <w:pPr>
              <w:spacing w:after="0" w:line="259" w:lineRule="auto"/>
              <w:ind w:left="0" w:right="0" w:firstLine="0"/>
            </w:pPr>
            <w:r>
              <w:rPr>
                <w:sz w:val="19"/>
              </w:rPr>
              <w:t xml:space="preserve">Year 24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775587D" w14:textId="77777777" w:rsidR="002D6346" w:rsidRDefault="00BA22C0">
            <w:pPr>
              <w:spacing w:after="0" w:line="259" w:lineRule="auto"/>
              <w:ind w:left="4" w:right="0" w:firstLine="0"/>
            </w:pPr>
            <w:r>
              <w:rPr>
                <w:rFonts w:ascii="Calibri" w:eastAsia="Calibri" w:hAnsi="Calibri" w:cs="Calibri"/>
                <w:sz w:val="22"/>
              </w:rPr>
              <w:t xml:space="preserve"> (1,178)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BD09D95" w14:textId="77777777" w:rsidR="002D6346" w:rsidRDefault="00BA22C0">
            <w:pPr>
              <w:spacing w:after="0" w:line="259" w:lineRule="auto"/>
              <w:ind w:left="2" w:right="0" w:firstLine="0"/>
            </w:pPr>
            <w:r>
              <w:rPr>
                <w:rFonts w:ascii="Calibri" w:eastAsia="Calibri" w:hAnsi="Calibri" w:cs="Calibri"/>
                <w:sz w:val="22"/>
              </w:rPr>
              <w:t xml:space="preserve">41,909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0D3A45BB" w14:textId="77777777" w:rsidR="002D6346" w:rsidRDefault="00BA22C0">
            <w:pPr>
              <w:spacing w:after="0" w:line="259" w:lineRule="auto"/>
              <w:ind w:left="2" w:right="0" w:firstLine="0"/>
            </w:pPr>
            <w:r>
              <w:rPr>
                <w:rFonts w:ascii="Calibri" w:eastAsia="Calibri" w:hAnsi="Calibri" w:cs="Calibri"/>
                <w:sz w:val="22"/>
              </w:rPr>
              <w:t xml:space="preserve"> 40,731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F91E04B" w14:textId="77777777" w:rsidR="002D6346" w:rsidRDefault="00BA22C0">
            <w:pPr>
              <w:spacing w:after="0" w:line="259" w:lineRule="auto"/>
              <w:ind w:left="4" w:right="0" w:firstLine="0"/>
            </w:pPr>
            <w:r>
              <w:rPr>
                <w:rFonts w:ascii="Calibri" w:eastAsia="Calibri" w:hAnsi="Calibri" w:cs="Calibri"/>
                <w:sz w:val="22"/>
              </w:rPr>
              <w:t xml:space="preserve"> 10,058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A564A0D" w14:textId="77777777" w:rsidR="002D6346" w:rsidRDefault="00BA22C0">
            <w:pPr>
              <w:spacing w:after="0" w:line="259" w:lineRule="auto"/>
              <w:ind w:left="4" w:right="0" w:firstLine="0"/>
            </w:pPr>
            <w:r>
              <w:rPr>
                <w:rFonts w:ascii="Calibri" w:eastAsia="Calibri" w:hAnsi="Calibri" w:cs="Calibri"/>
                <w:sz w:val="22"/>
              </w:rPr>
              <w:t xml:space="preserve"> 30,672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0B63C664" w14:textId="77777777" w:rsidR="002D6346" w:rsidRDefault="00BA22C0">
            <w:pPr>
              <w:spacing w:after="0" w:line="259" w:lineRule="auto"/>
              <w:ind w:left="4" w:right="0" w:firstLine="0"/>
            </w:pPr>
            <w:r>
              <w:rPr>
                <w:rFonts w:ascii="Calibri" w:eastAsia="Calibri" w:hAnsi="Calibri" w:cs="Calibri"/>
                <w:sz w:val="22"/>
              </w:rPr>
              <w:t xml:space="preserve"> 1,435,684  </w:t>
            </w:r>
          </w:p>
        </w:tc>
      </w:tr>
      <w:tr w:rsidR="002D6346" w14:paraId="74A8102A"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67E0752A" w14:textId="77777777" w:rsidR="002D6346" w:rsidRDefault="00BA22C0">
            <w:pPr>
              <w:spacing w:after="0" w:line="259" w:lineRule="auto"/>
              <w:ind w:left="0" w:right="0" w:firstLine="0"/>
            </w:pPr>
            <w:r>
              <w:rPr>
                <w:sz w:val="19"/>
              </w:rPr>
              <w:t xml:space="preserve">Year 25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8FBC4E5" w14:textId="77777777" w:rsidR="002D6346" w:rsidRDefault="00BA22C0">
            <w:pPr>
              <w:spacing w:after="0" w:line="259" w:lineRule="auto"/>
              <w:ind w:left="4" w:right="0" w:firstLine="0"/>
            </w:pPr>
            <w:r>
              <w:rPr>
                <w:rFonts w:ascii="Calibri" w:eastAsia="Calibri" w:hAnsi="Calibri" w:cs="Calibri"/>
                <w:sz w:val="22"/>
              </w:rPr>
              <w:t xml:space="preserve"> (1,186)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5DBD4999" w14:textId="77777777" w:rsidR="002D6346" w:rsidRDefault="00BA22C0">
            <w:pPr>
              <w:spacing w:after="0" w:line="259" w:lineRule="auto"/>
              <w:ind w:left="2" w:right="0" w:firstLine="0"/>
            </w:pPr>
            <w:r>
              <w:rPr>
                <w:rFonts w:ascii="Calibri" w:eastAsia="Calibri" w:hAnsi="Calibri" w:cs="Calibri"/>
                <w:sz w:val="22"/>
              </w:rPr>
              <w:t xml:space="preserve">37,075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41BD6C91" w14:textId="77777777" w:rsidR="002D6346" w:rsidRDefault="00BA22C0">
            <w:pPr>
              <w:spacing w:after="0" w:line="259" w:lineRule="auto"/>
              <w:ind w:left="2" w:right="0" w:firstLine="0"/>
            </w:pPr>
            <w:r>
              <w:rPr>
                <w:rFonts w:ascii="Calibri" w:eastAsia="Calibri" w:hAnsi="Calibri" w:cs="Calibri"/>
                <w:sz w:val="22"/>
              </w:rPr>
              <w:t xml:space="preserve"> 35,890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AFAC56E" w14:textId="77777777" w:rsidR="002D6346" w:rsidRDefault="00BA22C0">
            <w:pPr>
              <w:spacing w:after="0" w:line="259" w:lineRule="auto"/>
              <w:ind w:left="4" w:right="0" w:firstLine="0"/>
            </w:pPr>
            <w:r>
              <w:rPr>
                <w:rFonts w:ascii="Calibri" w:eastAsia="Calibri" w:hAnsi="Calibri" w:cs="Calibri"/>
                <w:sz w:val="22"/>
              </w:rPr>
              <w:t xml:space="preserve"> 8,898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174BCC4" w14:textId="77777777" w:rsidR="002D6346" w:rsidRDefault="00BA22C0">
            <w:pPr>
              <w:spacing w:after="0" w:line="259" w:lineRule="auto"/>
              <w:ind w:left="4" w:right="0" w:firstLine="0"/>
            </w:pPr>
            <w:r>
              <w:rPr>
                <w:rFonts w:ascii="Calibri" w:eastAsia="Calibri" w:hAnsi="Calibri" w:cs="Calibri"/>
                <w:sz w:val="22"/>
              </w:rPr>
              <w:t xml:space="preserve"> 26,991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67A80B3" w14:textId="77777777" w:rsidR="002D6346" w:rsidRDefault="00BA22C0">
            <w:pPr>
              <w:spacing w:after="0" w:line="259" w:lineRule="auto"/>
              <w:ind w:left="4" w:right="0" w:firstLine="0"/>
            </w:pPr>
            <w:r>
              <w:rPr>
                <w:rFonts w:ascii="Calibri" w:eastAsia="Calibri" w:hAnsi="Calibri" w:cs="Calibri"/>
                <w:sz w:val="22"/>
              </w:rPr>
              <w:t xml:space="preserve"> 1,462,676  </w:t>
            </w:r>
          </w:p>
        </w:tc>
      </w:tr>
      <w:tr w:rsidR="002D6346" w14:paraId="0744AA1C"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6E8123D9" w14:textId="77777777" w:rsidR="002D6346" w:rsidRDefault="00BA22C0">
            <w:pPr>
              <w:spacing w:after="0" w:line="259" w:lineRule="auto"/>
              <w:ind w:left="0" w:right="0" w:firstLine="0"/>
            </w:pPr>
            <w:r>
              <w:rPr>
                <w:sz w:val="19"/>
              </w:rPr>
              <w:t xml:space="preserve">Year 26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B494121" w14:textId="77777777" w:rsidR="002D6346" w:rsidRDefault="00BA22C0">
            <w:pPr>
              <w:spacing w:after="0" w:line="259" w:lineRule="auto"/>
              <w:ind w:left="4" w:right="0" w:firstLine="0"/>
            </w:pPr>
            <w:r>
              <w:rPr>
                <w:rFonts w:ascii="Calibri" w:eastAsia="Calibri" w:hAnsi="Calibri" w:cs="Calibri"/>
                <w:sz w:val="22"/>
              </w:rPr>
              <w:t xml:space="preserve"> (1,192)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4546E38" w14:textId="77777777" w:rsidR="002D6346" w:rsidRDefault="00BA22C0">
            <w:pPr>
              <w:spacing w:after="0" w:line="259" w:lineRule="auto"/>
              <w:ind w:left="2" w:right="0" w:firstLine="0"/>
            </w:pPr>
            <w:r>
              <w:rPr>
                <w:rFonts w:ascii="Calibri" w:eastAsia="Calibri" w:hAnsi="Calibri" w:cs="Calibri"/>
                <w:sz w:val="22"/>
              </w:rPr>
              <w:t xml:space="preserve">32,791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6155573" w14:textId="77777777" w:rsidR="002D6346" w:rsidRDefault="00BA22C0">
            <w:pPr>
              <w:spacing w:after="0" w:line="259" w:lineRule="auto"/>
              <w:ind w:left="2" w:right="0" w:firstLine="0"/>
            </w:pPr>
            <w:r>
              <w:rPr>
                <w:rFonts w:ascii="Calibri" w:eastAsia="Calibri" w:hAnsi="Calibri" w:cs="Calibri"/>
                <w:sz w:val="22"/>
              </w:rPr>
              <w:t xml:space="preserve"> 31,599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5B7C0766" w14:textId="77777777" w:rsidR="002D6346" w:rsidRDefault="00BA22C0">
            <w:pPr>
              <w:spacing w:after="0" w:line="259" w:lineRule="auto"/>
              <w:ind w:left="4" w:right="0" w:firstLine="0"/>
            </w:pPr>
            <w:r>
              <w:rPr>
                <w:rFonts w:ascii="Calibri" w:eastAsia="Calibri" w:hAnsi="Calibri" w:cs="Calibri"/>
                <w:sz w:val="22"/>
              </w:rPr>
              <w:t xml:space="preserve"> 7,870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034C01A" w14:textId="77777777" w:rsidR="002D6346" w:rsidRDefault="00BA22C0">
            <w:pPr>
              <w:spacing w:after="0" w:line="259" w:lineRule="auto"/>
              <w:ind w:left="4" w:right="0" w:firstLine="0"/>
            </w:pPr>
            <w:r>
              <w:rPr>
                <w:rFonts w:ascii="Calibri" w:eastAsia="Calibri" w:hAnsi="Calibri" w:cs="Calibri"/>
                <w:sz w:val="22"/>
              </w:rPr>
              <w:t xml:space="preserve"> 23,729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42BA7C70" w14:textId="77777777" w:rsidR="002D6346" w:rsidRDefault="00BA22C0">
            <w:pPr>
              <w:spacing w:after="0" w:line="259" w:lineRule="auto"/>
              <w:ind w:left="4" w:right="0" w:firstLine="0"/>
            </w:pPr>
            <w:r>
              <w:rPr>
                <w:rFonts w:ascii="Calibri" w:eastAsia="Calibri" w:hAnsi="Calibri" w:cs="Calibri"/>
                <w:sz w:val="22"/>
              </w:rPr>
              <w:t xml:space="preserve"> 1,486,405  </w:t>
            </w:r>
          </w:p>
        </w:tc>
      </w:tr>
      <w:tr w:rsidR="002D6346" w14:paraId="5C047941" w14:textId="77777777">
        <w:trPr>
          <w:trHeight w:val="319"/>
        </w:trPr>
        <w:tc>
          <w:tcPr>
            <w:tcW w:w="1550" w:type="dxa"/>
            <w:tcBorders>
              <w:top w:val="single" w:sz="8" w:space="0" w:color="000000"/>
              <w:left w:val="single" w:sz="8" w:space="0" w:color="000000"/>
              <w:bottom w:val="single" w:sz="8" w:space="0" w:color="000000"/>
              <w:right w:val="single" w:sz="8" w:space="0" w:color="000000"/>
            </w:tcBorders>
          </w:tcPr>
          <w:p w14:paraId="703EAA58" w14:textId="77777777" w:rsidR="002D6346" w:rsidRDefault="00BA22C0">
            <w:pPr>
              <w:spacing w:after="0" w:line="259" w:lineRule="auto"/>
              <w:ind w:left="0" w:right="0" w:firstLine="0"/>
            </w:pPr>
            <w:r>
              <w:rPr>
                <w:sz w:val="19"/>
              </w:rPr>
              <w:t xml:space="preserve">Year 27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F19D852" w14:textId="77777777" w:rsidR="002D6346" w:rsidRDefault="00BA22C0">
            <w:pPr>
              <w:spacing w:after="0" w:line="259" w:lineRule="auto"/>
              <w:ind w:left="4" w:right="0" w:firstLine="0"/>
            </w:pPr>
            <w:r>
              <w:rPr>
                <w:rFonts w:ascii="Calibri" w:eastAsia="Calibri" w:hAnsi="Calibri" w:cs="Calibri"/>
                <w:sz w:val="22"/>
              </w:rPr>
              <w:t xml:space="preserve"> (1,198)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D8CA047" w14:textId="77777777" w:rsidR="002D6346" w:rsidRDefault="00BA22C0">
            <w:pPr>
              <w:spacing w:after="0" w:line="259" w:lineRule="auto"/>
              <w:ind w:left="2" w:right="0" w:firstLine="0"/>
            </w:pPr>
            <w:r>
              <w:rPr>
                <w:rFonts w:ascii="Calibri" w:eastAsia="Calibri" w:hAnsi="Calibri" w:cs="Calibri"/>
                <w:sz w:val="22"/>
              </w:rPr>
              <w:t xml:space="preserve">29,009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6ED7924" w14:textId="77777777" w:rsidR="002D6346" w:rsidRDefault="00BA22C0">
            <w:pPr>
              <w:spacing w:after="0" w:line="259" w:lineRule="auto"/>
              <w:ind w:left="2" w:right="0" w:firstLine="0"/>
            </w:pPr>
            <w:r>
              <w:rPr>
                <w:rFonts w:ascii="Calibri" w:eastAsia="Calibri" w:hAnsi="Calibri" w:cs="Calibri"/>
                <w:sz w:val="22"/>
              </w:rPr>
              <w:t xml:space="preserve"> 27,812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F4D4081" w14:textId="77777777" w:rsidR="002D6346" w:rsidRDefault="00BA22C0">
            <w:pPr>
              <w:spacing w:after="0" w:line="259" w:lineRule="auto"/>
              <w:ind w:left="4" w:right="0" w:firstLine="0"/>
            </w:pPr>
            <w:r>
              <w:rPr>
                <w:rFonts w:ascii="Calibri" w:eastAsia="Calibri" w:hAnsi="Calibri" w:cs="Calibri"/>
                <w:sz w:val="22"/>
              </w:rPr>
              <w:t xml:space="preserve"> 6,962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1B07A52" w14:textId="77777777" w:rsidR="002D6346" w:rsidRDefault="00BA22C0">
            <w:pPr>
              <w:spacing w:after="0" w:line="259" w:lineRule="auto"/>
              <w:ind w:left="4" w:right="0" w:firstLine="0"/>
            </w:pPr>
            <w:r>
              <w:rPr>
                <w:rFonts w:ascii="Calibri" w:eastAsia="Calibri" w:hAnsi="Calibri" w:cs="Calibri"/>
                <w:sz w:val="22"/>
              </w:rPr>
              <w:t xml:space="preserve"> 20,849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3A514D05" w14:textId="77777777" w:rsidR="002D6346" w:rsidRDefault="00BA22C0">
            <w:pPr>
              <w:spacing w:after="0" w:line="259" w:lineRule="auto"/>
              <w:ind w:left="4" w:right="0" w:firstLine="0"/>
            </w:pPr>
            <w:r>
              <w:rPr>
                <w:rFonts w:ascii="Calibri" w:eastAsia="Calibri" w:hAnsi="Calibri" w:cs="Calibri"/>
                <w:sz w:val="22"/>
              </w:rPr>
              <w:t xml:space="preserve"> 1,507,255  </w:t>
            </w:r>
          </w:p>
        </w:tc>
      </w:tr>
      <w:tr w:rsidR="002D6346" w14:paraId="3A0C72B1" w14:textId="77777777">
        <w:trPr>
          <w:trHeight w:val="321"/>
        </w:trPr>
        <w:tc>
          <w:tcPr>
            <w:tcW w:w="1550" w:type="dxa"/>
            <w:tcBorders>
              <w:top w:val="single" w:sz="8" w:space="0" w:color="000000"/>
              <w:left w:val="single" w:sz="8" w:space="0" w:color="000000"/>
              <w:bottom w:val="single" w:sz="8" w:space="0" w:color="000000"/>
              <w:right w:val="single" w:sz="8" w:space="0" w:color="000000"/>
            </w:tcBorders>
          </w:tcPr>
          <w:p w14:paraId="32AC948C" w14:textId="77777777" w:rsidR="002D6346" w:rsidRDefault="00BA22C0">
            <w:pPr>
              <w:spacing w:after="0" w:line="259" w:lineRule="auto"/>
              <w:ind w:left="0" w:right="0" w:firstLine="0"/>
            </w:pPr>
            <w:r>
              <w:rPr>
                <w:sz w:val="19"/>
              </w:rPr>
              <w:t xml:space="preserve">Year 28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1CB81D9" w14:textId="77777777" w:rsidR="002D6346" w:rsidRDefault="00BA22C0">
            <w:pPr>
              <w:spacing w:after="0" w:line="259" w:lineRule="auto"/>
              <w:ind w:left="4" w:right="0" w:firstLine="0"/>
            </w:pPr>
            <w:r>
              <w:rPr>
                <w:rFonts w:ascii="Calibri" w:eastAsia="Calibri" w:hAnsi="Calibri" w:cs="Calibri"/>
                <w:sz w:val="22"/>
              </w:rPr>
              <w:t xml:space="preserve"> (1,202)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7412425" w14:textId="77777777" w:rsidR="002D6346" w:rsidRDefault="00BA22C0">
            <w:pPr>
              <w:spacing w:after="0" w:line="259" w:lineRule="auto"/>
              <w:ind w:left="2" w:right="0" w:firstLine="0"/>
            </w:pPr>
            <w:r>
              <w:rPr>
                <w:rFonts w:ascii="Calibri" w:eastAsia="Calibri" w:hAnsi="Calibri" w:cs="Calibri"/>
                <w:sz w:val="22"/>
              </w:rPr>
              <w:t xml:space="preserve">25,681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39146FC4" w14:textId="77777777" w:rsidR="002D6346" w:rsidRDefault="00BA22C0">
            <w:pPr>
              <w:spacing w:after="0" w:line="259" w:lineRule="auto"/>
              <w:ind w:left="2" w:right="0" w:firstLine="0"/>
            </w:pPr>
            <w:r>
              <w:rPr>
                <w:rFonts w:ascii="Calibri" w:eastAsia="Calibri" w:hAnsi="Calibri" w:cs="Calibri"/>
                <w:sz w:val="22"/>
              </w:rPr>
              <w:t xml:space="preserve"> 24,479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0108140" w14:textId="77777777" w:rsidR="002D6346" w:rsidRDefault="00BA22C0">
            <w:pPr>
              <w:spacing w:after="0" w:line="259" w:lineRule="auto"/>
              <w:ind w:left="4" w:right="0" w:firstLine="0"/>
            </w:pPr>
            <w:r>
              <w:rPr>
                <w:rFonts w:ascii="Calibri" w:eastAsia="Calibri" w:hAnsi="Calibri" w:cs="Calibri"/>
                <w:sz w:val="22"/>
              </w:rPr>
              <w:t xml:space="preserve"> 6,163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43B664A" w14:textId="77777777" w:rsidR="002D6346" w:rsidRDefault="00BA22C0">
            <w:pPr>
              <w:spacing w:after="0" w:line="259" w:lineRule="auto"/>
              <w:ind w:left="4" w:right="0" w:firstLine="0"/>
            </w:pPr>
            <w:r>
              <w:rPr>
                <w:rFonts w:ascii="Calibri" w:eastAsia="Calibri" w:hAnsi="Calibri" w:cs="Calibri"/>
                <w:sz w:val="22"/>
              </w:rPr>
              <w:t xml:space="preserve"> 18,315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25D01042" w14:textId="77777777" w:rsidR="002D6346" w:rsidRDefault="00BA22C0">
            <w:pPr>
              <w:spacing w:after="0" w:line="259" w:lineRule="auto"/>
              <w:ind w:left="4" w:right="0" w:firstLine="0"/>
            </w:pPr>
            <w:r>
              <w:rPr>
                <w:rFonts w:ascii="Calibri" w:eastAsia="Calibri" w:hAnsi="Calibri" w:cs="Calibri"/>
                <w:sz w:val="22"/>
              </w:rPr>
              <w:t xml:space="preserve"> 1,525,570  </w:t>
            </w:r>
          </w:p>
        </w:tc>
      </w:tr>
      <w:tr w:rsidR="002D6346" w14:paraId="30E45A0E"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0A98CB6B" w14:textId="77777777" w:rsidR="002D6346" w:rsidRDefault="00BA22C0">
            <w:pPr>
              <w:spacing w:after="0" w:line="259" w:lineRule="auto"/>
              <w:ind w:left="0" w:right="0" w:firstLine="0"/>
            </w:pPr>
            <w:r>
              <w:rPr>
                <w:sz w:val="19"/>
              </w:rPr>
              <w:t xml:space="preserve">Year 29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2C0768E" w14:textId="77777777" w:rsidR="002D6346" w:rsidRDefault="00BA22C0">
            <w:pPr>
              <w:spacing w:after="0" w:line="259" w:lineRule="auto"/>
              <w:ind w:left="4" w:right="0" w:firstLine="0"/>
            </w:pPr>
            <w:r>
              <w:rPr>
                <w:rFonts w:ascii="Calibri" w:eastAsia="Calibri" w:hAnsi="Calibri" w:cs="Calibri"/>
                <w:sz w:val="22"/>
              </w:rPr>
              <w:t xml:space="preserve"> (1,207)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C90DF48" w14:textId="77777777" w:rsidR="002D6346" w:rsidRDefault="00BA22C0">
            <w:pPr>
              <w:spacing w:after="0" w:line="259" w:lineRule="auto"/>
              <w:ind w:left="2" w:right="0" w:firstLine="0"/>
            </w:pPr>
            <w:r>
              <w:rPr>
                <w:rFonts w:ascii="Calibri" w:eastAsia="Calibri" w:hAnsi="Calibri" w:cs="Calibri"/>
                <w:sz w:val="22"/>
              </w:rPr>
              <w:t xml:space="preserve">22,759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CD2A1BF" w14:textId="77777777" w:rsidR="002D6346" w:rsidRDefault="00BA22C0">
            <w:pPr>
              <w:spacing w:after="0" w:line="259" w:lineRule="auto"/>
              <w:ind w:left="2" w:right="0" w:firstLine="0"/>
            </w:pPr>
            <w:r>
              <w:rPr>
                <w:rFonts w:ascii="Calibri" w:eastAsia="Calibri" w:hAnsi="Calibri" w:cs="Calibri"/>
                <w:sz w:val="22"/>
              </w:rPr>
              <w:t xml:space="preserve"> 21,553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67941F5C" w14:textId="77777777" w:rsidR="002D6346" w:rsidRDefault="00BA22C0">
            <w:pPr>
              <w:spacing w:after="0" w:line="259" w:lineRule="auto"/>
              <w:ind w:left="4" w:right="0" w:firstLine="0"/>
            </w:pPr>
            <w:r>
              <w:rPr>
                <w:rFonts w:ascii="Calibri" w:eastAsia="Calibri" w:hAnsi="Calibri" w:cs="Calibri"/>
                <w:sz w:val="22"/>
              </w:rPr>
              <w:t xml:space="preserve"> 5,462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883F9BE" w14:textId="77777777" w:rsidR="002D6346" w:rsidRDefault="00BA22C0">
            <w:pPr>
              <w:spacing w:after="0" w:line="259" w:lineRule="auto"/>
              <w:ind w:left="4" w:right="0" w:firstLine="0"/>
            </w:pPr>
            <w:r>
              <w:rPr>
                <w:rFonts w:ascii="Calibri" w:eastAsia="Calibri" w:hAnsi="Calibri" w:cs="Calibri"/>
                <w:sz w:val="22"/>
              </w:rPr>
              <w:t xml:space="preserve"> 16,090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3A10C863" w14:textId="77777777" w:rsidR="002D6346" w:rsidRDefault="00BA22C0">
            <w:pPr>
              <w:spacing w:after="0" w:line="259" w:lineRule="auto"/>
              <w:ind w:left="4" w:right="0" w:firstLine="0"/>
            </w:pPr>
            <w:r>
              <w:rPr>
                <w:rFonts w:ascii="Calibri" w:eastAsia="Calibri" w:hAnsi="Calibri" w:cs="Calibri"/>
                <w:sz w:val="22"/>
              </w:rPr>
              <w:t xml:space="preserve"> 1,541,660  </w:t>
            </w:r>
          </w:p>
        </w:tc>
      </w:tr>
      <w:tr w:rsidR="002D6346" w14:paraId="2B3CBAEA" w14:textId="77777777">
        <w:trPr>
          <w:trHeight w:val="319"/>
        </w:trPr>
        <w:tc>
          <w:tcPr>
            <w:tcW w:w="1550" w:type="dxa"/>
            <w:tcBorders>
              <w:top w:val="single" w:sz="8" w:space="0" w:color="000000"/>
              <w:left w:val="single" w:sz="8" w:space="0" w:color="000000"/>
              <w:bottom w:val="single" w:sz="8" w:space="0" w:color="000000"/>
              <w:right w:val="single" w:sz="8" w:space="0" w:color="000000"/>
            </w:tcBorders>
          </w:tcPr>
          <w:p w14:paraId="435F87A1" w14:textId="77777777" w:rsidR="002D6346" w:rsidRDefault="00BA22C0">
            <w:pPr>
              <w:spacing w:after="0" w:line="259" w:lineRule="auto"/>
              <w:ind w:left="0" w:right="0" w:firstLine="0"/>
            </w:pPr>
            <w:r>
              <w:rPr>
                <w:sz w:val="19"/>
              </w:rPr>
              <w:t xml:space="preserve">Year 30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2E2FC56" w14:textId="77777777" w:rsidR="002D6346" w:rsidRDefault="00BA22C0">
            <w:pPr>
              <w:spacing w:after="0" w:line="259" w:lineRule="auto"/>
              <w:ind w:left="4" w:right="0" w:firstLine="0"/>
            </w:pPr>
            <w:r>
              <w:rPr>
                <w:rFonts w:ascii="Calibri" w:eastAsia="Calibri" w:hAnsi="Calibri" w:cs="Calibri"/>
                <w:sz w:val="22"/>
              </w:rPr>
              <w:t xml:space="preserve"> (1,210)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18F748B6" w14:textId="77777777" w:rsidR="002D6346" w:rsidRDefault="00BA22C0">
            <w:pPr>
              <w:spacing w:after="0" w:line="259" w:lineRule="auto"/>
              <w:ind w:left="2" w:right="0" w:firstLine="0"/>
            </w:pPr>
            <w:r>
              <w:rPr>
                <w:rFonts w:ascii="Calibri" w:eastAsia="Calibri" w:hAnsi="Calibri" w:cs="Calibri"/>
                <w:sz w:val="22"/>
              </w:rPr>
              <w:t xml:space="preserve">20,199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61AD1CF2" w14:textId="77777777" w:rsidR="002D6346" w:rsidRDefault="00BA22C0">
            <w:pPr>
              <w:spacing w:after="0" w:line="259" w:lineRule="auto"/>
              <w:ind w:left="2" w:right="0" w:firstLine="0"/>
            </w:pPr>
            <w:r>
              <w:rPr>
                <w:rFonts w:ascii="Calibri" w:eastAsia="Calibri" w:hAnsi="Calibri" w:cs="Calibri"/>
                <w:sz w:val="22"/>
              </w:rPr>
              <w:t xml:space="preserve"> 18,989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93C5DE9" w14:textId="77777777" w:rsidR="002D6346" w:rsidRDefault="00BA22C0">
            <w:pPr>
              <w:spacing w:after="0" w:line="259" w:lineRule="auto"/>
              <w:ind w:left="4" w:right="0" w:firstLine="0"/>
            </w:pPr>
            <w:r>
              <w:rPr>
                <w:rFonts w:ascii="Calibri" w:eastAsia="Calibri" w:hAnsi="Calibri" w:cs="Calibri"/>
                <w:sz w:val="22"/>
              </w:rPr>
              <w:t xml:space="preserve"> 4,848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BEB7FFF" w14:textId="77777777" w:rsidR="002D6346" w:rsidRDefault="00BA22C0">
            <w:pPr>
              <w:spacing w:after="0" w:line="259" w:lineRule="auto"/>
              <w:ind w:left="4" w:right="0" w:firstLine="0"/>
            </w:pPr>
            <w:r>
              <w:rPr>
                <w:rFonts w:ascii="Calibri" w:eastAsia="Calibri" w:hAnsi="Calibri" w:cs="Calibri"/>
                <w:sz w:val="22"/>
              </w:rPr>
              <w:t xml:space="preserve"> 14,141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049A3700" w14:textId="77777777" w:rsidR="002D6346" w:rsidRDefault="00BA22C0">
            <w:pPr>
              <w:spacing w:after="0" w:line="259" w:lineRule="auto"/>
              <w:ind w:left="4" w:right="0" w:firstLine="0"/>
            </w:pPr>
            <w:r>
              <w:rPr>
                <w:rFonts w:ascii="Calibri" w:eastAsia="Calibri" w:hAnsi="Calibri" w:cs="Calibri"/>
                <w:sz w:val="22"/>
              </w:rPr>
              <w:t xml:space="preserve"> 1,555,802  </w:t>
            </w:r>
          </w:p>
        </w:tc>
      </w:tr>
      <w:tr w:rsidR="002D6346" w14:paraId="0D155177"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53DB7A86" w14:textId="77777777" w:rsidR="002D6346" w:rsidRDefault="00BA22C0">
            <w:pPr>
              <w:spacing w:after="0" w:line="259" w:lineRule="auto"/>
              <w:ind w:left="0" w:right="0" w:firstLine="0"/>
            </w:pPr>
            <w:r>
              <w:rPr>
                <w:sz w:val="19"/>
              </w:rPr>
              <w:t xml:space="preserve">Year 31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25F84684" w14:textId="77777777" w:rsidR="002D6346" w:rsidRDefault="00BA22C0">
            <w:pPr>
              <w:spacing w:after="0" w:line="259" w:lineRule="auto"/>
              <w:ind w:left="4" w:right="0" w:firstLine="0"/>
            </w:pPr>
            <w:r>
              <w:rPr>
                <w:rFonts w:ascii="Calibri" w:eastAsia="Calibri" w:hAnsi="Calibri" w:cs="Calibri"/>
                <w:sz w:val="22"/>
              </w:rPr>
              <w:t xml:space="preserve"> (1,213)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0B5F5A4" w14:textId="77777777" w:rsidR="002D6346" w:rsidRDefault="00BA22C0">
            <w:pPr>
              <w:spacing w:after="0" w:line="259" w:lineRule="auto"/>
              <w:ind w:left="2" w:right="0" w:firstLine="0"/>
            </w:pPr>
            <w:r>
              <w:rPr>
                <w:rFonts w:ascii="Calibri" w:eastAsia="Calibri" w:hAnsi="Calibri" w:cs="Calibri"/>
                <w:sz w:val="22"/>
              </w:rPr>
              <w:t xml:space="preserve">17,959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F9D7D8E" w14:textId="77777777" w:rsidR="002D6346" w:rsidRDefault="00BA22C0">
            <w:pPr>
              <w:spacing w:after="0" w:line="259" w:lineRule="auto"/>
              <w:ind w:left="2" w:right="0" w:firstLine="0"/>
            </w:pPr>
            <w:r>
              <w:rPr>
                <w:rFonts w:ascii="Calibri" w:eastAsia="Calibri" w:hAnsi="Calibri" w:cs="Calibri"/>
                <w:sz w:val="22"/>
              </w:rPr>
              <w:t xml:space="preserve"> 16,746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7E6766B" w14:textId="77777777" w:rsidR="002D6346" w:rsidRDefault="00BA22C0">
            <w:pPr>
              <w:spacing w:after="0" w:line="259" w:lineRule="auto"/>
              <w:ind w:left="4" w:right="0" w:firstLine="0"/>
            </w:pPr>
            <w:r>
              <w:rPr>
                <w:rFonts w:ascii="Calibri" w:eastAsia="Calibri" w:hAnsi="Calibri" w:cs="Calibri"/>
                <w:sz w:val="22"/>
              </w:rPr>
              <w:t xml:space="preserve"> 4,310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5F59CBCC" w14:textId="77777777" w:rsidR="002D6346" w:rsidRDefault="00BA22C0">
            <w:pPr>
              <w:spacing w:after="0" w:line="259" w:lineRule="auto"/>
              <w:ind w:left="4" w:right="0" w:firstLine="0"/>
            </w:pPr>
            <w:r>
              <w:rPr>
                <w:rFonts w:ascii="Calibri" w:eastAsia="Calibri" w:hAnsi="Calibri" w:cs="Calibri"/>
                <w:sz w:val="22"/>
              </w:rPr>
              <w:t xml:space="preserve"> 12,436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12EC44BA" w14:textId="77777777" w:rsidR="002D6346" w:rsidRDefault="00BA22C0">
            <w:pPr>
              <w:spacing w:after="0" w:line="259" w:lineRule="auto"/>
              <w:ind w:left="4" w:right="0" w:firstLine="0"/>
            </w:pPr>
            <w:r>
              <w:rPr>
                <w:rFonts w:ascii="Calibri" w:eastAsia="Calibri" w:hAnsi="Calibri" w:cs="Calibri"/>
                <w:sz w:val="22"/>
              </w:rPr>
              <w:t xml:space="preserve"> 1,568,238  </w:t>
            </w:r>
          </w:p>
        </w:tc>
      </w:tr>
      <w:tr w:rsidR="002D6346" w14:paraId="049C303E" w14:textId="77777777">
        <w:trPr>
          <w:trHeight w:val="320"/>
        </w:trPr>
        <w:tc>
          <w:tcPr>
            <w:tcW w:w="1550" w:type="dxa"/>
            <w:tcBorders>
              <w:top w:val="single" w:sz="8" w:space="0" w:color="000000"/>
              <w:left w:val="single" w:sz="8" w:space="0" w:color="000000"/>
              <w:bottom w:val="single" w:sz="8" w:space="0" w:color="000000"/>
              <w:right w:val="single" w:sz="8" w:space="0" w:color="000000"/>
            </w:tcBorders>
          </w:tcPr>
          <w:p w14:paraId="05E2F70F" w14:textId="77777777" w:rsidR="002D6346" w:rsidRDefault="00BA22C0">
            <w:pPr>
              <w:spacing w:after="0" w:line="259" w:lineRule="auto"/>
              <w:ind w:left="0" w:right="0" w:firstLine="0"/>
            </w:pPr>
            <w:r>
              <w:rPr>
                <w:sz w:val="19"/>
              </w:rPr>
              <w:t xml:space="preserve">Year 32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6F2CB018" w14:textId="77777777" w:rsidR="002D6346" w:rsidRDefault="00BA22C0">
            <w:pPr>
              <w:spacing w:after="0" w:line="259" w:lineRule="auto"/>
              <w:ind w:left="4" w:right="0" w:firstLine="0"/>
            </w:pPr>
            <w:r>
              <w:rPr>
                <w:rFonts w:ascii="Calibri" w:eastAsia="Calibri" w:hAnsi="Calibri" w:cs="Calibri"/>
                <w:sz w:val="22"/>
              </w:rPr>
              <w:t xml:space="preserve"> (1,216)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206C8B05" w14:textId="77777777" w:rsidR="002D6346" w:rsidRDefault="00BA22C0">
            <w:pPr>
              <w:spacing w:after="0" w:line="259" w:lineRule="auto"/>
              <w:ind w:left="2" w:right="0" w:firstLine="0"/>
            </w:pPr>
            <w:r>
              <w:rPr>
                <w:rFonts w:ascii="Calibri" w:eastAsia="Calibri" w:hAnsi="Calibri" w:cs="Calibri"/>
                <w:sz w:val="22"/>
              </w:rPr>
              <w:t xml:space="preserve">16,002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7F1E13DB" w14:textId="77777777" w:rsidR="002D6346" w:rsidRDefault="00BA22C0">
            <w:pPr>
              <w:spacing w:after="0" w:line="259" w:lineRule="auto"/>
              <w:ind w:left="2" w:right="0" w:firstLine="0"/>
            </w:pPr>
            <w:r>
              <w:rPr>
                <w:rFonts w:ascii="Calibri" w:eastAsia="Calibri" w:hAnsi="Calibri" w:cs="Calibri"/>
                <w:sz w:val="22"/>
              </w:rPr>
              <w:t xml:space="preserve"> 14,786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3FECBEFB" w14:textId="77777777" w:rsidR="002D6346" w:rsidRDefault="00BA22C0">
            <w:pPr>
              <w:spacing w:after="0" w:line="259" w:lineRule="auto"/>
              <w:ind w:left="4" w:right="0" w:firstLine="0"/>
            </w:pPr>
            <w:r>
              <w:rPr>
                <w:rFonts w:ascii="Calibri" w:eastAsia="Calibri" w:hAnsi="Calibri" w:cs="Calibri"/>
                <w:sz w:val="22"/>
              </w:rPr>
              <w:t xml:space="preserve"> 3,841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86777C6" w14:textId="77777777" w:rsidR="002D6346" w:rsidRDefault="00BA22C0">
            <w:pPr>
              <w:spacing w:after="0" w:line="259" w:lineRule="auto"/>
              <w:ind w:left="4" w:right="0" w:firstLine="0"/>
            </w:pPr>
            <w:r>
              <w:rPr>
                <w:rFonts w:ascii="Calibri" w:eastAsia="Calibri" w:hAnsi="Calibri" w:cs="Calibri"/>
                <w:sz w:val="22"/>
              </w:rPr>
              <w:t xml:space="preserve"> 10,946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346AE9E8" w14:textId="77777777" w:rsidR="002D6346" w:rsidRDefault="00BA22C0">
            <w:pPr>
              <w:spacing w:after="0" w:line="259" w:lineRule="auto"/>
              <w:ind w:left="4" w:right="0" w:firstLine="0"/>
            </w:pPr>
            <w:r>
              <w:rPr>
                <w:rFonts w:ascii="Calibri" w:eastAsia="Calibri" w:hAnsi="Calibri" w:cs="Calibri"/>
                <w:sz w:val="22"/>
              </w:rPr>
              <w:t xml:space="preserve"> 1,579,183  </w:t>
            </w:r>
          </w:p>
        </w:tc>
      </w:tr>
      <w:tr w:rsidR="002D6346" w14:paraId="174F0825" w14:textId="77777777">
        <w:trPr>
          <w:trHeight w:val="319"/>
        </w:trPr>
        <w:tc>
          <w:tcPr>
            <w:tcW w:w="1550" w:type="dxa"/>
            <w:tcBorders>
              <w:top w:val="single" w:sz="8" w:space="0" w:color="000000"/>
              <w:left w:val="single" w:sz="8" w:space="0" w:color="000000"/>
              <w:bottom w:val="single" w:sz="8" w:space="0" w:color="000000"/>
              <w:right w:val="single" w:sz="8" w:space="0" w:color="000000"/>
            </w:tcBorders>
          </w:tcPr>
          <w:p w14:paraId="76F36E85" w14:textId="77777777" w:rsidR="002D6346" w:rsidRDefault="00BA22C0">
            <w:pPr>
              <w:spacing w:after="0" w:line="259" w:lineRule="auto"/>
              <w:ind w:left="0" w:right="0" w:firstLine="0"/>
            </w:pPr>
            <w:r>
              <w:rPr>
                <w:sz w:val="19"/>
              </w:rPr>
              <w:t xml:space="preserve">Year 33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73E3E6C4" w14:textId="77777777" w:rsidR="002D6346" w:rsidRDefault="00BA22C0">
            <w:pPr>
              <w:spacing w:after="0" w:line="259" w:lineRule="auto"/>
              <w:ind w:left="4" w:right="0" w:firstLine="0"/>
            </w:pPr>
            <w:r>
              <w:rPr>
                <w:rFonts w:ascii="Calibri" w:eastAsia="Calibri" w:hAnsi="Calibri" w:cs="Calibri"/>
                <w:sz w:val="22"/>
              </w:rPr>
              <w:t xml:space="preserve"> (1,218)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918D030" w14:textId="77777777" w:rsidR="002D6346" w:rsidRDefault="00BA22C0">
            <w:pPr>
              <w:spacing w:after="0" w:line="259" w:lineRule="auto"/>
              <w:ind w:left="2" w:right="0" w:firstLine="0"/>
            </w:pPr>
            <w:r>
              <w:rPr>
                <w:rFonts w:ascii="Calibri" w:eastAsia="Calibri" w:hAnsi="Calibri" w:cs="Calibri"/>
                <w:sz w:val="22"/>
              </w:rPr>
              <w:t xml:space="preserve">14,293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17F772F8" w14:textId="77777777" w:rsidR="002D6346" w:rsidRDefault="00BA22C0">
            <w:pPr>
              <w:spacing w:after="0" w:line="259" w:lineRule="auto"/>
              <w:ind w:left="2" w:right="0" w:firstLine="0"/>
            </w:pPr>
            <w:r>
              <w:rPr>
                <w:rFonts w:ascii="Calibri" w:eastAsia="Calibri" w:hAnsi="Calibri" w:cs="Calibri"/>
                <w:sz w:val="22"/>
              </w:rPr>
              <w:t xml:space="preserve"> 13,075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0B024A0C" w14:textId="77777777" w:rsidR="002D6346" w:rsidRDefault="00BA22C0">
            <w:pPr>
              <w:spacing w:after="0" w:line="259" w:lineRule="auto"/>
              <w:ind w:left="4" w:right="0" w:firstLine="0"/>
            </w:pPr>
            <w:r>
              <w:rPr>
                <w:rFonts w:ascii="Calibri" w:eastAsia="Calibri" w:hAnsi="Calibri" w:cs="Calibri"/>
                <w:sz w:val="22"/>
              </w:rPr>
              <w:t xml:space="preserve"> 3,430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1DF5971" w14:textId="77777777" w:rsidR="002D6346" w:rsidRDefault="00BA22C0">
            <w:pPr>
              <w:spacing w:after="0" w:line="259" w:lineRule="auto"/>
              <w:ind w:left="4" w:right="0" w:firstLine="0"/>
            </w:pPr>
            <w:r>
              <w:rPr>
                <w:rFonts w:ascii="Calibri" w:eastAsia="Calibri" w:hAnsi="Calibri" w:cs="Calibri"/>
                <w:sz w:val="22"/>
              </w:rPr>
              <w:t xml:space="preserve"> 9,644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20772EE7" w14:textId="77777777" w:rsidR="002D6346" w:rsidRDefault="00BA22C0">
            <w:pPr>
              <w:spacing w:after="0" w:line="259" w:lineRule="auto"/>
              <w:ind w:left="4" w:right="0" w:firstLine="0"/>
            </w:pPr>
            <w:r>
              <w:rPr>
                <w:rFonts w:ascii="Calibri" w:eastAsia="Calibri" w:hAnsi="Calibri" w:cs="Calibri"/>
                <w:sz w:val="22"/>
              </w:rPr>
              <w:t xml:space="preserve"> 1,588,828  </w:t>
            </w:r>
          </w:p>
        </w:tc>
      </w:tr>
      <w:tr w:rsidR="002D6346" w14:paraId="0905ED21" w14:textId="77777777">
        <w:trPr>
          <w:trHeight w:val="318"/>
        </w:trPr>
        <w:tc>
          <w:tcPr>
            <w:tcW w:w="1550" w:type="dxa"/>
            <w:tcBorders>
              <w:top w:val="single" w:sz="8" w:space="0" w:color="000000"/>
              <w:left w:val="single" w:sz="8" w:space="0" w:color="000000"/>
              <w:bottom w:val="single" w:sz="8" w:space="0" w:color="000000"/>
              <w:right w:val="single" w:sz="8" w:space="0" w:color="000000"/>
            </w:tcBorders>
          </w:tcPr>
          <w:p w14:paraId="4DF83E12" w14:textId="77777777" w:rsidR="002D6346" w:rsidRDefault="00BA22C0">
            <w:pPr>
              <w:spacing w:after="0" w:line="259" w:lineRule="auto"/>
              <w:ind w:left="0" w:right="0" w:firstLine="0"/>
            </w:pPr>
            <w:r>
              <w:rPr>
                <w:sz w:val="19"/>
              </w:rPr>
              <w:t xml:space="preserve">Year 34 </w:t>
            </w:r>
          </w:p>
        </w:tc>
        <w:tc>
          <w:tcPr>
            <w:tcW w:w="1555" w:type="dxa"/>
            <w:tcBorders>
              <w:top w:val="single" w:sz="8" w:space="0" w:color="000000"/>
              <w:left w:val="single" w:sz="8" w:space="0" w:color="000000"/>
              <w:bottom w:val="single" w:sz="8" w:space="0" w:color="000000"/>
              <w:right w:val="single" w:sz="8" w:space="0" w:color="000000"/>
            </w:tcBorders>
            <w:shd w:val="clear" w:color="auto" w:fill="D1EDCC"/>
          </w:tcPr>
          <w:p w14:paraId="47720F15" w14:textId="77777777" w:rsidR="002D6346" w:rsidRDefault="00BA22C0">
            <w:pPr>
              <w:spacing w:after="0" w:line="259" w:lineRule="auto"/>
              <w:ind w:left="4" w:right="0" w:firstLine="0"/>
            </w:pPr>
            <w:r>
              <w:rPr>
                <w:rFonts w:ascii="Calibri" w:eastAsia="Calibri" w:hAnsi="Calibri" w:cs="Calibri"/>
                <w:sz w:val="22"/>
              </w:rPr>
              <w:t xml:space="preserve"> (1,220)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DB96A99" w14:textId="77777777" w:rsidR="002D6346" w:rsidRDefault="00BA22C0">
            <w:pPr>
              <w:spacing w:after="0" w:line="259" w:lineRule="auto"/>
              <w:ind w:left="2" w:right="0" w:firstLine="0"/>
            </w:pPr>
            <w:r>
              <w:rPr>
                <w:rFonts w:ascii="Calibri" w:eastAsia="Calibri" w:hAnsi="Calibri" w:cs="Calibri"/>
                <w:sz w:val="22"/>
              </w:rPr>
              <w:t xml:space="preserve">12,801  </w:t>
            </w:r>
          </w:p>
        </w:tc>
        <w:tc>
          <w:tcPr>
            <w:tcW w:w="1552" w:type="dxa"/>
            <w:tcBorders>
              <w:top w:val="single" w:sz="8" w:space="0" w:color="000000"/>
              <w:left w:val="single" w:sz="8" w:space="0" w:color="000000"/>
              <w:bottom w:val="single" w:sz="8" w:space="0" w:color="000000"/>
              <w:right w:val="single" w:sz="8" w:space="0" w:color="000000"/>
            </w:tcBorders>
            <w:shd w:val="clear" w:color="auto" w:fill="D1EDCC"/>
          </w:tcPr>
          <w:p w14:paraId="4D3B64D8" w14:textId="77777777" w:rsidR="002D6346" w:rsidRDefault="00BA22C0">
            <w:pPr>
              <w:spacing w:after="0" w:line="259" w:lineRule="auto"/>
              <w:ind w:left="2" w:right="0" w:firstLine="0"/>
            </w:pPr>
            <w:r>
              <w:rPr>
                <w:rFonts w:ascii="Calibri" w:eastAsia="Calibri" w:hAnsi="Calibri" w:cs="Calibri"/>
                <w:sz w:val="22"/>
              </w:rPr>
              <w:t xml:space="preserve"> 11,580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7A9896A5" w14:textId="77777777" w:rsidR="002D6346" w:rsidRDefault="00BA22C0">
            <w:pPr>
              <w:spacing w:after="0" w:line="259" w:lineRule="auto"/>
              <w:ind w:left="4" w:right="0" w:firstLine="0"/>
            </w:pPr>
            <w:r>
              <w:rPr>
                <w:rFonts w:ascii="Calibri" w:eastAsia="Calibri" w:hAnsi="Calibri" w:cs="Calibri"/>
                <w:sz w:val="22"/>
              </w:rPr>
              <w:t xml:space="preserve"> 3,072  </w:t>
            </w:r>
          </w:p>
        </w:tc>
        <w:tc>
          <w:tcPr>
            <w:tcW w:w="1553" w:type="dxa"/>
            <w:tcBorders>
              <w:top w:val="single" w:sz="8" w:space="0" w:color="000000"/>
              <w:left w:val="single" w:sz="8" w:space="0" w:color="000000"/>
              <w:bottom w:val="single" w:sz="8" w:space="0" w:color="000000"/>
              <w:right w:val="single" w:sz="8" w:space="0" w:color="000000"/>
            </w:tcBorders>
            <w:shd w:val="clear" w:color="auto" w:fill="D1EDCC"/>
          </w:tcPr>
          <w:p w14:paraId="4AD83286" w14:textId="77777777" w:rsidR="002D6346" w:rsidRDefault="00BA22C0">
            <w:pPr>
              <w:spacing w:after="0" w:line="259" w:lineRule="auto"/>
              <w:ind w:left="4" w:right="0" w:firstLine="0"/>
            </w:pPr>
            <w:r>
              <w:rPr>
                <w:rFonts w:ascii="Calibri" w:eastAsia="Calibri" w:hAnsi="Calibri" w:cs="Calibri"/>
                <w:sz w:val="22"/>
              </w:rPr>
              <w:t xml:space="preserve"> 8,508  </w:t>
            </w:r>
          </w:p>
        </w:tc>
        <w:tc>
          <w:tcPr>
            <w:tcW w:w="1551" w:type="dxa"/>
            <w:tcBorders>
              <w:top w:val="single" w:sz="8" w:space="0" w:color="000000"/>
              <w:left w:val="single" w:sz="8" w:space="0" w:color="000000"/>
              <w:bottom w:val="single" w:sz="8" w:space="0" w:color="000000"/>
              <w:right w:val="single" w:sz="8" w:space="0" w:color="000000"/>
            </w:tcBorders>
            <w:shd w:val="clear" w:color="auto" w:fill="D1EDCC"/>
          </w:tcPr>
          <w:p w14:paraId="63171ED0" w14:textId="77777777" w:rsidR="002D6346" w:rsidRDefault="00BA22C0">
            <w:pPr>
              <w:spacing w:after="0" w:line="259" w:lineRule="auto"/>
              <w:ind w:left="4" w:right="0" w:firstLine="0"/>
            </w:pPr>
            <w:r>
              <w:rPr>
                <w:rFonts w:ascii="Calibri" w:eastAsia="Calibri" w:hAnsi="Calibri" w:cs="Calibri"/>
                <w:sz w:val="22"/>
              </w:rPr>
              <w:t xml:space="preserve"> 1,597,336 </w:t>
            </w:r>
          </w:p>
        </w:tc>
      </w:tr>
    </w:tbl>
    <w:p w14:paraId="4366BD1E" w14:textId="77777777" w:rsidR="002D6346" w:rsidRDefault="00BA22C0">
      <w:pPr>
        <w:spacing w:after="0" w:line="259" w:lineRule="auto"/>
        <w:ind w:left="0" w:right="0" w:firstLine="0"/>
      </w:pPr>
      <w:r>
        <w:lastRenderedPageBreak/>
        <w:t xml:space="preserve"> </w:t>
      </w:r>
    </w:p>
    <w:p w14:paraId="5771EF3B" w14:textId="67A9B9F2" w:rsidR="002D6346" w:rsidRDefault="00585E22">
      <w:pPr>
        <w:spacing w:after="243"/>
        <w:ind w:right="199"/>
      </w:pPr>
      <w:r>
        <w:t>It is anticipated that 40</w:t>
      </w:r>
      <w:r w:rsidR="00BA22C0">
        <w:t>,000 ha will be enrolled in this project over the project lifetime. Table 3.2.4.b shows annual values representing the total emission reductions and project removals to reflect total projected emission r</w:t>
      </w:r>
      <w:r>
        <w:t>eductions and removals across 40</w:t>
      </w:r>
      <w:r w:rsidR="00BA22C0">
        <w:t xml:space="preserve">,000 ha.  </w:t>
      </w:r>
    </w:p>
    <w:p w14:paraId="48F38146" w14:textId="69DC4E33" w:rsidR="002D6346" w:rsidRDefault="00BA22C0">
      <w:pPr>
        <w:ind w:right="199"/>
      </w:pPr>
      <w:r>
        <w:t>Table 3.2.4b Summary Net Greenhouse G</w:t>
      </w:r>
      <w:r w:rsidR="00585E22">
        <w:t>as Emissions and Removals for 40</w:t>
      </w:r>
      <w:r>
        <w:t xml:space="preserve">,000 ha projected with the project </w:t>
      </w:r>
    </w:p>
    <w:tbl>
      <w:tblPr>
        <w:tblStyle w:val="TableGrid"/>
        <w:tblW w:w="10157" w:type="dxa"/>
        <w:tblInd w:w="-757" w:type="dxa"/>
        <w:tblCellMar>
          <w:left w:w="97" w:type="dxa"/>
          <w:bottom w:w="8" w:type="dxa"/>
          <w:right w:w="20" w:type="dxa"/>
        </w:tblCellMar>
        <w:tblLook w:val="04A0" w:firstRow="1" w:lastRow="0" w:firstColumn="1" w:lastColumn="0" w:noHBand="0" w:noVBand="1"/>
      </w:tblPr>
      <w:tblGrid>
        <w:gridCol w:w="971"/>
        <w:gridCol w:w="1246"/>
        <w:gridCol w:w="1335"/>
        <w:gridCol w:w="1246"/>
        <w:gridCol w:w="1500"/>
        <w:gridCol w:w="1755"/>
        <w:gridCol w:w="2104"/>
      </w:tblGrid>
      <w:tr w:rsidR="002D6346" w14:paraId="42B987D7" w14:textId="77777777">
        <w:trPr>
          <w:trHeight w:val="1045"/>
        </w:trPr>
        <w:tc>
          <w:tcPr>
            <w:tcW w:w="972"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40B34846" w14:textId="77777777" w:rsidR="002D6346" w:rsidRDefault="00BA22C0">
            <w:pPr>
              <w:spacing w:after="0" w:line="259" w:lineRule="auto"/>
              <w:ind w:left="84" w:right="0" w:firstLine="0"/>
            </w:pPr>
            <w:r>
              <w:t xml:space="preserve">t CO2e </w:t>
            </w:r>
          </w:p>
        </w:tc>
        <w:tc>
          <w:tcPr>
            <w:tcW w:w="1246"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38E88A36" w14:textId="77777777" w:rsidR="002D6346" w:rsidRDefault="00BA22C0">
            <w:pPr>
              <w:spacing w:after="0" w:line="259" w:lineRule="auto"/>
              <w:ind w:left="0" w:right="0" w:firstLine="0"/>
              <w:jc w:val="center"/>
            </w:pPr>
            <w:r>
              <w:t xml:space="preserve">Emissions reductions </w:t>
            </w:r>
          </w:p>
        </w:tc>
        <w:tc>
          <w:tcPr>
            <w:tcW w:w="1335"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4C0AF8DB" w14:textId="77777777" w:rsidR="002D6346" w:rsidRDefault="00BA22C0">
            <w:pPr>
              <w:spacing w:after="0" w:line="259" w:lineRule="auto"/>
              <w:ind w:left="0" w:right="0" w:firstLine="0"/>
              <w:jc w:val="center"/>
            </w:pPr>
            <w:r>
              <w:t xml:space="preserve">Project removals </w:t>
            </w:r>
          </w:p>
        </w:tc>
        <w:tc>
          <w:tcPr>
            <w:tcW w:w="1246" w:type="dxa"/>
            <w:tcBorders>
              <w:top w:val="single" w:sz="8" w:space="0" w:color="000000"/>
              <w:left w:val="single" w:sz="8" w:space="0" w:color="000000"/>
              <w:bottom w:val="single" w:sz="8" w:space="0" w:color="000000"/>
              <w:right w:val="single" w:sz="8" w:space="0" w:color="000000"/>
            </w:tcBorders>
            <w:shd w:val="clear" w:color="auto" w:fill="70AD47"/>
          </w:tcPr>
          <w:p w14:paraId="5BF9CF16" w14:textId="77777777" w:rsidR="002D6346" w:rsidRDefault="00BA22C0">
            <w:pPr>
              <w:spacing w:after="0" w:line="259" w:lineRule="auto"/>
              <w:ind w:left="0" w:right="0" w:firstLine="0"/>
              <w:jc w:val="center"/>
            </w:pPr>
            <w:r>
              <w:t xml:space="preserve">Emission reductions and removals </w:t>
            </w:r>
          </w:p>
        </w:tc>
        <w:tc>
          <w:tcPr>
            <w:tcW w:w="1500"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198A5D8E" w14:textId="77777777" w:rsidR="002D6346" w:rsidRDefault="00BA22C0">
            <w:pPr>
              <w:spacing w:after="0" w:line="259" w:lineRule="auto"/>
              <w:ind w:left="0" w:right="0" w:firstLine="0"/>
              <w:jc w:val="center"/>
            </w:pPr>
            <w:r>
              <w:t xml:space="preserve">Permanence deduction </w:t>
            </w:r>
          </w:p>
        </w:tc>
        <w:tc>
          <w:tcPr>
            <w:tcW w:w="1755" w:type="dxa"/>
            <w:tcBorders>
              <w:top w:val="single" w:sz="8" w:space="0" w:color="000000"/>
              <w:left w:val="single" w:sz="8" w:space="0" w:color="000000"/>
              <w:bottom w:val="single" w:sz="8" w:space="0" w:color="000000"/>
              <w:right w:val="single" w:sz="8" w:space="0" w:color="000000"/>
            </w:tcBorders>
            <w:shd w:val="clear" w:color="auto" w:fill="70AD47"/>
          </w:tcPr>
          <w:p w14:paraId="6C33CCE7" w14:textId="77777777" w:rsidR="002D6346" w:rsidRDefault="00BA22C0">
            <w:pPr>
              <w:spacing w:after="0" w:line="240" w:lineRule="auto"/>
              <w:ind w:left="0" w:right="0" w:firstLine="0"/>
              <w:jc w:val="center"/>
            </w:pPr>
            <w:r>
              <w:t xml:space="preserve">Annual net emission </w:t>
            </w:r>
          </w:p>
          <w:p w14:paraId="1A489C3A" w14:textId="77777777" w:rsidR="002D6346" w:rsidRDefault="00BA22C0">
            <w:pPr>
              <w:spacing w:after="0" w:line="259" w:lineRule="auto"/>
              <w:ind w:left="0" w:right="0" w:firstLine="0"/>
              <w:jc w:val="center"/>
            </w:pPr>
            <w:r>
              <w:t xml:space="preserve">reductions and removals </w:t>
            </w:r>
          </w:p>
        </w:tc>
        <w:tc>
          <w:tcPr>
            <w:tcW w:w="2104"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6E9E1C88" w14:textId="77777777" w:rsidR="002D6346" w:rsidRDefault="00BA22C0">
            <w:pPr>
              <w:spacing w:after="0" w:line="259" w:lineRule="auto"/>
              <w:ind w:left="0" w:right="0" w:firstLine="0"/>
              <w:jc w:val="center"/>
            </w:pPr>
            <w:r>
              <w:t xml:space="preserve">Cumulative emission reductions and removals </w:t>
            </w:r>
          </w:p>
        </w:tc>
      </w:tr>
      <w:tr w:rsidR="002D6346" w14:paraId="3F83551A"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629D154D" w14:textId="77777777" w:rsidR="002D6346" w:rsidRDefault="00BA22C0">
            <w:pPr>
              <w:spacing w:after="0" w:line="259" w:lineRule="auto"/>
              <w:ind w:left="0" w:right="0" w:firstLine="0"/>
            </w:pPr>
            <w:r>
              <w:t xml:space="preserve">Year 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F470EC7" w14:textId="77777777" w:rsidR="002D6346" w:rsidRDefault="00BA22C0">
            <w:pPr>
              <w:spacing w:after="0" w:line="259" w:lineRule="auto"/>
              <w:ind w:left="2" w:right="0" w:firstLine="0"/>
            </w:pPr>
            <w:r>
              <w:t xml:space="preserve">(76)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40EC009" w14:textId="77777777" w:rsidR="002D6346" w:rsidRDefault="00BA22C0">
            <w:pPr>
              <w:spacing w:after="0" w:line="259" w:lineRule="auto"/>
              <w:ind w:left="2" w:right="0" w:firstLine="0"/>
            </w:pPr>
            <w:r>
              <w:t xml:space="preserve">2,956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4E9E7A5" w14:textId="77777777" w:rsidR="002D6346" w:rsidRDefault="00BA22C0">
            <w:pPr>
              <w:spacing w:after="0" w:line="259" w:lineRule="auto"/>
              <w:ind w:left="2" w:right="0" w:firstLine="0"/>
            </w:pPr>
            <w:r>
              <w:t xml:space="preserve"> 2,880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C687EA1" w14:textId="77777777" w:rsidR="002D6346" w:rsidRDefault="00BA22C0">
            <w:pPr>
              <w:spacing w:after="0" w:line="259" w:lineRule="auto"/>
              <w:ind w:left="2" w:right="0" w:firstLine="0"/>
            </w:pPr>
            <w:r>
              <w:t xml:space="preserve"> 709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FCED096" w14:textId="77777777" w:rsidR="002D6346" w:rsidRDefault="00BA22C0">
            <w:pPr>
              <w:spacing w:after="0" w:line="259" w:lineRule="auto"/>
              <w:ind w:left="2" w:right="0" w:firstLine="0"/>
            </w:pPr>
            <w:r>
              <w:t xml:space="preserve"> 2,171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C24EC20" w14:textId="77777777" w:rsidR="002D6346" w:rsidRDefault="00BA22C0">
            <w:pPr>
              <w:spacing w:after="0" w:line="259" w:lineRule="auto"/>
              <w:ind w:left="2" w:right="0" w:firstLine="0"/>
            </w:pPr>
            <w:r>
              <w:t xml:space="preserve"> 2,171  </w:t>
            </w:r>
          </w:p>
        </w:tc>
      </w:tr>
      <w:tr w:rsidR="002D6346" w14:paraId="70A049C6"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2C64993E" w14:textId="77777777" w:rsidR="002D6346" w:rsidRDefault="00BA22C0">
            <w:pPr>
              <w:spacing w:after="0" w:line="259" w:lineRule="auto"/>
              <w:ind w:left="0" w:right="0" w:firstLine="0"/>
            </w:pPr>
            <w:r>
              <w:t xml:space="preserve">Year 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A57AE5A" w14:textId="77777777" w:rsidR="002D6346" w:rsidRDefault="00BA22C0">
            <w:pPr>
              <w:spacing w:after="0" w:line="259" w:lineRule="auto"/>
              <w:ind w:left="2" w:right="0" w:firstLine="0"/>
            </w:pPr>
            <w:r>
              <w:t xml:space="preserve">(201)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00C86979" w14:textId="77777777" w:rsidR="002D6346" w:rsidRDefault="00BA22C0">
            <w:pPr>
              <w:spacing w:after="0" w:line="259" w:lineRule="auto"/>
              <w:ind w:left="2" w:right="0" w:firstLine="0"/>
            </w:pPr>
            <w:r>
              <w:t xml:space="preserve">8,873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382F1F8" w14:textId="77777777" w:rsidR="002D6346" w:rsidRDefault="00BA22C0">
            <w:pPr>
              <w:spacing w:after="0" w:line="259" w:lineRule="auto"/>
              <w:ind w:left="2" w:right="0" w:firstLine="0"/>
            </w:pPr>
            <w:r>
              <w:t xml:space="preserve"> 8,672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7189749C" w14:textId="77777777" w:rsidR="002D6346" w:rsidRDefault="00BA22C0">
            <w:pPr>
              <w:spacing w:after="0" w:line="259" w:lineRule="auto"/>
              <w:ind w:left="2" w:right="0" w:firstLine="0"/>
            </w:pPr>
            <w:r>
              <w:t xml:space="preserve"> 2,130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414B6EE2" w14:textId="77777777" w:rsidR="002D6346" w:rsidRDefault="00BA22C0">
            <w:pPr>
              <w:spacing w:after="0" w:line="259" w:lineRule="auto"/>
              <w:ind w:left="2" w:right="0" w:firstLine="0"/>
            </w:pPr>
            <w:r>
              <w:t xml:space="preserve"> 6,543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05E9AD0C" w14:textId="77777777" w:rsidR="002D6346" w:rsidRDefault="00BA22C0">
            <w:pPr>
              <w:spacing w:after="0" w:line="259" w:lineRule="auto"/>
              <w:ind w:left="2" w:right="0" w:firstLine="0"/>
            </w:pPr>
            <w:r>
              <w:t xml:space="preserve"> 8,713  </w:t>
            </w:r>
          </w:p>
        </w:tc>
      </w:tr>
      <w:tr w:rsidR="002D6346" w14:paraId="37ADD601" w14:textId="77777777">
        <w:trPr>
          <w:trHeight w:val="306"/>
        </w:trPr>
        <w:tc>
          <w:tcPr>
            <w:tcW w:w="972" w:type="dxa"/>
            <w:tcBorders>
              <w:top w:val="single" w:sz="8" w:space="0" w:color="000000"/>
              <w:left w:val="single" w:sz="8" w:space="0" w:color="000000"/>
              <w:bottom w:val="single" w:sz="8" w:space="0" w:color="000000"/>
              <w:right w:val="single" w:sz="8" w:space="0" w:color="000000"/>
            </w:tcBorders>
          </w:tcPr>
          <w:p w14:paraId="503B1568" w14:textId="77777777" w:rsidR="002D6346" w:rsidRDefault="00BA22C0">
            <w:pPr>
              <w:spacing w:after="0" w:line="259" w:lineRule="auto"/>
              <w:ind w:left="0" w:right="0" w:firstLine="0"/>
            </w:pPr>
            <w:r>
              <w:t xml:space="preserve">Year 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05B126F4" w14:textId="77777777" w:rsidR="002D6346" w:rsidRDefault="00BA22C0">
            <w:pPr>
              <w:spacing w:after="0" w:line="259" w:lineRule="auto"/>
              <w:ind w:left="2" w:right="0" w:firstLine="0"/>
            </w:pPr>
            <w:r>
              <w:t xml:space="preserve">(203)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78300EE4" w14:textId="77777777" w:rsidR="002D6346" w:rsidRDefault="00BA22C0">
            <w:pPr>
              <w:spacing w:after="0" w:line="259" w:lineRule="auto"/>
              <w:ind w:left="2" w:right="0" w:firstLine="0"/>
            </w:pPr>
            <w:r>
              <w:t xml:space="preserve">12,660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6B84021" w14:textId="77777777" w:rsidR="002D6346" w:rsidRDefault="00BA22C0">
            <w:pPr>
              <w:spacing w:after="0" w:line="259" w:lineRule="auto"/>
              <w:ind w:left="2" w:right="0" w:firstLine="0"/>
            </w:pPr>
            <w:r>
              <w:t xml:space="preserve"> 12,458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45812334" w14:textId="77777777" w:rsidR="002D6346" w:rsidRDefault="00BA22C0">
            <w:pPr>
              <w:spacing w:after="0" w:line="259" w:lineRule="auto"/>
              <w:ind w:left="2" w:right="0" w:firstLine="0"/>
            </w:pPr>
            <w:r>
              <w:t xml:space="preserve"> 3,039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06306D57" w14:textId="77777777" w:rsidR="002D6346" w:rsidRDefault="00BA22C0">
            <w:pPr>
              <w:spacing w:after="0" w:line="259" w:lineRule="auto"/>
              <w:ind w:left="2" w:right="0" w:firstLine="0"/>
            </w:pPr>
            <w:r>
              <w:t xml:space="preserve"> 9,419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0ADF6838" w14:textId="77777777" w:rsidR="002D6346" w:rsidRDefault="00BA22C0">
            <w:pPr>
              <w:spacing w:after="0" w:line="259" w:lineRule="auto"/>
              <w:ind w:left="2" w:right="0" w:firstLine="0"/>
            </w:pPr>
            <w:r>
              <w:t xml:space="preserve"> 18,133  </w:t>
            </w:r>
          </w:p>
        </w:tc>
      </w:tr>
      <w:tr w:rsidR="002D6346" w14:paraId="6DB62E59"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22F7BDE8" w14:textId="77777777" w:rsidR="002D6346" w:rsidRDefault="00BA22C0">
            <w:pPr>
              <w:spacing w:after="0" w:line="259" w:lineRule="auto"/>
              <w:ind w:left="0" w:right="0" w:firstLine="0"/>
            </w:pPr>
            <w:r>
              <w:t xml:space="preserve">Year 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153D2315" w14:textId="77777777" w:rsidR="002D6346" w:rsidRDefault="00BA22C0">
            <w:pPr>
              <w:spacing w:after="0" w:line="259" w:lineRule="auto"/>
              <w:ind w:left="2" w:right="0" w:firstLine="0"/>
            </w:pPr>
            <w:r>
              <w:t xml:space="preserve">(791)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6577A023" w14:textId="77777777" w:rsidR="002D6346" w:rsidRDefault="00BA22C0">
            <w:pPr>
              <w:spacing w:after="0" w:line="259" w:lineRule="auto"/>
              <w:ind w:left="2" w:right="0" w:firstLine="0"/>
            </w:pPr>
            <w:r>
              <w:t xml:space="preserve">41,160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94751CE" w14:textId="77777777" w:rsidR="002D6346" w:rsidRDefault="00BA22C0">
            <w:pPr>
              <w:spacing w:after="0" w:line="259" w:lineRule="auto"/>
              <w:ind w:left="2" w:right="0" w:firstLine="0"/>
            </w:pPr>
            <w:r>
              <w:t xml:space="preserve"> 40,369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001A25AE" w14:textId="77777777" w:rsidR="002D6346" w:rsidRDefault="00BA22C0">
            <w:pPr>
              <w:spacing w:after="0" w:line="259" w:lineRule="auto"/>
              <w:ind w:left="2" w:right="0" w:firstLine="0"/>
            </w:pPr>
            <w:r>
              <w:t xml:space="preserve"> 9,878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06242F86" w14:textId="77777777" w:rsidR="002D6346" w:rsidRDefault="00BA22C0">
            <w:pPr>
              <w:spacing w:after="0" w:line="259" w:lineRule="auto"/>
              <w:ind w:left="2" w:right="0" w:firstLine="0"/>
            </w:pPr>
            <w:r>
              <w:t xml:space="preserve"> 30,490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353FDAB5" w14:textId="77777777" w:rsidR="002D6346" w:rsidRDefault="00BA22C0">
            <w:pPr>
              <w:spacing w:after="0" w:line="259" w:lineRule="auto"/>
              <w:ind w:left="2" w:right="0" w:firstLine="0"/>
            </w:pPr>
            <w:r>
              <w:t xml:space="preserve"> 48,623  </w:t>
            </w:r>
          </w:p>
        </w:tc>
      </w:tr>
      <w:tr w:rsidR="002D6346" w14:paraId="3A12572D"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011D0921" w14:textId="77777777" w:rsidR="002D6346" w:rsidRDefault="00BA22C0">
            <w:pPr>
              <w:spacing w:after="0" w:line="259" w:lineRule="auto"/>
              <w:ind w:left="0" w:right="0" w:firstLine="0"/>
            </w:pPr>
            <w:r>
              <w:t xml:space="preserve">Year 5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1F3EB5D" w14:textId="77777777" w:rsidR="002D6346" w:rsidRDefault="00BA22C0">
            <w:pPr>
              <w:spacing w:after="0" w:line="259" w:lineRule="auto"/>
              <w:ind w:left="2" w:right="0" w:firstLine="0"/>
            </w:pPr>
            <w:r>
              <w:t xml:space="preserve">(2,337)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1599275B" w14:textId="77777777" w:rsidR="002D6346" w:rsidRDefault="00BA22C0">
            <w:pPr>
              <w:spacing w:after="0" w:line="259" w:lineRule="auto"/>
              <w:ind w:left="2" w:right="0" w:firstLine="0"/>
            </w:pPr>
            <w:r>
              <w:t xml:space="preserve">115,107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F878176" w14:textId="77777777" w:rsidR="002D6346" w:rsidRDefault="00BA22C0">
            <w:pPr>
              <w:spacing w:after="0" w:line="259" w:lineRule="auto"/>
              <w:ind w:left="2" w:right="0" w:firstLine="0"/>
            </w:pPr>
            <w:r>
              <w:t xml:space="preserve"> 112,770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7C7E5691" w14:textId="77777777" w:rsidR="002D6346" w:rsidRDefault="00BA22C0">
            <w:pPr>
              <w:spacing w:after="0" w:line="259" w:lineRule="auto"/>
              <w:ind w:left="2" w:right="0" w:firstLine="0"/>
            </w:pPr>
            <w:r>
              <w:t xml:space="preserve"> 27,626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15CBFC8D" w14:textId="77777777" w:rsidR="002D6346" w:rsidRDefault="00BA22C0">
            <w:pPr>
              <w:spacing w:after="0" w:line="259" w:lineRule="auto"/>
              <w:ind w:left="2" w:right="0" w:firstLine="0"/>
            </w:pPr>
            <w:r>
              <w:t xml:space="preserve"> 85,144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4DA47B13" w14:textId="77777777" w:rsidR="002D6346" w:rsidRDefault="00BA22C0">
            <w:pPr>
              <w:spacing w:after="0" w:line="259" w:lineRule="auto"/>
              <w:ind w:left="2" w:right="0" w:firstLine="0"/>
            </w:pPr>
            <w:r>
              <w:t xml:space="preserve"> 133,767  </w:t>
            </w:r>
          </w:p>
        </w:tc>
      </w:tr>
      <w:tr w:rsidR="002D6346" w14:paraId="07F5FB6D"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6CA739EE" w14:textId="77777777" w:rsidR="002D6346" w:rsidRDefault="00BA22C0">
            <w:pPr>
              <w:spacing w:after="0" w:line="259" w:lineRule="auto"/>
              <w:ind w:left="0" w:right="0" w:firstLine="0"/>
            </w:pPr>
            <w:r>
              <w:t xml:space="preserve">Year 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6663E78" w14:textId="77777777" w:rsidR="002D6346" w:rsidRDefault="00BA22C0">
            <w:pPr>
              <w:spacing w:after="0" w:line="259" w:lineRule="auto"/>
              <w:ind w:left="2" w:right="0" w:firstLine="0"/>
            </w:pPr>
            <w:r>
              <w:t xml:space="preserve">(2,360)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7B7767B8" w14:textId="77777777" w:rsidR="002D6346" w:rsidRDefault="00BA22C0">
            <w:pPr>
              <w:spacing w:after="0" w:line="259" w:lineRule="auto"/>
              <w:ind w:left="2" w:right="0" w:firstLine="0"/>
            </w:pPr>
            <w:r>
              <w:t xml:space="preserve">157,198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ED2EDCA" w14:textId="77777777" w:rsidR="002D6346" w:rsidRDefault="00BA22C0">
            <w:pPr>
              <w:spacing w:after="0" w:line="259" w:lineRule="auto"/>
              <w:ind w:left="2" w:right="0" w:firstLine="0"/>
            </w:pPr>
            <w:r>
              <w:t xml:space="preserve"> 154,838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6CF92018" w14:textId="77777777" w:rsidR="002D6346" w:rsidRDefault="00BA22C0">
            <w:pPr>
              <w:spacing w:after="0" w:line="259" w:lineRule="auto"/>
              <w:ind w:left="2" w:right="0" w:firstLine="0"/>
            </w:pPr>
            <w:r>
              <w:t xml:space="preserve"> 37,727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2C511E06" w14:textId="77777777" w:rsidR="002D6346" w:rsidRDefault="00BA22C0">
            <w:pPr>
              <w:spacing w:after="0" w:line="259" w:lineRule="auto"/>
              <w:ind w:left="2" w:right="0" w:firstLine="0"/>
            </w:pPr>
            <w:r>
              <w:t xml:space="preserve"> 117,110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3EF995D6" w14:textId="77777777" w:rsidR="002D6346" w:rsidRDefault="00BA22C0">
            <w:pPr>
              <w:spacing w:after="0" w:line="259" w:lineRule="auto"/>
              <w:ind w:left="2" w:right="0" w:firstLine="0"/>
            </w:pPr>
            <w:r>
              <w:t xml:space="preserve"> 250,878  </w:t>
            </w:r>
          </w:p>
        </w:tc>
      </w:tr>
      <w:tr w:rsidR="002D6346" w14:paraId="1CFC1CB6"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02BB3F6C" w14:textId="77777777" w:rsidR="002D6346" w:rsidRDefault="00BA22C0">
            <w:pPr>
              <w:spacing w:after="0" w:line="259" w:lineRule="auto"/>
              <w:ind w:left="0" w:right="0" w:firstLine="0"/>
            </w:pPr>
            <w:r>
              <w:t xml:space="preserve">Year 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47CB5E6" w14:textId="77777777" w:rsidR="002D6346" w:rsidRDefault="00BA22C0">
            <w:pPr>
              <w:spacing w:after="0" w:line="259" w:lineRule="auto"/>
              <w:ind w:left="2" w:right="0" w:firstLine="0"/>
            </w:pPr>
            <w:r>
              <w:t xml:space="preserve">(3,496)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1F5B2415" w14:textId="77777777" w:rsidR="002D6346" w:rsidRDefault="00BA22C0">
            <w:pPr>
              <w:spacing w:after="0" w:line="259" w:lineRule="auto"/>
              <w:ind w:left="2" w:right="0" w:firstLine="0"/>
            </w:pPr>
            <w:r>
              <w:t xml:space="preserve">262,704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0683F6D9" w14:textId="77777777" w:rsidR="002D6346" w:rsidRDefault="00BA22C0">
            <w:pPr>
              <w:spacing w:after="0" w:line="259" w:lineRule="auto"/>
              <w:ind w:left="2" w:right="0" w:firstLine="0"/>
            </w:pPr>
            <w:r>
              <w:t xml:space="preserve"> 259,208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0FA1A5AC" w14:textId="77777777" w:rsidR="002D6346" w:rsidRDefault="00BA22C0">
            <w:pPr>
              <w:spacing w:after="0" w:line="259" w:lineRule="auto"/>
              <w:ind w:left="2" w:right="0" w:firstLine="0"/>
            </w:pPr>
            <w:r>
              <w:t xml:space="preserve"> 63,049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475D6BDC" w14:textId="77777777" w:rsidR="002D6346" w:rsidRDefault="00BA22C0">
            <w:pPr>
              <w:spacing w:after="0" w:line="259" w:lineRule="auto"/>
              <w:ind w:left="2" w:right="0" w:firstLine="0"/>
            </w:pPr>
            <w:r>
              <w:t xml:space="preserve"> 196,159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65FFAF7C" w14:textId="77777777" w:rsidR="002D6346" w:rsidRDefault="00BA22C0">
            <w:pPr>
              <w:spacing w:after="0" w:line="259" w:lineRule="auto"/>
              <w:ind w:left="2" w:right="0" w:firstLine="0"/>
            </w:pPr>
            <w:r>
              <w:t xml:space="preserve"> 447,036  </w:t>
            </w:r>
          </w:p>
        </w:tc>
      </w:tr>
      <w:tr w:rsidR="002D6346" w14:paraId="00F6B7AF"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0EE644D7" w14:textId="77777777" w:rsidR="002D6346" w:rsidRDefault="00BA22C0">
            <w:pPr>
              <w:spacing w:after="0" w:line="259" w:lineRule="auto"/>
              <w:ind w:left="0" w:right="0" w:firstLine="0"/>
            </w:pPr>
            <w:r>
              <w:t xml:space="preserve">Year 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2EBB3F6" w14:textId="77777777" w:rsidR="002D6346" w:rsidRDefault="00BA22C0">
            <w:pPr>
              <w:spacing w:after="0" w:line="259" w:lineRule="auto"/>
              <w:ind w:left="2" w:right="0" w:firstLine="0"/>
            </w:pPr>
            <w:r>
              <w:t xml:space="preserve">(4,932)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1763C5A0" w14:textId="77777777" w:rsidR="002D6346" w:rsidRDefault="00BA22C0">
            <w:pPr>
              <w:spacing w:after="0" w:line="259" w:lineRule="auto"/>
              <w:ind w:left="2" w:right="0" w:firstLine="0"/>
            </w:pPr>
            <w:r>
              <w:t xml:space="preserve">396,011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9A15C1F" w14:textId="77777777" w:rsidR="002D6346" w:rsidRDefault="00BA22C0">
            <w:pPr>
              <w:spacing w:after="0" w:line="259" w:lineRule="auto"/>
              <w:ind w:left="2" w:right="0" w:firstLine="0"/>
            </w:pPr>
            <w:r>
              <w:t xml:space="preserve"> 391,078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6E57F8A9" w14:textId="77777777" w:rsidR="002D6346" w:rsidRDefault="00BA22C0">
            <w:pPr>
              <w:spacing w:after="0" w:line="259" w:lineRule="auto"/>
              <w:ind w:left="2" w:right="0" w:firstLine="0"/>
            </w:pPr>
            <w:r>
              <w:t xml:space="preserve"> 95,043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3FEB5EB6" w14:textId="77777777" w:rsidR="002D6346" w:rsidRDefault="00BA22C0">
            <w:pPr>
              <w:spacing w:after="0" w:line="259" w:lineRule="auto"/>
              <w:ind w:left="2" w:right="0" w:firstLine="0"/>
            </w:pPr>
            <w:r>
              <w:t xml:space="preserve"> 296,036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439D3493" w14:textId="77777777" w:rsidR="002D6346" w:rsidRDefault="00BA22C0">
            <w:pPr>
              <w:spacing w:after="0" w:line="259" w:lineRule="auto"/>
              <w:ind w:left="2" w:right="0" w:firstLine="0"/>
            </w:pPr>
            <w:r>
              <w:t xml:space="preserve"> 743,072  </w:t>
            </w:r>
          </w:p>
        </w:tc>
      </w:tr>
      <w:tr w:rsidR="002D6346" w14:paraId="457FED40"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13F1649B" w14:textId="77777777" w:rsidR="002D6346" w:rsidRDefault="00BA22C0">
            <w:pPr>
              <w:spacing w:after="0" w:line="259" w:lineRule="auto"/>
              <w:ind w:left="0" w:right="0" w:firstLine="0"/>
            </w:pPr>
            <w:r>
              <w:t xml:space="preserve">Year 9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EAD5259" w14:textId="77777777" w:rsidR="002D6346" w:rsidRDefault="00BA22C0">
            <w:pPr>
              <w:spacing w:after="0" w:line="259" w:lineRule="auto"/>
              <w:ind w:left="2" w:right="0" w:firstLine="0"/>
            </w:pPr>
            <w:r>
              <w:t xml:space="preserve">(6,398)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4A3CDC9D" w14:textId="77777777" w:rsidR="002D6346" w:rsidRDefault="00BA22C0">
            <w:pPr>
              <w:spacing w:after="0" w:line="259" w:lineRule="auto"/>
              <w:ind w:left="2" w:right="0" w:firstLine="0"/>
            </w:pPr>
            <w:r>
              <w:t xml:space="preserve">551,457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1BE83EAE" w14:textId="77777777" w:rsidR="002D6346" w:rsidRDefault="00BA22C0">
            <w:pPr>
              <w:spacing w:after="0" w:line="259" w:lineRule="auto"/>
              <w:ind w:left="2" w:right="0" w:firstLine="0"/>
            </w:pPr>
            <w:r>
              <w:t xml:space="preserve"> 545,059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37B94798" w14:textId="77777777" w:rsidR="002D6346" w:rsidRDefault="00BA22C0">
            <w:pPr>
              <w:spacing w:after="0" w:line="259" w:lineRule="auto"/>
              <w:ind w:left="2" w:right="0" w:firstLine="0"/>
            </w:pPr>
            <w:r>
              <w:t xml:space="preserve"> 132,350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59FC5667" w14:textId="77777777" w:rsidR="002D6346" w:rsidRDefault="00BA22C0">
            <w:pPr>
              <w:spacing w:after="0" w:line="259" w:lineRule="auto"/>
              <w:ind w:left="2" w:right="0" w:firstLine="0"/>
            </w:pPr>
            <w:r>
              <w:t xml:space="preserve"> 412,709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408B927F" w14:textId="77777777" w:rsidR="002D6346" w:rsidRDefault="00BA22C0">
            <w:pPr>
              <w:spacing w:after="0" w:line="259" w:lineRule="auto"/>
              <w:ind w:left="2" w:right="0" w:firstLine="0"/>
            </w:pPr>
            <w:r>
              <w:t xml:space="preserve"> 1,155,782  </w:t>
            </w:r>
          </w:p>
        </w:tc>
      </w:tr>
      <w:tr w:rsidR="002D6346" w14:paraId="00AE5F38"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57BD854B" w14:textId="77777777" w:rsidR="002D6346" w:rsidRDefault="00BA22C0">
            <w:pPr>
              <w:spacing w:after="0" w:line="259" w:lineRule="auto"/>
              <w:ind w:left="0" w:right="0" w:firstLine="0"/>
            </w:pPr>
            <w:r>
              <w:t xml:space="preserve">Year 10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1CAF6E4F" w14:textId="77777777" w:rsidR="002D6346" w:rsidRDefault="00BA22C0">
            <w:pPr>
              <w:spacing w:after="0" w:line="259" w:lineRule="auto"/>
              <w:ind w:left="2" w:right="0" w:firstLine="0"/>
            </w:pPr>
            <w:r>
              <w:t xml:space="preserve">(7,900)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11277AEF" w14:textId="77777777" w:rsidR="002D6346" w:rsidRDefault="00BA22C0">
            <w:pPr>
              <w:spacing w:after="0" w:line="259" w:lineRule="auto"/>
              <w:ind w:left="2" w:right="0" w:firstLine="0"/>
            </w:pPr>
            <w:r>
              <w:t xml:space="preserve">731,427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2A3D913" w14:textId="77777777" w:rsidR="002D6346" w:rsidRDefault="00BA22C0">
            <w:pPr>
              <w:spacing w:after="0" w:line="259" w:lineRule="auto"/>
              <w:ind w:left="2" w:right="0" w:firstLine="0"/>
            </w:pPr>
            <w:r>
              <w:t xml:space="preserve"> 723,527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52CB74DC" w14:textId="77777777" w:rsidR="002D6346" w:rsidRDefault="00BA22C0">
            <w:pPr>
              <w:spacing w:after="0" w:line="259" w:lineRule="auto"/>
              <w:ind w:left="2" w:right="0" w:firstLine="0"/>
            </w:pPr>
            <w:r>
              <w:t xml:space="preserve"> 175,543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624EF649" w14:textId="77777777" w:rsidR="002D6346" w:rsidRDefault="00BA22C0">
            <w:pPr>
              <w:spacing w:after="0" w:line="259" w:lineRule="auto"/>
              <w:ind w:left="2" w:right="0" w:firstLine="0"/>
            </w:pPr>
            <w:r>
              <w:t xml:space="preserve"> 547,984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0A4B2A9C" w14:textId="77777777" w:rsidR="002D6346" w:rsidRDefault="00BA22C0">
            <w:pPr>
              <w:spacing w:after="0" w:line="259" w:lineRule="auto"/>
              <w:ind w:left="2" w:right="0" w:firstLine="0"/>
            </w:pPr>
            <w:r>
              <w:t xml:space="preserve"> 1,703,766  </w:t>
            </w:r>
          </w:p>
        </w:tc>
      </w:tr>
      <w:tr w:rsidR="002D6346" w14:paraId="4A9B9C8C" w14:textId="77777777">
        <w:trPr>
          <w:trHeight w:val="306"/>
        </w:trPr>
        <w:tc>
          <w:tcPr>
            <w:tcW w:w="972" w:type="dxa"/>
            <w:tcBorders>
              <w:top w:val="single" w:sz="8" w:space="0" w:color="000000"/>
              <w:left w:val="single" w:sz="8" w:space="0" w:color="000000"/>
              <w:bottom w:val="single" w:sz="8" w:space="0" w:color="000000"/>
              <w:right w:val="single" w:sz="8" w:space="0" w:color="000000"/>
            </w:tcBorders>
          </w:tcPr>
          <w:p w14:paraId="3C8791D4" w14:textId="77777777" w:rsidR="002D6346" w:rsidRDefault="00BA22C0">
            <w:pPr>
              <w:spacing w:after="0" w:line="259" w:lineRule="auto"/>
              <w:ind w:left="0" w:right="0" w:firstLine="0"/>
            </w:pPr>
            <w:r>
              <w:t xml:space="preserve">Year 11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7F24B7B" w14:textId="77777777" w:rsidR="002D6346" w:rsidRDefault="00BA22C0">
            <w:pPr>
              <w:spacing w:after="0" w:line="259" w:lineRule="auto"/>
              <w:ind w:left="2" w:right="0" w:firstLine="0"/>
            </w:pPr>
            <w:r>
              <w:t xml:space="preserve">(9,445)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65468E57" w14:textId="77777777" w:rsidR="002D6346" w:rsidRDefault="00BA22C0">
            <w:pPr>
              <w:spacing w:after="0" w:line="259" w:lineRule="auto"/>
              <w:ind w:left="2" w:right="0" w:firstLine="0"/>
            </w:pPr>
            <w:r>
              <w:t xml:space="preserve">932,330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ECF8595" w14:textId="77777777" w:rsidR="002D6346" w:rsidRDefault="00BA22C0">
            <w:pPr>
              <w:spacing w:after="0" w:line="259" w:lineRule="auto"/>
              <w:ind w:left="2" w:right="0" w:firstLine="0"/>
            </w:pPr>
            <w:r>
              <w:t xml:space="preserve"> 922,885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5A448722" w14:textId="77777777" w:rsidR="002D6346" w:rsidRDefault="00BA22C0">
            <w:pPr>
              <w:spacing w:after="0" w:line="259" w:lineRule="auto"/>
              <w:ind w:left="2" w:right="0" w:firstLine="0"/>
            </w:pPr>
            <w:r>
              <w:t xml:space="preserve"> 223,759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120113AC" w14:textId="77777777" w:rsidR="002D6346" w:rsidRDefault="00BA22C0">
            <w:pPr>
              <w:spacing w:after="0" w:line="259" w:lineRule="auto"/>
              <w:ind w:left="2" w:right="0" w:firstLine="0"/>
            </w:pPr>
            <w:r>
              <w:t xml:space="preserve"> 699,126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4E5C6BAD" w14:textId="77777777" w:rsidR="002D6346" w:rsidRDefault="00BA22C0">
            <w:pPr>
              <w:spacing w:after="0" w:line="259" w:lineRule="auto"/>
              <w:ind w:left="2" w:right="0" w:firstLine="0"/>
            </w:pPr>
            <w:r>
              <w:t xml:space="preserve"> 2,402,892  </w:t>
            </w:r>
          </w:p>
        </w:tc>
      </w:tr>
      <w:tr w:rsidR="002D6346" w14:paraId="7BA4F4C6"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4ED17263" w14:textId="77777777" w:rsidR="002D6346" w:rsidRDefault="00BA22C0">
            <w:pPr>
              <w:spacing w:after="0" w:line="259" w:lineRule="auto"/>
              <w:ind w:left="0" w:right="0" w:firstLine="0"/>
            </w:pPr>
            <w:r>
              <w:t xml:space="preserve">Year 12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41E1D66" w14:textId="77777777" w:rsidR="002D6346" w:rsidRDefault="00BA22C0">
            <w:pPr>
              <w:spacing w:after="0" w:line="259" w:lineRule="auto"/>
              <w:ind w:left="2" w:right="0" w:firstLine="0"/>
            </w:pPr>
            <w:r>
              <w:t xml:space="preserve">(11,035)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225ABF4D" w14:textId="77777777" w:rsidR="002D6346" w:rsidRDefault="00BA22C0">
            <w:pPr>
              <w:spacing w:after="0" w:line="259" w:lineRule="auto"/>
              <w:ind w:left="2" w:right="0" w:firstLine="0"/>
            </w:pPr>
            <w:r>
              <w:t xml:space="preserve">1,147,394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0E69C05F" w14:textId="77777777" w:rsidR="002D6346" w:rsidRDefault="00BA22C0">
            <w:pPr>
              <w:spacing w:after="0" w:line="259" w:lineRule="auto"/>
              <w:ind w:left="2" w:right="0" w:firstLine="0"/>
            </w:pPr>
            <w:r>
              <w:t xml:space="preserve"> 1,136,359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0A05B65C" w14:textId="77777777" w:rsidR="002D6346" w:rsidRDefault="00BA22C0">
            <w:pPr>
              <w:spacing w:after="0" w:line="259" w:lineRule="auto"/>
              <w:ind w:left="2" w:right="0" w:firstLine="0"/>
            </w:pPr>
            <w:r>
              <w:t xml:space="preserve"> 275,375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1831A398" w14:textId="77777777" w:rsidR="002D6346" w:rsidRDefault="00BA22C0">
            <w:pPr>
              <w:spacing w:after="0" w:line="259" w:lineRule="auto"/>
              <w:ind w:left="2" w:right="0" w:firstLine="0"/>
            </w:pPr>
            <w:r>
              <w:t xml:space="preserve"> 860,985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435DAC3A" w14:textId="77777777" w:rsidR="002D6346" w:rsidRDefault="00BA22C0">
            <w:pPr>
              <w:spacing w:after="0" w:line="259" w:lineRule="auto"/>
              <w:ind w:left="2" w:right="0" w:firstLine="0"/>
            </w:pPr>
            <w:r>
              <w:t xml:space="preserve"> 3,263,876  </w:t>
            </w:r>
          </w:p>
        </w:tc>
      </w:tr>
      <w:tr w:rsidR="002D6346" w14:paraId="77BAC03D"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024F499E" w14:textId="77777777" w:rsidR="002D6346" w:rsidRDefault="00BA22C0">
            <w:pPr>
              <w:spacing w:after="0" w:line="259" w:lineRule="auto"/>
              <w:ind w:left="0" w:right="0" w:firstLine="0"/>
            </w:pPr>
            <w:r>
              <w:t xml:space="preserve">Year 13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6C7E547" w14:textId="77777777" w:rsidR="002D6346" w:rsidRDefault="00BA22C0">
            <w:pPr>
              <w:spacing w:after="0" w:line="259" w:lineRule="auto"/>
              <w:ind w:left="2" w:right="0" w:firstLine="0"/>
            </w:pPr>
            <w:r>
              <w:t xml:space="preserve">(11,299)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2DB39516" w14:textId="77777777" w:rsidR="002D6346" w:rsidRDefault="00BA22C0">
            <w:pPr>
              <w:spacing w:after="0" w:line="259" w:lineRule="auto"/>
              <w:ind w:left="2" w:right="0" w:firstLine="0"/>
            </w:pPr>
            <w:r>
              <w:t xml:space="preserve">1,315,642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D6B31A0" w14:textId="77777777" w:rsidR="002D6346" w:rsidRDefault="00BA22C0">
            <w:pPr>
              <w:spacing w:after="0" w:line="259" w:lineRule="auto"/>
              <w:ind w:left="2" w:right="0" w:firstLine="0"/>
            </w:pPr>
            <w:r>
              <w:t xml:space="preserve"> 1,304,342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745BAFA6" w14:textId="77777777" w:rsidR="002D6346" w:rsidRDefault="00BA22C0">
            <w:pPr>
              <w:spacing w:after="0" w:line="259" w:lineRule="auto"/>
              <w:ind w:left="2" w:right="0" w:firstLine="0"/>
            </w:pPr>
            <w:r>
              <w:t xml:space="preserve"> 315,754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7C6E5C0D" w14:textId="77777777" w:rsidR="002D6346" w:rsidRDefault="00BA22C0">
            <w:pPr>
              <w:spacing w:after="0" w:line="259" w:lineRule="auto"/>
              <w:ind w:left="2" w:right="0" w:firstLine="0"/>
            </w:pPr>
            <w:r>
              <w:t xml:space="preserve"> 988,588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30CE5C61" w14:textId="77777777" w:rsidR="002D6346" w:rsidRDefault="00BA22C0">
            <w:pPr>
              <w:spacing w:after="0" w:line="259" w:lineRule="auto"/>
              <w:ind w:left="2" w:right="0" w:firstLine="0"/>
            </w:pPr>
            <w:r>
              <w:t xml:space="preserve"> 4,252,465  </w:t>
            </w:r>
          </w:p>
        </w:tc>
      </w:tr>
      <w:tr w:rsidR="002D6346" w14:paraId="6B5A2408"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526DDD8B" w14:textId="77777777" w:rsidR="002D6346" w:rsidRDefault="00BA22C0">
            <w:pPr>
              <w:spacing w:after="0" w:line="259" w:lineRule="auto"/>
              <w:ind w:left="0" w:right="0" w:firstLine="0"/>
            </w:pPr>
            <w:r>
              <w:t xml:space="preserve">Year 14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BD90139" w14:textId="77777777" w:rsidR="002D6346" w:rsidRDefault="00BA22C0">
            <w:pPr>
              <w:spacing w:after="0" w:line="259" w:lineRule="auto"/>
              <w:ind w:left="2" w:right="0" w:firstLine="0"/>
            </w:pPr>
            <w:r>
              <w:t xml:space="preserve">(11,604)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2F10DED8" w14:textId="77777777" w:rsidR="002D6346" w:rsidRDefault="00BA22C0">
            <w:pPr>
              <w:spacing w:after="0" w:line="259" w:lineRule="auto"/>
              <w:ind w:left="2" w:right="0" w:firstLine="0"/>
            </w:pPr>
            <w:r>
              <w:t xml:space="preserve">1,464,630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541D6F7" w14:textId="77777777" w:rsidR="002D6346" w:rsidRDefault="00BA22C0">
            <w:pPr>
              <w:spacing w:after="0" w:line="259" w:lineRule="auto"/>
              <w:ind w:left="2" w:right="0" w:firstLine="0"/>
            </w:pPr>
            <w:r>
              <w:t xml:space="preserve"> 1,453,026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39E09B0C" w14:textId="77777777" w:rsidR="002D6346" w:rsidRDefault="00BA22C0">
            <w:pPr>
              <w:spacing w:after="0" w:line="259" w:lineRule="auto"/>
              <w:ind w:left="2" w:right="0" w:firstLine="0"/>
            </w:pPr>
            <w:r>
              <w:t xml:space="preserve"> 351,511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78A8E29D" w14:textId="77777777" w:rsidR="002D6346" w:rsidRDefault="00BA22C0">
            <w:pPr>
              <w:spacing w:after="0" w:line="259" w:lineRule="auto"/>
              <w:ind w:left="2" w:right="0" w:firstLine="0"/>
            </w:pPr>
            <w:r>
              <w:t xml:space="preserve"> 1,101,515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020A9747" w14:textId="77777777" w:rsidR="002D6346" w:rsidRDefault="00BA22C0">
            <w:pPr>
              <w:spacing w:after="0" w:line="259" w:lineRule="auto"/>
              <w:ind w:left="2" w:right="0" w:firstLine="0"/>
            </w:pPr>
            <w:r>
              <w:t xml:space="preserve"> 5,353,980  </w:t>
            </w:r>
          </w:p>
        </w:tc>
      </w:tr>
      <w:tr w:rsidR="002D6346" w14:paraId="336CFE67" w14:textId="77777777">
        <w:trPr>
          <w:trHeight w:val="306"/>
        </w:trPr>
        <w:tc>
          <w:tcPr>
            <w:tcW w:w="972" w:type="dxa"/>
            <w:tcBorders>
              <w:top w:val="single" w:sz="8" w:space="0" w:color="000000"/>
              <w:left w:val="single" w:sz="8" w:space="0" w:color="000000"/>
              <w:bottom w:val="single" w:sz="8" w:space="0" w:color="000000"/>
              <w:right w:val="single" w:sz="8" w:space="0" w:color="000000"/>
            </w:tcBorders>
          </w:tcPr>
          <w:p w14:paraId="7C252B4F" w14:textId="77777777" w:rsidR="002D6346" w:rsidRDefault="00BA22C0">
            <w:pPr>
              <w:spacing w:after="0" w:line="259" w:lineRule="auto"/>
              <w:ind w:left="0" w:right="0" w:firstLine="0"/>
            </w:pPr>
            <w:r>
              <w:t xml:space="preserve">Year 15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8FB75C1" w14:textId="77777777" w:rsidR="002D6346" w:rsidRDefault="00BA22C0">
            <w:pPr>
              <w:spacing w:after="0" w:line="259" w:lineRule="auto"/>
              <w:ind w:left="2" w:right="0" w:firstLine="0"/>
            </w:pPr>
            <w:r>
              <w:t xml:space="preserve">(11,936)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21E130ED" w14:textId="77777777" w:rsidR="002D6346" w:rsidRDefault="00BA22C0">
            <w:pPr>
              <w:spacing w:after="0" w:line="259" w:lineRule="auto"/>
              <w:ind w:left="2" w:right="0" w:firstLine="0"/>
            </w:pPr>
            <w:r>
              <w:t xml:space="preserve">1,570,916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571EB655" w14:textId="77777777" w:rsidR="002D6346" w:rsidRDefault="00BA22C0">
            <w:pPr>
              <w:spacing w:after="0" w:line="259" w:lineRule="auto"/>
              <w:ind w:left="2" w:right="0" w:firstLine="0"/>
            </w:pPr>
            <w:r>
              <w:t xml:space="preserve"> 1,558,980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5045CA99" w14:textId="77777777" w:rsidR="002D6346" w:rsidRDefault="00BA22C0">
            <w:pPr>
              <w:spacing w:after="0" w:line="259" w:lineRule="auto"/>
              <w:ind w:left="2" w:right="0" w:firstLine="0"/>
            </w:pPr>
            <w:r>
              <w:t xml:space="preserve"> 377,020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207A22C1" w14:textId="77777777" w:rsidR="002D6346" w:rsidRDefault="00BA22C0">
            <w:pPr>
              <w:spacing w:after="0" w:line="259" w:lineRule="auto"/>
              <w:ind w:left="2" w:right="0" w:firstLine="0"/>
            </w:pPr>
            <w:r>
              <w:t xml:space="preserve"> 1,181,960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0894116C" w14:textId="77777777" w:rsidR="002D6346" w:rsidRDefault="00BA22C0">
            <w:pPr>
              <w:spacing w:after="0" w:line="259" w:lineRule="auto"/>
              <w:ind w:left="2" w:right="0" w:firstLine="0"/>
            </w:pPr>
            <w:r>
              <w:t xml:space="preserve"> 6,535,940  </w:t>
            </w:r>
          </w:p>
        </w:tc>
      </w:tr>
      <w:tr w:rsidR="002D6346" w14:paraId="4ECE0FDC"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776888A9" w14:textId="77777777" w:rsidR="002D6346" w:rsidRDefault="00BA22C0">
            <w:pPr>
              <w:spacing w:after="0" w:line="259" w:lineRule="auto"/>
              <w:ind w:left="0" w:right="0" w:firstLine="0"/>
            </w:pPr>
            <w:r>
              <w:t xml:space="preserve">Year 16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004FB409" w14:textId="77777777" w:rsidR="002D6346" w:rsidRDefault="00BA22C0">
            <w:pPr>
              <w:spacing w:after="0" w:line="259" w:lineRule="auto"/>
              <w:ind w:left="2" w:right="0" w:firstLine="0"/>
            </w:pPr>
            <w:r>
              <w:t xml:space="preserve">(12,284)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0CBA5B52" w14:textId="77777777" w:rsidR="002D6346" w:rsidRDefault="00BA22C0">
            <w:pPr>
              <w:spacing w:after="0" w:line="259" w:lineRule="auto"/>
              <w:ind w:left="2" w:right="0" w:firstLine="0"/>
            </w:pPr>
            <w:r>
              <w:t xml:space="preserve">1,625,526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44E060C" w14:textId="77777777" w:rsidR="002D6346" w:rsidRDefault="00BA22C0">
            <w:pPr>
              <w:spacing w:after="0" w:line="259" w:lineRule="auto"/>
              <w:ind w:left="2" w:right="0" w:firstLine="0"/>
            </w:pPr>
            <w:r>
              <w:t xml:space="preserve"> 1,613,242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204AD77D" w14:textId="77777777" w:rsidR="002D6346" w:rsidRDefault="00BA22C0">
            <w:pPr>
              <w:spacing w:after="0" w:line="259" w:lineRule="auto"/>
              <w:ind w:left="2" w:right="0" w:firstLine="0"/>
            </w:pPr>
            <w:r>
              <w:t xml:space="preserve"> 390,126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7239987F" w14:textId="77777777" w:rsidR="002D6346" w:rsidRDefault="00BA22C0">
            <w:pPr>
              <w:spacing w:after="0" w:line="259" w:lineRule="auto"/>
              <w:ind w:left="2" w:right="0" w:firstLine="0"/>
            </w:pPr>
            <w:r>
              <w:t xml:space="preserve"> 1,223,116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269C21EC" w14:textId="77777777" w:rsidR="002D6346" w:rsidRDefault="00BA22C0">
            <w:pPr>
              <w:spacing w:after="0" w:line="259" w:lineRule="auto"/>
              <w:ind w:left="2" w:right="0" w:firstLine="0"/>
            </w:pPr>
            <w:r>
              <w:t xml:space="preserve"> 7,759,056  </w:t>
            </w:r>
          </w:p>
        </w:tc>
      </w:tr>
      <w:tr w:rsidR="002D6346" w14:paraId="6C6103EF"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52433C71" w14:textId="77777777" w:rsidR="002D6346" w:rsidRDefault="00BA22C0">
            <w:pPr>
              <w:spacing w:after="0" w:line="259" w:lineRule="auto"/>
              <w:ind w:left="0" w:right="0" w:firstLine="0"/>
            </w:pPr>
            <w:r>
              <w:t xml:space="preserve">Year 17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7872ACDD" w14:textId="77777777" w:rsidR="002D6346" w:rsidRDefault="00BA22C0">
            <w:pPr>
              <w:spacing w:after="0" w:line="259" w:lineRule="auto"/>
              <w:ind w:left="2" w:right="0" w:firstLine="0"/>
            </w:pPr>
            <w:r>
              <w:t xml:space="preserve">(12,635)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625E971D" w14:textId="77777777" w:rsidR="002D6346" w:rsidRDefault="00BA22C0">
            <w:pPr>
              <w:spacing w:after="0" w:line="259" w:lineRule="auto"/>
              <w:ind w:left="2" w:right="0" w:firstLine="0"/>
            </w:pPr>
            <w:r>
              <w:t xml:space="preserve">1,630,931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1D824E6" w14:textId="77777777" w:rsidR="002D6346" w:rsidRDefault="00BA22C0">
            <w:pPr>
              <w:spacing w:after="0" w:line="259" w:lineRule="auto"/>
              <w:ind w:left="2" w:right="0" w:firstLine="0"/>
            </w:pPr>
            <w:r>
              <w:t xml:space="preserve"> 1,618,296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3C0C84F0" w14:textId="77777777" w:rsidR="002D6346" w:rsidRDefault="00BA22C0">
            <w:pPr>
              <w:spacing w:after="0" w:line="259" w:lineRule="auto"/>
              <w:ind w:left="2" w:right="0" w:firstLine="0"/>
            </w:pPr>
            <w:r>
              <w:t xml:space="preserve"> 391,423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4754CEEB" w14:textId="77777777" w:rsidR="002D6346" w:rsidRDefault="00BA22C0">
            <w:pPr>
              <w:spacing w:after="0" w:line="259" w:lineRule="auto"/>
              <w:ind w:left="2" w:right="0" w:firstLine="0"/>
            </w:pPr>
            <w:r>
              <w:t xml:space="preserve"> 1,226,872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1B92DE25" w14:textId="77777777" w:rsidR="002D6346" w:rsidRDefault="00BA22C0">
            <w:pPr>
              <w:spacing w:after="0" w:line="259" w:lineRule="auto"/>
              <w:ind w:left="2" w:right="0" w:firstLine="0"/>
            </w:pPr>
            <w:r>
              <w:t xml:space="preserve"> 8,985,928  </w:t>
            </w:r>
          </w:p>
        </w:tc>
      </w:tr>
      <w:tr w:rsidR="002D6346" w14:paraId="490FA485"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60E0E780" w14:textId="77777777" w:rsidR="002D6346" w:rsidRDefault="00BA22C0">
            <w:pPr>
              <w:spacing w:after="0" w:line="259" w:lineRule="auto"/>
              <w:ind w:left="0" w:right="0" w:firstLine="0"/>
            </w:pPr>
            <w:r>
              <w:t xml:space="preserve">Year 18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2F1E071F" w14:textId="77777777" w:rsidR="002D6346" w:rsidRDefault="00BA22C0">
            <w:pPr>
              <w:spacing w:after="0" w:line="259" w:lineRule="auto"/>
              <w:ind w:left="2" w:right="0" w:firstLine="0"/>
            </w:pPr>
            <w:r>
              <w:t xml:space="preserve">(12,979)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2E040023" w14:textId="77777777" w:rsidR="002D6346" w:rsidRDefault="00BA22C0">
            <w:pPr>
              <w:spacing w:after="0" w:line="259" w:lineRule="auto"/>
              <w:ind w:left="2" w:right="0" w:firstLine="0"/>
            </w:pPr>
            <w:r>
              <w:t xml:space="preserve">1,595,178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6A860A51" w14:textId="77777777" w:rsidR="002D6346" w:rsidRDefault="00BA22C0">
            <w:pPr>
              <w:spacing w:after="0" w:line="259" w:lineRule="auto"/>
              <w:ind w:left="2" w:right="0" w:firstLine="0"/>
            </w:pPr>
            <w:r>
              <w:t xml:space="preserve"> 1,582,199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3346A9D5" w14:textId="77777777" w:rsidR="002D6346" w:rsidRDefault="00BA22C0">
            <w:pPr>
              <w:spacing w:after="0" w:line="259" w:lineRule="auto"/>
              <w:ind w:left="2" w:right="0" w:firstLine="0"/>
            </w:pPr>
            <w:r>
              <w:t xml:space="preserve"> 382,843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38EE1324" w14:textId="77777777" w:rsidR="002D6346" w:rsidRDefault="00BA22C0">
            <w:pPr>
              <w:spacing w:after="0" w:line="259" w:lineRule="auto"/>
              <w:ind w:left="2" w:right="0" w:firstLine="0"/>
            </w:pPr>
            <w:r>
              <w:t xml:space="preserve"> 1,199,356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20611FDA" w14:textId="77777777" w:rsidR="002D6346" w:rsidRDefault="00BA22C0">
            <w:pPr>
              <w:spacing w:after="0" w:line="259" w:lineRule="auto"/>
              <w:ind w:left="2" w:right="0" w:firstLine="0"/>
            </w:pPr>
            <w:r>
              <w:t xml:space="preserve"> 10,185,285  </w:t>
            </w:r>
          </w:p>
        </w:tc>
      </w:tr>
      <w:tr w:rsidR="002D6346" w14:paraId="0044F0D3" w14:textId="77777777">
        <w:trPr>
          <w:trHeight w:val="305"/>
        </w:trPr>
        <w:tc>
          <w:tcPr>
            <w:tcW w:w="972" w:type="dxa"/>
            <w:tcBorders>
              <w:top w:val="single" w:sz="8" w:space="0" w:color="000000"/>
              <w:left w:val="single" w:sz="8" w:space="0" w:color="000000"/>
              <w:bottom w:val="single" w:sz="8" w:space="0" w:color="000000"/>
              <w:right w:val="single" w:sz="8" w:space="0" w:color="000000"/>
            </w:tcBorders>
          </w:tcPr>
          <w:p w14:paraId="7827503D" w14:textId="77777777" w:rsidR="002D6346" w:rsidRDefault="00BA22C0">
            <w:pPr>
              <w:spacing w:after="0" w:line="259" w:lineRule="auto"/>
              <w:ind w:left="0" w:right="0" w:firstLine="0"/>
            </w:pPr>
            <w:r>
              <w:t xml:space="preserve">Year 19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173E30C5" w14:textId="77777777" w:rsidR="002D6346" w:rsidRDefault="00BA22C0">
            <w:pPr>
              <w:spacing w:after="0" w:line="259" w:lineRule="auto"/>
              <w:ind w:left="2" w:right="0" w:firstLine="0"/>
            </w:pPr>
            <w:r>
              <w:t xml:space="preserve">(13,308)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tcPr>
          <w:p w14:paraId="47E1ABBD" w14:textId="77777777" w:rsidR="002D6346" w:rsidRDefault="00BA22C0">
            <w:pPr>
              <w:spacing w:after="0" w:line="259" w:lineRule="auto"/>
              <w:ind w:left="2" w:right="0" w:firstLine="0"/>
            </w:pPr>
            <w:r>
              <w:t xml:space="preserve">1,528,153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tcPr>
          <w:p w14:paraId="37865803" w14:textId="77777777" w:rsidR="002D6346" w:rsidRDefault="00BA22C0">
            <w:pPr>
              <w:spacing w:after="0" w:line="259" w:lineRule="auto"/>
              <w:ind w:left="2" w:right="0" w:firstLine="0"/>
            </w:pPr>
            <w:r>
              <w:t xml:space="preserve"> 1,514,845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tcPr>
          <w:p w14:paraId="37EB4993" w14:textId="77777777" w:rsidR="002D6346" w:rsidRDefault="00BA22C0">
            <w:pPr>
              <w:spacing w:after="0" w:line="259" w:lineRule="auto"/>
              <w:ind w:left="2" w:right="0" w:firstLine="0"/>
            </w:pPr>
            <w:r>
              <w:t xml:space="preserve"> 366,757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tcPr>
          <w:p w14:paraId="5872681D" w14:textId="77777777" w:rsidR="002D6346" w:rsidRDefault="00BA22C0">
            <w:pPr>
              <w:spacing w:after="0" w:line="259" w:lineRule="auto"/>
              <w:ind w:left="2" w:right="0" w:firstLine="0"/>
            </w:pPr>
            <w:r>
              <w:t xml:space="preserve"> 1,148,088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tcPr>
          <w:p w14:paraId="381106F7" w14:textId="77777777" w:rsidR="002D6346" w:rsidRDefault="00BA22C0">
            <w:pPr>
              <w:spacing w:after="0" w:line="259" w:lineRule="auto"/>
              <w:ind w:left="2" w:right="0" w:firstLine="0"/>
            </w:pPr>
            <w:r>
              <w:t xml:space="preserve"> 11,333,373  </w:t>
            </w:r>
          </w:p>
        </w:tc>
      </w:tr>
      <w:tr w:rsidR="002D6346" w14:paraId="6221F388"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6FD77FE1" w14:textId="77777777" w:rsidR="002D6346" w:rsidRDefault="00BA22C0">
            <w:pPr>
              <w:spacing w:after="0" w:line="259" w:lineRule="auto"/>
              <w:ind w:left="0" w:right="0" w:firstLine="0"/>
            </w:pPr>
            <w:r>
              <w:t xml:space="preserve">Year 20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951C18B" w14:textId="77777777" w:rsidR="002D6346" w:rsidRDefault="00BA22C0">
            <w:pPr>
              <w:spacing w:after="0" w:line="259" w:lineRule="auto"/>
              <w:ind w:left="2" w:right="0" w:firstLine="0"/>
            </w:pPr>
            <w:r>
              <w:t xml:space="preserve">(13,618)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07ABB74" w14:textId="77777777" w:rsidR="002D6346" w:rsidRDefault="00BA22C0">
            <w:pPr>
              <w:spacing w:after="0" w:line="259" w:lineRule="auto"/>
              <w:ind w:left="2" w:right="0" w:firstLine="0"/>
            </w:pPr>
            <w:r>
              <w:t xml:space="preserve">1,439,494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F760F55" w14:textId="77777777" w:rsidR="002D6346" w:rsidRDefault="00BA22C0">
            <w:pPr>
              <w:spacing w:after="0" w:line="259" w:lineRule="auto"/>
              <w:ind w:left="2" w:right="0" w:firstLine="0"/>
            </w:pPr>
            <w:r>
              <w:t xml:space="preserve"> 1,425,875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F370093" w14:textId="77777777" w:rsidR="002D6346" w:rsidRDefault="00BA22C0">
            <w:pPr>
              <w:spacing w:after="0" w:line="259" w:lineRule="auto"/>
              <w:ind w:left="2" w:right="0" w:firstLine="0"/>
            </w:pPr>
            <w:r>
              <w:t xml:space="preserve"> 345,478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C1DF94A" w14:textId="77777777" w:rsidR="002D6346" w:rsidRDefault="00BA22C0">
            <w:pPr>
              <w:spacing w:after="0" w:line="259" w:lineRule="auto"/>
              <w:ind w:left="2" w:right="0" w:firstLine="0"/>
            </w:pPr>
            <w:r>
              <w:t xml:space="preserve"> 1,080,397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4F18FAF" w14:textId="77777777" w:rsidR="002D6346" w:rsidRDefault="00BA22C0">
            <w:pPr>
              <w:spacing w:after="0" w:line="259" w:lineRule="auto"/>
              <w:ind w:left="2" w:right="0" w:firstLine="0"/>
            </w:pPr>
            <w:r>
              <w:t xml:space="preserve"> 12,413,770  </w:t>
            </w:r>
          </w:p>
        </w:tc>
      </w:tr>
      <w:tr w:rsidR="002D6346" w14:paraId="70420808"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4B8882C5" w14:textId="77777777" w:rsidR="002D6346" w:rsidRDefault="00BA22C0">
            <w:pPr>
              <w:spacing w:after="0" w:line="259" w:lineRule="auto"/>
              <w:ind w:left="0" w:right="0" w:firstLine="0"/>
            </w:pPr>
            <w:r>
              <w:t xml:space="preserve">Year 21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F0D9BA7" w14:textId="77777777" w:rsidR="002D6346" w:rsidRDefault="00BA22C0">
            <w:pPr>
              <w:spacing w:after="0" w:line="259" w:lineRule="auto"/>
              <w:ind w:left="2" w:right="0" w:firstLine="0"/>
            </w:pPr>
            <w:r>
              <w:t xml:space="preserve">(13,905)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8193892" w14:textId="77777777" w:rsidR="002D6346" w:rsidRDefault="00BA22C0">
            <w:pPr>
              <w:spacing w:after="0" w:line="259" w:lineRule="auto"/>
              <w:ind w:left="2" w:right="0" w:firstLine="0"/>
            </w:pPr>
            <w:r>
              <w:t xml:space="preserve">1,337,582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A9C3040" w14:textId="77777777" w:rsidR="002D6346" w:rsidRDefault="00BA22C0">
            <w:pPr>
              <w:spacing w:after="0" w:line="259" w:lineRule="auto"/>
              <w:ind w:left="2" w:right="0" w:firstLine="0"/>
            </w:pPr>
            <w:r>
              <w:t xml:space="preserve"> 1,323,677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4F3E0B7" w14:textId="77777777" w:rsidR="002D6346" w:rsidRDefault="00BA22C0">
            <w:pPr>
              <w:spacing w:after="0" w:line="259" w:lineRule="auto"/>
              <w:ind w:left="2" w:right="0" w:firstLine="0"/>
            </w:pPr>
            <w:r>
              <w:t xml:space="preserve"> 321,020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B00A1AD" w14:textId="77777777" w:rsidR="002D6346" w:rsidRDefault="00BA22C0">
            <w:pPr>
              <w:spacing w:after="0" w:line="259" w:lineRule="auto"/>
              <w:ind w:left="2" w:right="0" w:firstLine="0"/>
            </w:pPr>
            <w:r>
              <w:t xml:space="preserve"> 1,002,657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247317B" w14:textId="77777777" w:rsidR="002D6346" w:rsidRDefault="00BA22C0">
            <w:pPr>
              <w:spacing w:after="0" w:line="259" w:lineRule="auto"/>
              <w:ind w:left="2" w:right="0" w:firstLine="0"/>
            </w:pPr>
            <w:r>
              <w:t xml:space="preserve"> 13,416,427  </w:t>
            </w:r>
          </w:p>
        </w:tc>
      </w:tr>
      <w:tr w:rsidR="002D6346" w14:paraId="5E07CA16" w14:textId="77777777">
        <w:trPr>
          <w:trHeight w:val="319"/>
        </w:trPr>
        <w:tc>
          <w:tcPr>
            <w:tcW w:w="972" w:type="dxa"/>
            <w:tcBorders>
              <w:top w:val="single" w:sz="8" w:space="0" w:color="000000"/>
              <w:left w:val="single" w:sz="8" w:space="0" w:color="000000"/>
              <w:bottom w:val="single" w:sz="8" w:space="0" w:color="000000"/>
              <w:right w:val="single" w:sz="8" w:space="0" w:color="000000"/>
            </w:tcBorders>
            <w:vAlign w:val="bottom"/>
          </w:tcPr>
          <w:p w14:paraId="303B1EA2" w14:textId="77777777" w:rsidR="002D6346" w:rsidRDefault="00BA22C0">
            <w:pPr>
              <w:spacing w:after="0" w:line="259" w:lineRule="auto"/>
              <w:ind w:left="0" w:right="0" w:firstLine="0"/>
            </w:pPr>
            <w:r>
              <w:t xml:space="preserve">Year 22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712ECC3" w14:textId="77777777" w:rsidR="002D6346" w:rsidRDefault="00BA22C0">
            <w:pPr>
              <w:spacing w:after="0" w:line="259" w:lineRule="auto"/>
              <w:ind w:left="2" w:right="0" w:firstLine="0"/>
            </w:pPr>
            <w:r>
              <w:t xml:space="preserve">(14,168)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C11F2B8" w14:textId="77777777" w:rsidR="002D6346" w:rsidRDefault="00BA22C0">
            <w:pPr>
              <w:spacing w:after="0" w:line="259" w:lineRule="auto"/>
              <w:ind w:left="2" w:right="0" w:firstLine="0"/>
            </w:pPr>
            <w:r>
              <w:t xml:space="preserve">1,229,192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7995CAE" w14:textId="77777777" w:rsidR="002D6346" w:rsidRDefault="00BA22C0">
            <w:pPr>
              <w:spacing w:after="0" w:line="259" w:lineRule="auto"/>
              <w:ind w:left="2" w:right="0" w:firstLine="0"/>
            </w:pPr>
            <w:r>
              <w:t xml:space="preserve"> 1,215,024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1853EE7" w14:textId="77777777" w:rsidR="002D6346" w:rsidRDefault="00BA22C0">
            <w:pPr>
              <w:spacing w:after="0" w:line="259" w:lineRule="auto"/>
              <w:ind w:left="2" w:right="0" w:firstLine="0"/>
            </w:pPr>
            <w:r>
              <w:t xml:space="preserve"> 295,006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FCAE688" w14:textId="77777777" w:rsidR="002D6346" w:rsidRDefault="00BA22C0">
            <w:pPr>
              <w:spacing w:after="0" w:line="259" w:lineRule="auto"/>
              <w:ind w:left="2" w:right="0" w:firstLine="0"/>
            </w:pPr>
            <w:r>
              <w:t xml:space="preserve"> 920,018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5FAB53D" w14:textId="77777777" w:rsidR="002D6346" w:rsidRDefault="00BA22C0">
            <w:pPr>
              <w:spacing w:after="0" w:line="259" w:lineRule="auto"/>
              <w:ind w:left="2" w:right="0" w:firstLine="0"/>
            </w:pPr>
            <w:r>
              <w:t xml:space="preserve"> 14,336,444  </w:t>
            </w:r>
          </w:p>
        </w:tc>
      </w:tr>
      <w:tr w:rsidR="002D6346" w14:paraId="5F2D0068"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6BE0A187" w14:textId="77777777" w:rsidR="002D6346" w:rsidRDefault="00BA22C0">
            <w:pPr>
              <w:spacing w:after="0" w:line="259" w:lineRule="auto"/>
              <w:ind w:left="0" w:right="0" w:firstLine="0"/>
            </w:pPr>
            <w:r>
              <w:t xml:space="preserve">Year 23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3A1BBB2" w14:textId="77777777" w:rsidR="002D6346" w:rsidRDefault="00BA22C0">
            <w:pPr>
              <w:spacing w:after="0" w:line="259" w:lineRule="auto"/>
              <w:ind w:left="2" w:right="0" w:firstLine="0"/>
            </w:pPr>
            <w:r>
              <w:t xml:space="preserve">(14,407)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EAA54B0" w14:textId="77777777" w:rsidR="002D6346" w:rsidRDefault="00BA22C0">
            <w:pPr>
              <w:spacing w:after="0" w:line="259" w:lineRule="auto"/>
              <w:ind w:left="2" w:right="0" w:firstLine="0"/>
            </w:pPr>
            <w:r>
              <w:t xml:space="preserve">1,119,492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77FA02E" w14:textId="77777777" w:rsidR="002D6346" w:rsidRDefault="00BA22C0">
            <w:pPr>
              <w:spacing w:after="0" w:line="259" w:lineRule="auto"/>
              <w:ind w:left="2" w:right="0" w:firstLine="0"/>
            </w:pPr>
            <w:r>
              <w:t xml:space="preserve"> 1,105,085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630E00D" w14:textId="77777777" w:rsidR="002D6346" w:rsidRDefault="00BA22C0">
            <w:pPr>
              <w:spacing w:after="0" w:line="259" w:lineRule="auto"/>
              <w:ind w:left="2" w:right="0" w:firstLine="0"/>
            </w:pPr>
            <w:r>
              <w:t xml:space="preserve"> 268,678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C101650" w14:textId="77777777" w:rsidR="002D6346" w:rsidRDefault="00BA22C0">
            <w:pPr>
              <w:spacing w:after="0" w:line="259" w:lineRule="auto"/>
              <w:ind w:left="2" w:right="0" w:firstLine="0"/>
            </w:pPr>
            <w:r>
              <w:t xml:space="preserve"> 836,407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034A864" w14:textId="77777777" w:rsidR="002D6346" w:rsidRDefault="00BA22C0">
            <w:pPr>
              <w:spacing w:after="0" w:line="259" w:lineRule="auto"/>
              <w:ind w:left="2" w:right="0" w:firstLine="0"/>
            </w:pPr>
            <w:r>
              <w:t xml:space="preserve"> 15,172,851  </w:t>
            </w:r>
          </w:p>
        </w:tc>
      </w:tr>
      <w:tr w:rsidR="002D6346" w14:paraId="147FFF14" w14:textId="77777777">
        <w:trPr>
          <w:trHeight w:val="321"/>
        </w:trPr>
        <w:tc>
          <w:tcPr>
            <w:tcW w:w="972" w:type="dxa"/>
            <w:tcBorders>
              <w:top w:val="single" w:sz="8" w:space="0" w:color="000000"/>
              <w:left w:val="single" w:sz="8" w:space="0" w:color="000000"/>
              <w:bottom w:val="single" w:sz="8" w:space="0" w:color="000000"/>
              <w:right w:val="single" w:sz="8" w:space="0" w:color="000000"/>
            </w:tcBorders>
            <w:vAlign w:val="bottom"/>
          </w:tcPr>
          <w:p w14:paraId="5C758E31" w14:textId="77777777" w:rsidR="002D6346" w:rsidRDefault="00BA22C0">
            <w:pPr>
              <w:spacing w:after="0" w:line="259" w:lineRule="auto"/>
              <w:ind w:left="0" w:right="0" w:firstLine="0"/>
            </w:pPr>
            <w:r>
              <w:t xml:space="preserve">Year 24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4DCC3AC" w14:textId="77777777" w:rsidR="002D6346" w:rsidRDefault="00BA22C0">
            <w:pPr>
              <w:spacing w:after="0" w:line="259" w:lineRule="auto"/>
              <w:ind w:left="2" w:right="0" w:firstLine="0"/>
            </w:pPr>
            <w:r>
              <w:t xml:space="preserve">(14,621)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44B571B" w14:textId="77777777" w:rsidR="002D6346" w:rsidRDefault="00BA22C0">
            <w:pPr>
              <w:spacing w:after="0" w:line="259" w:lineRule="auto"/>
              <w:ind w:left="2" w:right="0" w:firstLine="0"/>
            </w:pPr>
            <w:r>
              <w:t xml:space="preserve">1,012,216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9597470" w14:textId="77777777" w:rsidR="002D6346" w:rsidRDefault="00BA22C0">
            <w:pPr>
              <w:spacing w:after="0" w:line="259" w:lineRule="auto"/>
              <w:ind w:left="2" w:right="0" w:firstLine="0"/>
            </w:pPr>
            <w:r>
              <w:t xml:space="preserve"> 997,596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7D4A70F" w14:textId="77777777" w:rsidR="002D6346" w:rsidRDefault="00BA22C0">
            <w:pPr>
              <w:spacing w:after="0" w:line="259" w:lineRule="auto"/>
              <w:ind w:left="2" w:right="0" w:firstLine="0"/>
            </w:pPr>
            <w:r>
              <w:t xml:space="preserve"> 242,932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419B108" w14:textId="77777777" w:rsidR="002D6346" w:rsidRDefault="00BA22C0">
            <w:pPr>
              <w:spacing w:after="0" w:line="259" w:lineRule="auto"/>
              <w:ind w:left="2" w:right="0" w:firstLine="0"/>
            </w:pPr>
            <w:r>
              <w:t xml:space="preserve"> 754,664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8A95DCA" w14:textId="77777777" w:rsidR="002D6346" w:rsidRDefault="00BA22C0">
            <w:pPr>
              <w:spacing w:after="0" w:line="259" w:lineRule="auto"/>
              <w:ind w:left="2" w:right="0" w:firstLine="0"/>
            </w:pPr>
            <w:r>
              <w:t xml:space="preserve"> 15,927,515  </w:t>
            </w:r>
          </w:p>
        </w:tc>
      </w:tr>
      <w:tr w:rsidR="002D6346" w14:paraId="67EAB09C" w14:textId="77777777">
        <w:trPr>
          <w:trHeight w:val="319"/>
        </w:trPr>
        <w:tc>
          <w:tcPr>
            <w:tcW w:w="972" w:type="dxa"/>
            <w:tcBorders>
              <w:top w:val="single" w:sz="8" w:space="0" w:color="000000"/>
              <w:left w:val="single" w:sz="8" w:space="0" w:color="000000"/>
              <w:bottom w:val="single" w:sz="8" w:space="0" w:color="000000"/>
              <w:right w:val="single" w:sz="8" w:space="0" w:color="000000"/>
            </w:tcBorders>
            <w:vAlign w:val="bottom"/>
          </w:tcPr>
          <w:p w14:paraId="0D695CF0" w14:textId="77777777" w:rsidR="002D6346" w:rsidRDefault="00BA22C0">
            <w:pPr>
              <w:spacing w:after="0" w:line="259" w:lineRule="auto"/>
              <w:ind w:left="0" w:right="0" w:firstLine="0"/>
            </w:pPr>
            <w:r>
              <w:t xml:space="preserve">Year 25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E1F1F48" w14:textId="77777777" w:rsidR="002D6346" w:rsidRDefault="00BA22C0">
            <w:pPr>
              <w:spacing w:after="0" w:line="259" w:lineRule="auto"/>
              <w:ind w:left="2" w:right="0" w:firstLine="0"/>
            </w:pPr>
            <w:r>
              <w:t xml:space="preserve">(14,812)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AFFDA8F" w14:textId="77777777" w:rsidR="002D6346" w:rsidRDefault="00BA22C0">
            <w:pPr>
              <w:spacing w:after="0" w:line="259" w:lineRule="auto"/>
              <w:ind w:left="2" w:right="0" w:firstLine="0"/>
            </w:pPr>
            <w:r>
              <w:t xml:space="preserve">909,910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4706BC7" w14:textId="77777777" w:rsidR="002D6346" w:rsidRDefault="00BA22C0">
            <w:pPr>
              <w:spacing w:after="0" w:line="259" w:lineRule="auto"/>
              <w:ind w:left="2" w:right="0" w:firstLine="0"/>
            </w:pPr>
            <w:r>
              <w:t xml:space="preserve"> 895,098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7E3843D" w14:textId="77777777" w:rsidR="002D6346" w:rsidRDefault="00BA22C0">
            <w:pPr>
              <w:spacing w:after="0" w:line="259" w:lineRule="auto"/>
              <w:ind w:left="2" w:right="0" w:firstLine="0"/>
            </w:pPr>
            <w:r>
              <w:t xml:space="preserve"> 218,378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E54F4EC" w14:textId="77777777" w:rsidR="002D6346" w:rsidRDefault="00BA22C0">
            <w:pPr>
              <w:spacing w:after="0" w:line="259" w:lineRule="auto"/>
              <w:ind w:left="2" w:right="0" w:firstLine="0"/>
            </w:pPr>
            <w:r>
              <w:t xml:space="preserve"> 676,719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C44D6A1" w14:textId="77777777" w:rsidR="002D6346" w:rsidRDefault="00BA22C0">
            <w:pPr>
              <w:spacing w:after="0" w:line="259" w:lineRule="auto"/>
              <w:ind w:left="2" w:right="0" w:firstLine="0"/>
            </w:pPr>
            <w:r>
              <w:t xml:space="preserve"> 16,604,234  </w:t>
            </w:r>
          </w:p>
        </w:tc>
      </w:tr>
      <w:tr w:rsidR="002D6346" w14:paraId="48031C13"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31862D82" w14:textId="77777777" w:rsidR="002D6346" w:rsidRDefault="00BA22C0">
            <w:pPr>
              <w:spacing w:after="0" w:line="259" w:lineRule="auto"/>
              <w:ind w:left="0" w:right="0" w:firstLine="0"/>
            </w:pPr>
            <w:r>
              <w:t xml:space="preserve">Year 26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38CB018" w14:textId="77777777" w:rsidR="002D6346" w:rsidRDefault="00BA22C0">
            <w:pPr>
              <w:spacing w:after="0" w:line="259" w:lineRule="auto"/>
              <w:ind w:left="2" w:right="0" w:firstLine="0"/>
            </w:pPr>
            <w:r>
              <w:t xml:space="preserve">(14,982)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74C305B" w14:textId="77777777" w:rsidR="002D6346" w:rsidRDefault="00BA22C0">
            <w:pPr>
              <w:spacing w:after="0" w:line="259" w:lineRule="auto"/>
              <w:ind w:left="2" w:right="0" w:firstLine="0"/>
            </w:pPr>
            <w:r>
              <w:t xml:space="preserve">814,173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0E7F045" w14:textId="77777777" w:rsidR="002D6346" w:rsidRDefault="00BA22C0">
            <w:pPr>
              <w:spacing w:after="0" w:line="259" w:lineRule="auto"/>
              <w:ind w:left="2" w:right="0" w:firstLine="0"/>
            </w:pPr>
            <w:r>
              <w:t xml:space="preserve"> 799,192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CF95F68" w14:textId="77777777" w:rsidR="002D6346" w:rsidRDefault="00BA22C0">
            <w:pPr>
              <w:spacing w:after="0" w:line="259" w:lineRule="auto"/>
              <w:ind w:left="2" w:right="0" w:firstLine="0"/>
            </w:pPr>
            <w:r>
              <w:t xml:space="preserve"> 195,402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5CDF88A" w14:textId="77777777" w:rsidR="002D6346" w:rsidRDefault="00BA22C0">
            <w:pPr>
              <w:spacing w:after="0" w:line="259" w:lineRule="auto"/>
              <w:ind w:left="2" w:right="0" w:firstLine="0"/>
            </w:pPr>
            <w:r>
              <w:t xml:space="preserve"> 603,790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9C4A538" w14:textId="77777777" w:rsidR="002D6346" w:rsidRDefault="00BA22C0">
            <w:pPr>
              <w:spacing w:after="0" w:line="259" w:lineRule="auto"/>
              <w:ind w:left="2" w:right="0" w:firstLine="0"/>
            </w:pPr>
            <w:r>
              <w:t xml:space="preserve"> 17,208,024  </w:t>
            </w:r>
          </w:p>
        </w:tc>
      </w:tr>
      <w:tr w:rsidR="002D6346" w14:paraId="3EC814B7"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3A58F0BA" w14:textId="77777777" w:rsidR="002D6346" w:rsidRDefault="00BA22C0">
            <w:pPr>
              <w:spacing w:after="0" w:line="259" w:lineRule="auto"/>
              <w:ind w:left="0" w:right="0" w:firstLine="0"/>
            </w:pPr>
            <w:r>
              <w:t xml:space="preserve">Year 27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117D1A9" w14:textId="77777777" w:rsidR="002D6346" w:rsidRDefault="00BA22C0">
            <w:pPr>
              <w:spacing w:after="0" w:line="259" w:lineRule="auto"/>
              <w:ind w:left="2" w:right="0" w:firstLine="0"/>
            </w:pPr>
            <w:r>
              <w:t xml:space="preserve">(15,131)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9D2FBD1" w14:textId="77777777" w:rsidR="002D6346" w:rsidRDefault="00BA22C0">
            <w:pPr>
              <w:spacing w:after="0" w:line="259" w:lineRule="auto"/>
              <w:ind w:left="2" w:right="0" w:firstLine="0"/>
            </w:pPr>
            <w:r>
              <w:t xml:space="preserve">725,889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E1335F9" w14:textId="77777777" w:rsidR="002D6346" w:rsidRDefault="00BA22C0">
            <w:pPr>
              <w:spacing w:after="0" w:line="259" w:lineRule="auto"/>
              <w:ind w:left="2" w:right="0" w:firstLine="0"/>
            </w:pPr>
            <w:r>
              <w:t xml:space="preserve"> 710,758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20A8DE0" w14:textId="77777777" w:rsidR="002D6346" w:rsidRDefault="00BA22C0">
            <w:pPr>
              <w:spacing w:after="0" w:line="259" w:lineRule="auto"/>
              <w:ind w:left="2" w:right="0" w:firstLine="0"/>
            </w:pPr>
            <w:r>
              <w:t xml:space="preserve"> 174,213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9F1A890" w14:textId="77777777" w:rsidR="002D6346" w:rsidRDefault="00BA22C0">
            <w:pPr>
              <w:spacing w:after="0" w:line="259" w:lineRule="auto"/>
              <w:ind w:left="2" w:right="0" w:firstLine="0"/>
            </w:pPr>
            <w:r>
              <w:t xml:space="preserve"> 536,544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6DC5C27" w14:textId="77777777" w:rsidR="002D6346" w:rsidRDefault="00BA22C0">
            <w:pPr>
              <w:spacing w:after="0" w:line="259" w:lineRule="auto"/>
              <w:ind w:left="2" w:right="0" w:firstLine="0"/>
            </w:pPr>
            <w:r>
              <w:t xml:space="preserve"> 17,744,568  </w:t>
            </w:r>
          </w:p>
        </w:tc>
      </w:tr>
      <w:tr w:rsidR="002D6346" w14:paraId="22EA04C1" w14:textId="77777777">
        <w:trPr>
          <w:trHeight w:val="319"/>
        </w:trPr>
        <w:tc>
          <w:tcPr>
            <w:tcW w:w="972" w:type="dxa"/>
            <w:tcBorders>
              <w:top w:val="single" w:sz="8" w:space="0" w:color="000000"/>
              <w:left w:val="single" w:sz="8" w:space="0" w:color="000000"/>
              <w:bottom w:val="single" w:sz="8" w:space="0" w:color="000000"/>
              <w:right w:val="single" w:sz="8" w:space="0" w:color="000000"/>
            </w:tcBorders>
            <w:vAlign w:val="bottom"/>
          </w:tcPr>
          <w:p w14:paraId="1CCF9470" w14:textId="77777777" w:rsidR="002D6346" w:rsidRDefault="00BA22C0">
            <w:pPr>
              <w:spacing w:after="0" w:line="259" w:lineRule="auto"/>
              <w:ind w:left="0" w:right="0" w:firstLine="0"/>
            </w:pPr>
            <w:r>
              <w:t xml:space="preserve">Year 28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27E4C00" w14:textId="77777777" w:rsidR="002D6346" w:rsidRDefault="00BA22C0">
            <w:pPr>
              <w:spacing w:after="0" w:line="259" w:lineRule="auto"/>
              <w:ind w:left="2" w:right="0" w:firstLine="0"/>
            </w:pPr>
            <w:r>
              <w:t xml:space="preserve">(15,263)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2368880" w14:textId="77777777" w:rsidR="002D6346" w:rsidRDefault="00BA22C0">
            <w:pPr>
              <w:spacing w:after="0" w:line="259" w:lineRule="auto"/>
              <w:ind w:left="2" w:right="0" w:firstLine="0"/>
            </w:pPr>
            <w:r>
              <w:t xml:space="preserve">645,413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11F4A94" w14:textId="77777777" w:rsidR="002D6346" w:rsidRDefault="00BA22C0">
            <w:pPr>
              <w:spacing w:after="0" w:line="259" w:lineRule="auto"/>
              <w:ind w:left="2" w:right="0" w:firstLine="0"/>
            </w:pPr>
            <w:r>
              <w:t xml:space="preserve"> 630,150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87CCC75" w14:textId="77777777" w:rsidR="002D6346" w:rsidRDefault="00BA22C0">
            <w:pPr>
              <w:spacing w:after="0" w:line="259" w:lineRule="auto"/>
              <w:ind w:left="2" w:right="0" w:firstLine="0"/>
            </w:pPr>
            <w:r>
              <w:t xml:space="preserve"> 154,899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6BC8349" w14:textId="77777777" w:rsidR="002D6346" w:rsidRDefault="00BA22C0">
            <w:pPr>
              <w:spacing w:after="0" w:line="259" w:lineRule="auto"/>
              <w:ind w:left="2" w:right="0" w:firstLine="0"/>
            </w:pPr>
            <w:r>
              <w:t xml:space="preserve"> 475,251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9057F1B" w14:textId="77777777" w:rsidR="002D6346" w:rsidRDefault="00BA22C0">
            <w:pPr>
              <w:spacing w:after="0" w:line="259" w:lineRule="auto"/>
              <w:ind w:left="2" w:right="0" w:firstLine="0"/>
            </w:pPr>
            <w:r>
              <w:t xml:space="preserve"> 18,219,819  </w:t>
            </w:r>
          </w:p>
        </w:tc>
      </w:tr>
      <w:tr w:rsidR="002D6346" w14:paraId="035D9758"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06C520B5" w14:textId="77777777" w:rsidR="002D6346" w:rsidRDefault="00BA22C0">
            <w:pPr>
              <w:spacing w:after="0" w:line="259" w:lineRule="auto"/>
              <w:ind w:left="0" w:right="0" w:firstLine="0"/>
            </w:pPr>
            <w:r>
              <w:t xml:space="preserve">Year 29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38462E5" w14:textId="77777777" w:rsidR="002D6346" w:rsidRDefault="00BA22C0">
            <w:pPr>
              <w:spacing w:after="0" w:line="259" w:lineRule="auto"/>
              <w:ind w:left="2" w:right="0" w:firstLine="0"/>
            </w:pPr>
            <w:r>
              <w:t xml:space="preserve">(15,378)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8D2CC4D" w14:textId="77777777" w:rsidR="002D6346" w:rsidRDefault="00BA22C0">
            <w:pPr>
              <w:spacing w:after="0" w:line="259" w:lineRule="auto"/>
              <w:ind w:left="2" w:right="0" w:firstLine="0"/>
            </w:pPr>
            <w:r>
              <w:t xml:space="preserve">572,727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9F46908" w14:textId="77777777" w:rsidR="002D6346" w:rsidRDefault="00BA22C0">
            <w:pPr>
              <w:spacing w:after="0" w:line="259" w:lineRule="auto"/>
              <w:ind w:left="2" w:right="0" w:firstLine="0"/>
            </w:pPr>
            <w:r>
              <w:t xml:space="preserve"> 557,349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06E478C" w14:textId="77777777" w:rsidR="002D6346" w:rsidRDefault="00BA22C0">
            <w:pPr>
              <w:spacing w:after="0" w:line="259" w:lineRule="auto"/>
              <w:ind w:left="2" w:right="0" w:firstLine="0"/>
            </w:pPr>
            <w:r>
              <w:t xml:space="preserve"> 137,455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1BBB86E" w14:textId="77777777" w:rsidR="002D6346" w:rsidRDefault="00BA22C0">
            <w:pPr>
              <w:spacing w:after="0" w:line="259" w:lineRule="auto"/>
              <w:ind w:left="2" w:right="0" w:firstLine="0"/>
            </w:pPr>
            <w:r>
              <w:t xml:space="preserve"> 419,894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99EFD06" w14:textId="77777777" w:rsidR="002D6346" w:rsidRDefault="00BA22C0">
            <w:pPr>
              <w:spacing w:after="0" w:line="259" w:lineRule="auto"/>
              <w:ind w:left="2" w:right="0" w:firstLine="0"/>
            </w:pPr>
            <w:r>
              <w:t xml:space="preserve"> 18,639,714  </w:t>
            </w:r>
          </w:p>
        </w:tc>
      </w:tr>
      <w:tr w:rsidR="002D6346" w14:paraId="01E647FA" w14:textId="77777777">
        <w:trPr>
          <w:trHeight w:val="320"/>
        </w:trPr>
        <w:tc>
          <w:tcPr>
            <w:tcW w:w="972" w:type="dxa"/>
            <w:tcBorders>
              <w:top w:val="single" w:sz="8" w:space="0" w:color="000000"/>
              <w:left w:val="single" w:sz="8" w:space="0" w:color="000000"/>
              <w:bottom w:val="single" w:sz="8" w:space="0" w:color="000000"/>
              <w:right w:val="single" w:sz="8" w:space="0" w:color="000000"/>
            </w:tcBorders>
            <w:vAlign w:val="bottom"/>
          </w:tcPr>
          <w:p w14:paraId="3883AC03" w14:textId="77777777" w:rsidR="002D6346" w:rsidRDefault="00BA22C0">
            <w:pPr>
              <w:spacing w:after="0" w:line="259" w:lineRule="auto"/>
              <w:ind w:left="0" w:right="0" w:firstLine="0"/>
            </w:pPr>
            <w:r>
              <w:lastRenderedPageBreak/>
              <w:t xml:space="preserve">Year 30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E6ACCE7" w14:textId="77777777" w:rsidR="002D6346" w:rsidRDefault="00BA22C0">
            <w:pPr>
              <w:spacing w:after="0" w:line="259" w:lineRule="auto"/>
              <w:ind w:left="2" w:right="0" w:firstLine="0"/>
            </w:pPr>
            <w:r>
              <w:t xml:space="preserve">(15,479)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2437D47" w14:textId="77777777" w:rsidR="002D6346" w:rsidRDefault="00BA22C0">
            <w:pPr>
              <w:spacing w:after="0" w:line="259" w:lineRule="auto"/>
              <w:ind w:left="2" w:right="0" w:firstLine="0"/>
            </w:pPr>
            <w:r>
              <w:t xml:space="preserve">507,563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229F1F3" w14:textId="77777777" w:rsidR="002D6346" w:rsidRDefault="00BA22C0">
            <w:pPr>
              <w:spacing w:after="0" w:line="259" w:lineRule="auto"/>
              <w:ind w:left="2" w:right="0" w:firstLine="0"/>
            </w:pPr>
            <w:r>
              <w:t xml:space="preserve"> 492,084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E33B2FF" w14:textId="77777777" w:rsidR="002D6346" w:rsidRDefault="00BA22C0">
            <w:pPr>
              <w:spacing w:after="0" w:line="259" w:lineRule="auto"/>
              <w:ind w:left="2" w:right="0" w:firstLine="0"/>
            </w:pPr>
            <w:r>
              <w:t xml:space="preserve"> 121,815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066B190" w14:textId="77777777" w:rsidR="002D6346" w:rsidRDefault="00BA22C0">
            <w:pPr>
              <w:spacing w:after="0" w:line="259" w:lineRule="auto"/>
              <w:ind w:left="2" w:right="0" w:firstLine="0"/>
            </w:pPr>
            <w:r>
              <w:t xml:space="preserve"> 370,269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EB6B263" w14:textId="77777777" w:rsidR="002D6346" w:rsidRDefault="00BA22C0">
            <w:pPr>
              <w:spacing w:after="0" w:line="259" w:lineRule="auto"/>
              <w:ind w:left="2" w:right="0" w:firstLine="0"/>
            </w:pPr>
            <w:r>
              <w:t xml:space="preserve"> 19,009,982  </w:t>
            </w:r>
          </w:p>
        </w:tc>
      </w:tr>
      <w:tr w:rsidR="002D6346" w14:paraId="5291A75F" w14:textId="77777777">
        <w:trPr>
          <w:trHeight w:val="319"/>
        </w:trPr>
        <w:tc>
          <w:tcPr>
            <w:tcW w:w="972" w:type="dxa"/>
            <w:tcBorders>
              <w:top w:val="single" w:sz="8" w:space="0" w:color="000000"/>
              <w:left w:val="single" w:sz="8" w:space="0" w:color="000000"/>
              <w:bottom w:val="single" w:sz="8" w:space="0" w:color="000000"/>
              <w:right w:val="single" w:sz="8" w:space="0" w:color="000000"/>
            </w:tcBorders>
            <w:vAlign w:val="bottom"/>
          </w:tcPr>
          <w:p w14:paraId="7A63E449" w14:textId="77777777" w:rsidR="002D6346" w:rsidRDefault="00BA22C0">
            <w:pPr>
              <w:spacing w:after="0" w:line="259" w:lineRule="auto"/>
              <w:ind w:left="0" w:right="0" w:firstLine="0"/>
            </w:pPr>
            <w:r>
              <w:t xml:space="preserve">Year 31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539B3A3" w14:textId="77777777" w:rsidR="002D6346" w:rsidRDefault="00BA22C0">
            <w:pPr>
              <w:spacing w:after="0" w:line="259" w:lineRule="auto"/>
              <w:ind w:left="2" w:right="0" w:firstLine="0"/>
            </w:pPr>
            <w:r>
              <w:t xml:space="preserve">(15,567)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1AD735E" w14:textId="77777777" w:rsidR="002D6346" w:rsidRDefault="00BA22C0">
            <w:pPr>
              <w:spacing w:after="0" w:line="259" w:lineRule="auto"/>
              <w:ind w:left="2" w:right="0" w:firstLine="0"/>
            </w:pPr>
            <w:r>
              <w:t xml:space="preserve">449,492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62FC05B" w14:textId="77777777" w:rsidR="002D6346" w:rsidRDefault="00BA22C0">
            <w:pPr>
              <w:spacing w:after="0" w:line="259" w:lineRule="auto"/>
              <w:ind w:left="2" w:right="0" w:firstLine="0"/>
            </w:pPr>
            <w:r>
              <w:t xml:space="preserve"> 433,925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0F3296B" w14:textId="77777777" w:rsidR="002D6346" w:rsidRDefault="00BA22C0">
            <w:pPr>
              <w:spacing w:after="0" w:line="259" w:lineRule="auto"/>
              <w:ind w:left="2" w:right="0" w:firstLine="0"/>
            </w:pPr>
            <w:r>
              <w:t xml:space="preserve"> 107,878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B88B6DA" w14:textId="77777777" w:rsidR="002D6346" w:rsidRDefault="00BA22C0">
            <w:pPr>
              <w:spacing w:after="0" w:line="259" w:lineRule="auto"/>
              <w:ind w:left="2" w:right="0" w:firstLine="0"/>
            </w:pPr>
            <w:r>
              <w:t xml:space="preserve"> 326,047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6DB9FE4" w14:textId="77777777" w:rsidR="002D6346" w:rsidRDefault="00BA22C0">
            <w:pPr>
              <w:spacing w:after="0" w:line="259" w:lineRule="auto"/>
              <w:ind w:left="2" w:right="0" w:firstLine="0"/>
            </w:pPr>
            <w:r>
              <w:t xml:space="preserve"> 19,336,029  </w:t>
            </w:r>
          </w:p>
        </w:tc>
      </w:tr>
      <w:tr w:rsidR="002D6346" w14:paraId="7DDE9378" w14:textId="77777777">
        <w:trPr>
          <w:trHeight w:val="318"/>
        </w:trPr>
        <w:tc>
          <w:tcPr>
            <w:tcW w:w="972" w:type="dxa"/>
            <w:tcBorders>
              <w:top w:val="single" w:sz="8" w:space="0" w:color="000000"/>
              <w:left w:val="single" w:sz="8" w:space="0" w:color="000000"/>
              <w:bottom w:val="single" w:sz="8" w:space="0" w:color="000000"/>
              <w:right w:val="single" w:sz="8" w:space="0" w:color="000000"/>
            </w:tcBorders>
            <w:vAlign w:val="bottom"/>
          </w:tcPr>
          <w:p w14:paraId="38CED488" w14:textId="77777777" w:rsidR="002D6346" w:rsidRDefault="00BA22C0">
            <w:pPr>
              <w:spacing w:after="0" w:line="259" w:lineRule="auto"/>
              <w:ind w:left="0" w:right="0" w:firstLine="0"/>
            </w:pPr>
            <w:r>
              <w:t xml:space="preserve">Year 32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1BC4A42" w14:textId="77777777" w:rsidR="002D6346" w:rsidRDefault="00BA22C0">
            <w:pPr>
              <w:spacing w:after="0" w:line="259" w:lineRule="auto"/>
              <w:ind w:left="2" w:right="0" w:firstLine="0"/>
            </w:pPr>
            <w:r>
              <w:t xml:space="preserve">(15,643)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F79B28C" w14:textId="77777777" w:rsidR="002D6346" w:rsidRDefault="00BA22C0">
            <w:pPr>
              <w:spacing w:after="0" w:line="259" w:lineRule="auto"/>
              <w:ind w:left="2" w:right="0" w:firstLine="0"/>
            </w:pPr>
            <w:r>
              <w:t xml:space="preserve">397,991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AC38657" w14:textId="77777777" w:rsidR="002D6346" w:rsidRDefault="00BA22C0">
            <w:pPr>
              <w:spacing w:after="0" w:line="259" w:lineRule="auto"/>
              <w:ind w:left="2" w:right="0" w:firstLine="0"/>
            </w:pPr>
            <w:r>
              <w:t xml:space="preserve"> 382,348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A059D83" w14:textId="77777777" w:rsidR="002D6346" w:rsidRDefault="00BA22C0">
            <w:pPr>
              <w:spacing w:after="0" w:line="259" w:lineRule="auto"/>
              <w:ind w:left="2" w:right="0" w:firstLine="0"/>
            </w:pPr>
            <w:r>
              <w:t xml:space="preserve"> 95,518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4785F43" w14:textId="77777777" w:rsidR="002D6346" w:rsidRDefault="00BA22C0">
            <w:pPr>
              <w:spacing w:after="0" w:line="259" w:lineRule="auto"/>
              <w:ind w:left="2" w:right="0" w:firstLine="0"/>
            </w:pPr>
            <w:r>
              <w:t xml:space="preserve"> 286,830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8EB81C6" w14:textId="77777777" w:rsidR="002D6346" w:rsidRDefault="00BA22C0">
            <w:pPr>
              <w:spacing w:after="0" w:line="259" w:lineRule="auto"/>
              <w:ind w:left="2" w:right="0" w:firstLine="0"/>
            </w:pPr>
            <w:r>
              <w:t xml:space="preserve"> 19,622,859  </w:t>
            </w:r>
          </w:p>
        </w:tc>
      </w:tr>
      <w:tr w:rsidR="002D6346" w14:paraId="110A5031" w14:textId="77777777">
        <w:trPr>
          <w:trHeight w:val="318"/>
        </w:trPr>
        <w:tc>
          <w:tcPr>
            <w:tcW w:w="972" w:type="dxa"/>
            <w:tcBorders>
              <w:top w:val="single" w:sz="8" w:space="0" w:color="000000"/>
              <w:left w:val="single" w:sz="8" w:space="0" w:color="000000"/>
              <w:bottom w:val="single" w:sz="8" w:space="0" w:color="000000"/>
              <w:right w:val="single" w:sz="8" w:space="0" w:color="000000"/>
            </w:tcBorders>
            <w:vAlign w:val="bottom"/>
          </w:tcPr>
          <w:p w14:paraId="5ECC5D40" w14:textId="77777777" w:rsidR="002D6346" w:rsidRDefault="00BA22C0">
            <w:pPr>
              <w:spacing w:after="0" w:line="259" w:lineRule="auto"/>
              <w:ind w:left="4" w:right="0" w:firstLine="0"/>
            </w:pPr>
            <w:r>
              <w:t xml:space="preserve">Year 33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122476D" w14:textId="77777777" w:rsidR="002D6346" w:rsidRDefault="00BA22C0">
            <w:pPr>
              <w:spacing w:after="0" w:line="259" w:lineRule="auto"/>
              <w:ind w:left="0" w:right="0" w:firstLine="0"/>
            </w:pPr>
            <w:r>
              <w:t xml:space="preserve">(15,710)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7B1AFF01" w14:textId="77777777" w:rsidR="002D6346" w:rsidRDefault="00BA22C0">
            <w:pPr>
              <w:spacing w:after="0" w:line="259" w:lineRule="auto"/>
              <w:ind w:left="2" w:right="0" w:firstLine="0"/>
            </w:pPr>
            <w:r>
              <w:t xml:space="preserve">352,498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55B5C478" w14:textId="77777777" w:rsidR="002D6346" w:rsidRDefault="00BA22C0">
            <w:pPr>
              <w:spacing w:after="0" w:line="259" w:lineRule="auto"/>
              <w:ind w:left="2" w:right="0" w:firstLine="0"/>
            </w:pPr>
            <w:r>
              <w:t xml:space="preserve"> 336,788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393F1A38" w14:textId="77777777" w:rsidR="002D6346" w:rsidRDefault="00BA22C0">
            <w:pPr>
              <w:spacing w:after="0" w:line="259" w:lineRule="auto"/>
              <w:ind w:left="2" w:right="0" w:firstLine="0"/>
            </w:pPr>
            <w:r>
              <w:t xml:space="preserve"> 84,599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44DD9C07" w14:textId="77777777" w:rsidR="002D6346" w:rsidRDefault="00BA22C0">
            <w:pPr>
              <w:spacing w:after="0" w:line="259" w:lineRule="auto"/>
              <w:ind w:left="2" w:right="0" w:firstLine="0"/>
            </w:pPr>
            <w:r>
              <w:t xml:space="preserve"> 252,188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4B78F8A" w14:textId="77777777" w:rsidR="002D6346" w:rsidRDefault="00BA22C0">
            <w:pPr>
              <w:spacing w:after="0" w:line="259" w:lineRule="auto"/>
              <w:ind w:left="2" w:right="0" w:firstLine="0"/>
            </w:pPr>
            <w:r>
              <w:t xml:space="preserve"> 19,875,048  </w:t>
            </w:r>
          </w:p>
        </w:tc>
      </w:tr>
      <w:tr w:rsidR="002D6346" w14:paraId="0DC0A477" w14:textId="77777777">
        <w:trPr>
          <w:trHeight w:val="318"/>
        </w:trPr>
        <w:tc>
          <w:tcPr>
            <w:tcW w:w="972" w:type="dxa"/>
            <w:tcBorders>
              <w:top w:val="single" w:sz="8" w:space="0" w:color="000000"/>
              <w:left w:val="single" w:sz="8" w:space="0" w:color="000000"/>
              <w:bottom w:val="single" w:sz="8" w:space="0" w:color="000000"/>
              <w:right w:val="single" w:sz="8" w:space="0" w:color="000000"/>
            </w:tcBorders>
            <w:vAlign w:val="bottom"/>
          </w:tcPr>
          <w:p w14:paraId="53B31DF9" w14:textId="77777777" w:rsidR="002D6346" w:rsidRDefault="00BA22C0">
            <w:pPr>
              <w:spacing w:after="0" w:line="259" w:lineRule="auto"/>
              <w:ind w:left="4" w:right="0" w:firstLine="0"/>
            </w:pPr>
            <w:r>
              <w:t xml:space="preserve">Year 34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1991BFD0" w14:textId="77777777" w:rsidR="002D6346" w:rsidRDefault="00BA22C0">
            <w:pPr>
              <w:spacing w:after="0" w:line="259" w:lineRule="auto"/>
              <w:ind w:left="0" w:right="0" w:firstLine="0"/>
            </w:pPr>
            <w:r>
              <w:t xml:space="preserve">(15,767) </w:t>
            </w:r>
          </w:p>
        </w:tc>
        <w:tc>
          <w:tcPr>
            <w:tcW w:w="133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077846B0" w14:textId="77777777" w:rsidR="002D6346" w:rsidRDefault="00BA22C0">
            <w:pPr>
              <w:spacing w:after="0" w:line="259" w:lineRule="auto"/>
              <w:ind w:left="2" w:right="0" w:firstLine="0"/>
            </w:pPr>
            <w:r>
              <w:t xml:space="preserve">312,437  </w:t>
            </w:r>
          </w:p>
        </w:tc>
        <w:tc>
          <w:tcPr>
            <w:tcW w:w="1246"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C3C834A" w14:textId="77777777" w:rsidR="002D6346" w:rsidRDefault="00BA22C0">
            <w:pPr>
              <w:spacing w:after="0" w:line="259" w:lineRule="auto"/>
              <w:ind w:left="2" w:right="0" w:firstLine="0"/>
            </w:pPr>
            <w:r>
              <w:t xml:space="preserve"> 296,669  </w:t>
            </w:r>
          </w:p>
        </w:tc>
        <w:tc>
          <w:tcPr>
            <w:tcW w:w="1500"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8856DF3" w14:textId="77777777" w:rsidR="002D6346" w:rsidRDefault="00BA22C0">
            <w:pPr>
              <w:spacing w:after="0" w:line="259" w:lineRule="auto"/>
              <w:ind w:left="2" w:right="0" w:firstLine="0"/>
            </w:pPr>
            <w:r>
              <w:t xml:space="preserve"> 74,985  </w:t>
            </w:r>
          </w:p>
        </w:tc>
        <w:tc>
          <w:tcPr>
            <w:tcW w:w="1755"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21D7C25E" w14:textId="77777777" w:rsidR="002D6346" w:rsidRDefault="00BA22C0">
            <w:pPr>
              <w:spacing w:after="0" w:line="259" w:lineRule="auto"/>
              <w:ind w:left="2" w:right="0" w:firstLine="0"/>
            </w:pPr>
            <w:r>
              <w:t xml:space="preserve"> 221,685  </w:t>
            </w:r>
          </w:p>
        </w:tc>
        <w:tc>
          <w:tcPr>
            <w:tcW w:w="2104" w:type="dxa"/>
            <w:tcBorders>
              <w:top w:val="single" w:sz="8" w:space="0" w:color="000000"/>
              <w:left w:val="single" w:sz="8" w:space="0" w:color="000000"/>
              <w:bottom w:val="single" w:sz="8" w:space="0" w:color="000000"/>
              <w:right w:val="single" w:sz="8" w:space="0" w:color="000000"/>
            </w:tcBorders>
            <w:shd w:val="clear" w:color="auto" w:fill="D1EDCC"/>
            <w:vAlign w:val="bottom"/>
          </w:tcPr>
          <w:p w14:paraId="6D4867BD" w14:textId="77777777" w:rsidR="002D6346" w:rsidRDefault="00BA22C0">
            <w:pPr>
              <w:spacing w:after="0" w:line="259" w:lineRule="auto"/>
              <w:ind w:left="2" w:right="0" w:firstLine="0"/>
            </w:pPr>
            <w:r>
              <w:t xml:space="preserve"> 20,096,732  </w:t>
            </w:r>
          </w:p>
        </w:tc>
      </w:tr>
    </w:tbl>
    <w:p w14:paraId="327224CD" w14:textId="77777777" w:rsidR="002D6346" w:rsidRDefault="00BA22C0">
      <w:pPr>
        <w:spacing w:after="378"/>
        <w:ind w:right="199"/>
      </w:pPr>
      <w:r>
        <w:t>All emissions associated with project related tree and shrub clearing were assumed to occur in the first year of each instance starting the project. The non-permanence deduction applied to removals was assumed to be 24% (see Non-Permanence Risk Tool (NPRT) in supporting documentation).</w:t>
      </w:r>
      <w:r>
        <w:rPr>
          <w:vertAlign w:val="superscript"/>
        </w:rPr>
        <w:footnoteReference w:id="188"/>
      </w:r>
      <w:r>
        <w:t xml:space="preserve"> </w:t>
      </w:r>
    </w:p>
    <w:p w14:paraId="5FFA8F75" w14:textId="77777777" w:rsidR="002D6346" w:rsidRDefault="00BA22C0">
      <w:pPr>
        <w:pStyle w:val="Heading2"/>
        <w:ind w:left="561" w:hanging="576"/>
      </w:pPr>
      <w:bookmarkStart w:id="13" w:name="_Toc560672"/>
      <w:r>
        <w:t xml:space="preserve">Monitoring </w:t>
      </w:r>
      <w:bookmarkEnd w:id="13"/>
    </w:p>
    <w:p w14:paraId="2A5E642E" w14:textId="77777777" w:rsidR="002D6346" w:rsidRDefault="00BA22C0">
      <w:pPr>
        <w:spacing w:after="193" w:line="265" w:lineRule="auto"/>
        <w:ind w:left="-5" w:right="46"/>
      </w:pPr>
      <w:r>
        <w:rPr>
          <w:rFonts w:ascii="Century Gothic" w:eastAsia="Century Gothic" w:hAnsi="Century Gothic" w:cs="Century Gothic"/>
          <w:color w:val="0685B2"/>
          <w:sz w:val="22"/>
        </w:rPr>
        <w:t>3.3.1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Data and Parameters Available at Validation </w:t>
      </w:r>
      <w:r>
        <w:rPr>
          <w:rFonts w:ascii="Century Gothic" w:eastAsia="Century Gothic" w:hAnsi="Century Gothic" w:cs="Century Gothic"/>
          <w:color w:val="4D783C"/>
          <w:sz w:val="22"/>
        </w:rPr>
        <w:t>(VCS, 3.16)</w:t>
      </w:r>
      <w:r>
        <w:rPr>
          <w:rFonts w:ascii="Century Gothic" w:eastAsia="Century Gothic" w:hAnsi="Century Gothic" w:cs="Century Gothic"/>
          <w:color w:val="0685B2"/>
          <w:sz w:val="22"/>
        </w:rPr>
        <w:t xml:space="preserve"> </w:t>
      </w:r>
    </w:p>
    <w:p w14:paraId="0236090A" w14:textId="77777777" w:rsidR="002D6346" w:rsidRDefault="00BA22C0">
      <w:pPr>
        <w:spacing w:after="0" w:line="259" w:lineRule="auto"/>
        <w:ind w:left="0" w:right="0" w:firstLine="0"/>
      </w:pPr>
      <w:r>
        <w:rPr>
          <w:rFonts w:cs="Franklin Gothic Book"/>
          <w:i/>
          <w:color w:val="4F5150"/>
        </w:rPr>
        <w:t xml:space="preserve"> </w:t>
      </w:r>
    </w:p>
    <w:tbl>
      <w:tblPr>
        <w:tblStyle w:val="TableGrid"/>
        <w:tblW w:w="8642" w:type="dxa"/>
        <w:tblInd w:w="0" w:type="dxa"/>
        <w:tblCellMar>
          <w:top w:w="54" w:type="dxa"/>
          <w:left w:w="108" w:type="dxa"/>
          <w:right w:w="118" w:type="dxa"/>
        </w:tblCellMar>
        <w:tblLook w:val="04A0" w:firstRow="1" w:lastRow="0" w:firstColumn="1" w:lastColumn="0" w:noHBand="0" w:noVBand="1"/>
      </w:tblPr>
      <w:tblGrid>
        <w:gridCol w:w="2521"/>
        <w:gridCol w:w="6121"/>
      </w:tblGrid>
      <w:tr w:rsidR="002D6346" w14:paraId="63150D87" w14:textId="77777777">
        <w:trPr>
          <w:trHeight w:val="526"/>
        </w:trPr>
        <w:tc>
          <w:tcPr>
            <w:tcW w:w="2521" w:type="dxa"/>
            <w:tcBorders>
              <w:top w:val="nil"/>
              <w:left w:val="nil"/>
              <w:bottom w:val="single" w:sz="8" w:space="0" w:color="FFFFFF"/>
              <w:right w:val="single" w:sz="8" w:space="0" w:color="FFFFFF"/>
            </w:tcBorders>
            <w:shd w:val="clear" w:color="auto" w:fill="2B3957"/>
            <w:vAlign w:val="center"/>
          </w:tcPr>
          <w:p w14:paraId="6E056D51"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13FAE78" w14:textId="77777777" w:rsidR="002D6346" w:rsidRDefault="00BA22C0">
            <w:pPr>
              <w:spacing w:after="0" w:line="259" w:lineRule="auto"/>
              <w:ind w:left="0" w:right="0" w:firstLine="0"/>
            </w:pPr>
            <w:r>
              <w:rPr>
                <w:i/>
              </w:rPr>
              <w:t xml:space="preserve">AR </w:t>
            </w:r>
          </w:p>
        </w:tc>
      </w:tr>
      <w:tr w:rsidR="002D6346" w14:paraId="335AF272"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9B4EF60"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D500EF6" w14:textId="77777777" w:rsidR="002D6346" w:rsidRDefault="00BA22C0">
            <w:pPr>
              <w:spacing w:after="0" w:line="259" w:lineRule="auto"/>
              <w:ind w:left="0" w:right="0" w:firstLine="0"/>
            </w:pPr>
            <w:r>
              <w:t xml:space="preserve">Percent </w:t>
            </w:r>
          </w:p>
        </w:tc>
      </w:tr>
      <w:tr w:rsidR="002D6346" w14:paraId="4D1B5A69"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313DBA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BDE6025" w14:textId="77777777" w:rsidR="002D6346" w:rsidRDefault="00BA22C0">
            <w:pPr>
              <w:spacing w:after="0" w:line="259" w:lineRule="auto"/>
              <w:ind w:left="0" w:right="0" w:firstLine="0"/>
            </w:pPr>
            <w:r>
              <w:t xml:space="preserve">Weighted mean adoption rate </w:t>
            </w:r>
          </w:p>
        </w:tc>
      </w:tr>
      <w:tr w:rsidR="002D6346" w14:paraId="30849914"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68486F"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14AF9F72" w14:textId="77777777" w:rsidR="002D6346" w:rsidRDefault="00BA22C0">
            <w:pPr>
              <w:spacing w:after="0" w:line="259" w:lineRule="auto"/>
              <w:ind w:left="0" w:right="0" w:firstLine="0"/>
            </w:pPr>
            <w:r>
              <w:t xml:space="preserve">Calculated for project across the group or all activity instances </w:t>
            </w:r>
          </w:p>
        </w:tc>
      </w:tr>
      <w:tr w:rsidR="002D6346" w14:paraId="17713AB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tcPr>
          <w:p w14:paraId="69F164BD"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6CB283A5" w14:textId="5B99C517" w:rsidR="002D6346" w:rsidRDefault="00BA22C0">
            <w:pPr>
              <w:spacing w:after="0" w:line="259" w:lineRule="auto"/>
              <w:ind w:left="0" w:right="836" w:firstLine="0"/>
              <w:jc w:val="both"/>
            </w:pPr>
            <w:r>
              <w:t xml:space="preserve"> 11.7% for individual project activities within </w:t>
            </w:r>
            <w:r w:rsidR="00585E22">
              <w:t>farmlands; 0</w:t>
            </w:r>
            <w:r>
              <w:t xml:space="preserve">% for the combined practices in a forest </w:t>
            </w:r>
            <w:r w:rsidR="00590C81">
              <w:t>farmland</w:t>
            </w:r>
            <w:r>
              <w:t xml:space="preserve">.  </w:t>
            </w:r>
          </w:p>
        </w:tc>
      </w:tr>
      <w:tr w:rsidR="002D6346" w14:paraId="474A8462" w14:textId="77777777">
        <w:trPr>
          <w:trHeight w:val="5487"/>
        </w:trPr>
        <w:tc>
          <w:tcPr>
            <w:tcW w:w="2521" w:type="dxa"/>
            <w:tcBorders>
              <w:top w:val="single" w:sz="8" w:space="0" w:color="FFFFFF"/>
              <w:left w:val="nil"/>
              <w:bottom w:val="nil"/>
              <w:right w:val="single" w:sz="8" w:space="0" w:color="FFFFFF"/>
            </w:tcBorders>
            <w:shd w:val="clear" w:color="auto" w:fill="2B3957"/>
          </w:tcPr>
          <w:p w14:paraId="6DE750C7"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single" w:sz="8" w:space="0" w:color="FFFFFF"/>
              <w:left w:val="single" w:sz="8" w:space="0" w:color="FFFFFF"/>
              <w:bottom w:val="nil"/>
              <w:right w:val="nil"/>
            </w:tcBorders>
            <w:shd w:val="clear" w:color="auto" w:fill="F2F2F2"/>
          </w:tcPr>
          <w:p w14:paraId="5E12E69D" w14:textId="7B711C10" w:rsidR="002D6346" w:rsidRDefault="00BA22C0">
            <w:pPr>
              <w:spacing w:after="0" w:line="239" w:lineRule="auto"/>
              <w:ind w:left="0" w:right="0" w:firstLine="0"/>
            </w:pPr>
            <w:r>
              <w:t>Three different local experts were surveyed in August 2023 with a template</w:t>
            </w:r>
            <w:r>
              <w:rPr>
                <w:vertAlign w:val="superscript"/>
              </w:rPr>
              <w:t>234</w:t>
            </w:r>
            <w:r>
              <w:t xml:space="preserve"> designed by </w:t>
            </w:r>
            <w:r w:rsidR="00757B0A">
              <w:t>GFCCA</w:t>
            </w:r>
            <w:r>
              <w:t xml:space="preserve"> Technical department to determine the commonality of hedgerows, alley cropping, multistrata agroforestry, fruit orchard, hardwood plantations, fodder plots, and compost making and application. The weighted average adoption rate was estimated based on the area and incidence of each activity.  </w:t>
            </w:r>
          </w:p>
          <w:p w14:paraId="16260CB3" w14:textId="77777777" w:rsidR="002D6346" w:rsidRDefault="00BA22C0">
            <w:pPr>
              <w:spacing w:after="0" w:line="259" w:lineRule="auto"/>
              <w:ind w:left="0" w:right="0" w:firstLine="0"/>
            </w:pPr>
            <w:r>
              <w:t xml:space="preserve">Name: Jonah Keprop </w:t>
            </w:r>
          </w:p>
          <w:p w14:paraId="4CC1E593" w14:textId="77777777" w:rsidR="002D6346" w:rsidRDefault="00BA22C0">
            <w:pPr>
              <w:spacing w:after="0" w:line="238" w:lineRule="auto"/>
              <w:ind w:left="0" w:right="0" w:firstLine="0"/>
              <w:jc w:val="both"/>
            </w:pPr>
            <w:r>
              <w:t xml:space="preserve">Title &amp; Organization: Senior Research Scientist, Kenya Forest Research Institute </w:t>
            </w:r>
          </w:p>
          <w:p w14:paraId="45911B3C" w14:textId="77777777" w:rsidR="002D6346" w:rsidRDefault="00BA22C0">
            <w:pPr>
              <w:spacing w:after="0" w:line="259" w:lineRule="auto"/>
              <w:ind w:left="0" w:right="0" w:firstLine="0"/>
            </w:pPr>
            <w:r>
              <w:t xml:space="preserve">  </w:t>
            </w:r>
          </w:p>
          <w:p w14:paraId="6ACE96AD" w14:textId="77777777" w:rsidR="002D6346" w:rsidRDefault="00BA22C0">
            <w:pPr>
              <w:spacing w:after="0" w:line="259" w:lineRule="auto"/>
              <w:ind w:left="0" w:right="0" w:firstLine="0"/>
            </w:pPr>
            <w:r>
              <w:t xml:space="preserve">Name: Charles Orero, PhD </w:t>
            </w:r>
          </w:p>
          <w:p w14:paraId="12774870" w14:textId="642C1F83" w:rsidR="002D6346" w:rsidRDefault="00BA22C0">
            <w:pPr>
              <w:spacing w:after="0" w:line="259" w:lineRule="auto"/>
              <w:ind w:left="0" w:right="0" w:firstLine="0"/>
            </w:pPr>
            <w:r>
              <w:t>Title &amp; Or</w:t>
            </w:r>
            <w:r w:rsidR="00585E22">
              <w:t>ganization: Chairman Nyanaza Led</w:t>
            </w:r>
            <w:r>
              <w:t xml:space="preserve">fo Farmers’ </w:t>
            </w:r>
          </w:p>
          <w:p w14:paraId="05229F39" w14:textId="77777777" w:rsidR="002D6346" w:rsidRDefault="00BA22C0">
            <w:pPr>
              <w:spacing w:after="1" w:line="238" w:lineRule="auto"/>
              <w:ind w:left="0" w:right="0" w:firstLine="0"/>
              <w:jc w:val="both"/>
            </w:pPr>
            <w:r>
              <w:t xml:space="preserve">Cooperative Society, Chairman Wire Forest Management Association, Community Forest Association </w:t>
            </w:r>
          </w:p>
          <w:p w14:paraId="1C42F978" w14:textId="77777777" w:rsidR="002D6346" w:rsidRDefault="00BA22C0">
            <w:pPr>
              <w:spacing w:after="0" w:line="259" w:lineRule="auto"/>
              <w:ind w:left="0" w:right="0" w:firstLine="0"/>
            </w:pPr>
            <w:r>
              <w:t xml:space="preserve">  </w:t>
            </w:r>
          </w:p>
          <w:p w14:paraId="50692711" w14:textId="77777777" w:rsidR="002D6346" w:rsidRDefault="00BA22C0">
            <w:pPr>
              <w:spacing w:after="0" w:line="259" w:lineRule="auto"/>
              <w:ind w:left="0" w:right="0" w:firstLine="0"/>
            </w:pPr>
            <w:r>
              <w:t xml:space="preserve">Name: Dorothy Masiga Syallow, PhD Forestry and Environmental </w:t>
            </w:r>
          </w:p>
          <w:p w14:paraId="6D0C9309" w14:textId="77777777" w:rsidR="002D6346" w:rsidRDefault="00BA22C0">
            <w:pPr>
              <w:spacing w:after="0" w:line="259" w:lineRule="auto"/>
              <w:ind w:left="0" w:right="0" w:firstLine="0"/>
            </w:pPr>
            <w:r>
              <w:t xml:space="preserve">Science </w:t>
            </w:r>
          </w:p>
          <w:p w14:paraId="1671B4A3" w14:textId="77777777" w:rsidR="002D6346" w:rsidRDefault="00BA22C0">
            <w:pPr>
              <w:spacing w:after="0" w:line="259" w:lineRule="auto"/>
              <w:ind w:left="0" w:right="0" w:firstLine="0"/>
            </w:pPr>
            <w:r>
              <w:t xml:space="preserve">Title &amp; Organization: Senior Lecturer, University of Kabianga </w:t>
            </w:r>
          </w:p>
          <w:p w14:paraId="232B8824" w14:textId="77777777" w:rsidR="002D6346" w:rsidRDefault="00BA22C0">
            <w:pPr>
              <w:spacing w:after="0" w:line="259" w:lineRule="auto"/>
              <w:ind w:left="0" w:right="0" w:firstLine="0"/>
            </w:pPr>
            <w:r>
              <w:t xml:space="preserve"> </w:t>
            </w:r>
          </w:p>
          <w:p w14:paraId="58128606" w14:textId="77777777" w:rsidR="002D6346" w:rsidRDefault="00BA22C0">
            <w:pPr>
              <w:spacing w:after="99" w:line="259" w:lineRule="auto"/>
              <w:ind w:left="0" w:right="0" w:firstLine="0"/>
            </w:pPr>
            <w:r>
              <w:t xml:space="preserve">Name: Eliakim Ambajo, MSc in Agricultural Extension </w:t>
            </w:r>
          </w:p>
          <w:p w14:paraId="59AC6FD1" w14:textId="77777777" w:rsidR="002D6346" w:rsidRDefault="00BA22C0">
            <w:pPr>
              <w:spacing w:after="0" w:line="259" w:lineRule="auto"/>
              <w:ind w:left="0" w:right="0" w:firstLine="0"/>
            </w:pPr>
            <w:r>
              <w:t xml:space="preserve">Title &amp; Organization: Agricultural Officer, Ministry of Agriculture </w:t>
            </w:r>
          </w:p>
        </w:tc>
      </w:tr>
    </w:tbl>
    <w:p w14:paraId="10C58D2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78E7D06" wp14:editId="305F445E">
                <wp:extent cx="1829054" cy="7620"/>
                <wp:effectExtent l="0" t="0" r="0" b="0"/>
                <wp:docPr id="503429" name="Group 50342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90" name="Shape 5659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03429" style="width:144.02pt;height:0.599976pt;mso-position-horizontal-relative:char;mso-position-vertical-relative:line" coordsize="18290,76">
                <v:shape id="Shape 56599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08" w:type="dxa"/>
          <w:right w:w="115" w:type="dxa"/>
        </w:tblCellMar>
        <w:tblLook w:val="04A0" w:firstRow="1" w:lastRow="0" w:firstColumn="1" w:lastColumn="0" w:noHBand="0" w:noVBand="1"/>
      </w:tblPr>
      <w:tblGrid>
        <w:gridCol w:w="2521"/>
        <w:gridCol w:w="6121"/>
      </w:tblGrid>
      <w:tr w:rsidR="002D6346" w14:paraId="58C5C163"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05C5CE91" w14:textId="77777777" w:rsidR="002D6346" w:rsidRDefault="00BA22C0">
            <w:pPr>
              <w:spacing w:after="0" w:line="259" w:lineRule="auto"/>
              <w:ind w:left="0" w:right="0" w:firstLine="0"/>
            </w:pPr>
            <w:r>
              <w:rPr>
                <w:color w:val="FFFFFF"/>
              </w:rPr>
              <w:t xml:space="preserve"> Purpose of data </w:t>
            </w:r>
          </w:p>
        </w:tc>
        <w:tc>
          <w:tcPr>
            <w:tcW w:w="6121" w:type="dxa"/>
            <w:tcBorders>
              <w:top w:val="nil"/>
              <w:left w:val="single" w:sz="8" w:space="0" w:color="FFFFFF"/>
              <w:bottom w:val="single" w:sz="8" w:space="0" w:color="FFFFFF"/>
              <w:right w:val="nil"/>
            </w:tcBorders>
            <w:shd w:val="clear" w:color="auto" w:fill="F2F2F2"/>
          </w:tcPr>
          <w:p w14:paraId="109254A4" w14:textId="77777777" w:rsidR="002D6346" w:rsidRDefault="00BA22C0">
            <w:pPr>
              <w:spacing w:after="0" w:line="259" w:lineRule="auto"/>
              <w:ind w:left="0" w:right="0" w:firstLine="0"/>
            </w:pPr>
            <w:r>
              <w:t xml:space="preserve">Common Practice Assessment </w:t>
            </w:r>
          </w:p>
        </w:tc>
      </w:tr>
      <w:tr w:rsidR="002D6346" w14:paraId="73C2B8B7" w14:textId="77777777">
        <w:trPr>
          <w:trHeight w:val="526"/>
        </w:trPr>
        <w:tc>
          <w:tcPr>
            <w:tcW w:w="2521" w:type="dxa"/>
            <w:tcBorders>
              <w:top w:val="single" w:sz="8" w:space="0" w:color="FFFFFF"/>
              <w:left w:val="nil"/>
              <w:bottom w:val="nil"/>
              <w:right w:val="single" w:sz="8" w:space="0" w:color="FFFFFF"/>
            </w:tcBorders>
            <w:shd w:val="clear" w:color="auto" w:fill="2B3957"/>
            <w:vAlign w:val="center"/>
          </w:tcPr>
          <w:p w14:paraId="3598DA71"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400F4F8" w14:textId="77777777" w:rsidR="002D6346" w:rsidRDefault="00BA22C0">
            <w:pPr>
              <w:spacing w:after="0" w:line="259" w:lineRule="auto"/>
              <w:ind w:left="0" w:right="0" w:firstLine="0"/>
            </w:pPr>
            <w:r>
              <w:t xml:space="preserve">None </w:t>
            </w:r>
          </w:p>
        </w:tc>
      </w:tr>
    </w:tbl>
    <w:p w14:paraId="10353088"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61" w:type="dxa"/>
        </w:tblCellMar>
        <w:tblLook w:val="04A0" w:firstRow="1" w:lastRow="0" w:firstColumn="1" w:lastColumn="0" w:noHBand="0" w:noVBand="1"/>
      </w:tblPr>
      <w:tblGrid>
        <w:gridCol w:w="2521"/>
        <w:gridCol w:w="6121"/>
      </w:tblGrid>
      <w:tr w:rsidR="002D6346" w14:paraId="1DED047A" w14:textId="77777777">
        <w:trPr>
          <w:trHeight w:val="526"/>
        </w:trPr>
        <w:tc>
          <w:tcPr>
            <w:tcW w:w="2521" w:type="dxa"/>
            <w:tcBorders>
              <w:top w:val="nil"/>
              <w:left w:val="nil"/>
              <w:bottom w:val="single" w:sz="8" w:space="0" w:color="FFFFFF"/>
              <w:right w:val="single" w:sz="8" w:space="0" w:color="FFFFFF"/>
            </w:tcBorders>
            <w:shd w:val="clear" w:color="auto" w:fill="2B3957"/>
            <w:vAlign w:val="center"/>
          </w:tcPr>
          <w:p w14:paraId="63938208"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CF068B0" w14:textId="77777777" w:rsidR="002D6346" w:rsidRDefault="00BA22C0">
            <w:pPr>
              <w:spacing w:after="0" w:line="259" w:lineRule="auto"/>
              <w:ind w:left="0" w:right="0" w:firstLine="0"/>
            </w:pPr>
            <w:r>
              <w:rPr>
                <w:i/>
              </w:rPr>
              <w:t>EA</w:t>
            </w:r>
            <w:r>
              <w:rPr>
                <w:i/>
                <w:vertAlign w:val="subscript"/>
              </w:rPr>
              <w:t>ay</w:t>
            </w:r>
            <w:r>
              <w:rPr>
                <w:i/>
              </w:rPr>
              <w:t xml:space="preserve"> </w:t>
            </w:r>
          </w:p>
        </w:tc>
      </w:tr>
      <w:tr w:rsidR="002D6346" w14:paraId="56F203C9"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8D17C50"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9AC130" w14:textId="77777777" w:rsidR="002D6346" w:rsidRDefault="00BA22C0">
            <w:pPr>
              <w:spacing w:after="0" w:line="259" w:lineRule="auto"/>
              <w:ind w:left="0" w:right="0" w:firstLine="0"/>
            </w:pPr>
            <w:r>
              <w:t xml:space="preserve">Percent </w:t>
            </w:r>
          </w:p>
        </w:tc>
      </w:tr>
      <w:tr w:rsidR="002D6346" w14:paraId="78B7EA3D" w14:textId="77777777">
        <w:trPr>
          <w:trHeight w:val="737"/>
        </w:trPr>
        <w:tc>
          <w:tcPr>
            <w:tcW w:w="2521" w:type="dxa"/>
            <w:tcBorders>
              <w:top w:val="single" w:sz="8" w:space="0" w:color="FFFFFF"/>
              <w:left w:val="nil"/>
              <w:bottom w:val="nil"/>
              <w:right w:val="single" w:sz="8" w:space="0" w:color="FFFFFF"/>
            </w:tcBorders>
            <w:shd w:val="clear" w:color="auto" w:fill="2B3957"/>
          </w:tcPr>
          <w:p w14:paraId="1D881C73"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vAlign w:val="center"/>
          </w:tcPr>
          <w:p w14:paraId="09B826DF" w14:textId="77777777" w:rsidR="002D6346" w:rsidRDefault="00BA22C0">
            <w:pPr>
              <w:spacing w:after="0" w:line="259" w:lineRule="auto"/>
              <w:ind w:left="0" w:right="0" w:firstLine="0"/>
            </w:pPr>
            <w:r>
              <w:t xml:space="preserve">Adoption rate of the y most common (by area covered) proposed project activity in the region) </w:t>
            </w:r>
          </w:p>
        </w:tc>
      </w:tr>
      <w:tr w:rsidR="002D6346" w14:paraId="6DE96EAD" w14:textId="77777777">
        <w:trPr>
          <w:trHeight w:val="544"/>
        </w:trPr>
        <w:tc>
          <w:tcPr>
            <w:tcW w:w="2521" w:type="dxa"/>
            <w:tcBorders>
              <w:top w:val="nil"/>
              <w:left w:val="nil"/>
              <w:bottom w:val="nil"/>
              <w:right w:val="single" w:sz="8" w:space="0" w:color="FFFFFF"/>
            </w:tcBorders>
            <w:shd w:val="clear" w:color="auto" w:fill="2B3957"/>
            <w:vAlign w:val="center"/>
          </w:tcPr>
          <w:p w14:paraId="42A20CF6"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nil"/>
              <w:right w:val="nil"/>
            </w:tcBorders>
            <w:shd w:val="clear" w:color="auto" w:fill="F2F2F2"/>
          </w:tcPr>
          <w:p w14:paraId="5DD81B4C" w14:textId="77777777" w:rsidR="002D6346" w:rsidRDefault="00BA22C0">
            <w:pPr>
              <w:spacing w:after="27" w:line="259" w:lineRule="auto"/>
              <w:ind w:left="0" w:right="0" w:firstLine="0"/>
            </w:pPr>
            <w:r>
              <w:t xml:space="preserve">Survey of local experts </w:t>
            </w:r>
          </w:p>
          <w:p w14:paraId="469C1BF5" w14:textId="77777777" w:rsidR="002D6346" w:rsidRDefault="00BA22C0">
            <w:pPr>
              <w:spacing w:after="0" w:line="259" w:lineRule="auto"/>
              <w:ind w:left="194" w:right="0" w:firstLine="0"/>
            </w:pPr>
            <w:r>
              <w:t xml:space="preserve">  </w:t>
            </w:r>
          </w:p>
        </w:tc>
      </w:tr>
      <w:tr w:rsidR="002D6346" w14:paraId="44E35EA5" w14:textId="77777777">
        <w:trPr>
          <w:trHeight w:val="2212"/>
        </w:trPr>
        <w:tc>
          <w:tcPr>
            <w:tcW w:w="2521" w:type="dxa"/>
            <w:tcBorders>
              <w:top w:val="nil"/>
              <w:left w:val="nil"/>
              <w:bottom w:val="single" w:sz="8" w:space="0" w:color="FFFFFF"/>
              <w:right w:val="single" w:sz="8" w:space="0" w:color="FFFFFF"/>
            </w:tcBorders>
            <w:shd w:val="clear" w:color="auto" w:fill="2B3957"/>
          </w:tcPr>
          <w:p w14:paraId="2F47D989"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tcPr>
          <w:p w14:paraId="72712BD1" w14:textId="77777777" w:rsidR="002D6346" w:rsidRDefault="00BA22C0">
            <w:pPr>
              <w:spacing w:after="27" w:line="259" w:lineRule="auto"/>
              <w:ind w:left="0" w:right="0" w:firstLine="0"/>
            </w:pPr>
            <w:r>
              <w:t xml:space="preserve">Alley Crops - 15.0% </w:t>
            </w:r>
          </w:p>
          <w:p w14:paraId="7AAAE2F7" w14:textId="77777777" w:rsidR="002D6346" w:rsidRDefault="00BA22C0">
            <w:pPr>
              <w:spacing w:after="27" w:line="259" w:lineRule="auto"/>
              <w:ind w:left="0" w:right="0" w:firstLine="0"/>
            </w:pPr>
            <w:r>
              <w:t xml:space="preserve">Hedgerows - 12.5% </w:t>
            </w:r>
          </w:p>
          <w:p w14:paraId="08D2091B" w14:textId="67CE5E5C" w:rsidR="002D6346" w:rsidRDefault="00BA22C0">
            <w:pPr>
              <w:spacing w:after="27" w:line="259" w:lineRule="auto"/>
              <w:ind w:left="0" w:right="0" w:firstLine="0"/>
            </w:pPr>
            <w:r>
              <w:t>Perma</w:t>
            </w:r>
            <w:r w:rsidR="00590C81">
              <w:t>farmland</w:t>
            </w:r>
            <w:r>
              <w:t xml:space="preserve"> - 11.3% </w:t>
            </w:r>
          </w:p>
          <w:p w14:paraId="7CB40F85" w14:textId="77777777" w:rsidR="002D6346" w:rsidRDefault="00BA22C0">
            <w:pPr>
              <w:spacing w:after="27" w:line="259" w:lineRule="auto"/>
              <w:ind w:left="0" w:right="0" w:firstLine="0"/>
            </w:pPr>
            <w:r>
              <w:t xml:space="preserve">Fodder Plot - 12.5% </w:t>
            </w:r>
          </w:p>
          <w:p w14:paraId="22C462CB" w14:textId="6DADE0AB" w:rsidR="002D6346" w:rsidRDefault="00BA22C0">
            <w:pPr>
              <w:spacing w:after="27" w:line="259" w:lineRule="auto"/>
              <w:ind w:left="0" w:right="0" w:firstLine="0"/>
            </w:pPr>
            <w:r>
              <w:t xml:space="preserve">Fruit </w:t>
            </w:r>
            <w:r w:rsidR="00585E22">
              <w:t>Trees</w:t>
            </w:r>
            <w:r>
              <w:t xml:space="preserve"> - 10.0% </w:t>
            </w:r>
          </w:p>
          <w:p w14:paraId="630EDACA" w14:textId="77777777" w:rsidR="002D6346" w:rsidRDefault="00BA22C0">
            <w:pPr>
              <w:spacing w:after="147" w:line="259" w:lineRule="auto"/>
              <w:ind w:left="0" w:right="0" w:firstLine="0"/>
            </w:pPr>
            <w:r>
              <w:t xml:space="preserve">Timber Plot - 10.0% </w:t>
            </w:r>
          </w:p>
          <w:p w14:paraId="4BEC5771" w14:textId="6846CB48" w:rsidR="002D6346" w:rsidRDefault="00BA22C0">
            <w:pPr>
              <w:spacing w:after="0" w:line="259" w:lineRule="auto"/>
              <w:ind w:left="0" w:right="0" w:firstLine="0"/>
            </w:pPr>
            <w:r>
              <w:t xml:space="preserve">Combined Forest </w:t>
            </w:r>
            <w:r w:rsidR="00590C81">
              <w:t>Farmland</w:t>
            </w:r>
            <w:r>
              <w:t xml:space="preserve"> - 0% </w:t>
            </w:r>
          </w:p>
        </w:tc>
      </w:tr>
      <w:tr w:rsidR="002D6346" w14:paraId="5C591749" w14:textId="77777777">
        <w:trPr>
          <w:trHeight w:val="5499"/>
        </w:trPr>
        <w:tc>
          <w:tcPr>
            <w:tcW w:w="2521" w:type="dxa"/>
            <w:tcBorders>
              <w:top w:val="single" w:sz="8" w:space="0" w:color="FFFFFF"/>
              <w:left w:val="nil"/>
              <w:bottom w:val="single" w:sz="8" w:space="0" w:color="FFFFFF"/>
              <w:right w:val="single" w:sz="8" w:space="0" w:color="FFFFFF"/>
            </w:tcBorders>
            <w:shd w:val="clear" w:color="auto" w:fill="2B3957"/>
          </w:tcPr>
          <w:p w14:paraId="61B2BC8D"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20F85A8C" w14:textId="51690F4F" w:rsidR="002D6346" w:rsidRDefault="00BA22C0">
            <w:pPr>
              <w:spacing w:after="0" w:line="239" w:lineRule="auto"/>
              <w:ind w:left="0" w:right="0" w:firstLine="0"/>
            </w:pPr>
            <w:r>
              <w:t xml:space="preserve">Three different local experts were surveyed in August 2023 with a template designed by </w:t>
            </w:r>
            <w:r w:rsidR="00757B0A">
              <w:t>GFCCA</w:t>
            </w:r>
            <w:r>
              <w:t xml:space="preserve"> Technical department to determine the commonality of hedgerows, alley cropping, multistrata agroforestry, fruit orchard, hardwood plantations, fodder plots, and compost making and application. The weighted average adoption rate was estimated based on the area and incidence of each activity.  </w:t>
            </w:r>
          </w:p>
          <w:p w14:paraId="72B660DB" w14:textId="77777777" w:rsidR="002D6346" w:rsidRDefault="00BA22C0">
            <w:pPr>
              <w:spacing w:after="0" w:line="259" w:lineRule="auto"/>
              <w:ind w:left="0" w:right="0" w:firstLine="0"/>
            </w:pPr>
            <w:r>
              <w:t xml:space="preserve">Name: Jonah Keprop </w:t>
            </w:r>
          </w:p>
          <w:p w14:paraId="59AEB402" w14:textId="77777777" w:rsidR="002D6346" w:rsidRDefault="00BA22C0">
            <w:pPr>
              <w:spacing w:after="2" w:line="238" w:lineRule="auto"/>
              <w:ind w:left="0" w:right="0" w:firstLine="0"/>
              <w:jc w:val="both"/>
            </w:pPr>
            <w:r>
              <w:t xml:space="preserve">Title &amp; Organization: Senior Research Scientist, Kenya Forest Research Institute </w:t>
            </w:r>
          </w:p>
          <w:p w14:paraId="1E3C93B6" w14:textId="77777777" w:rsidR="002D6346" w:rsidRDefault="00BA22C0">
            <w:pPr>
              <w:spacing w:after="0" w:line="259" w:lineRule="auto"/>
              <w:ind w:left="0" w:right="0" w:firstLine="0"/>
            </w:pPr>
            <w:r>
              <w:t xml:space="preserve">  </w:t>
            </w:r>
          </w:p>
          <w:p w14:paraId="14FB5E93" w14:textId="77777777" w:rsidR="002D6346" w:rsidRDefault="00BA22C0">
            <w:pPr>
              <w:spacing w:after="0" w:line="259" w:lineRule="auto"/>
              <w:ind w:left="0" w:right="0" w:firstLine="0"/>
            </w:pPr>
            <w:r>
              <w:t xml:space="preserve">Name: Charles Orero, PhD </w:t>
            </w:r>
          </w:p>
          <w:p w14:paraId="0A67DC63" w14:textId="77777777" w:rsidR="002D6346" w:rsidRDefault="00BA22C0">
            <w:pPr>
              <w:spacing w:after="0" w:line="259" w:lineRule="auto"/>
              <w:ind w:left="0" w:right="0" w:firstLine="0"/>
            </w:pPr>
            <w:r>
              <w:t xml:space="preserve">Title &amp; Organization: Chairman Nyanaza Leofo Farmers’ </w:t>
            </w:r>
          </w:p>
          <w:p w14:paraId="4D7E712B" w14:textId="77777777" w:rsidR="002D6346" w:rsidRDefault="00BA22C0">
            <w:pPr>
              <w:spacing w:after="2" w:line="238" w:lineRule="auto"/>
              <w:ind w:left="0" w:right="0" w:firstLine="0"/>
              <w:jc w:val="both"/>
            </w:pPr>
            <w:r>
              <w:t xml:space="preserve">Cooperative Society, Chairman Wire Forest Management Association, Community Forest Association </w:t>
            </w:r>
          </w:p>
          <w:p w14:paraId="06C86919" w14:textId="77777777" w:rsidR="002D6346" w:rsidRDefault="00BA22C0">
            <w:pPr>
              <w:spacing w:after="0" w:line="259" w:lineRule="auto"/>
              <w:ind w:left="0" w:right="0" w:firstLine="0"/>
            </w:pPr>
            <w:r>
              <w:t xml:space="preserve">  </w:t>
            </w:r>
          </w:p>
          <w:p w14:paraId="51749BD4" w14:textId="77777777" w:rsidR="002D6346" w:rsidRDefault="00BA22C0">
            <w:pPr>
              <w:spacing w:after="0" w:line="259" w:lineRule="auto"/>
              <w:ind w:left="0" w:right="0" w:firstLine="0"/>
            </w:pPr>
            <w:r>
              <w:t xml:space="preserve">Name: Dorothy Masiga Syallow, PhD Forestry and Environmental </w:t>
            </w:r>
          </w:p>
          <w:p w14:paraId="018AF341" w14:textId="77777777" w:rsidR="002D6346" w:rsidRDefault="00BA22C0">
            <w:pPr>
              <w:spacing w:after="0" w:line="259" w:lineRule="auto"/>
              <w:ind w:left="0" w:right="0" w:firstLine="0"/>
            </w:pPr>
            <w:r>
              <w:t xml:space="preserve">Science </w:t>
            </w:r>
          </w:p>
          <w:p w14:paraId="4AA2B2EB" w14:textId="77777777" w:rsidR="002D6346" w:rsidRDefault="00BA22C0">
            <w:pPr>
              <w:spacing w:after="0" w:line="259" w:lineRule="auto"/>
              <w:ind w:left="0" w:right="0" w:firstLine="0"/>
            </w:pPr>
            <w:r>
              <w:t xml:space="preserve">Title &amp; Organization: Senior Lecturer, University of Kabianga </w:t>
            </w:r>
          </w:p>
          <w:p w14:paraId="5EB6C4F3" w14:textId="77777777" w:rsidR="002D6346" w:rsidRDefault="00BA22C0">
            <w:pPr>
              <w:spacing w:after="0" w:line="259" w:lineRule="auto"/>
              <w:ind w:left="0" w:right="0" w:firstLine="0"/>
            </w:pPr>
            <w:r>
              <w:t xml:space="preserve"> </w:t>
            </w:r>
          </w:p>
          <w:p w14:paraId="24AE92F1" w14:textId="77777777" w:rsidR="002D6346" w:rsidRDefault="00BA22C0">
            <w:pPr>
              <w:spacing w:after="99" w:line="259" w:lineRule="auto"/>
              <w:ind w:left="0" w:right="0" w:firstLine="0"/>
            </w:pPr>
            <w:r>
              <w:t xml:space="preserve">Name: Eliakim Ambajo, MSc in Agricultural Extension </w:t>
            </w:r>
          </w:p>
          <w:p w14:paraId="5847FA45" w14:textId="77777777" w:rsidR="002D6346" w:rsidRDefault="00BA22C0">
            <w:pPr>
              <w:spacing w:after="0" w:line="259" w:lineRule="auto"/>
              <w:ind w:left="0" w:right="0" w:firstLine="0"/>
            </w:pPr>
            <w:r>
              <w:t xml:space="preserve">Title &amp; Organization: Agricultural Officer, Ministry of Agriculture </w:t>
            </w:r>
          </w:p>
        </w:tc>
      </w:tr>
      <w:tr w:rsidR="002D6346" w14:paraId="747CC148"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60DF2CC6"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nil"/>
              <w:right w:val="nil"/>
            </w:tcBorders>
            <w:shd w:val="clear" w:color="auto" w:fill="F2F2F2"/>
          </w:tcPr>
          <w:p w14:paraId="6CC59F4A" w14:textId="77777777" w:rsidR="002D6346" w:rsidRDefault="00BA22C0">
            <w:pPr>
              <w:spacing w:after="0" w:line="259" w:lineRule="auto"/>
              <w:ind w:left="0" w:right="0" w:firstLine="0"/>
            </w:pPr>
            <w:r>
              <w:t xml:space="preserve">Common Practice Assessment </w:t>
            </w:r>
          </w:p>
        </w:tc>
      </w:tr>
      <w:tr w:rsidR="002D6346" w14:paraId="2B77DADC" w14:textId="77777777">
        <w:trPr>
          <w:trHeight w:val="524"/>
        </w:trPr>
        <w:tc>
          <w:tcPr>
            <w:tcW w:w="2521" w:type="dxa"/>
            <w:tcBorders>
              <w:top w:val="nil"/>
              <w:left w:val="nil"/>
              <w:bottom w:val="nil"/>
              <w:right w:val="single" w:sz="8" w:space="0" w:color="FFFFFF"/>
            </w:tcBorders>
            <w:shd w:val="clear" w:color="auto" w:fill="2B3957"/>
            <w:vAlign w:val="center"/>
          </w:tcPr>
          <w:p w14:paraId="710FDA78"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083D1C6B" w14:textId="77777777" w:rsidR="002D6346" w:rsidRDefault="00BA22C0">
            <w:pPr>
              <w:spacing w:after="0" w:line="259" w:lineRule="auto"/>
              <w:ind w:left="0" w:right="0" w:firstLine="0"/>
            </w:pPr>
            <w:r>
              <w:t xml:space="preserve">None </w:t>
            </w:r>
          </w:p>
        </w:tc>
      </w:tr>
    </w:tbl>
    <w:p w14:paraId="30140749"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61" w:type="dxa"/>
        </w:tblCellMar>
        <w:tblLook w:val="04A0" w:firstRow="1" w:lastRow="0" w:firstColumn="1" w:lastColumn="0" w:noHBand="0" w:noVBand="1"/>
      </w:tblPr>
      <w:tblGrid>
        <w:gridCol w:w="2521"/>
        <w:gridCol w:w="6121"/>
      </w:tblGrid>
      <w:tr w:rsidR="002D6346" w14:paraId="423D5FF0"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0B683B70"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8BCE8D7" w14:textId="77777777" w:rsidR="002D6346" w:rsidRDefault="00BA22C0">
            <w:pPr>
              <w:spacing w:after="0" w:line="259" w:lineRule="auto"/>
              <w:ind w:left="0" w:right="0" w:firstLine="0"/>
            </w:pPr>
            <w:r>
              <w:rPr>
                <w:i/>
              </w:rPr>
              <w:t>Area</w:t>
            </w:r>
            <w:r>
              <w:rPr>
                <w:i/>
                <w:vertAlign w:val="subscript"/>
              </w:rPr>
              <w:t>ay</w:t>
            </w:r>
            <w:r>
              <w:rPr>
                <w:i/>
              </w:rPr>
              <w:t xml:space="preserve"> </w:t>
            </w:r>
          </w:p>
        </w:tc>
      </w:tr>
      <w:tr w:rsidR="002D6346" w14:paraId="11F41D8D"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796603D"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EF6ED22" w14:textId="77777777" w:rsidR="002D6346" w:rsidRDefault="00BA22C0">
            <w:pPr>
              <w:spacing w:after="0" w:line="259" w:lineRule="auto"/>
              <w:ind w:left="0" w:right="0" w:firstLine="0"/>
            </w:pPr>
            <w:r>
              <w:t xml:space="preserve">Hectare (ha) </w:t>
            </w:r>
          </w:p>
        </w:tc>
      </w:tr>
      <w:tr w:rsidR="002D6346" w14:paraId="061B7D3D"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D1E68C9"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2A6DA8E" w14:textId="77777777" w:rsidR="002D6346" w:rsidRDefault="00BA22C0">
            <w:pPr>
              <w:spacing w:after="0" w:line="259" w:lineRule="auto"/>
              <w:ind w:left="0" w:right="0" w:firstLine="0"/>
            </w:pPr>
            <w:r>
              <w:t xml:space="preserve">Area of proposed project-level adoption of activity ay </w:t>
            </w:r>
          </w:p>
        </w:tc>
      </w:tr>
      <w:tr w:rsidR="002D6346" w14:paraId="6D3605C9" w14:textId="77777777">
        <w:trPr>
          <w:trHeight w:val="54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A0462E"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0AB13552" w14:textId="77777777" w:rsidR="002D6346" w:rsidRDefault="00BA22C0">
            <w:pPr>
              <w:spacing w:after="27" w:line="259" w:lineRule="auto"/>
              <w:ind w:left="0" w:right="0" w:firstLine="0"/>
            </w:pPr>
            <w:r>
              <w:t xml:space="preserve">Farm records and project activity commitments </w:t>
            </w:r>
          </w:p>
          <w:p w14:paraId="4B573FC3" w14:textId="77777777" w:rsidR="002D6346" w:rsidRDefault="00BA22C0">
            <w:pPr>
              <w:spacing w:after="0" w:line="259" w:lineRule="auto"/>
              <w:ind w:left="194" w:right="0" w:firstLine="0"/>
            </w:pPr>
            <w:r>
              <w:t xml:space="preserve">  </w:t>
            </w:r>
          </w:p>
        </w:tc>
      </w:tr>
      <w:tr w:rsidR="002D6346" w14:paraId="5B562DFA" w14:textId="77777777">
        <w:trPr>
          <w:trHeight w:val="1355"/>
        </w:trPr>
        <w:tc>
          <w:tcPr>
            <w:tcW w:w="2521" w:type="dxa"/>
            <w:tcBorders>
              <w:top w:val="single" w:sz="8" w:space="0" w:color="FFFFFF"/>
              <w:left w:val="nil"/>
              <w:bottom w:val="nil"/>
              <w:right w:val="single" w:sz="8" w:space="0" w:color="FFFFFF"/>
            </w:tcBorders>
            <w:shd w:val="clear" w:color="auto" w:fill="2B3957"/>
          </w:tcPr>
          <w:p w14:paraId="4C88EA14"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3B88D70F" w14:textId="0FDB2991" w:rsidR="002D6346" w:rsidRDefault="00590C81">
            <w:pPr>
              <w:spacing w:after="120" w:line="286" w:lineRule="auto"/>
              <w:ind w:left="0" w:right="0" w:firstLine="0"/>
            </w:pPr>
            <w:r>
              <w:t>Farmland</w:t>
            </w:r>
            <w:r w:rsidR="00BA22C0">
              <w:t>s all incorporating: Alley crops, Hedgerows, Perma</w:t>
            </w:r>
            <w:r>
              <w:t>farmland</w:t>
            </w:r>
            <w:r w:rsidR="00BA22C0">
              <w:t xml:space="preserve">s, Fodder plots, fruit </w:t>
            </w:r>
            <w:r w:rsidR="00585E22">
              <w:t>trees</w:t>
            </w:r>
            <w:r w:rsidR="00BA22C0">
              <w:t xml:space="preserve">, and timber </w:t>
            </w:r>
            <w:r w:rsidR="00585E22">
              <w:t>trees</w:t>
            </w:r>
            <w:r w:rsidR="00BA22C0">
              <w:t xml:space="preserve"> planned across first three instances totaling 5,724 ha. </w:t>
            </w:r>
          </w:p>
          <w:p w14:paraId="0BAF3378" w14:textId="77777777" w:rsidR="002D6346" w:rsidRDefault="00BA22C0">
            <w:pPr>
              <w:spacing w:after="0" w:line="259" w:lineRule="auto"/>
              <w:ind w:left="0" w:right="0" w:firstLine="0"/>
            </w:pPr>
            <w:r>
              <w:t xml:space="preserve">  </w:t>
            </w:r>
          </w:p>
        </w:tc>
      </w:tr>
      <w:tr w:rsidR="002D6346" w14:paraId="3211739B" w14:textId="77777777">
        <w:trPr>
          <w:trHeight w:val="5498"/>
        </w:trPr>
        <w:tc>
          <w:tcPr>
            <w:tcW w:w="2521" w:type="dxa"/>
            <w:tcBorders>
              <w:top w:val="nil"/>
              <w:left w:val="nil"/>
              <w:bottom w:val="single" w:sz="8" w:space="0" w:color="FFFFFF"/>
              <w:right w:val="single" w:sz="8" w:space="0" w:color="FFFFFF"/>
            </w:tcBorders>
            <w:shd w:val="clear" w:color="auto" w:fill="2B3957"/>
          </w:tcPr>
          <w:p w14:paraId="142EB02E"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5E299ED0" w14:textId="7BC51042" w:rsidR="002D6346" w:rsidRDefault="00BA22C0">
            <w:pPr>
              <w:spacing w:after="0" w:line="238" w:lineRule="auto"/>
              <w:ind w:left="0" w:right="0" w:firstLine="0"/>
            </w:pPr>
            <w:r>
              <w:t xml:space="preserve">Three different local experts were surveyed in August 2023 with a template designed by </w:t>
            </w:r>
            <w:r w:rsidR="00757B0A">
              <w:t>GFCCA</w:t>
            </w:r>
            <w:r>
              <w:t xml:space="preserve"> Technical department to determine the commonality of hedgerows, alley cropping, multistrata agroforestry, fruit orchard, hardwood plantations, fodder plots, and compost making and application. The weighted average adoption rate was estimated based on the area and incidence of each activity.  </w:t>
            </w:r>
          </w:p>
          <w:p w14:paraId="7DBE840D" w14:textId="77777777" w:rsidR="002D6346" w:rsidRDefault="00BA22C0">
            <w:pPr>
              <w:spacing w:after="0" w:line="259" w:lineRule="auto"/>
              <w:ind w:left="0" w:right="0" w:firstLine="0"/>
            </w:pPr>
            <w:r>
              <w:t xml:space="preserve">Name: Jonah Keprop </w:t>
            </w:r>
          </w:p>
          <w:p w14:paraId="10DCD58B" w14:textId="77777777" w:rsidR="002D6346" w:rsidRDefault="00BA22C0">
            <w:pPr>
              <w:spacing w:after="2" w:line="238" w:lineRule="auto"/>
              <w:ind w:left="0" w:right="0" w:firstLine="0"/>
              <w:jc w:val="both"/>
            </w:pPr>
            <w:r>
              <w:t xml:space="preserve">Title &amp; Organization: Senior Research Scientist, Kenya Forest Research Institute </w:t>
            </w:r>
          </w:p>
          <w:p w14:paraId="02F901DA" w14:textId="77777777" w:rsidR="002D6346" w:rsidRDefault="00BA22C0">
            <w:pPr>
              <w:spacing w:after="0" w:line="259" w:lineRule="auto"/>
              <w:ind w:left="0" w:right="0" w:firstLine="0"/>
            </w:pPr>
            <w:r>
              <w:t xml:space="preserve">  </w:t>
            </w:r>
          </w:p>
          <w:p w14:paraId="25C8BF32" w14:textId="77777777" w:rsidR="002D6346" w:rsidRDefault="00BA22C0">
            <w:pPr>
              <w:spacing w:after="0" w:line="259" w:lineRule="auto"/>
              <w:ind w:left="0" w:right="0" w:firstLine="0"/>
            </w:pPr>
            <w:r>
              <w:t xml:space="preserve">Name: Charles Orero, PhD </w:t>
            </w:r>
          </w:p>
          <w:p w14:paraId="215BA115" w14:textId="77777777" w:rsidR="002D6346" w:rsidRDefault="00BA22C0">
            <w:pPr>
              <w:spacing w:after="0" w:line="259" w:lineRule="auto"/>
              <w:ind w:left="0" w:right="0" w:firstLine="0"/>
            </w:pPr>
            <w:r>
              <w:t xml:space="preserve">Title &amp; Organization: Chairman Nyanaza Leofo Farmers' </w:t>
            </w:r>
          </w:p>
          <w:p w14:paraId="533F6AC9" w14:textId="77777777" w:rsidR="002D6346" w:rsidRDefault="00BA22C0">
            <w:pPr>
              <w:spacing w:after="2" w:line="238" w:lineRule="auto"/>
              <w:ind w:left="0" w:right="0" w:firstLine="0"/>
            </w:pPr>
            <w:r>
              <w:t xml:space="preserve">Cooperative Society, Chair Wire Forest Management Association, Community Forest Association </w:t>
            </w:r>
          </w:p>
          <w:p w14:paraId="42F077C9" w14:textId="77777777" w:rsidR="002D6346" w:rsidRDefault="00BA22C0">
            <w:pPr>
              <w:spacing w:after="0" w:line="259" w:lineRule="auto"/>
              <w:ind w:left="0" w:right="0" w:firstLine="0"/>
            </w:pPr>
            <w:r>
              <w:t xml:space="preserve">  </w:t>
            </w:r>
          </w:p>
          <w:p w14:paraId="1E3040E6" w14:textId="77777777" w:rsidR="002D6346" w:rsidRDefault="00BA22C0">
            <w:pPr>
              <w:spacing w:after="0" w:line="259" w:lineRule="auto"/>
              <w:ind w:left="0" w:right="0" w:firstLine="0"/>
            </w:pPr>
            <w:r>
              <w:t xml:space="preserve">Name: Dorothy Masiga Syallow, PhD Forestry and Environmental </w:t>
            </w:r>
          </w:p>
          <w:p w14:paraId="3C367A17" w14:textId="77777777" w:rsidR="002D6346" w:rsidRDefault="00BA22C0">
            <w:pPr>
              <w:spacing w:after="0" w:line="259" w:lineRule="auto"/>
              <w:ind w:left="0" w:right="0" w:firstLine="0"/>
            </w:pPr>
            <w:r>
              <w:t xml:space="preserve">Science </w:t>
            </w:r>
          </w:p>
          <w:p w14:paraId="10F6A996" w14:textId="77777777" w:rsidR="002D6346" w:rsidRDefault="00BA22C0">
            <w:pPr>
              <w:spacing w:after="0" w:line="259" w:lineRule="auto"/>
              <w:ind w:left="0" w:right="0" w:firstLine="0"/>
            </w:pPr>
            <w:r>
              <w:t xml:space="preserve">Title &amp; Organization: Senior Lecturer, University of Kabianga </w:t>
            </w:r>
          </w:p>
          <w:p w14:paraId="61D4A22D" w14:textId="77777777" w:rsidR="002D6346" w:rsidRDefault="00BA22C0">
            <w:pPr>
              <w:spacing w:after="0" w:line="259" w:lineRule="auto"/>
              <w:ind w:left="0" w:right="0" w:firstLine="0"/>
            </w:pPr>
            <w:r>
              <w:t xml:space="preserve"> </w:t>
            </w:r>
          </w:p>
          <w:p w14:paraId="355E8B83" w14:textId="77777777" w:rsidR="002D6346" w:rsidRDefault="00BA22C0">
            <w:pPr>
              <w:spacing w:after="99" w:line="259" w:lineRule="auto"/>
              <w:ind w:left="0" w:right="0" w:firstLine="0"/>
            </w:pPr>
            <w:r>
              <w:t xml:space="preserve">Name: Eliakim Ambajo, MSc in Agricultural Extension </w:t>
            </w:r>
          </w:p>
          <w:p w14:paraId="071B0167" w14:textId="77777777" w:rsidR="002D6346" w:rsidRDefault="00BA22C0">
            <w:pPr>
              <w:spacing w:after="0" w:line="259" w:lineRule="auto"/>
              <w:ind w:left="0" w:right="0" w:firstLine="0"/>
            </w:pPr>
            <w:r>
              <w:t xml:space="preserve">Title &amp; Organization: Agricultural Officer, Ministry of Agriculture </w:t>
            </w:r>
          </w:p>
        </w:tc>
      </w:tr>
      <w:tr w:rsidR="002D6346" w14:paraId="054B41D3"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28CDB12"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50BD329B" w14:textId="77777777" w:rsidR="002D6346" w:rsidRDefault="00BA22C0">
            <w:pPr>
              <w:spacing w:after="0" w:line="259" w:lineRule="auto"/>
              <w:ind w:left="0" w:right="0" w:firstLine="0"/>
            </w:pPr>
            <w:r>
              <w:t xml:space="preserve">Common practice assessment </w:t>
            </w:r>
          </w:p>
        </w:tc>
      </w:tr>
      <w:tr w:rsidR="002D6346" w14:paraId="5C207C47" w14:textId="77777777">
        <w:trPr>
          <w:trHeight w:val="524"/>
        </w:trPr>
        <w:tc>
          <w:tcPr>
            <w:tcW w:w="2521" w:type="dxa"/>
            <w:tcBorders>
              <w:top w:val="single" w:sz="8" w:space="0" w:color="FFFFFF"/>
              <w:left w:val="nil"/>
              <w:bottom w:val="nil"/>
              <w:right w:val="single" w:sz="8" w:space="0" w:color="FFFFFF"/>
            </w:tcBorders>
            <w:shd w:val="clear" w:color="auto" w:fill="2B3957"/>
            <w:vAlign w:val="center"/>
          </w:tcPr>
          <w:p w14:paraId="3328E324"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29EAB5A" w14:textId="77777777" w:rsidR="002D6346" w:rsidRDefault="00BA22C0">
            <w:pPr>
              <w:spacing w:after="0" w:line="259" w:lineRule="auto"/>
              <w:ind w:left="0" w:right="0" w:firstLine="0"/>
            </w:pPr>
            <w:r>
              <w:t xml:space="preserve">None </w:t>
            </w:r>
          </w:p>
        </w:tc>
      </w:tr>
    </w:tbl>
    <w:p w14:paraId="654C8ECD" w14:textId="77777777" w:rsidR="002D6346" w:rsidRDefault="00BA22C0">
      <w:pPr>
        <w:spacing w:after="0" w:line="259" w:lineRule="auto"/>
        <w:ind w:left="0" w:right="0" w:firstLine="0"/>
        <w:jc w:val="both"/>
      </w:pPr>
      <w:r>
        <w:rPr>
          <w:rFonts w:ascii="Arial" w:eastAsia="Arial" w:hAnsi="Arial" w:cs="Arial"/>
          <w:sz w:val="22"/>
        </w:rPr>
        <w:t xml:space="preserve"> </w:t>
      </w:r>
    </w:p>
    <w:p w14:paraId="450F349A"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1DCAE67E"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7361C18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84A19C2" w14:textId="77777777" w:rsidR="002D6346" w:rsidRDefault="00BA22C0">
            <w:pPr>
              <w:spacing w:after="0" w:line="259" w:lineRule="auto"/>
              <w:ind w:left="0" w:right="0" w:firstLine="0"/>
            </w:pPr>
            <w:r>
              <w:rPr>
                <w:i/>
              </w:rPr>
              <w:t>Area</w:t>
            </w:r>
            <w:r>
              <w:rPr>
                <w:i/>
                <w:vertAlign w:val="subscript"/>
              </w:rPr>
              <w:t>ay</w:t>
            </w:r>
            <w:r>
              <w:rPr>
                <w:i/>
              </w:rPr>
              <w:t xml:space="preserve"> </w:t>
            </w:r>
          </w:p>
        </w:tc>
      </w:tr>
      <w:tr w:rsidR="002D6346" w14:paraId="49366197"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0BF94066"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74284D9C" w14:textId="77777777" w:rsidR="002D6346" w:rsidRDefault="00BA22C0">
            <w:pPr>
              <w:spacing w:after="0" w:line="259" w:lineRule="auto"/>
              <w:ind w:left="0" w:right="0" w:firstLine="0"/>
            </w:pPr>
            <w:r>
              <w:t xml:space="preserve">Hectare (ha) </w:t>
            </w:r>
          </w:p>
        </w:tc>
      </w:tr>
      <w:tr w:rsidR="002D6346" w14:paraId="21C841DD" w14:textId="77777777">
        <w:trPr>
          <w:trHeight w:val="534"/>
        </w:trPr>
        <w:tc>
          <w:tcPr>
            <w:tcW w:w="2521" w:type="dxa"/>
            <w:tcBorders>
              <w:top w:val="nil"/>
              <w:left w:val="nil"/>
              <w:bottom w:val="single" w:sz="8" w:space="0" w:color="FFFFFF"/>
              <w:right w:val="single" w:sz="8" w:space="0" w:color="FFFFFF"/>
            </w:tcBorders>
            <w:shd w:val="clear" w:color="auto" w:fill="2B3957"/>
            <w:vAlign w:val="center"/>
          </w:tcPr>
          <w:p w14:paraId="464ACABA"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3E50187D" w14:textId="77777777" w:rsidR="002D6346" w:rsidRDefault="00BA22C0">
            <w:pPr>
              <w:spacing w:after="0" w:line="259" w:lineRule="auto"/>
              <w:ind w:left="0" w:right="0" w:firstLine="0"/>
            </w:pPr>
            <w:r>
              <w:t xml:space="preserve">Area of proposed project-level adoption of activity ay </w:t>
            </w:r>
          </w:p>
        </w:tc>
      </w:tr>
      <w:tr w:rsidR="002D6346" w14:paraId="24703FDD" w14:textId="77777777">
        <w:trPr>
          <w:trHeight w:val="533"/>
        </w:trPr>
        <w:tc>
          <w:tcPr>
            <w:tcW w:w="2521" w:type="dxa"/>
            <w:tcBorders>
              <w:top w:val="single" w:sz="8" w:space="0" w:color="FFFFFF"/>
              <w:left w:val="nil"/>
              <w:bottom w:val="nil"/>
              <w:right w:val="single" w:sz="8" w:space="0" w:color="FFFFFF"/>
            </w:tcBorders>
            <w:shd w:val="clear" w:color="auto" w:fill="2B3957"/>
            <w:vAlign w:val="center"/>
          </w:tcPr>
          <w:p w14:paraId="1A937595"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tcPr>
          <w:p w14:paraId="261294BF" w14:textId="77777777" w:rsidR="002D6346" w:rsidRDefault="00BA22C0">
            <w:pPr>
              <w:spacing w:after="27" w:line="259" w:lineRule="auto"/>
              <w:ind w:left="0" w:right="0" w:firstLine="0"/>
            </w:pPr>
            <w:r>
              <w:t xml:space="preserve">Farm records and project activity commitments   </w:t>
            </w:r>
          </w:p>
          <w:p w14:paraId="31E11F08" w14:textId="77777777" w:rsidR="002D6346" w:rsidRDefault="00BA22C0">
            <w:pPr>
              <w:spacing w:after="0" w:line="259" w:lineRule="auto"/>
              <w:ind w:left="194" w:right="0" w:firstLine="0"/>
            </w:pPr>
            <w:r>
              <w:t xml:space="preserve">  </w:t>
            </w:r>
          </w:p>
        </w:tc>
      </w:tr>
      <w:tr w:rsidR="002D6346" w14:paraId="3DE69759"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014EBF7B"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45147C05" w14:textId="77777777" w:rsidR="002D6346" w:rsidRDefault="00BA22C0">
            <w:pPr>
              <w:spacing w:after="0" w:line="259" w:lineRule="auto"/>
              <w:ind w:left="0" w:right="0" w:firstLine="0"/>
            </w:pPr>
            <w:r>
              <w:t xml:space="preserve">The proposed project-level adoption of activity x </w:t>
            </w:r>
          </w:p>
        </w:tc>
      </w:tr>
      <w:tr w:rsidR="002D6346" w14:paraId="18B72A6D" w14:textId="77777777">
        <w:trPr>
          <w:trHeight w:val="135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248F3DE"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53C070E0" w14:textId="77777777" w:rsidR="002D6346" w:rsidRDefault="00BA22C0">
            <w:pPr>
              <w:spacing w:after="0" w:line="259" w:lineRule="auto"/>
              <w:ind w:left="0" w:right="0" w:firstLine="0"/>
            </w:pPr>
            <w:r>
              <w:t xml:space="preserve">Not applicable </w:t>
            </w:r>
          </w:p>
        </w:tc>
      </w:tr>
      <w:tr w:rsidR="002D6346" w14:paraId="65AF6F81"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5E36466"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3F8F7DDD" w14:textId="77777777" w:rsidR="002D6346" w:rsidRDefault="00BA22C0">
            <w:pPr>
              <w:spacing w:after="0" w:line="259" w:lineRule="auto"/>
              <w:ind w:left="0" w:right="0" w:firstLine="0"/>
            </w:pPr>
            <w:r>
              <w:t>Common practice assessment, basis for parameters Area</w:t>
            </w:r>
            <w:r>
              <w:rPr>
                <w:vertAlign w:val="subscript"/>
              </w:rPr>
              <w:t>ay</w:t>
            </w:r>
            <w:r>
              <w:t xml:space="preserve"> and </w:t>
            </w:r>
          </w:p>
          <w:p w14:paraId="7EDC54D5" w14:textId="77777777" w:rsidR="002D6346" w:rsidRDefault="00BA22C0">
            <w:pPr>
              <w:spacing w:after="0" w:line="259" w:lineRule="auto"/>
              <w:ind w:left="0" w:right="0" w:firstLine="0"/>
            </w:pPr>
            <w:r>
              <w:t>PA</w:t>
            </w:r>
            <w:r>
              <w:rPr>
                <w:vertAlign w:val="subscript"/>
              </w:rPr>
              <w:t>ay</w:t>
            </w:r>
            <w:r>
              <w:t xml:space="preserve"> </w:t>
            </w:r>
          </w:p>
        </w:tc>
      </w:tr>
      <w:tr w:rsidR="002D6346" w14:paraId="5249814F" w14:textId="77777777">
        <w:trPr>
          <w:trHeight w:val="524"/>
        </w:trPr>
        <w:tc>
          <w:tcPr>
            <w:tcW w:w="2521" w:type="dxa"/>
            <w:tcBorders>
              <w:top w:val="single" w:sz="8" w:space="0" w:color="FFFFFF"/>
              <w:left w:val="nil"/>
              <w:bottom w:val="nil"/>
              <w:right w:val="single" w:sz="8" w:space="0" w:color="FFFFFF"/>
            </w:tcBorders>
            <w:shd w:val="clear" w:color="auto" w:fill="2B3957"/>
            <w:vAlign w:val="center"/>
          </w:tcPr>
          <w:p w14:paraId="165598EF"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CD8BFF8" w14:textId="77777777" w:rsidR="002D6346" w:rsidRDefault="00BA22C0">
            <w:pPr>
              <w:spacing w:after="0" w:line="259" w:lineRule="auto"/>
              <w:ind w:left="0" w:right="0" w:firstLine="0"/>
            </w:pPr>
            <w:r>
              <w:t xml:space="preserve">None </w:t>
            </w:r>
          </w:p>
        </w:tc>
      </w:tr>
    </w:tbl>
    <w:p w14:paraId="68F2830C" w14:textId="77777777" w:rsidR="002D6346" w:rsidRDefault="00BA22C0">
      <w:pPr>
        <w:spacing w:after="0" w:line="259" w:lineRule="auto"/>
        <w:ind w:left="0" w:right="0" w:firstLine="0"/>
        <w:jc w:val="both"/>
      </w:pPr>
      <w:r>
        <w:t xml:space="preserve"> </w:t>
      </w:r>
    </w:p>
    <w:p w14:paraId="3A9A4AE9"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86" w:type="dxa"/>
        </w:tblCellMar>
        <w:tblLook w:val="04A0" w:firstRow="1" w:lastRow="0" w:firstColumn="1" w:lastColumn="0" w:noHBand="0" w:noVBand="1"/>
      </w:tblPr>
      <w:tblGrid>
        <w:gridCol w:w="2521"/>
        <w:gridCol w:w="6121"/>
      </w:tblGrid>
      <w:tr w:rsidR="002D6346" w14:paraId="2B969AB4"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4C38A788"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47FF2E9" w14:textId="77777777" w:rsidR="002D6346" w:rsidRDefault="00BA22C0">
            <w:pPr>
              <w:spacing w:after="0" w:line="259" w:lineRule="auto"/>
              <w:ind w:left="0" w:right="0" w:firstLine="0"/>
            </w:pPr>
            <w:r>
              <w:rPr>
                <w:i/>
              </w:rPr>
              <w:t>FFC</w:t>
            </w:r>
            <w:r>
              <w:rPr>
                <w:i/>
                <w:sz w:val="14"/>
              </w:rPr>
              <w:t>bsl,j,I,t</w:t>
            </w:r>
            <w:r>
              <w:t xml:space="preserve"> </w:t>
            </w:r>
          </w:p>
        </w:tc>
      </w:tr>
      <w:tr w:rsidR="002D6346" w14:paraId="21F0CE7E"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BB9BED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FDBE519" w14:textId="77777777" w:rsidR="002D6346" w:rsidRDefault="00BA22C0">
            <w:pPr>
              <w:spacing w:after="0" w:line="259" w:lineRule="auto"/>
              <w:ind w:left="0" w:right="0" w:firstLine="0"/>
            </w:pPr>
            <w:r>
              <w:t xml:space="preserve">Liters </w:t>
            </w:r>
          </w:p>
        </w:tc>
      </w:tr>
      <w:tr w:rsidR="002D6346" w14:paraId="1EFA6DE1" w14:textId="77777777">
        <w:trPr>
          <w:trHeight w:val="1068"/>
        </w:trPr>
        <w:tc>
          <w:tcPr>
            <w:tcW w:w="2521" w:type="dxa"/>
            <w:tcBorders>
              <w:top w:val="single" w:sz="8" w:space="0" w:color="FFFFFF"/>
              <w:left w:val="nil"/>
              <w:bottom w:val="single" w:sz="8" w:space="0" w:color="FFFFFF"/>
              <w:right w:val="single" w:sz="8" w:space="0" w:color="FFFFFF"/>
            </w:tcBorders>
            <w:shd w:val="clear" w:color="auto" w:fill="2B3957"/>
          </w:tcPr>
          <w:p w14:paraId="2E2E8C85"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4AD18E80" w14:textId="77777777" w:rsidR="002D6346" w:rsidRDefault="00BA22C0">
            <w:pPr>
              <w:spacing w:after="120" w:line="286" w:lineRule="auto"/>
              <w:ind w:left="0" w:right="0" w:firstLine="0"/>
            </w:pPr>
            <w:r>
              <w:t xml:space="preserve">Consumption of fossil fuel type j (gasoline or diesel) for quantification unit i in year t in the baseline scenario </w:t>
            </w:r>
          </w:p>
          <w:p w14:paraId="6454A994" w14:textId="77777777" w:rsidR="002D6346" w:rsidRDefault="00BA22C0">
            <w:pPr>
              <w:spacing w:after="0" w:line="259" w:lineRule="auto"/>
              <w:ind w:left="0" w:right="0" w:firstLine="0"/>
            </w:pPr>
            <w:r>
              <w:t xml:space="preserve">  </w:t>
            </w:r>
          </w:p>
        </w:tc>
      </w:tr>
      <w:tr w:rsidR="002D6346" w14:paraId="15BCC614"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85625C9"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6BF449B6" w14:textId="77777777" w:rsidR="002D6346" w:rsidRDefault="00BA22C0">
            <w:pPr>
              <w:spacing w:after="0" w:line="259" w:lineRule="auto"/>
              <w:ind w:left="0" w:right="0" w:firstLine="0"/>
            </w:pPr>
            <w:r>
              <w:t xml:space="preserve">FAM Survey </w:t>
            </w:r>
          </w:p>
        </w:tc>
      </w:tr>
      <w:tr w:rsidR="002D6346" w14:paraId="390FA53D" w14:textId="77777777">
        <w:trPr>
          <w:trHeight w:val="1355"/>
        </w:trPr>
        <w:tc>
          <w:tcPr>
            <w:tcW w:w="2521" w:type="dxa"/>
            <w:tcBorders>
              <w:top w:val="single" w:sz="8" w:space="0" w:color="FFFFFF"/>
              <w:left w:val="nil"/>
              <w:bottom w:val="nil"/>
              <w:right w:val="single" w:sz="8" w:space="0" w:color="FFFFFF"/>
            </w:tcBorders>
            <w:shd w:val="clear" w:color="auto" w:fill="2B3957"/>
          </w:tcPr>
          <w:p w14:paraId="0607A398"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6E1BA5C7" w14:textId="77777777" w:rsidR="002D6346" w:rsidRDefault="00BA22C0">
            <w:pPr>
              <w:spacing w:after="27" w:line="259" w:lineRule="auto"/>
              <w:ind w:left="0" w:right="0" w:firstLine="0"/>
            </w:pPr>
            <w:r>
              <w:t xml:space="preserve">In the first three instances of the project: </w:t>
            </w:r>
          </w:p>
          <w:p w14:paraId="35B3BFE6" w14:textId="77777777" w:rsidR="002D6346" w:rsidRDefault="00BA22C0">
            <w:pPr>
              <w:spacing w:after="27" w:line="259" w:lineRule="auto"/>
              <w:ind w:left="0" w:right="0" w:firstLine="0"/>
            </w:pPr>
            <w:r>
              <w:t xml:space="preserve">Diesel: 3,356 l  </w:t>
            </w:r>
          </w:p>
          <w:p w14:paraId="4BD5B717" w14:textId="77777777" w:rsidR="002D6346" w:rsidRDefault="00BA22C0">
            <w:pPr>
              <w:spacing w:after="147" w:line="259" w:lineRule="auto"/>
              <w:ind w:left="0" w:right="0" w:firstLine="0"/>
            </w:pPr>
            <w:r>
              <w:t xml:space="preserve">Petrol: 1,071 l </w:t>
            </w:r>
          </w:p>
          <w:p w14:paraId="60DDD3B5" w14:textId="77777777" w:rsidR="002D6346" w:rsidRDefault="00BA22C0">
            <w:pPr>
              <w:spacing w:after="0" w:line="259" w:lineRule="auto"/>
              <w:ind w:left="0" w:right="0" w:firstLine="0"/>
            </w:pPr>
            <w:r>
              <w:t xml:space="preserve"> </w:t>
            </w:r>
          </w:p>
        </w:tc>
      </w:tr>
      <w:tr w:rsidR="002D6346" w14:paraId="39A7BBAC" w14:textId="77777777">
        <w:trPr>
          <w:trHeight w:val="1355"/>
        </w:trPr>
        <w:tc>
          <w:tcPr>
            <w:tcW w:w="2521" w:type="dxa"/>
            <w:tcBorders>
              <w:top w:val="nil"/>
              <w:left w:val="nil"/>
              <w:bottom w:val="single" w:sz="8" w:space="0" w:color="FFFFFF"/>
              <w:right w:val="single" w:sz="8" w:space="0" w:color="FFFFFF"/>
            </w:tcBorders>
            <w:shd w:val="clear" w:color="auto" w:fill="2B3957"/>
            <w:vAlign w:val="center"/>
          </w:tcPr>
          <w:p w14:paraId="2842F0E0"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vAlign w:val="center"/>
          </w:tcPr>
          <w:p w14:paraId="2B1F8171" w14:textId="77777777" w:rsidR="002D6346" w:rsidRDefault="00BA22C0">
            <w:pPr>
              <w:spacing w:after="0" w:line="238" w:lineRule="auto"/>
              <w:ind w:left="0" w:right="11" w:firstLine="0"/>
            </w:pPr>
            <w:r>
              <w:t xml:space="preserve">Liters of fuel in the first three instances were calculated based on the per ha average used of each fuel type reported in the FAM Survey, as calculated in the Farm Management Emissions excel: </w:t>
            </w:r>
          </w:p>
          <w:p w14:paraId="72B58B23" w14:textId="77777777" w:rsidR="002D6346" w:rsidRDefault="00BA22C0">
            <w:pPr>
              <w:spacing w:after="0" w:line="259" w:lineRule="auto"/>
              <w:ind w:left="0" w:right="0" w:firstLine="0"/>
            </w:pPr>
            <w:r>
              <w:t xml:space="preserve">0.586 l per ha of diesel, and 0.187 l per ha of petrol. </w:t>
            </w:r>
          </w:p>
        </w:tc>
      </w:tr>
      <w:tr w:rsidR="002D6346" w14:paraId="2702FBB0" w14:textId="77777777">
        <w:trPr>
          <w:trHeight w:val="54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D775FF"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4ED6A089" w14:textId="77777777" w:rsidR="002D6346" w:rsidRDefault="00BA22C0">
            <w:pPr>
              <w:spacing w:after="27" w:line="259" w:lineRule="auto"/>
              <w:ind w:left="0" w:right="0" w:firstLine="0"/>
            </w:pPr>
            <w:r>
              <w:t xml:space="preserve">Calculation of baseline emissions </w:t>
            </w:r>
          </w:p>
          <w:p w14:paraId="1AD98D00" w14:textId="77777777" w:rsidR="002D6346" w:rsidRDefault="00BA22C0">
            <w:pPr>
              <w:spacing w:after="0" w:line="259" w:lineRule="auto"/>
              <w:ind w:left="0" w:right="0" w:firstLine="0"/>
            </w:pPr>
            <w:r>
              <w:t xml:space="preserve">  </w:t>
            </w:r>
          </w:p>
        </w:tc>
      </w:tr>
      <w:tr w:rsidR="002D6346" w14:paraId="200CC326"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387E5BB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2924277" w14:textId="77777777" w:rsidR="002D6346" w:rsidRDefault="00BA22C0">
            <w:pPr>
              <w:spacing w:after="0" w:line="259" w:lineRule="auto"/>
              <w:ind w:left="0" w:right="0" w:firstLine="0"/>
            </w:pPr>
            <w:r>
              <w:t xml:space="preserve">None </w:t>
            </w:r>
          </w:p>
        </w:tc>
      </w:tr>
    </w:tbl>
    <w:p w14:paraId="24A73C35" w14:textId="77777777" w:rsidR="002D6346" w:rsidRDefault="00BA22C0">
      <w:pPr>
        <w:spacing w:after="0" w:line="259" w:lineRule="auto"/>
        <w:ind w:left="0" w:right="0" w:firstLine="0"/>
        <w:jc w:val="both"/>
      </w:pPr>
      <w:r>
        <w:t xml:space="preserve"> </w:t>
      </w:r>
    </w:p>
    <w:p w14:paraId="3EBD87F5"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45" w:type="dxa"/>
          <w:left w:w="108" w:type="dxa"/>
          <w:right w:w="115" w:type="dxa"/>
        </w:tblCellMar>
        <w:tblLook w:val="04A0" w:firstRow="1" w:lastRow="0" w:firstColumn="1" w:lastColumn="0" w:noHBand="0" w:noVBand="1"/>
      </w:tblPr>
      <w:tblGrid>
        <w:gridCol w:w="2521"/>
        <w:gridCol w:w="6121"/>
      </w:tblGrid>
      <w:tr w:rsidR="002D6346" w14:paraId="14FD60C2" w14:textId="77777777">
        <w:trPr>
          <w:trHeight w:val="775"/>
        </w:trPr>
        <w:tc>
          <w:tcPr>
            <w:tcW w:w="2521" w:type="dxa"/>
            <w:tcBorders>
              <w:top w:val="nil"/>
              <w:left w:val="nil"/>
              <w:bottom w:val="single" w:sz="8" w:space="0" w:color="FFFFFF"/>
              <w:right w:val="single" w:sz="8" w:space="0" w:color="FFFFFF"/>
            </w:tcBorders>
            <w:shd w:val="clear" w:color="auto" w:fill="2B3957"/>
          </w:tcPr>
          <w:p w14:paraId="08159F85"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409558CE" w14:textId="77777777" w:rsidR="002D6346" w:rsidRDefault="00BA22C0">
            <w:pPr>
              <w:spacing w:after="145" w:line="259" w:lineRule="auto"/>
              <w:ind w:left="0" w:right="0" w:firstLine="0"/>
            </w:pPr>
            <w:proofErr w:type="gramStart"/>
            <w:r>
              <w:rPr>
                <w:i/>
              </w:rPr>
              <w:t>P</w:t>
            </w:r>
            <w:r>
              <w:rPr>
                <w:i/>
                <w:sz w:val="14"/>
              </w:rPr>
              <w:t>bsl,l</w:t>
            </w:r>
            <w:proofErr w:type="gramEnd"/>
            <w:r>
              <w:rPr>
                <w:i/>
                <w:sz w:val="14"/>
              </w:rPr>
              <w:t xml:space="preserve">,i,t </w:t>
            </w:r>
          </w:p>
          <w:p w14:paraId="3C7CA61C" w14:textId="77777777" w:rsidR="002D6346" w:rsidRDefault="00BA22C0">
            <w:pPr>
              <w:spacing w:after="0" w:line="259" w:lineRule="auto"/>
              <w:ind w:left="0" w:right="0" w:firstLine="0"/>
            </w:pPr>
            <w:r>
              <w:rPr>
                <w:i/>
              </w:rPr>
              <w:t xml:space="preserve"> </w:t>
            </w:r>
            <w:r>
              <w:t xml:space="preserve"> </w:t>
            </w:r>
          </w:p>
        </w:tc>
      </w:tr>
      <w:tr w:rsidR="002D6346" w14:paraId="10CDB75C" w14:textId="77777777">
        <w:trPr>
          <w:trHeight w:val="784"/>
        </w:trPr>
        <w:tc>
          <w:tcPr>
            <w:tcW w:w="2521" w:type="dxa"/>
            <w:tcBorders>
              <w:top w:val="single" w:sz="8" w:space="0" w:color="FFFFFF"/>
              <w:left w:val="nil"/>
              <w:bottom w:val="nil"/>
              <w:right w:val="single" w:sz="8" w:space="0" w:color="FFFFFF"/>
            </w:tcBorders>
            <w:shd w:val="clear" w:color="auto" w:fill="2B3957"/>
          </w:tcPr>
          <w:p w14:paraId="5775AB1F"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tcPr>
          <w:p w14:paraId="5832AA63" w14:textId="77777777" w:rsidR="002D6346" w:rsidRDefault="00BA22C0">
            <w:pPr>
              <w:spacing w:after="147" w:line="259" w:lineRule="auto"/>
              <w:ind w:left="0" w:right="0" w:firstLine="0"/>
            </w:pPr>
            <w:r>
              <w:t xml:space="preserve">Head count </w:t>
            </w:r>
          </w:p>
          <w:p w14:paraId="2ABF87E9" w14:textId="77777777" w:rsidR="002D6346" w:rsidRDefault="00BA22C0">
            <w:pPr>
              <w:spacing w:after="0" w:line="259" w:lineRule="auto"/>
              <w:ind w:left="0" w:right="0" w:firstLine="0"/>
            </w:pPr>
            <w:r>
              <w:t xml:space="preserve">  </w:t>
            </w:r>
          </w:p>
        </w:tc>
      </w:tr>
      <w:tr w:rsidR="002D6346" w14:paraId="1E06B21E" w14:textId="77777777">
        <w:trPr>
          <w:trHeight w:val="1060"/>
        </w:trPr>
        <w:tc>
          <w:tcPr>
            <w:tcW w:w="2521" w:type="dxa"/>
            <w:tcBorders>
              <w:top w:val="nil"/>
              <w:left w:val="nil"/>
              <w:bottom w:val="nil"/>
              <w:right w:val="single" w:sz="8" w:space="0" w:color="FFFFFF"/>
            </w:tcBorders>
            <w:shd w:val="clear" w:color="auto" w:fill="2B3957"/>
          </w:tcPr>
          <w:p w14:paraId="3F00035D"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nil"/>
              <w:right w:val="nil"/>
            </w:tcBorders>
            <w:shd w:val="clear" w:color="auto" w:fill="F2F2F2"/>
          </w:tcPr>
          <w:p w14:paraId="7E8DD070" w14:textId="77777777" w:rsidR="002D6346" w:rsidRDefault="00BA22C0">
            <w:pPr>
              <w:spacing w:after="120" w:line="286" w:lineRule="auto"/>
              <w:ind w:left="0" w:right="0" w:firstLine="0"/>
            </w:pPr>
            <w:r>
              <w:t xml:space="preserve">Population of grazing livestock of type l in the baseline scenario in quantification unit i for productivity system P in year t </w:t>
            </w:r>
          </w:p>
          <w:p w14:paraId="218247BC" w14:textId="77777777" w:rsidR="002D6346" w:rsidRDefault="00BA22C0">
            <w:pPr>
              <w:spacing w:after="0" w:line="259" w:lineRule="auto"/>
              <w:ind w:left="0" w:right="0" w:firstLine="0"/>
            </w:pPr>
            <w:r>
              <w:t xml:space="preserve">  </w:t>
            </w:r>
          </w:p>
        </w:tc>
      </w:tr>
      <w:tr w:rsidR="002D6346" w14:paraId="6E21F557"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01EBF2EF"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tcPr>
          <w:p w14:paraId="53D3599E" w14:textId="77777777" w:rsidR="002D6346" w:rsidRDefault="00BA22C0">
            <w:pPr>
              <w:spacing w:after="0" w:line="259" w:lineRule="auto"/>
              <w:ind w:left="0" w:right="0" w:firstLine="0"/>
            </w:pPr>
            <w:r>
              <w:t xml:space="preserve">FAM Survey  </w:t>
            </w:r>
          </w:p>
        </w:tc>
      </w:tr>
      <w:tr w:rsidR="002D6346" w14:paraId="7981BA7A" w14:textId="77777777">
        <w:trPr>
          <w:trHeight w:val="3928"/>
        </w:trPr>
        <w:tc>
          <w:tcPr>
            <w:tcW w:w="2521" w:type="dxa"/>
            <w:tcBorders>
              <w:top w:val="single" w:sz="8" w:space="0" w:color="FFFFFF"/>
              <w:left w:val="nil"/>
              <w:bottom w:val="nil"/>
              <w:right w:val="single" w:sz="8" w:space="0" w:color="FFFFFF"/>
            </w:tcBorders>
            <w:shd w:val="clear" w:color="auto" w:fill="2B3957"/>
          </w:tcPr>
          <w:p w14:paraId="27CDED83" w14:textId="77777777" w:rsidR="002D6346" w:rsidRDefault="00BA22C0">
            <w:pPr>
              <w:spacing w:after="0" w:line="259" w:lineRule="auto"/>
              <w:ind w:left="0" w:right="0" w:firstLine="0"/>
            </w:pPr>
            <w:r>
              <w:rPr>
                <w:color w:val="FFFFFF"/>
              </w:rPr>
              <w:lastRenderedPageBreak/>
              <w:t xml:space="preserve">Value applied </w:t>
            </w:r>
          </w:p>
        </w:tc>
        <w:tc>
          <w:tcPr>
            <w:tcW w:w="6121" w:type="dxa"/>
            <w:tcBorders>
              <w:top w:val="single" w:sz="8" w:space="0" w:color="FFFFFF"/>
              <w:left w:val="single" w:sz="8" w:space="0" w:color="FFFFFF"/>
              <w:bottom w:val="nil"/>
              <w:right w:val="nil"/>
            </w:tcBorders>
            <w:shd w:val="clear" w:color="auto" w:fill="F2F2F2"/>
          </w:tcPr>
          <w:p w14:paraId="221D8B71" w14:textId="77777777" w:rsidR="002D6346" w:rsidRDefault="00BA22C0">
            <w:pPr>
              <w:spacing w:after="27" w:line="259" w:lineRule="auto"/>
              <w:ind w:left="0" w:right="0" w:firstLine="0"/>
            </w:pPr>
            <w:r>
              <w:t xml:space="preserve">In the first three instances of the project: </w:t>
            </w:r>
          </w:p>
          <w:p w14:paraId="627B2126" w14:textId="77777777" w:rsidR="002D6346" w:rsidRDefault="00BA22C0">
            <w:pPr>
              <w:spacing w:after="29" w:line="259" w:lineRule="auto"/>
              <w:ind w:left="194" w:right="0" w:firstLine="0"/>
            </w:pPr>
            <w:r>
              <w:t xml:space="preserve">Dairy cattle: 7,483 </w:t>
            </w:r>
          </w:p>
          <w:p w14:paraId="28B3AA5D" w14:textId="77777777" w:rsidR="002D6346" w:rsidRDefault="00BA22C0">
            <w:pPr>
              <w:spacing w:after="27" w:line="259" w:lineRule="auto"/>
              <w:ind w:left="194" w:right="0" w:firstLine="0"/>
            </w:pPr>
            <w:r>
              <w:t xml:space="preserve">Donkeys: 248 </w:t>
            </w:r>
          </w:p>
          <w:p w14:paraId="0F9B796B" w14:textId="77777777" w:rsidR="002D6346" w:rsidRDefault="00BA22C0">
            <w:pPr>
              <w:spacing w:after="27" w:line="259" w:lineRule="auto"/>
              <w:ind w:left="194" w:right="0" w:firstLine="0"/>
            </w:pPr>
            <w:r>
              <w:t xml:space="preserve">Doves: 1,064 </w:t>
            </w:r>
          </w:p>
          <w:p w14:paraId="5A8DCA39" w14:textId="77777777" w:rsidR="002D6346" w:rsidRDefault="00BA22C0">
            <w:pPr>
              <w:spacing w:after="27" w:line="259" w:lineRule="auto"/>
              <w:ind w:left="194" w:right="0" w:firstLine="0"/>
            </w:pPr>
            <w:r>
              <w:t xml:space="preserve">Ducks: 988 </w:t>
            </w:r>
          </w:p>
          <w:p w14:paraId="0C93CA12" w14:textId="77777777" w:rsidR="002D6346" w:rsidRDefault="00BA22C0">
            <w:pPr>
              <w:spacing w:after="27" w:line="259" w:lineRule="auto"/>
              <w:ind w:left="194" w:right="0" w:firstLine="0"/>
            </w:pPr>
            <w:r>
              <w:t xml:space="preserve">Goats: 8,415 </w:t>
            </w:r>
          </w:p>
          <w:p w14:paraId="1CBBD475" w14:textId="77777777" w:rsidR="002D6346" w:rsidRDefault="00BA22C0">
            <w:pPr>
              <w:spacing w:after="27" w:line="259" w:lineRule="auto"/>
              <w:ind w:left="194" w:right="0" w:firstLine="0"/>
            </w:pPr>
            <w:r>
              <w:t xml:space="preserve">Non-dairy cattle: 20,598 </w:t>
            </w:r>
          </w:p>
          <w:p w14:paraId="6CD23DA8" w14:textId="77777777" w:rsidR="002D6346" w:rsidRDefault="00BA22C0">
            <w:pPr>
              <w:spacing w:after="27" w:line="259" w:lineRule="auto"/>
              <w:ind w:left="194" w:right="0" w:firstLine="0"/>
            </w:pPr>
            <w:r>
              <w:t xml:space="preserve">Pigs (finishing): 252 </w:t>
            </w:r>
          </w:p>
          <w:p w14:paraId="589435DD" w14:textId="77777777" w:rsidR="002D6346" w:rsidRDefault="00BA22C0">
            <w:pPr>
              <w:spacing w:after="27" w:line="259" w:lineRule="auto"/>
              <w:ind w:left="194" w:right="0" w:firstLine="0"/>
            </w:pPr>
            <w:r>
              <w:t xml:space="preserve">Poultry (broilers): 3,288 </w:t>
            </w:r>
          </w:p>
          <w:p w14:paraId="48E3456A" w14:textId="77777777" w:rsidR="002D6346" w:rsidRDefault="00BA22C0">
            <w:pPr>
              <w:spacing w:after="27" w:line="259" w:lineRule="auto"/>
              <w:ind w:left="194" w:right="0" w:firstLine="0"/>
            </w:pPr>
            <w:r>
              <w:t xml:space="preserve">Poultry (hens): 92,795 </w:t>
            </w:r>
          </w:p>
          <w:p w14:paraId="51EABD16" w14:textId="77777777" w:rsidR="002D6346" w:rsidRDefault="00BA22C0">
            <w:pPr>
              <w:spacing w:after="120" w:line="286" w:lineRule="auto"/>
              <w:ind w:left="194" w:right="3417" w:firstLine="0"/>
              <w:jc w:val="both"/>
            </w:pPr>
            <w:r>
              <w:t xml:space="preserve">Poultry (pullets): 0 Sheep: 5,245 </w:t>
            </w:r>
          </w:p>
          <w:p w14:paraId="3564DD12" w14:textId="77777777" w:rsidR="002D6346" w:rsidRDefault="00BA22C0">
            <w:pPr>
              <w:spacing w:after="0" w:line="259" w:lineRule="auto"/>
              <w:ind w:left="0" w:right="0" w:firstLine="0"/>
            </w:pPr>
            <w:r>
              <w:t xml:space="preserve"> </w:t>
            </w:r>
          </w:p>
        </w:tc>
      </w:tr>
      <w:tr w:rsidR="002D6346" w14:paraId="618C8CD6" w14:textId="77777777">
        <w:trPr>
          <w:trHeight w:val="4306"/>
        </w:trPr>
        <w:tc>
          <w:tcPr>
            <w:tcW w:w="2521" w:type="dxa"/>
            <w:tcBorders>
              <w:top w:val="nil"/>
              <w:left w:val="nil"/>
              <w:bottom w:val="single" w:sz="8" w:space="0" w:color="FFFFFF"/>
              <w:right w:val="single" w:sz="8" w:space="0" w:color="FFFFFF"/>
            </w:tcBorders>
            <w:shd w:val="clear" w:color="auto" w:fill="2B3957"/>
          </w:tcPr>
          <w:p w14:paraId="00DBCA58"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0AEE345D" w14:textId="77777777" w:rsidR="002D6346" w:rsidRDefault="00BA22C0">
            <w:pPr>
              <w:spacing w:after="0" w:line="286" w:lineRule="auto"/>
              <w:ind w:left="0" w:right="0" w:firstLine="0"/>
            </w:pPr>
            <w:r>
              <w:t xml:space="preserve">The head count of livestock in the first three instances was calculated based on the per ha average of each livestock type reported in the FAM Survey, as calculated in the Farm Management Emissions excel:  </w:t>
            </w:r>
          </w:p>
          <w:p w14:paraId="6F5B9592" w14:textId="77777777" w:rsidR="002D6346" w:rsidRDefault="00BA22C0">
            <w:pPr>
              <w:spacing w:after="27" w:line="259" w:lineRule="auto"/>
              <w:ind w:left="194" w:right="0" w:firstLine="0"/>
            </w:pPr>
            <w:r>
              <w:t xml:space="preserve">Dairy cattle: 1.31 per ha </w:t>
            </w:r>
          </w:p>
          <w:p w14:paraId="2785F9D0" w14:textId="77777777" w:rsidR="002D6346" w:rsidRDefault="00BA22C0">
            <w:pPr>
              <w:spacing w:after="27" w:line="259" w:lineRule="auto"/>
              <w:ind w:left="194" w:right="0" w:firstLine="0"/>
            </w:pPr>
            <w:r>
              <w:t xml:space="preserve">Donkeys: 0.04 per ha </w:t>
            </w:r>
          </w:p>
          <w:p w14:paraId="59CD74B5" w14:textId="77777777" w:rsidR="002D6346" w:rsidRDefault="00BA22C0">
            <w:pPr>
              <w:spacing w:after="27" w:line="259" w:lineRule="auto"/>
              <w:ind w:left="194" w:right="0" w:firstLine="0"/>
            </w:pPr>
            <w:r>
              <w:t xml:space="preserve">Doves: 0.19 per ha </w:t>
            </w:r>
          </w:p>
          <w:p w14:paraId="3A031CEB" w14:textId="77777777" w:rsidR="002D6346" w:rsidRDefault="00BA22C0">
            <w:pPr>
              <w:spacing w:after="27" w:line="259" w:lineRule="auto"/>
              <w:ind w:left="194" w:right="0" w:firstLine="0"/>
            </w:pPr>
            <w:r>
              <w:t xml:space="preserve">Ducks: 0.17 per ha </w:t>
            </w:r>
          </w:p>
          <w:p w14:paraId="2479430E" w14:textId="77777777" w:rsidR="002D6346" w:rsidRDefault="00BA22C0">
            <w:pPr>
              <w:spacing w:after="27" w:line="259" w:lineRule="auto"/>
              <w:ind w:left="194" w:right="0" w:firstLine="0"/>
            </w:pPr>
            <w:r>
              <w:t xml:space="preserve">Goats: 1.47 per ha </w:t>
            </w:r>
          </w:p>
          <w:p w14:paraId="5B0E4833" w14:textId="77777777" w:rsidR="002D6346" w:rsidRDefault="00BA22C0">
            <w:pPr>
              <w:spacing w:after="27" w:line="259" w:lineRule="auto"/>
              <w:ind w:left="194" w:right="0" w:firstLine="0"/>
            </w:pPr>
            <w:r>
              <w:t xml:space="preserve">Non-dairy cattle: 3.60 per ha </w:t>
            </w:r>
          </w:p>
          <w:p w14:paraId="4DF4BDBE" w14:textId="77777777" w:rsidR="002D6346" w:rsidRDefault="00BA22C0">
            <w:pPr>
              <w:spacing w:after="27" w:line="259" w:lineRule="auto"/>
              <w:ind w:left="194" w:right="0" w:firstLine="0"/>
            </w:pPr>
            <w:r>
              <w:t xml:space="preserve">Pigs (finishing): 0.04 per ha </w:t>
            </w:r>
          </w:p>
          <w:p w14:paraId="41200D79" w14:textId="77777777" w:rsidR="002D6346" w:rsidRDefault="00BA22C0">
            <w:pPr>
              <w:spacing w:after="27" w:line="259" w:lineRule="auto"/>
              <w:ind w:left="194" w:right="0" w:firstLine="0"/>
            </w:pPr>
            <w:r>
              <w:t xml:space="preserve">Poultry (broilers): 0.57 per ha </w:t>
            </w:r>
          </w:p>
          <w:p w14:paraId="05B1A092" w14:textId="77777777" w:rsidR="002D6346" w:rsidRDefault="00BA22C0">
            <w:pPr>
              <w:spacing w:after="27" w:line="259" w:lineRule="auto"/>
              <w:ind w:left="194" w:right="0" w:firstLine="0"/>
            </w:pPr>
            <w:r>
              <w:t xml:space="preserve">Poultry (hens): 16.21 per ha </w:t>
            </w:r>
          </w:p>
          <w:p w14:paraId="0A69AAB4" w14:textId="77777777" w:rsidR="002D6346" w:rsidRDefault="00BA22C0">
            <w:pPr>
              <w:spacing w:after="27" w:line="259" w:lineRule="auto"/>
              <w:ind w:left="194" w:right="0" w:firstLine="0"/>
            </w:pPr>
            <w:r>
              <w:t xml:space="preserve">Poultry (pullets): 0 per ha </w:t>
            </w:r>
          </w:p>
          <w:p w14:paraId="12C66E92" w14:textId="77777777" w:rsidR="002D6346" w:rsidRDefault="00BA22C0">
            <w:pPr>
              <w:spacing w:after="0" w:line="259" w:lineRule="auto"/>
              <w:ind w:left="194" w:right="0" w:firstLine="0"/>
            </w:pPr>
            <w:r>
              <w:t xml:space="preserve">Sheep: 0.92 per ha </w:t>
            </w:r>
          </w:p>
        </w:tc>
      </w:tr>
      <w:tr w:rsidR="002D6346" w14:paraId="0FC694FB" w14:textId="77777777">
        <w:trPr>
          <w:trHeight w:val="54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803D79D"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7673951F" w14:textId="77777777" w:rsidR="002D6346" w:rsidRDefault="00BA22C0">
            <w:pPr>
              <w:spacing w:after="27" w:line="259" w:lineRule="auto"/>
              <w:ind w:left="0" w:right="0" w:firstLine="0"/>
            </w:pPr>
            <w:r>
              <w:t xml:space="preserve">Calculation of baseline emissions </w:t>
            </w:r>
          </w:p>
          <w:p w14:paraId="4B2CC677" w14:textId="77777777" w:rsidR="002D6346" w:rsidRDefault="00BA22C0">
            <w:pPr>
              <w:spacing w:after="0" w:line="259" w:lineRule="auto"/>
              <w:ind w:left="0" w:right="0" w:firstLine="0"/>
            </w:pPr>
            <w:r>
              <w:t xml:space="preserve">  </w:t>
            </w:r>
          </w:p>
        </w:tc>
      </w:tr>
      <w:tr w:rsidR="002D6346" w14:paraId="3968870E"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504E1B2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F757DD0" w14:textId="77777777" w:rsidR="002D6346" w:rsidRDefault="00BA22C0">
            <w:pPr>
              <w:spacing w:after="0" w:line="259" w:lineRule="auto"/>
              <w:ind w:left="0" w:right="0" w:firstLine="0"/>
            </w:pPr>
            <w:r>
              <w:t xml:space="preserve">None </w:t>
            </w:r>
          </w:p>
        </w:tc>
      </w:tr>
    </w:tbl>
    <w:p w14:paraId="7A11EC8A" w14:textId="77777777" w:rsidR="002D6346" w:rsidRDefault="00BA22C0">
      <w:pPr>
        <w:spacing w:after="0" w:line="259" w:lineRule="auto"/>
        <w:ind w:left="0" w:right="0" w:firstLine="0"/>
        <w:jc w:val="both"/>
      </w:pPr>
      <w:r>
        <w:rPr>
          <w:rFonts w:ascii="Arial" w:eastAsia="Arial" w:hAnsi="Arial" w:cs="Arial"/>
          <w:sz w:val="22"/>
        </w:rPr>
        <w:t xml:space="preserve"> </w:t>
      </w:r>
    </w:p>
    <w:p w14:paraId="1CAC5CC7"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08" w:type="dxa"/>
          <w:right w:w="95" w:type="dxa"/>
        </w:tblCellMar>
        <w:tblLook w:val="04A0" w:firstRow="1" w:lastRow="0" w:firstColumn="1" w:lastColumn="0" w:noHBand="0" w:noVBand="1"/>
      </w:tblPr>
      <w:tblGrid>
        <w:gridCol w:w="2521"/>
        <w:gridCol w:w="6121"/>
      </w:tblGrid>
      <w:tr w:rsidR="002D6346" w14:paraId="3DE7731F" w14:textId="77777777">
        <w:trPr>
          <w:trHeight w:val="726"/>
        </w:trPr>
        <w:tc>
          <w:tcPr>
            <w:tcW w:w="2521" w:type="dxa"/>
            <w:tcBorders>
              <w:top w:val="nil"/>
              <w:left w:val="nil"/>
              <w:bottom w:val="single" w:sz="8" w:space="0" w:color="FFFFFF"/>
              <w:right w:val="single" w:sz="8" w:space="0" w:color="FFFFFF"/>
            </w:tcBorders>
            <w:shd w:val="clear" w:color="auto" w:fill="2B3957"/>
          </w:tcPr>
          <w:p w14:paraId="1B6FEE53"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3016AA30" w14:textId="77777777" w:rsidR="002D6346" w:rsidRDefault="00BA22C0">
            <w:pPr>
              <w:spacing w:after="95" w:line="259" w:lineRule="auto"/>
              <w:ind w:left="0" w:right="0" w:firstLine="0"/>
            </w:pPr>
            <w:r>
              <w:rPr>
                <w:i/>
              </w:rPr>
              <w:t>GWP</w:t>
            </w:r>
            <w:r>
              <w:rPr>
                <w:i/>
                <w:sz w:val="14"/>
              </w:rPr>
              <w:t xml:space="preserve">CH4 </w:t>
            </w:r>
          </w:p>
          <w:p w14:paraId="708BCA94" w14:textId="77777777" w:rsidR="002D6346" w:rsidRDefault="00BA22C0">
            <w:pPr>
              <w:spacing w:after="0" w:line="259" w:lineRule="auto"/>
              <w:ind w:left="0" w:right="0" w:firstLine="0"/>
            </w:pPr>
            <w:r>
              <w:rPr>
                <w:i/>
              </w:rPr>
              <w:t xml:space="preserve"> </w:t>
            </w:r>
            <w:r>
              <w:t xml:space="preserve"> </w:t>
            </w:r>
          </w:p>
        </w:tc>
      </w:tr>
      <w:tr w:rsidR="002D6346" w14:paraId="1869BB1B" w14:textId="77777777">
        <w:trPr>
          <w:trHeight w:val="737"/>
        </w:trPr>
        <w:tc>
          <w:tcPr>
            <w:tcW w:w="2521" w:type="dxa"/>
            <w:tcBorders>
              <w:top w:val="single" w:sz="8" w:space="0" w:color="FFFFFF"/>
              <w:left w:val="nil"/>
              <w:bottom w:val="nil"/>
              <w:right w:val="single" w:sz="8" w:space="0" w:color="FFFFFF"/>
            </w:tcBorders>
            <w:shd w:val="clear" w:color="auto" w:fill="2B3957"/>
          </w:tcPr>
          <w:p w14:paraId="7338408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tcPr>
          <w:p w14:paraId="50116EB0" w14:textId="77777777" w:rsidR="002D6346" w:rsidRDefault="00BA22C0">
            <w:pPr>
              <w:spacing w:after="94" w:line="259" w:lineRule="auto"/>
              <w:ind w:left="0" w:right="0" w:firstLine="0"/>
            </w:pPr>
            <w:r>
              <w:t>t CO</w:t>
            </w:r>
            <w:r>
              <w:rPr>
                <w:vertAlign w:val="subscript"/>
              </w:rPr>
              <w:t>2</w:t>
            </w:r>
            <w:r>
              <w:t>e/t CH</w:t>
            </w:r>
            <w:r>
              <w:rPr>
                <w:vertAlign w:val="subscript"/>
              </w:rPr>
              <w:t xml:space="preserve">4 </w:t>
            </w:r>
          </w:p>
          <w:p w14:paraId="47D02D61" w14:textId="77777777" w:rsidR="002D6346" w:rsidRDefault="00BA22C0">
            <w:pPr>
              <w:spacing w:after="0" w:line="259" w:lineRule="auto"/>
              <w:ind w:left="0" w:right="0" w:firstLine="0"/>
            </w:pPr>
            <w:r>
              <w:t xml:space="preserve">  </w:t>
            </w:r>
          </w:p>
        </w:tc>
      </w:tr>
      <w:tr w:rsidR="002D6346" w14:paraId="2FA7F73B" w14:textId="77777777">
        <w:trPr>
          <w:trHeight w:val="726"/>
        </w:trPr>
        <w:tc>
          <w:tcPr>
            <w:tcW w:w="2521" w:type="dxa"/>
            <w:tcBorders>
              <w:top w:val="nil"/>
              <w:left w:val="nil"/>
              <w:bottom w:val="nil"/>
              <w:right w:val="single" w:sz="8" w:space="0" w:color="FFFFFF"/>
            </w:tcBorders>
            <w:shd w:val="clear" w:color="auto" w:fill="2B3957"/>
          </w:tcPr>
          <w:p w14:paraId="2B3BBE9F"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nil"/>
              <w:right w:val="nil"/>
            </w:tcBorders>
            <w:shd w:val="clear" w:color="auto" w:fill="F2F2F2"/>
          </w:tcPr>
          <w:p w14:paraId="2E0C9C00" w14:textId="77777777" w:rsidR="002D6346" w:rsidRDefault="00BA22C0">
            <w:pPr>
              <w:spacing w:after="93" w:line="259" w:lineRule="auto"/>
              <w:ind w:left="0" w:right="0" w:firstLine="0"/>
            </w:pPr>
            <w:r>
              <w:t>Global warming potential for CH</w:t>
            </w:r>
            <w:r>
              <w:rPr>
                <w:vertAlign w:val="subscript"/>
              </w:rPr>
              <w:t xml:space="preserve">4 </w:t>
            </w:r>
          </w:p>
          <w:p w14:paraId="34C9755B" w14:textId="77777777" w:rsidR="002D6346" w:rsidRDefault="00BA22C0">
            <w:pPr>
              <w:spacing w:after="0" w:line="259" w:lineRule="auto"/>
              <w:ind w:left="0" w:right="0" w:firstLine="0"/>
            </w:pPr>
            <w:r>
              <w:t xml:space="preserve">  </w:t>
            </w:r>
          </w:p>
        </w:tc>
      </w:tr>
      <w:tr w:rsidR="002D6346" w14:paraId="69DAFF0B"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59C45DBC" w14:textId="77777777" w:rsidR="002D6346" w:rsidRDefault="00BA22C0">
            <w:pPr>
              <w:spacing w:after="0" w:line="259" w:lineRule="auto"/>
              <w:ind w:left="0" w:right="0" w:firstLine="0"/>
            </w:pPr>
            <w:r>
              <w:rPr>
                <w:color w:val="FFFFFF"/>
              </w:rPr>
              <w:lastRenderedPageBreak/>
              <w:t xml:space="preserve">Source of data </w:t>
            </w:r>
          </w:p>
        </w:tc>
        <w:tc>
          <w:tcPr>
            <w:tcW w:w="6121" w:type="dxa"/>
            <w:tcBorders>
              <w:top w:val="nil"/>
              <w:left w:val="single" w:sz="8" w:space="0" w:color="FFFFFF"/>
              <w:bottom w:val="single" w:sz="8" w:space="0" w:color="FFFFFF"/>
              <w:right w:val="nil"/>
            </w:tcBorders>
            <w:shd w:val="clear" w:color="auto" w:fill="F2F2F2"/>
          </w:tcPr>
          <w:p w14:paraId="5D4CE430" w14:textId="77777777" w:rsidR="002D6346" w:rsidRDefault="00BA22C0">
            <w:pPr>
              <w:spacing w:after="0" w:line="259" w:lineRule="auto"/>
              <w:ind w:left="0" w:right="0" w:firstLine="0"/>
            </w:pPr>
            <w:r>
              <w:t xml:space="preserve">IPCC 5th Assessment Report  </w:t>
            </w:r>
          </w:p>
        </w:tc>
      </w:tr>
      <w:tr w:rsidR="002D6346" w14:paraId="37CCE5F6"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17741A2"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71DA843" w14:textId="77777777" w:rsidR="002D6346" w:rsidRDefault="00BA22C0">
            <w:pPr>
              <w:spacing w:after="0" w:line="259" w:lineRule="auto"/>
              <w:ind w:left="0" w:right="0" w:firstLine="0"/>
            </w:pPr>
            <w:r>
              <w:t xml:space="preserve">28 </w:t>
            </w:r>
          </w:p>
        </w:tc>
      </w:tr>
      <w:tr w:rsidR="002D6346" w14:paraId="45DDC7AB"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9EDD1E"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4B959E11" w14:textId="77777777" w:rsidR="002D6346" w:rsidRDefault="00BA22C0">
            <w:pPr>
              <w:spacing w:after="0" w:line="259" w:lineRule="auto"/>
              <w:ind w:left="0" w:right="0" w:firstLine="0"/>
            </w:pPr>
            <w:r>
              <w:t xml:space="preserve">See “Source of data.” Global warming potential values must be applied as described in the latest version of the VCS Standard and derived from IPCC Assessment Reports. </w:t>
            </w:r>
          </w:p>
        </w:tc>
      </w:tr>
      <w:tr w:rsidR="002D6346" w14:paraId="7F9FABAD" w14:textId="77777777">
        <w:trPr>
          <w:trHeight w:val="972"/>
        </w:trPr>
        <w:tc>
          <w:tcPr>
            <w:tcW w:w="2521" w:type="dxa"/>
            <w:tcBorders>
              <w:top w:val="single" w:sz="8" w:space="0" w:color="FFFFFF"/>
              <w:left w:val="nil"/>
              <w:bottom w:val="single" w:sz="8" w:space="0" w:color="FFFFFF"/>
              <w:right w:val="single" w:sz="8" w:space="0" w:color="FFFFFF"/>
            </w:tcBorders>
            <w:shd w:val="clear" w:color="auto" w:fill="2B3957"/>
          </w:tcPr>
          <w:p w14:paraId="6841CEA0"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3FA0B25B" w14:textId="77777777" w:rsidR="002D6346" w:rsidRDefault="00BA22C0">
            <w:pPr>
              <w:spacing w:after="0" w:line="259" w:lineRule="auto"/>
              <w:ind w:left="0" w:right="0" w:firstLine="0"/>
            </w:pPr>
            <w:r>
              <w:t xml:space="preserve">Calculation of baseline emissions </w:t>
            </w:r>
          </w:p>
          <w:p w14:paraId="12E72BEC" w14:textId="77777777" w:rsidR="002D6346" w:rsidRDefault="00BA22C0">
            <w:pPr>
              <w:spacing w:after="0" w:line="259" w:lineRule="auto"/>
              <w:ind w:left="0" w:right="0" w:firstLine="0"/>
            </w:pPr>
            <w:r>
              <w:t xml:space="preserve">Calculation of project emissions </w:t>
            </w:r>
          </w:p>
          <w:p w14:paraId="498CAE90" w14:textId="77777777" w:rsidR="002D6346" w:rsidRDefault="00BA22C0">
            <w:pPr>
              <w:spacing w:after="0" w:line="259" w:lineRule="auto"/>
              <w:ind w:left="194" w:right="0" w:firstLine="0"/>
            </w:pPr>
            <w:r>
              <w:t xml:space="preserve">  </w:t>
            </w:r>
          </w:p>
          <w:p w14:paraId="35119C23" w14:textId="77777777" w:rsidR="002D6346" w:rsidRDefault="00BA22C0">
            <w:pPr>
              <w:spacing w:after="0" w:line="259" w:lineRule="auto"/>
              <w:ind w:left="0" w:right="0" w:firstLine="0"/>
            </w:pPr>
            <w:r>
              <w:t xml:space="preserve">  </w:t>
            </w:r>
          </w:p>
        </w:tc>
      </w:tr>
      <w:tr w:rsidR="002D6346" w14:paraId="07ECFF0F"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2B89F832"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70362AA" w14:textId="77777777" w:rsidR="002D6346" w:rsidRDefault="00BA22C0">
            <w:pPr>
              <w:spacing w:after="0" w:line="259" w:lineRule="auto"/>
              <w:ind w:left="0" w:right="0" w:firstLine="0"/>
            </w:pPr>
            <w:r>
              <w:t xml:space="preserve">None </w:t>
            </w:r>
          </w:p>
        </w:tc>
      </w:tr>
    </w:tbl>
    <w:p w14:paraId="2A019A1F" w14:textId="77777777" w:rsidR="002D6346" w:rsidRDefault="00BA22C0">
      <w:pPr>
        <w:spacing w:after="0" w:line="259" w:lineRule="auto"/>
        <w:ind w:left="0" w:right="0" w:firstLine="0"/>
        <w:jc w:val="both"/>
      </w:pPr>
      <w:r>
        <w:t xml:space="preserve"> </w:t>
      </w:r>
    </w:p>
    <w:p w14:paraId="1A826F88"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79" w:type="dxa"/>
        </w:tblCellMar>
        <w:tblLook w:val="04A0" w:firstRow="1" w:lastRow="0" w:firstColumn="1" w:lastColumn="0" w:noHBand="0" w:noVBand="1"/>
      </w:tblPr>
      <w:tblGrid>
        <w:gridCol w:w="2521"/>
        <w:gridCol w:w="6121"/>
      </w:tblGrid>
      <w:tr w:rsidR="002D6346" w14:paraId="5562702D" w14:textId="77777777">
        <w:trPr>
          <w:trHeight w:val="726"/>
        </w:trPr>
        <w:tc>
          <w:tcPr>
            <w:tcW w:w="2521" w:type="dxa"/>
            <w:tcBorders>
              <w:top w:val="nil"/>
              <w:left w:val="nil"/>
              <w:bottom w:val="single" w:sz="8" w:space="0" w:color="FFFFFF"/>
              <w:right w:val="single" w:sz="8" w:space="0" w:color="FFFFFF"/>
            </w:tcBorders>
            <w:shd w:val="clear" w:color="auto" w:fill="2B3957"/>
          </w:tcPr>
          <w:p w14:paraId="18FD66D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4C5EDC95" w14:textId="77777777" w:rsidR="002D6346" w:rsidRDefault="00BA22C0">
            <w:pPr>
              <w:spacing w:after="97" w:line="259" w:lineRule="auto"/>
              <w:ind w:left="0" w:right="0" w:firstLine="0"/>
            </w:pPr>
            <w:proofErr w:type="gramStart"/>
            <w:r>
              <w:rPr>
                <w:i/>
              </w:rPr>
              <w:t>W</w:t>
            </w:r>
            <w:r>
              <w:rPr>
                <w:i/>
                <w:sz w:val="14"/>
              </w:rPr>
              <w:t>bsl,l</w:t>
            </w:r>
            <w:proofErr w:type="gramEnd"/>
            <w:r>
              <w:rPr>
                <w:i/>
                <w:sz w:val="14"/>
              </w:rPr>
              <w:t xml:space="preserve">,i,t,P </w:t>
            </w:r>
          </w:p>
          <w:p w14:paraId="6E412CD9" w14:textId="77777777" w:rsidR="002D6346" w:rsidRDefault="00BA22C0">
            <w:pPr>
              <w:spacing w:after="0" w:line="259" w:lineRule="auto"/>
              <w:ind w:left="0" w:right="0" w:firstLine="0"/>
            </w:pPr>
            <w:r>
              <w:rPr>
                <w:i/>
              </w:rPr>
              <w:t xml:space="preserve"> </w:t>
            </w:r>
            <w:r>
              <w:t xml:space="preserve"> </w:t>
            </w:r>
          </w:p>
        </w:tc>
      </w:tr>
      <w:tr w:rsidR="002D6346" w14:paraId="21ECFC06"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tcPr>
          <w:p w14:paraId="3C76450A"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2043708B" w14:textId="77777777" w:rsidR="002D6346" w:rsidRDefault="00BA22C0">
            <w:pPr>
              <w:spacing w:after="99" w:line="259" w:lineRule="auto"/>
              <w:ind w:left="0" w:right="0" w:firstLine="0"/>
            </w:pPr>
            <w:r>
              <w:t xml:space="preserve">kg animal mass/head </w:t>
            </w:r>
          </w:p>
          <w:p w14:paraId="56414B27" w14:textId="77777777" w:rsidR="002D6346" w:rsidRDefault="00BA22C0">
            <w:pPr>
              <w:spacing w:after="0" w:line="259" w:lineRule="auto"/>
              <w:ind w:left="0" w:right="0" w:firstLine="0"/>
            </w:pPr>
            <w:r>
              <w:t xml:space="preserve">  </w:t>
            </w:r>
          </w:p>
        </w:tc>
      </w:tr>
      <w:tr w:rsidR="002D6346" w14:paraId="47588A93"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tcPr>
          <w:p w14:paraId="1B8D3864"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13B90F60" w14:textId="77777777" w:rsidR="002D6346" w:rsidRDefault="00BA22C0">
            <w:pPr>
              <w:spacing w:after="120" w:line="238" w:lineRule="auto"/>
              <w:ind w:left="0" w:right="0" w:firstLine="0"/>
            </w:pPr>
            <w:r>
              <w:t xml:space="preserve">Average weight in the baseline scenario of livestock type l for quantification unit i in productivity system P in year t </w:t>
            </w:r>
          </w:p>
          <w:p w14:paraId="3D8F8E72" w14:textId="77777777" w:rsidR="002D6346" w:rsidRDefault="00BA22C0">
            <w:pPr>
              <w:spacing w:after="0" w:line="259" w:lineRule="auto"/>
              <w:ind w:left="0" w:right="0" w:firstLine="0"/>
            </w:pPr>
            <w:r>
              <w:t xml:space="preserve">  </w:t>
            </w:r>
          </w:p>
        </w:tc>
      </w:tr>
      <w:tr w:rsidR="002D6346" w14:paraId="2DBFDC44"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C8F71B"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7ABC8825" w14:textId="77777777" w:rsidR="002D6346" w:rsidRDefault="00BA22C0">
            <w:pPr>
              <w:spacing w:after="0" w:line="259" w:lineRule="auto"/>
              <w:ind w:left="0" w:right="0" w:firstLine="0"/>
            </w:pPr>
            <w:r>
              <w:t xml:space="preserve">2019 IPCC Guidelines, Volume 4, Chapter 10, Table 10a.5 </w:t>
            </w:r>
          </w:p>
        </w:tc>
      </w:tr>
      <w:tr w:rsidR="002D6346" w14:paraId="030BFCDA" w14:textId="77777777">
        <w:trPr>
          <w:trHeight w:val="2400"/>
        </w:trPr>
        <w:tc>
          <w:tcPr>
            <w:tcW w:w="2521" w:type="dxa"/>
            <w:tcBorders>
              <w:top w:val="single" w:sz="8" w:space="0" w:color="FFFFFF"/>
              <w:left w:val="nil"/>
              <w:bottom w:val="single" w:sz="8" w:space="0" w:color="FFFFFF"/>
              <w:right w:val="single" w:sz="8" w:space="0" w:color="FFFFFF"/>
            </w:tcBorders>
            <w:shd w:val="clear" w:color="auto" w:fill="2B3957"/>
          </w:tcPr>
          <w:p w14:paraId="3471FB0A"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3B87C69" w14:textId="77777777" w:rsidR="002D6346" w:rsidRDefault="00BA22C0">
            <w:pPr>
              <w:spacing w:after="0" w:line="259" w:lineRule="auto"/>
              <w:ind w:left="194" w:right="0" w:firstLine="0"/>
            </w:pPr>
            <w:r>
              <w:t xml:space="preserve">Dairy Cattle: 270 </w:t>
            </w:r>
          </w:p>
          <w:p w14:paraId="27899074" w14:textId="77777777" w:rsidR="002D6346" w:rsidRDefault="00BA22C0">
            <w:pPr>
              <w:spacing w:after="0" w:line="259" w:lineRule="auto"/>
              <w:ind w:left="194" w:right="0" w:firstLine="0"/>
            </w:pPr>
            <w:r>
              <w:t xml:space="preserve">Non-Dairy Cows: 208 </w:t>
            </w:r>
          </w:p>
          <w:p w14:paraId="6377707B" w14:textId="77777777" w:rsidR="002D6346" w:rsidRDefault="00BA22C0">
            <w:pPr>
              <w:spacing w:after="0" w:line="259" w:lineRule="auto"/>
              <w:ind w:left="194" w:right="0" w:firstLine="0"/>
            </w:pPr>
            <w:r>
              <w:t xml:space="preserve">Goats: 24 </w:t>
            </w:r>
          </w:p>
          <w:p w14:paraId="7822FD51" w14:textId="77777777" w:rsidR="002D6346" w:rsidRDefault="00BA22C0">
            <w:pPr>
              <w:spacing w:after="0" w:line="259" w:lineRule="auto"/>
              <w:ind w:left="194" w:right="0" w:firstLine="0"/>
            </w:pPr>
            <w:r>
              <w:t xml:space="preserve">Poultry (hens): 1.1 </w:t>
            </w:r>
          </w:p>
          <w:p w14:paraId="715CF612" w14:textId="77777777" w:rsidR="002D6346" w:rsidRDefault="00BA22C0">
            <w:pPr>
              <w:spacing w:after="0" w:line="259" w:lineRule="auto"/>
              <w:ind w:left="194" w:right="0" w:firstLine="0"/>
            </w:pPr>
            <w:r>
              <w:t xml:space="preserve">Poultry (pullets): 0.5 </w:t>
            </w:r>
          </w:p>
          <w:p w14:paraId="16591517" w14:textId="77777777" w:rsidR="002D6346" w:rsidRDefault="00BA22C0">
            <w:pPr>
              <w:spacing w:after="0" w:line="259" w:lineRule="auto"/>
              <w:ind w:left="194" w:right="0" w:firstLine="0"/>
            </w:pPr>
            <w:r>
              <w:t xml:space="preserve">Poultry (broilers): 0.7 </w:t>
            </w:r>
          </w:p>
          <w:p w14:paraId="728AD344" w14:textId="77777777" w:rsidR="002D6346" w:rsidRDefault="00BA22C0">
            <w:pPr>
              <w:spacing w:after="0" w:line="259" w:lineRule="auto"/>
              <w:ind w:left="194" w:right="0" w:firstLine="0"/>
            </w:pPr>
            <w:r>
              <w:t xml:space="preserve">Donkeys: 130 </w:t>
            </w:r>
          </w:p>
          <w:p w14:paraId="52D7D595" w14:textId="77777777" w:rsidR="002D6346" w:rsidRDefault="00BA22C0">
            <w:pPr>
              <w:spacing w:after="0" w:line="259" w:lineRule="auto"/>
              <w:ind w:left="194" w:right="0" w:firstLine="0"/>
            </w:pPr>
            <w:r>
              <w:t xml:space="preserve">Ducks: 2.7 </w:t>
            </w:r>
          </w:p>
          <w:p w14:paraId="3D2994F6" w14:textId="77777777" w:rsidR="002D6346" w:rsidRDefault="00BA22C0">
            <w:pPr>
              <w:spacing w:after="0" w:line="259" w:lineRule="auto"/>
              <w:ind w:left="194" w:right="0" w:firstLine="0"/>
            </w:pPr>
            <w:r>
              <w:t xml:space="preserve">Pigs: 33 </w:t>
            </w:r>
          </w:p>
          <w:p w14:paraId="7F44876A" w14:textId="77777777" w:rsidR="002D6346" w:rsidRDefault="00BA22C0">
            <w:pPr>
              <w:spacing w:after="0" w:line="259" w:lineRule="auto"/>
              <w:ind w:left="194" w:right="0" w:firstLine="0"/>
            </w:pPr>
            <w:r>
              <w:t xml:space="preserve">Sheep: 31 </w:t>
            </w:r>
          </w:p>
        </w:tc>
      </w:tr>
      <w:tr w:rsidR="002D6346" w14:paraId="349ED9EF" w14:textId="77777777">
        <w:trPr>
          <w:trHeight w:val="1450"/>
        </w:trPr>
        <w:tc>
          <w:tcPr>
            <w:tcW w:w="2521" w:type="dxa"/>
            <w:tcBorders>
              <w:top w:val="single" w:sz="8" w:space="0" w:color="FFFFFF"/>
              <w:left w:val="nil"/>
              <w:bottom w:val="single" w:sz="8" w:space="0" w:color="FFFFFF"/>
              <w:right w:val="single" w:sz="8" w:space="0" w:color="FFFFFF"/>
            </w:tcBorders>
            <w:shd w:val="clear" w:color="auto" w:fill="2B3957"/>
          </w:tcPr>
          <w:p w14:paraId="7DEFD6BD"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750DFC8E" w14:textId="77777777" w:rsidR="002D6346" w:rsidRDefault="00BA22C0">
            <w:pPr>
              <w:spacing w:after="0" w:line="259" w:lineRule="auto"/>
              <w:ind w:left="0" w:right="26" w:firstLine="0"/>
            </w:pPr>
            <w:r>
              <w:t xml:space="preserve">There are no project-specific information sources regarding animal mass in the project area. As per VM0042 v2.0 recommendations, “where project proponents are able to justify a lack of sufficient activity data and project-specific information sources, Tier 1 values from Table 10A.5, Chapter 10, Volume 4 in IPCC (2019) may be selected.” </w:t>
            </w:r>
          </w:p>
        </w:tc>
      </w:tr>
      <w:tr w:rsidR="002D6346" w14:paraId="6E46C91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1B7386"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312BC362" w14:textId="77777777" w:rsidR="002D6346" w:rsidRDefault="00BA22C0">
            <w:pPr>
              <w:spacing w:after="0" w:line="259" w:lineRule="auto"/>
              <w:ind w:left="0" w:right="0" w:firstLine="0"/>
            </w:pPr>
            <w:r>
              <w:t xml:space="preserve">Calculation of project emissions </w:t>
            </w:r>
          </w:p>
          <w:p w14:paraId="76F3490F" w14:textId="77777777" w:rsidR="002D6346" w:rsidRDefault="00BA22C0">
            <w:pPr>
              <w:spacing w:after="0" w:line="259" w:lineRule="auto"/>
              <w:ind w:left="0" w:right="0" w:firstLine="0"/>
            </w:pPr>
            <w:r>
              <w:t xml:space="preserve">  </w:t>
            </w:r>
          </w:p>
        </w:tc>
      </w:tr>
      <w:tr w:rsidR="002D6346" w14:paraId="736FE6B1"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2C9CA4B6"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1067A69F" w14:textId="77777777" w:rsidR="002D6346" w:rsidRDefault="00BA22C0">
            <w:pPr>
              <w:spacing w:after="0" w:line="259" w:lineRule="auto"/>
              <w:ind w:left="0" w:right="0" w:firstLine="0"/>
            </w:pPr>
            <w:r>
              <w:t xml:space="preserve">None </w:t>
            </w:r>
          </w:p>
        </w:tc>
      </w:tr>
    </w:tbl>
    <w:p w14:paraId="26F218B3" w14:textId="77777777" w:rsidR="002D6346" w:rsidRDefault="00BA22C0">
      <w:pPr>
        <w:spacing w:after="0" w:line="259" w:lineRule="auto"/>
        <w:ind w:left="0" w:right="0" w:firstLine="0"/>
        <w:jc w:val="both"/>
      </w:pPr>
      <w:r>
        <w:t xml:space="preserve"> </w:t>
      </w:r>
    </w:p>
    <w:p w14:paraId="30AA635E"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31525FE2" w14:textId="77777777">
        <w:trPr>
          <w:trHeight w:val="478"/>
        </w:trPr>
        <w:tc>
          <w:tcPr>
            <w:tcW w:w="2521" w:type="dxa"/>
            <w:tcBorders>
              <w:top w:val="nil"/>
              <w:left w:val="nil"/>
              <w:bottom w:val="nil"/>
              <w:right w:val="single" w:sz="8" w:space="0" w:color="FFFFFF"/>
            </w:tcBorders>
            <w:shd w:val="clear" w:color="auto" w:fill="2B3957"/>
            <w:vAlign w:val="center"/>
          </w:tcPr>
          <w:p w14:paraId="13B2ECE9"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tcPr>
          <w:p w14:paraId="52375F5D" w14:textId="77777777" w:rsidR="002D6346" w:rsidRDefault="00BA22C0">
            <w:pPr>
              <w:spacing w:after="0" w:line="259" w:lineRule="auto"/>
              <w:ind w:left="0" w:right="0" w:firstLine="0"/>
            </w:pPr>
            <w:r>
              <w:rPr>
                <w:i/>
              </w:rPr>
              <w:t>MB</w:t>
            </w:r>
            <w:r>
              <w:rPr>
                <w:i/>
                <w:sz w:val="14"/>
              </w:rPr>
              <w:t xml:space="preserve">bsl,c,i,t </w:t>
            </w:r>
          </w:p>
        </w:tc>
      </w:tr>
      <w:tr w:rsidR="002D6346" w14:paraId="10223ED7" w14:textId="77777777">
        <w:trPr>
          <w:trHeight w:val="489"/>
        </w:trPr>
        <w:tc>
          <w:tcPr>
            <w:tcW w:w="2521" w:type="dxa"/>
            <w:tcBorders>
              <w:top w:val="nil"/>
              <w:left w:val="nil"/>
              <w:bottom w:val="single" w:sz="8" w:space="0" w:color="FFFFFF"/>
              <w:right w:val="single" w:sz="8" w:space="0" w:color="FFFFFF"/>
            </w:tcBorders>
            <w:shd w:val="clear" w:color="auto" w:fill="2B3957"/>
          </w:tcPr>
          <w:p w14:paraId="4035268F"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vAlign w:val="center"/>
          </w:tcPr>
          <w:p w14:paraId="52152466" w14:textId="77777777" w:rsidR="002D6346" w:rsidRDefault="00BA22C0">
            <w:pPr>
              <w:spacing w:after="0" w:line="259" w:lineRule="auto"/>
              <w:ind w:left="0" w:right="0" w:firstLine="0"/>
            </w:pPr>
            <w:r>
              <w:rPr>
                <w:i/>
              </w:rPr>
              <w:t xml:space="preserve"> </w:t>
            </w:r>
            <w:r>
              <w:t xml:space="preserve"> </w:t>
            </w:r>
          </w:p>
        </w:tc>
      </w:tr>
      <w:tr w:rsidR="002D6346" w14:paraId="16126FC5"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tcPr>
          <w:p w14:paraId="0CD17328"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5A3B9015" w14:textId="77777777" w:rsidR="002D6346" w:rsidRDefault="00BA22C0">
            <w:pPr>
              <w:spacing w:after="99" w:line="259" w:lineRule="auto"/>
              <w:ind w:left="0" w:right="0" w:firstLine="0"/>
            </w:pPr>
            <w:r>
              <w:t xml:space="preserve">kg </w:t>
            </w:r>
          </w:p>
          <w:p w14:paraId="3A136B91" w14:textId="77777777" w:rsidR="002D6346" w:rsidRDefault="00BA22C0">
            <w:pPr>
              <w:spacing w:after="0" w:line="259" w:lineRule="auto"/>
              <w:ind w:left="0" w:right="0" w:firstLine="0"/>
            </w:pPr>
            <w:r>
              <w:t xml:space="preserve">  </w:t>
            </w:r>
          </w:p>
        </w:tc>
      </w:tr>
      <w:tr w:rsidR="002D6346" w14:paraId="58F4A904"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tcPr>
          <w:p w14:paraId="5C56A71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035504FC" w14:textId="77777777" w:rsidR="002D6346" w:rsidRDefault="00BA22C0">
            <w:pPr>
              <w:spacing w:after="122" w:line="238" w:lineRule="auto"/>
              <w:ind w:left="0" w:right="0" w:firstLine="0"/>
            </w:pPr>
            <w:r>
              <w:t xml:space="preserve">Mass of agricultural residues of type c burned in the baseline scenario for quantification unit i in year t </w:t>
            </w:r>
          </w:p>
          <w:p w14:paraId="6FACF30A" w14:textId="77777777" w:rsidR="002D6346" w:rsidRDefault="00BA22C0">
            <w:pPr>
              <w:spacing w:after="0" w:line="259" w:lineRule="auto"/>
              <w:ind w:left="0" w:right="0" w:firstLine="0"/>
            </w:pPr>
            <w:r>
              <w:t xml:space="preserve">  </w:t>
            </w:r>
          </w:p>
        </w:tc>
      </w:tr>
      <w:tr w:rsidR="002D6346" w14:paraId="567A998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D04DBE4"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7E7480B5" w14:textId="77777777" w:rsidR="002D6346" w:rsidRDefault="00BA22C0">
            <w:pPr>
              <w:spacing w:after="0" w:line="259" w:lineRule="auto"/>
              <w:ind w:left="0" w:right="0" w:firstLine="0"/>
            </w:pPr>
            <w:r>
              <w:t xml:space="preserve">FAM Survey </w:t>
            </w:r>
          </w:p>
        </w:tc>
      </w:tr>
      <w:tr w:rsidR="002D6346" w14:paraId="057A6CCC"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tcPr>
          <w:p w14:paraId="386016E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595A5282" w14:textId="77777777" w:rsidR="002D6346" w:rsidRDefault="00BA22C0">
            <w:pPr>
              <w:spacing w:after="0" w:line="259" w:lineRule="auto"/>
              <w:ind w:left="0" w:right="0" w:firstLine="0"/>
            </w:pPr>
            <w:r>
              <w:t xml:space="preserve">In the first three instances of the project: </w:t>
            </w:r>
          </w:p>
          <w:p w14:paraId="791C3BD6" w14:textId="77777777" w:rsidR="002D6346" w:rsidRDefault="00BA22C0">
            <w:pPr>
              <w:spacing w:after="0" w:line="259" w:lineRule="auto"/>
              <w:ind w:left="194" w:right="0" w:firstLine="0"/>
            </w:pPr>
            <w:r>
              <w:t xml:space="preserve">Bean residues: 8,618 kg </w:t>
            </w:r>
          </w:p>
          <w:p w14:paraId="4B306F30" w14:textId="77777777" w:rsidR="002D6346" w:rsidRDefault="00BA22C0">
            <w:pPr>
              <w:spacing w:after="0" w:line="259" w:lineRule="auto"/>
              <w:ind w:left="194" w:right="0" w:firstLine="0"/>
            </w:pPr>
            <w:r>
              <w:t xml:space="preserve">Maize residues: 798,882 kg </w:t>
            </w:r>
          </w:p>
          <w:p w14:paraId="1C26543D" w14:textId="77777777" w:rsidR="002D6346" w:rsidRDefault="00BA22C0">
            <w:pPr>
              <w:spacing w:after="0" w:line="259" w:lineRule="auto"/>
              <w:ind w:left="194" w:right="0" w:firstLine="0"/>
            </w:pPr>
            <w:r>
              <w:t xml:space="preserve">Other or mixed residues: 186,251 kg </w:t>
            </w:r>
          </w:p>
        </w:tc>
      </w:tr>
      <w:tr w:rsidR="002D6346" w14:paraId="38794E89" w14:textId="77777777">
        <w:trPr>
          <w:trHeight w:val="1686"/>
        </w:trPr>
        <w:tc>
          <w:tcPr>
            <w:tcW w:w="2521" w:type="dxa"/>
            <w:tcBorders>
              <w:top w:val="single" w:sz="8" w:space="0" w:color="FFFFFF"/>
              <w:left w:val="nil"/>
              <w:bottom w:val="single" w:sz="8" w:space="0" w:color="FFFFFF"/>
              <w:right w:val="single" w:sz="8" w:space="0" w:color="FFFFFF"/>
            </w:tcBorders>
            <w:shd w:val="clear" w:color="auto" w:fill="2B3957"/>
          </w:tcPr>
          <w:p w14:paraId="44AC9045"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2B278FD1" w14:textId="77777777" w:rsidR="002D6346" w:rsidRDefault="00BA22C0">
            <w:pPr>
              <w:spacing w:after="0" w:line="239" w:lineRule="auto"/>
              <w:ind w:left="0" w:right="0" w:firstLine="0"/>
            </w:pPr>
            <w:r>
              <w:t xml:space="preserve">The mass of agricultural residues burned in the first three instances was calculated based on the per ha average of each residue type burned reported in the FAM Survey, as calculated in the Farm Management Emissions excel:  </w:t>
            </w:r>
          </w:p>
          <w:p w14:paraId="27C51C38" w14:textId="77777777" w:rsidR="002D6346" w:rsidRDefault="00BA22C0">
            <w:pPr>
              <w:spacing w:after="0" w:line="259" w:lineRule="auto"/>
              <w:ind w:left="194" w:right="0" w:firstLine="0"/>
            </w:pPr>
            <w:r>
              <w:t xml:space="preserve">Bean residues: 1.51 kg/ha </w:t>
            </w:r>
          </w:p>
          <w:p w14:paraId="4FD85B45" w14:textId="77777777" w:rsidR="002D6346" w:rsidRDefault="00BA22C0">
            <w:pPr>
              <w:spacing w:after="0" w:line="259" w:lineRule="auto"/>
              <w:ind w:left="194" w:right="0" w:firstLine="0"/>
            </w:pPr>
            <w:r>
              <w:t xml:space="preserve">Maize residues: 139.56 kg/ha </w:t>
            </w:r>
          </w:p>
          <w:p w14:paraId="3A32587C" w14:textId="77777777" w:rsidR="002D6346" w:rsidRDefault="00BA22C0">
            <w:pPr>
              <w:spacing w:after="0" w:line="259" w:lineRule="auto"/>
              <w:ind w:left="194" w:right="0" w:firstLine="0"/>
            </w:pPr>
            <w:r>
              <w:t xml:space="preserve">Other or mixed residues: 32.54 kg/ha </w:t>
            </w:r>
          </w:p>
        </w:tc>
      </w:tr>
      <w:tr w:rsidR="002D6346" w14:paraId="3F85381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0C6AE2B"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01147DA5" w14:textId="77777777" w:rsidR="002D6346" w:rsidRDefault="00BA22C0">
            <w:pPr>
              <w:spacing w:after="0" w:line="259" w:lineRule="auto"/>
              <w:ind w:left="0" w:right="0" w:firstLine="0"/>
            </w:pPr>
            <w:r>
              <w:t xml:space="preserve">Calculation of baseline emissions </w:t>
            </w:r>
          </w:p>
          <w:p w14:paraId="0A24C423" w14:textId="77777777" w:rsidR="002D6346" w:rsidRDefault="00BA22C0">
            <w:pPr>
              <w:spacing w:after="0" w:line="259" w:lineRule="auto"/>
              <w:ind w:left="0" w:right="0" w:firstLine="0"/>
            </w:pPr>
            <w:r>
              <w:t xml:space="preserve">  </w:t>
            </w:r>
          </w:p>
        </w:tc>
      </w:tr>
      <w:tr w:rsidR="002D6346" w14:paraId="1379112C"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4C60410"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B96CE66" w14:textId="77777777" w:rsidR="002D6346" w:rsidRDefault="00BA22C0">
            <w:pPr>
              <w:spacing w:after="0" w:line="259" w:lineRule="auto"/>
              <w:ind w:left="0" w:right="0" w:firstLine="0"/>
            </w:pPr>
            <w:r>
              <w:t xml:space="preserve">None </w:t>
            </w:r>
          </w:p>
        </w:tc>
      </w:tr>
    </w:tbl>
    <w:p w14:paraId="2694910A" w14:textId="77777777" w:rsidR="002D6346" w:rsidRDefault="00BA22C0">
      <w:pPr>
        <w:spacing w:after="0" w:line="259" w:lineRule="auto"/>
        <w:ind w:left="0" w:right="0" w:firstLine="0"/>
        <w:jc w:val="both"/>
      </w:pPr>
      <w:r>
        <w:rPr>
          <w:rFonts w:ascii="Arial" w:eastAsia="Arial" w:hAnsi="Arial" w:cs="Arial"/>
          <w:sz w:val="22"/>
        </w:rPr>
        <w:t xml:space="preserve"> </w:t>
      </w:r>
    </w:p>
    <w:p w14:paraId="2C8CEE1F"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08" w:type="dxa"/>
          <w:right w:w="95" w:type="dxa"/>
        </w:tblCellMar>
        <w:tblLook w:val="04A0" w:firstRow="1" w:lastRow="0" w:firstColumn="1" w:lastColumn="0" w:noHBand="0" w:noVBand="1"/>
      </w:tblPr>
      <w:tblGrid>
        <w:gridCol w:w="2521"/>
        <w:gridCol w:w="6121"/>
      </w:tblGrid>
      <w:tr w:rsidR="002D6346" w14:paraId="367FDB8F" w14:textId="77777777">
        <w:trPr>
          <w:trHeight w:val="775"/>
        </w:trPr>
        <w:tc>
          <w:tcPr>
            <w:tcW w:w="2521" w:type="dxa"/>
            <w:tcBorders>
              <w:top w:val="nil"/>
              <w:left w:val="nil"/>
              <w:bottom w:val="single" w:sz="8" w:space="0" w:color="FFFFFF"/>
              <w:right w:val="single" w:sz="8" w:space="0" w:color="FFFFFF"/>
            </w:tcBorders>
            <w:shd w:val="clear" w:color="auto" w:fill="2B3957"/>
          </w:tcPr>
          <w:p w14:paraId="3597EBA9"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2038886A" w14:textId="77777777" w:rsidR="002D6346" w:rsidRDefault="00BA22C0">
            <w:pPr>
              <w:spacing w:after="143" w:line="259" w:lineRule="auto"/>
              <w:ind w:left="0" w:right="0" w:firstLine="0"/>
            </w:pPr>
            <w:r>
              <w:rPr>
                <w:i/>
              </w:rPr>
              <w:t>GWP</w:t>
            </w:r>
            <w:r>
              <w:rPr>
                <w:i/>
                <w:sz w:val="14"/>
              </w:rPr>
              <w:t xml:space="preserve">N2O </w:t>
            </w:r>
          </w:p>
          <w:p w14:paraId="33D61211" w14:textId="77777777" w:rsidR="002D6346" w:rsidRDefault="00BA22C0">
            <w:pPr>
              <w:spacing w:after="0" w:line="259" w:lineRule="auto"/>
              <w:ind w:left="0" w:right="0" w:firstLine="0"/>
            </w:pPr>
            <w:r>
              <w:rPr>
                <w:i/>
                <w:color w:val="766A62"/>
              </w:rPr>
              <w:t xml:space="preserve"> </w:t>
            </w:r>
            <w:r>
              <w:t xml:space="preserve"> </w:t>
            </w:r>
          </w:p>
        </w:tc>
      </w:tr>
      <w:tr w:rsidR="002D6346" w14:paraId="6953323A" w14:textId="77777777">
        <w:trPr>
          <w:trHeight w:val="782"/>
        </w:trPr>
        <w:tc>
          <w:tcPr>
            <w:tcW w:w="2521" w:type="dxa"/>
            <w:tcBorders>
              <w:top w:val="single" w:sz="8" w:space="0" w:color="FFFFFF"/>
              <w:left w:val="nil"/>
              <w:bottom w:val="single" w:sz="8" w:space="0" w:color="FFFFFF"/>
              <w:right w:val="single" w:sz="8" w:space="0" w:color="FFFFFF"/>
            </w:tcBorders>
            <w:shd w:val="clear" w:color="auto" w:fill="2B3957"/>
          </w:tcPr>
          <w:p w14:paraId="6216DE6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226007DE" w14:textId="77777777" w:rsidR="002D6346" w:rsidRDefault="00BA22C0">
            <w:pPr>
              <w:spacing w:after="144" w:line="259" w:lineRule="auto"/>
              <w:ind w:left="0" w:right="0" w:firstLine="0"/>
            </w:pPr>
            <w:r>
              <w:t>t CO</w:t>
            </w:r>
            <w:r>
              <w:rPr>
                <w:vertAlign w:val="subscript"/>
              </w:rPr>
              <w:t>2</w:t>
            </w:r>
            <w:r>
              <w:t>e/t N</w:t>
            </w:r>
            <w:r>
              <w:rPr>
                <w:vertAlign w:val="subscript"/>
              </w:rPr>
              <w:t>2</w:t>
            </w:r>
            <w:r>
              <w:t xml:space="preserve">O </w:t>
            </w:r>
          </w:p>
          <w:p w14:paraId="591A8452" w14:textId="77777777" w:rsidR="002D6346" w:rsidRDefault="00BA22C0">
            <w:pPr>
              <w:spacing w:after="0" w:line="259" w:lineRule="auto"/>
              <w:ind w:left="0" w:right="0" w:firstLine="0"/>
            </w:pPr>
            <w:r>
              <w:t xml:space="preserve">  </w:t>
            </w:r>
          </w:p>
        </w:tc>
      </w:tr>
      <w:tr w:rsidR="002D6346" w14:paraId="19570823" w14:textId="77777777">
        <w:trPr>
          <w:trHeight w:val="785"/>
        </w:trPr>
        <w:tc>
          <w:tcPr>
            <w:tcW w:w="2521" w:type="dxa"/>
            <w:tcBorders>
              <w:top w:val="single" w:sz="8" w:space="0" w:color="FFFFFF"/>
              <w:left w:val="nil"/>
              <w:bottom w:val="single" w:sz="8" w:space="0" w:color="FFFFFF"/>
              <w:right w:val="single" w:sz="8" w:space="0" w:color="FFFFFF"/>
            </w:tcBorders>
            <w:shd w:val="clear" w:color="auto" w:fill="2B3957"/>
          </w:tcPr>
          <w:p w14:paraId="37BABF4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1247CE79" w14:textId="77777777" w:rsidR="002D6346" w:rsidRDefault="00BA22C0">
            <w:pPr>
              <w:spacing w:after="147" w:line="259" w:lineRule="auto"/>
              <w:ind w:left="0" w:right="0" w:firstLine="0"/>
            </w:pPr>
            <w:r>
              <w:t>Global warming potential for N</w:t>
            </w:r>
            <w:r>
              <w:rPr>
                <w:vertAlign w:val="subscript"/>
              </w:rPr>
              <w:t>2</w:t>
            </w:r>
            <w:r>
              <w:t xml:space="preserve">O </w:t>
            </w:r>
          </w:p>
          <w:p w14:paraId="67C8B1BA" w14:textId="77777777" w:rsidR="002D6346" w:rsidRDefault="00BA22C0">
            <w:pPr>
              <w:spacing w:after="0" w:line="259" w:lineRule="auto"/>
              <w:ind w:left="0" w:right="0" w:firstLine="0"/>
            </w:pPr>
            <w:r>
              <w:t xml:space="preserve">  </w:t>
            </w:r>
          </w:p>
        </w:tc>
      </w:tr>
      <w:tr w:rsidR="002D6346" w14:paraId="52489850"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ADFD8D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388E9DCD" w14:textId="77777777" w:rsidR="002D6346" w:rsidRDefault="00BA22C0">
            <w:pPr>
              <w:spacing w:after="0" w:line="259" w:lineRule="auto"/>
              <w:ind w:left="0" w:right="0" w:firstLine="0"/>
            </w:pPr>
            <w:r>
              <w:t xml:space="preserve">IPCC 5th Assessment Report   </w:t>
            </w:r>
          </w:p>
        </w:tc>
      </w:tr>
      <w:tr w:rsidR="002D6346" w14:paraId="69F23C0D"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60822E8"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4130030F" w14:textId="77777777" w:rsidR="002D6346" w:rsidRDefault="00BA22C0">
            <w:pPr>
              <w:spacing w:after="0" w:line="259" w:lineRule="auto"/>
              <w:ind w:left="0" w:right="0" w:firstLine="0"/>
            </w:pPr>
            <w:r>
              <w:t xml:space="preserve">265 </w:t>
            </w:r>
          </w:p>
        </w:tc>
      </w:tr>
      <w:tr w:rsidR="002D6346" w14:paraId="686D2CE1"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F6A441"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6D0809CF" w14:textId="77777777" w:rsidR="002D6346" w:rsidRDefault="00BA22C0">
            <w:pPr>
              <w:spacing w:after="0" w:line="259" w:lineRule="auto"/>
              <w:ind w:left="0" w:right="0" w:firstLine="0"/>
            </w:pPr>
            <w:r>
              <w:t xml:space="preserve">See “Source of data.” Global warming potential values must be applied as described in the latest version of the VCS Standard and derived from IPCC Assessment Reports. </w:t>
            </w:r>
          </w:p>
        </w:tc>
      </w:tr>
      <w:tr w:rsidR="002D6346" w14:paraId="1F6D5898" w14:textId="77777777">
        <w:trPr>
          <w:trHeight w:val="830"/>
        </w:trPr>
        <w:tc>
          <w:tcPr>
            <w:tcW w:w="2521" w:type="dxa"/>
            <w:tcBorders>
              <w:top w:val="single" w:sz="8" w:space="0" w:color="FFFFFF"/>
              <w:left w:val="nil"/>
              <w:bottom w:val="single" w:sz="8" w:space="0" w:color="FFFFFF"/>
              <w:right w:val="single" w:sz="8" w:space="0" w:color="FFFFFF"/>
            </w:tcBorders>
            <w:shd w:val="clear" w:color="auto" w:fill="2B3957"/>
          </w:tcPr>
          <w:p w14:paraId="3F5F961F"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510EE9B2" w14:textId="77777777" w:rsidR="002D6346" w:rsidRDefault="00BA22C0">
            <w:pPr>
              <w:spacing w:after="27" w:line="259" w:lineRule="auto"/>
              <w:ind w:left="0" w:right="0" w:firstLine="0"/>
            </w:pPr>
            <w:r>
              <w:t xml:space="preserve">Calculation of baseline emissions </w:t>
            </w:r>
          </w:p>
          <w:p w14:paraId="4428219D" w14:textId="77777777" w:rsidR="002D6346" w:rsidRDefault="00BA22C0">
            <w:pPr>
              <w:spacing w:after="27" w:line="259" w:lineRule="auto"/>
              <w:ind w:left="0" w:right="0" w:firstLine="0"/>
            </w:pPr>
            <w:r>
              <w:t xml:space="preserve">Calculation of project emissions </w:t>
            </w:r>
          </w:p>
          <w:p w14:paraId="529E569B" w14:textId="77777777" w:rsidR="002D6346" w:rsidRDefault="00BA22C0">
            <w:pPr>
              <w:spacing w:after="0" w:line="259" w:lineRule="auto"/>
              <w:ind w:left="0" w:right="0" w:firstLine="0"/>
            </w:pPr>
            <w:r>
              <w:t xml:space="preserve">  </w:t>
            </w:r>
          </w:p>
        </w:tc>
      </w:tr>
      <w:tr w:rsidR="002D6346" w14:paraId="747277C7"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40EC825B"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C51AD4E" w14:textId="77777777" w:rsidR="002D6346" w:rsidRDefault="00BA22C0">
            <w:pPr>
              <w:spacing w:after="0" w:line="259" w:lineRule="auto"/>
              <w:ind w:left="0" w:right="0" w:firstLine="0"/>
            </w:pPr>
            <w:r>
              <w:t xml:space="preserve">None </w:t>
            </w:r>
          </w:p>
        </w:tc>
      </w:tr>
    </w:tbl>
    <w:p w14:paraId="666A0374" w14:textId="77777777" w:rsidR="002D6346" w:rsidRDefault="00BA22C0">
      <w:pPr>
        <w:spacing w:after="0" w:line="259" w:lineRule="auto"/>
        <w:ind w:left="0" w:right="0" w:firstLine="0"/>
        <w:jc w:val="both"/>
      </w:pPr>
      <w:r>
        <w:t xml:space="preserve"> </w:t>
      </w:r>
    </w:p>
    <w:p w14:paraId="0C136437"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1BDF897D" w14:textId="77777777">
        <w:trPr>
          <w:trHeight w:val="774"/>
        </w:trPr>
        <w:tc>
          <w:tcPr>
            <w:tcW w:w="2521" w:type="dxa"/>
            <w:tcBorders>
              <w:top w:val="nil"/>
              <w:left w:val="nil"/>
              <w:bottom w:val="single" w:sz="8" w:space="0" w:color="FFFFFF"/>
              <w:right w:val="single" w:sz="8" w:space="0" w:color="FFFFFF"/>
            </w:tcBorders>
            <w:shd w:val="clear" w:color="auto" w:fill="2B3957"/>
          </w:tcPr>
          <w:p w14:paraId="5EF85B1C"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78CC25CC" w14:textId="77777777" w:rsidR="002D6346" w:rsidRDefault="00BA22C0">
            <w:pPr>
              <w:spacing w:after="145" w:line="259" w:lineRule="auto"/>
              <w:ind w:left="0" w:right="0" w:firstLine="0"/>
            </w:pPr>
            <w:proofErr w:type="gramStart"/>
            <w:r>
              <w:rPr>
                <w:i/>
              </w:rPr>
              <w:t>M</w:t>
            </w:r>
            <w:r>
              <w:rPr>
                <w:i/>
                <w:sz w:val="14"/>
              </w:rPr>
              <w:t>bsl,SF</w:t>
            </w:r>
            <w:proofErr w:type="gramEnd"/>
            <w:r>
              <w:rPr>
                <w:i/>
                <w:sz w:val="14"/>
              </w:rPr>
              <w:t xml:space="preserve">,i,t </w:t>
            </w:r>
          </w:p>
          <w:p w14:paraId="4AD30123" w14:textId="77777777" w:rsidR="002D6346" w:rsidRDefault="00BA22C0">
            <w:pPr>
              <w:spacing w:after="0" w:line="259" w:lineRule="auto"/>
              <w:ind w:left="0" w:right="0" w:firstLine="0"/>
            </w:pPr>
            <w:r>
              <w:rPr>
                <w:i/>
              </w:rPr>
              <w:t xml:space="preserve"> </w:t>
            </w:r>
            <w:r>
              <w:t xml:space="preserve"> </w:t>
            </w:r>
          </w:p>
        </w:tc>
      </w:tr>
      <w:tr w:rsidR="002D6346" w14:paraId="75EF31C7" w14:textId="77777777">
        <w:trPr>
          <w:trHeight w:val="784"/>
        </w:trPr>
        <w:tc>
          <w:tcPr>
            <w:tcW w:w="2521" w:type="dxa"/>
            <w:tcBorders>
              <w:top w:val="single" w:sz="8" w:space="0" w:color="FFFFFF"/>
              <w:left w:val="nil"/>
              <w:bottom w:val="single" w:sz="8" w:space="0" w:color="FFFFFF"/>
              <w:right w:val="single" w:sz="8" w:space="0" w:color="FFFFFF"/>
            </w:tcBorders>
            <w:shd w:val="clear" w:color="auto" w:fill="2B3957"/>
          </w:tcPr>
          <w:p w14:paraId="69AA37DB"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422DB648" w14:textId="77777777" w:rsidR="002D6346" w:rsidRDefault="00BA22C0">
            <w:pPr>
              <w:spacing w:after="147" w:line="259" w:lineRule="auto"/>
              <w:ind w:left="0" w:right="0" w:firstLine="0"/>
            </w:pPr>
            <w:r>
              <w:t xml:space="preserve">t fertilizer </w:t>
            </w:r>
          </w:p>
          <w:p w14:paraId="6EB6CD4F" w14:textId="77777777" w:rsidR="002D6346" w:rsidRDefault="00BA22C0">
            <w:pPr>
              <w:spacing w:after="0" w:line="259" w:lineRule="auto"/>
              <w:ind w:left="0" w:right="0" w:firstLine="0"/>
            </w:pPr>
            <w:r>
              <w:t xml:space="preserve">  </w:t>
            </w:r>
          </w:p>
        </w:tc>
      </w:tr>
      <w:tr w:rsidR="002D6346" w14:paraId="0A1E9B71"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tcPr>
          <w:p w14:paraId="745596A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2816C26" w14:textId="77777777" w:rsidR="002D6346" w:rsidRDefault="00BA22C0">
            <w:pPr>
              <w:spacing w:after="0" w:line="259" w:lineRule="auto"/>
              <w:ind w:left="0" w:right="0" w:firstLine="0"/>
            </w:pPr>
            <w:r>
              <w:t xml:space="preserve">Mass of N-containing synthetic fertilizer type SF applied in quantification unit i in year t in the baseline scenario </w:t>
            </w:r>
          </w:p>
        </w:tc>
      </w:tr>
      <w:tr w:rsidR="002D6346" w14:paraId="43DE3231"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533DE2E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tcPr>
          <w:p w14:paraId="083712F0" w14:textId="77777777" w:rsidR="002D6346" w:rsidRDefault="00BA22C0">
            <w:pPr>
              <w:spacing w:after="0" w:line="259" w:lineRule="auto"/>
              <w:ind w:left="0" w:right="0" w:firstLine="0"/>
            </w:pPr>
            <w:r>
              <w:t xml:space="preserve">FAM Survey </w:t>
            </w:r>
          </w:p>
        </w:tc>
      </w:tr>
      <w:tr w:rsidR="002D6346" w14:paraId="2E17324B" w14:textId="77777777">
        <w:trPr>
          <w:trHeight w:val="3687"/>
        </w:trPr>
        <w:tc>
          <w:tcPr>
            <w:tcW w:w="2521" w:type="dxa"/>
            <w:tcBorders>
              <w:top w:val="nil"/>
              <w:left w:val="nil"/>
              <w:bottom w:val="nil"/>
              <w:right w:val="single" w:sz="8" w:space="0" w:color="FFFFFF"/>
            </w:tcBorders>
            <w:shd w:val="clear" w:color="auto" w:fill="2B3957"/>
          </w:tcPr>
          <w:p w14:paraId="3E3853B3"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nil"/>
              <w:right w:val="nil"/>
            </w:tcBorders>
            <w:shd w:val="clear" w:color="auto" w:fill="F2F2F2"/>
          </w:tcPr>
          <w:p w14:paraId="11EFC1F6" w14:textId="77777777" w:rsidR="002D6346" w:rsidRDefault="00BA22C0">
            <w:pPr>
              <w:spacing w:after="27" w:line="259" w:lineRule="auto"/>
              <w:ind w:left="0" w:right="0" w:firstLine="0"/>
            </w:pPr>
            <w:r>
              <w:t xml:space="preserve">In the first three instances of the project: </w:t>
            </w:r>
          </w:p>
          <w:p w14:paraId="35F0BC3B" w14:textId="77777777" w:rsidR="002D6346" w:rsidRDefault="00BA22C0">
            <w:pPr>
              <w:spacing w:after="27" w:line="259" w:lineRule="auto"/>
              <w:ind w:left="194" w:right="0" w:firstLine="0"/>
            </w:pPr>
            <w:r>
              <w:t xml:space="preserve">Baraka (Planting): 2.23 t fertilizer </w:t>
            </w:r>
          </w:p>
          <w:p w14:paraId="6F71F04F" w14:textId="77777777" w:rsidR="002D6346" w:rsidRDefault="00BA22C0">
            <w:pPr>
              <w:spacing w:after="27" w:line="259" w:lineRule="auto"/>
              <w:ind w:left="194" w:right="0" w:firstLine="0"/>
            </w:pPr>
            <w:r>
              <w:t xml:space="preserve">Baraka (Top Dressing): 4.25 t fertilizer </w:t>
            </w:r>
          </w:p>
          <w:p w14:paraId="011CEE7B" w14:textId="77777777" w:rsidR="002D6346" w:rsidRDefault="00BA22C0">
            <w:pPr>
              <w:spacing w:after="27" w:line="259" w:lineRule="auto"/>
              <w:ind w:left="194" w:right="0" w:firstLine="0"/>
            </w:pPr>
            <w:r>
              <w:t xml:space="preserve">CAN: 37.17 t fertilizer </w:t>
            </w:r>
          </w:p>
          <w:p w14:paraId="4DF587D3" w14:textId="77777777" w:rsidR="002D6346" w:rsidRDefault="00BA22C0">
            <w:pPr>
              <w:spacing w:after="27" w:line="259" w:lineRule="auto"/>
              <w:ind w:left="194" w:right="0" w:firstLine="0"/>
            </w:pPr>
            <w:r>
              <w:t xml:space="preserve">Chapa Meli (DAP): 61.54 t fertilizer </w:t>
            </w:r>
          </w:p>
          <w:p w14:paraId="5F688AC2" w14:textId="77777777" w:rsidR="002D6346" w:rsidRDefault="00BA22C0">
            <w:pPr>
              <w:spacing w:after="27" w:line="259" w:lineRule="auto"/>
              <w:ind w:left="194" w:right="0" w:firstLine="0"/>
            </w:pPr>
            <w:r>
              <w:t xml:space="preserve">Chapa Meli (UREA): 1.75 t fertilizer </w:t>
            </w:r>
          </w:p>
          <w:p w14:paraId="48A0295D" w14:textId="77777777" w:rsidR="002D6346" w:rsidRDefault="00BA22C0">
            <w:pPr>
              <w:spacing w:after="27" w:line="259" w:lineRule="auto"/>
              <w:ind w:left="194" w:right="0" w:firstLine="0"/>
            </w:pPr>
            <w:r>
              <w:t xml:space="preserve">DAP: 77.15 t fertilizer </w:t>
            </w:r>
          </w:p>
          <w:p w14:paraId="435FBC69" w14:textId="77777777" w:rsidR="002D6346" w:rsidRDefault="00BA22C0">
            <w:pPr>
              <w:spacing w:after="27" w:line="259" w:lineRule="auto"/>
              <w:ind w:left="194" w:right="0" w:firstLine="0"/>
            </w:pPr>
            <w:r>
              <w:t xml:space="preserve">Elgon (UREA): 0.34 t fertilizer </w:t>
            </w:r>
          </w:p>
          <w:p w14:paraId="4ACBEA00" w14:textId="77777777" w:rsidR="002D6346" w:rsidRDefault="00BA22C0">
            <w:pPr>
              <w:spacing w:after="27" w:line="259" w:lineRule="auto"/>
              <w:ind w:left="194" w:right="0" w:firstLine="0"/>
            </w:pPr>
            <w:r>
              <w:t xml:space="preserve">ETG/Falcon (CAN): 97.49 t fertilizer </w:t>
            </w:r>
          </w:p>
          <w:p w14:paraId="0BDCE462" w14:textId="77777777" w:rsidR="002D6346" w:rsidRDefault="00BA22C0">
            <w:pPr>
              <w:spacing w:after="27" w:line="259" w:lineRule="auto"/>
              <w:ind w:left="194" w:right="0" w:firstLine="0"/>
            </w:pPr>
            <w:r>
              <w:t xml:space="preserve">ETG/Falcon (DAP): 149.94 t fertilizer </w:t>
            </w:r>
          </w:p>
          <w:p w14:paraId="34324A09" w14:textId="77777777" w:rsidR="002D6346" w:rsidRDefault="00BA22C0">
            <w:pPr>
              <w:spacing w:after="27" w:line="259" w:lineRule="auto"/>
              <w:ind w:left="194" w:right="0" w:firstLine="0"/>
            </w:pPr>
            <w:r>
              <w:t xml:space="preserve">ETG/Falcon (NPK): 2.60 t fertilizer </w:t>
            </w:r>
          </w:p>
          <w:p w14:paraId="084F0B39" w14:textId="77777777" w:rsidR="002D6346" w:rsidRDefault="00BA22C0">
            <w:pPr>
              <w:spacing w:after="27" w:line="259" w:lineRule="auto"/>
              <w:ind w:left="194" w:right="0" w:firstLine="0"/>
            </w:pPr>
            <w:r>
              <w:t xml:space="preserve">EasyGro: 0.00 t fertilizer </w:t>
            </w:r>
          </w:p>
          <w:p w14:paraId="5B6E35EA" w14:textId="77777777" w:rsidR="002D6346" w:rsidRDefault="00BA22C0">
            <w:pPr>
              <w:spacing w:after="0" w:line="259" w:lineRule="auto"/>
              <w:ind w:left="194" w:right="0" w:firstLine="0"/>
            </w:pPr>
            <w:r>
              <w:t xml:space="preserve">Yara DAP: 5.04 t fertilizer </w:t>
            </w:r>
          </w:p>
        </w:tc>
      </w:tr>
      <w:tr w:rsidR="002D6346" w14:paraId="7619B5BB" w14:textId="77777777">
        <w:trPr>
          <w:trHeight w:val="4831"/>
        </w:trPr>
        <w:tc>
          <w:tcPr>
            <w:tcW w:w="2521" w:type="dxa"/>
            <w:tcBorders>
              <w:top w:val="nil"/>
              <w:left w:val="nil"/>
              <w:bottom w:val="single" w:sz="8" w:space="0" w:color="FFFFFF"/>
              <w:right w:val="single" w:sz="8" w:space="0" w:color="FFFFFF"/>
            </w:tcBorders>
            <w:shd w:val="clear" w:color="auto" w:fill="2B3957"/>
          </w:tcPr>
          <w:p w14:paraId="4AF12A62"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20F3C1DA" w14:textId="77777777" w:rsidR="002D6346" w:rsidRDefault="00BA22C0">
            <w:pPr>
              <w:spacing w:after="0" w:line="286" w:lineRule="auto"/>
              <w:ind w:left="0" w:right="0" w:firstLine="0"/>
            </w:pPr>
            <w:r>
              <w:t xml:space="preserve">The mass of N-containing synthetic fertilizer type applied in the first three instances was calculated based on the per ha average of each fertilizer type reported in the FAM Survey, as calculated in the Farm Management Emissions excel:  </w:t>
            </w:r>
          </w:p>
          <w:p w14:paraId="42609047" w14:textId="77777777" w:rsidR="002D6346" w:rsidRDefault="00BA22C0">
            <w:pPr>
              <w:spacing w:after="27" w:line="259" w:lineRule="auto"/>
              <w:ind w:left="194" w:right="0" w:firstLine="0"/>
            </w:pPr>
            <w:r>
              <w:t xml:space="preserve">Baraka (Planting): 0.0004 t/ha </w:t>
            </w:r>
          </w:p>
          <w:p w14:paraId="0D8BC398" w14:textId="77777777" w:rsidR="002D6346" w:rsidRDefault="00BA22C0">
            <w:pPr>
              <w:spacing w:after="27" w:line="259" w:lineRule="auto"/>
              <w:ind w:left="194" w:right="0" w:firstLine="0"/>
            </w:pPr>
            <w:r>
              <w:t xml:space="preserve">Baraka (Top Dressing): 0.0007 t/ha </w:t>
            </w:r>
          </w:p>
          <w:p w14:paraId="45DB62DA" w14:textId="77777777" w:rsidR="002D6346" w:rsidRDefault="00BA22C0">
            <w:pPr>
              <w:spacing w:after="27" w:line="259" w:lineRule="auto"/>
              <w:ind w:left="194" w:right="0" w:firstLine="0"/>
            </w:pPr>
            <w:r>
              <w:t xml:space="preserve">CAN: 0.0065 t/ha </w:t>
            </w:r>
          </w:p>
          <w:p w14:paraId="0C6C2DB9" w14:textId="77777777" w:rsidR="002D6346" w:rsidRDefault="00BA22C0">
            <w:pPr>
              <w:spacing w:after="27" w:line="259" w:lineRule="auto"/>
              <w:ind w:left="194" w:right="0" w:firstLine="0"/>
            </w:pPr>
            <w:r>
              <w:t xml:space="preserve">Chapa Meli (DAP): 0.0108 t/ha </w:t>
            </w:r>
          </w:p>
          <w:p w14:paraId="2D22D498" w14:textId="77777777" w:rsidR="002D6346" w:rsidRDefault="00BA22C0">
            <w:pPr>
              <w:spacing w:after="27" w:line="259" w:lineRule="auto"/>
              <w:ind w:left="194" w:right="0" w:firstLine="0"/>
            </w:pPr>
            <w:r>
              <w:t xml:space="preserve">Chapa Meli (UREA): 0.0003 t/ha </w:t>
            </w:r>
          </w:p>
          <w:p w14:paraId="2C42A283" w14:textId="77777777" w:rsidR="002D6346" w:rsidRDefault="00BA22C0">
            <w:pPr>
              <w:spacing w:after="27" w:line="259" w:lineRule="auto"/>
              <w:ind w:left="194" w:right="0" w:firstLine="0"/>
            </w:pPr>
            <w:r>
              <w:t xml:space="preserve">DAP: 0.0135 t/ha </w:t>
            </w:r>
          </w:p>
          <w:p w14:paraId="13614685" w14:textId="77777777" w:rsidR="002D6346" w:rsidRDefault="00BA22C0">
            <w:pPr>
              <w:spacing w:after="27" w:line="259" w:lineRule="auto"/>
              <w:ind w:left="194" w:right="0" w:firstLine="0"/>
            </w:pPr>
            <w:r>
              <w:t xml:space="preserve">Elgon (UREA): 0.0001 t/ha </w:t>
            </w:r>
          </w:p>
          <w:p w14:paraId="15DB285F" w14:textId="77777777" w:rsidR="002D6346" w:rsidRDefault="00BA22C0">
            <w:pPr>
              <w:spacing w:after="27" w:line="259" w:lineRule="auto"/>
              <w:ind w:left="194" w:right="0" w:firstLine="0"/>
            </w:pPr>
            <w:r>
              <w:t xml:space="preserve">ETG/Falcon (CAN): 0.0170 t/ha </w:t>
            </w:r>
          </w:p>
          <w:p w14:paraId="13A88601" w14:textId="77777777" w:rsidR="002D6346" w:rsidRDefault="00BA22C0">
            <w:pPr>
              <w:spacing w:after="27" w:line="259" w:lineRule="auto"/>
              <w:ind w:left="194" w:right="0" w:firstLine="0"/>
            </w:pPr>
            <w:r>
              <w:t xml:space="preserve">ETG/Falcon (DAP): 0.0262 t/ha </w:t>
            </w:r>
          </w:p>
          <w:p w14:paraId="43297E66" w14:textId="77777777" w:rsidR="002D6346" w:rsidRDefault="00BA22C0">
            <w:pPr>
              <w:spacing w:after="27" w:line="259" w:lineRule="auto"/>
              <w:ind w:left="194" w:right="0" w:firstLine="0"/>
            </w:pPr>
            <w:r>
              <w:t xml:space="preserve">ETG/Falcon (NPK): 0.0005 t/ha </w:t>
            </w:r>
          </w:p>
          <w:p w14:paraId="29E2E513" w14:textId="77777777" w:rsidR="002D6346" w:rsidRDefault="00BA22C0">
            <w:pPr>
              <w:spacing w:after="27" w:line="259" w:lineRule="auto"/>
              <w:ind w:left="194" w:right="0" w:firstLine="0"/>
            </w:pPr>
            <w:r>
              <w:t xml:space="preserve">EasyGro: 0.0000 t/ha </w:t>
            </w:r>
          </w:p>
          <w:p w14:paraId="007AD177" w14:textId="77777777" w:rsidR="002D6346" w:rsidRDefault="00BA22C0">
            <w:pPr>
              <w:spacing w:after="29" w:line="259" w:lineRule="auto"/>
              <w:ind w:left="194" w:right="0" w:firstLine="0"/>
            </w:pPr>
            <w:r>
              <w:t xml:space="preserve">Yara DAP: 0.0009 t/ha </w:t>
            </w:r>
          </w:p>
          <w:p w14:paraId="02C26141" w14:textId="77777777" w:rsidR="002D6346" w:rsidRDefault="00BA22C0">
            <w:pPr>
              <w:spacing w:after="0" w:line="259" w:lineRule="auto"/>
              <w:ind w:left="194" w:right="0" w:firstLine="0"/>
            </w:pPr>
            <w:r>
              <w:t xml:space="preserve"> </w:t>
            </w:r>
          </w:p>
        </w:tc>
      </w:tr>
      <w:tr w:rsidR="002D6346" w14:paraId="3F7A65DC" w14:textId="77777777">
        <w:trPr>
          <w:trHeight w:val="544"/>
        </w:trPr>
        <w:tc>
          <w:tcPr>
            <w:tcW w:w="2521" w:type="dxa"/>
            <w:tcBorders>
              <w:top w:val="single" w:sz="8" w:space="0" w:color="FFFFFF"/>
              <w:left w:val="nil"/>
              <w:bottom w:val="nil"/>
              <w:right w:val="single" w:sz="8" w:space="0" w:color="FFFFFF"/>
            </w:tcBorders>
            <w:shd w:val="clear" w:color="auto" w:fill="2B3957"/>
            <w:vAlign w:val="center"/>
          </w:tcPr>
          <w:p w14:paraId="535DB856"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nil"/>
              <w:right w:val="nil"/>
            </w:tcBorders>
            <w:shd w:val="clear" w:color="auto" w:fill="F2F2F2"/>
          </w:tcPr>
          <w:p w14:paraId="4D758DE3" w14:textId="77777777" w:rsidR="002D6346" w:rsidRDefault="00BA22C0">
            <w:pPr>
              <w:spacing w:after="27" w:line="259" w:lineRule="auto"/>
              <w:ind w:left="0" w:right="0" w:firstLine="0"/>
            </w:pPr>
            <w:r>
              <w:t xml:space="preserve">Calculation of baseline emissions </w:t>
            </w:r>
          </w:p>
          <w:p w14:paraId="31D124B8" w14:textId="77777777" w:rsidR="002D6346" w:rsidRDefault="00BA22C0">
            <w:pPr>
              <w:spacing w:after="0" w:line="259" w:lineRule="auto"/>
              <w:ind w:left="0" w:right="0" w:firstLine="0"/>
            </w:pPr>
            <w:r>
              <w:t xml:space="preserve">  </w:t>
            </w:r>
          </w:p>
        </w:tc>
      </w:tr>
      <w:tr w:rsidR="002D6346" w14:paraId="6F9F4E6D" w14:textId="77777777">
        <w:trPr>
          <w:trHeight w:val="488"/>
        </w:trPr>
        <w:tc>
          <w:tcPr>
            <w:tcW w:w="2521" w:type="dxa"/>
            <w:tcBorders>
              <w:top w:val="nil"/>
              <w:left w:val="nil"/>
              <w:bottom w:val="nil"/>
              <w:right w:val="single" w:sz="8" w:space="0" w:color="FFFFFF"/>
            </w:tcBorders>
            <w:shd w:val="clear" w:color="auto" w:fill="2B3957"/>
            <w:vAlign w:val="center"/>
          </w:tcPr>
          <w:p w14:paraId="55A2798B"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551DB46B" w14:textId="77777777" w:rsidR="002D6346" w:rsidRDefault="00BA22C0">
            <w:pPr>
              <w:spacing w:after="0" w:line="259" w:lineRule="auto"/>
              <w:ind w:left="0" w:right="0" w:firstLine="0"/>
            </w:pPr>
            <w:r>
              <w:t xml:space="preserve">None </w:t>
            </w:r>
          </w:p>
        </w:tc>
      </w:tr>
    </w:tbl>
    <w:p w14:paraId="4D909878" w14:textId="77777777" w:rsidR="002D6346" w:rsidRDefault="00BA22C0">
      <w:pPr>
        <w:spacing w:after="0" w:line="259" w:lineRule="auto"/>
        <w:ind w:left="0" w:right="0" w:firstLine="0"/>
        <w:jc w:val="both"/>
      </w:pPr>
      <w:r>
        <w:t xml:space="preserve"> </w:t>
      </w:r>
    </w:p>
    <w:p w14:paraId="3F360A96"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4C5CF74C" w14:textId="77777777">
        <w:trPr>
          <w:trHeight w:val="774"/>
        </w:trPr>
        <w:tc>
          <w:tcPr>
            <w:tcW w:w="2521" w:type="dxa"/>
            <w:tcBorders>
              <w:top w:val="nil"/>
              <w:left w:val="nil"/>
              <w:bottom w:val="single" w:sz="8" w:space="0" w:color="FFFFFF"/>
              <w:right w:val="single" w:sz="8" w:space="0" w:color="FFFFFF"/>
            </w:tcBorders>
            <w:shd w:val="clear" w:color="auto" w:fill="2B3957"/>
          </w:tcPr>
          <w:p w14:paraId="1740F1EA"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318D542F" w14:textId="77777777" w:rsidR="002D6346" w:rsidRDefault="00BA22C0">
            <w:pPr>
              <w:spacing w:after="145" w:line="259" w:lineRule="auto"/>
              <w:ind w:left="0" w:right="0" w:firstLine="0"/>
            </w:pPr>
            <w:proofErr w:type="gramStart"/>
            <w:r>
              <w:rPr>
                <w:i/>
              </w:rPr>
              <w:t>M</w:t>
            </w:r>
            <w:r>
              <w:rPr>
                <w:i/>
                <w:sz w:val="14"/>
              </w:rPr>
              <w:t>bsl,OF</w:t>
            </w:r>
            <w:proofErr w:type="gramEnd"/>
            <w:r>
              <w:rPr>
                <w:i/>
                <w:sz w:val="14"/>
              </w:rPr>
              <w:t xml:space="preserve">,i,t </w:t>
            </w:r>
          </w:p>
          <w:p w14:paraId="15E34F11" w14:textId="77777777" w:rsidR="002D6346" w:rsidRDefault="00BA22C0">
            <w:pPr>
              <w:spacing w:after="0" w:line="259" w:lineRule="auto"/>
              <w:ind w:left="0" w:right="0" w:firstLine="0"/>
            </w:pPr>
            <w:r>
              <w:rPr>
                <w:i/>
              </w:rPr>
              <w:t xml:space="preserve"> </w:t>
            </w:r>
            <w:r>
              <w:t xml:space="preserve"> </w:t>
            </w:r>
          </w:p>
        </w:tc>
      </w:tr>
      <w:tr w:rsidR="002D6346" w14:paraId="492BC2EA" w14:textId="77777777">
        <w:trPr>
          <w:trHeight w:val="784"/>
        </w:trPr>
        <w:tc>
          <w:tcPr>
            <w:tcW w:w="2521" w:type="dxa"/>
            <w:tcBorders>
              <w:top w:val="single" w:sz="8" w:space="0" w:color="FFFFFF"/>
              <w:left w:val="nil"/>
              <w:bottom w:val="single" w:sz="8" w:space="0" w:color="FFFFFF"/>
              <w:right w:val="single" w:sz="8" w:space="0" w:color="FFFFFF"/>
            </w:tcBorders>
            <w:shd w:val="clear" w:color="auto" w:fill="2B3957"/>
          </w:tcPr>
          <w:p w14:paraId="2587FA53"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6C9B0237" w14:textId="77777777" w:rsidR="002D6346" w:rsidRDefault="00BA22C0">
            <w:pPr>
              <w:spacing w:after="147" w:line="259" w:lineRule="auto"/>
              <w:ind w:left="0" w:right="0" w:firstLine="0"/>
            </w:pPr>
            <w:r>
              <w:t xml:space="preserve">t fertilizer </w:t>
            </w:r>
          </w:p>
          <w:p w14:paraId="11B0DD70" w14:textId="77777777" w:rsidR="002D6346" w:rsidRDefault="00BA22C0">
            <w:pPr>
              <w:spacing w:after="0" w:line="259" w:lineRule="auto"/>
              <w:ind w:left="0" w:right="0" w:firstLine="0"/>
            </w:pPr>
            <w:r>
              <w:t xml:space="preserve">  </w:t>
            </w:r>
          </w:p>
        </w:tc>
      </w:tr>
      <w:tr w:rsidR="002D6346" w14:paraId="5CCAEEEA" w14:textId="77777777">
        <w:trPr>
          <w:trHeight w:val="1070"/>
        </w:trPr>
        <w:tc>
          <w:tcPr>
            <w:tcW w:w="2521" w:type="dxa"/>
            <w:tcBorders>
              <w:top w:val="single" w:sz="8" w:space="0" w:color="FFFFFF"/>
              <w:left w:val="nil"/>
              <w:bottom w:val="single" w:sz="8" w:space="0" w:color="FFFFFF"/>
              <w:right w:val="single" w:sz="8" w:space="0" w:color="FFFFFF"/>
            </w:tcBorders>
            <w:shd w:val="clear" w:color="auto" w:fill="2B3957"/>
          </w:tcPr>
          <w:p w14:paraId="2EE171D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19D7F422" w14:textId="77777777" w:rsidR="002D6346" w:rsidRDefault="00BA22C0">
            <w:pPr>
              <w:spacing w:after="120" w:line="286" w:lineRule="auto"/>
              <w:ind w:left="0" w:right="0" w:firstLine="0"/>
            </w:pPr>
            <w:r>
              <w:t xml:space="preserve">Mass of N-containing organic fertilizer type OF applied in the baseline scenario for quantification unit i in year t </w:t>
            </w:r>
          </w:p>
          <w:p w14:paraId="0CBD7F57" w14:textId="77777777" w:rsidR="002D6346" w:rsidRDefault="00BA22C0">
            <w:pPr>
              <w:spacing w:after="0" w:line="259" w:lineRule="auto"/>
              <w:ind w:left="0" w:right="0" w:firstLine="0"/>
            </w:pPr>
            <w:r>
              <w:t xml:space="preserve">  </w:t>
            </w:r>
          </w:p>
        </w:tc>
      </w:tr>
      <w:tr w:rsidR="002D6346" w14:paraId="5F890C3B"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03C7DB1"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5BAEE4B6" w14:textId="77777777" w:rsidR="002D6346" w:rsidRDefault="00BA22C0">
            <w:pPr>
              <w:spacing w:after="0" w:line="259" w:lineRule="auto"/>
              <w:ind w:left="0" w:right="0" w:firstLine="0"/>
            </w:pPr>
            <w:r>
              <w:t xml:space="preserve">FAM Survey </w:t>
            </w:r>
          </w:p>
        </w:tc>
      </w:tr>
      <w:tr w:rsidR="002D6346" w14:paraId="0DED8CB6" w14:textId="77777777">
        <w:trPr>
          <w:trHeight w:val="1972"/>
        </w:trPr>
        <w:tc>
          <w:tcPr>
            <w:tcW w:w="2521" w:type="dxa"/>
            <w:tcBorders>
              <w:top w:val="single" w:sz="8" w:space="0" w:color="FFFFFF"/>
              <w:left w:val="nil"/>
              <w:bottom w:val="single" w:sz="8" w:space="0" w:color="FFFFFF"/>
              <w:right w:val="single" w:sz="8" w:space="0" w:color="FFFFFF"/>
            </w:tcBorders>
            <w:shd w:val="clear" w:color="auto" w:fill="2B3957"/>
          </w:tcPr>
          <w:p w14:paraId="27A725C7"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5260FDD0" w14:textId="77777777" w:rsidR="002D6346" w:rsidRDefault="00BA22C0">
            <w:pPr>
              <w:spacing w:after="27" w:line="259" w:lineRule="auto"/>
              <w:ind w:left="0" w:right="0" w:firstLine="0"/>
            </w:pPr>
            <w:r>
              <w:t xml:space="preserve">In the first three instances of the project: </w:t>
            </w:r>
          </w:p>
          <w:p w14:paraId="6DF5E914" w14:textId="77777777" w:rsidR="002D6346" w:rsidRDefault="00BA22C0">
            <w:pPr>
              <w:spacing w:after="27" w:line="259" w:lineRule="auto"/>
              <w:ind w:left="194" w:right="0" w:firstLine="0"/>
            </w:pPr>
            <w:r>
              <w:t xml:space="preserve">Animal Manure (not from grazing animal): 3,583 t fertilizer </w:t>
            </w:r>
          </w:p>
          <w:p w14:paraId="0DFBA046" w14:textId="77777777" w:rsidR="002D6346" w:rsidRDefault="00BA22C0">
            <w:pPr>
              <w:spacing w:after="27" w:line="259" w:lineRule="auto"/>
              <w:ind w:left="194" w:right="0" w:firstLine="0"/>
            </w:pPr>
            <w:r>
              <w:t xml:space="preserve">Compost: 377 t fertilizer </w:t>
            </w:r>
          </w:p>
          <w:p w14:paraId="09406896" w14:textId="77777777" w:rsidR="002D6346" w:rsidRDefault="00BA22C0">
            <w:pPr>
              <w:spacing w:after="27" w:line="259" w:lineRule="auto"/>
              <w:ind w:left="194" w:right="0" w:firstLine="0"/>
            </w:pPr>
            <w:r>
              <w:t xml:space="preserve">Guano manure: 26 t fertilizer </w:t>
            </w:r>
          </w:p>
          <w:p w14:paraId="06F8FD17" w14:textId="77777777" w:rsidR="002D6346" w:rsidRDefault="00BA22C0">
            <w:pPr>
              <w:spacing w:after="27" w:line="259" w:lineRule="auto"/>
              <w:ind w:left="194" w:right="0" w:firstLine="0"/>
            </w:pPr>
            <w:r>
              <w:t xml:space="preserve">Other: 72 t fertilizer </w:t>
            </w:r>
          </w:p>
          <w:p w14:paraId="1912107B" w14:textId="77777777" w:rsidR="002D6346" w:rsidRDefault="00BA22C0">
            <w:pPr>
              <w:spacing w:after="27" w:line="259" w:lineRule="auto"/>
              <w:ind w:left="194" w:right="0" w:firstLine="0"/>
            </w:pPr>
            <w:r>
              <w:t xml:space="preserve">Press mud (sugarcane waste - bagasse): 1 t fertilizer  </w:t>
            </w:r>
          </w:p>
          <w:p w14:paraId="650F1034" w14:textId="77777777" w:rsidR="002D6346" w:rsidRDefault="00BA22C0">
            <w:pPr>
              <w:spacing w:after="0" w:line="259" w:lineRule="auto"/>
              <w:ind w:left="194" w:right="0" w:firstLine="0"/>
            </w:pPr>
            <w:r>
              <w:t xml:space="preserve">  </w:t>
            </w:r>
          </w:p>
        </w:tc>
      </w:tr>
      <w:tr w:rsidR="002D6346" w14:paraId="797F9436" w14:textId="77777777">
        <w:trPr>
          <w:trHeight w:val="2830"/>
        </w:trPr>
        <w:tc>
          <w:tcPr>
            <w:tcW w:w="2521" w:type="dxa"/>
            <w:tcBorders>
              <w:top w:val="single" w:sz="8" w:space="0" w:color="FFFFFF"/>
              <w:left w:val="nil"/>
              <w:bottom w:val="single" w:sz="8" w:space="0" w:color="FFFFFF"/>
              <w:right w:val="single" w:sz="8" w:space="0" w:color="FFFFFF"/>
            </w:tcBorders>
            <w:shd w:val="clear" w:color="auto" w:fill="2B3957"/>
          </w:tcPr>
          <w:p w14:paraId="6D3BD238"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2AFC9FB6" w14:textId="77777777" w:rsidR="002D6346" w:rsidRDefault="00BA22C0">
            <w:pPr>
              <w:spacing w:after="0" w:line="287" w:lineRule="auto"/>
              <w:ind w:left="0" w:right="0" w:firstLine="0"/>
            </w:pPr>
            <w:r>
              <w:t xml:space="preserve">The mass of N-containing organic fertilizer type applied in the first three instances was calculated based on the per ha average of each fertilizer type reported in the FAM Survey, as calculated in the Farm Management Emissions excel:  </w:t>
            </w:r>
          </w:p>
          <w:p w14:paraId="3887DC37" w14:textId="77777777" w:rsidR="002D6346" w:rsidRDefault="00BA22C0">
            <w:pPr>
              <w:spacing w:after="27" w:line="259" w:lineRule="auto"/>
              <w:ind w:left="194" w:right="0" w:firstLine="0"/>
            </w:pPr>
            <w:r>
              <w:t xml:space="preserve">Animal Manure (not from grazing animal): 0.6260 t/ha </w:t>
            </w:r>
          </w:p>
          <w:p w14:paraId="4F17EE51" w14:textId="77777777" w:rsidR="002D6346" w:rsidRDefault="00BA22C0">
            <w:pPr>
              <w:spacing w:after="27" w:line="259" w:lineRule="auto"/>
              <w:ind w:left="194" w:right="0" w:firstLine="0"/>
            </w:pPr>
            <w:r>
              <w:t xml:space="preserve">Compost: 0.0658 t/ha </w:t>
            </w:r>
          </w:p>
          <w:p w14:paraId="641E6613" w14:textId="77777777" w:rsidR="002D6346" w:rsidRDefault="00BA22C0">
            <w:pPr>
              <w:spacing w:after="27" w:line="259" w:lineRule="auto"/>
              <w:ind w:left="194" w:right="0" w:firstLine="0"/>
            </w:pPr>
            <w:r>
              <w:t xml:space="preserve">Guano manure: 0.0046 t/ha </w:t>
            </w:r>
          </w:p>
          <w:p w14:paraId="7D3EE022" w14:textId="77777777" w:rsidR="002D6346" w:rsidRDefault="00BA22C0">
            <w:pPr>
              <w:spacing w:after="27" w:line="259" w:lineRule="auto"/>
              <w:ind w:left="194" w:right="0" w:firstLine="0"/>
            </w:pPr>
            <w:r>
              <w:t xml:space="preserve">Other: 0.0125 t/ha </w:t>
            </w:r>
          </w:p>
          <w:p w14:paraId="70297481" w14:textId="77777777" w:rsidR="002D6346" w:rsidRDefault="00BA22C0">
            <w:pPr>
              <w:spacing w:after="27" w:line="259" w:lineRule="auto"/>
              <w:ind w:left="194" w:right="0" w:firstLine="0"/>
            </w:pPr>
            <w:r>
              <w:t xml:space="preserve">Press mud (sugarcane waste - bagasse): 0.0003 t/ha </w:t>
            </w:r>
          </w:p>
          <w:p w14:paraId="01677852" w14:textId="77777777" w:rsidR="002D6346" w:rsidRDefault="00BA22C0">
            <w:pPr>
              <w:spacing w:after="0" w:line="259" w:lineRule="auto"/>
              <w:ind w:left="194" w:right="0" w:firstLine="0"/>
            </w:pPr>
            <w:r>
              <w:t xml:space="preserve"> </w:t>
            </w:r>
          </w:p>
        </w:tc>
      </w:tr>
      <w:tr w:rsidR="002D6346" w14:paraId="4A9B7336" w14:textId="77777777">
        <w:trPr>
          <w:trHeight w:val="54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65E530"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16163456" w14:textId="77777777" w:rsidR="002D6346" w:rsidRDefault="00BA22C0">
            <w:pPr>
              <w:spacing w:after="27" w:line="259" w:lineRule="auto"/>
              <w:ind w:left="0" w:right="0" w:firstLine="0"/>
            </w:pPr>
            <w:r>
              <w:t xml:space="preserve">Calculation of baseline emissions </w:t>
            </w:r>
          </w:p>
          <w:p w14:paraId="6CE28F2C" w14:textId="77777777" w:rsidR="002D6346" w:rsidRDefault="00BA22C0">
            <w:pPr>
              <w:spacing w:after="0" w:line="259" w:lineRule="auto"/>
              <w:ind w:left="0" w:right="0" w:firstLine="0"/>
            </w:pPr>
            <w:r>
              <w:t xml:space="preserve">  </w:t>
            </w:r>
          </w:p>
        </w:tc>
      </w:tr>
      <w:tr w:rsidR="002D6346" w14:paraId="17669C8C"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489FAB91"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3085C86C" w14:textId="77777777" w:rsidR="002D6346" w:rsidRDefault="00BA22C0">
            <w:pPr>
              <w:spacing w:after="0" w:line="259" w:lineRule="auto"/>
              <w:ind w:left="0" w:right="0" w:firstLine="0"/>
            </w:pPr>
            <w:r>
              <w:t xml:space="preserve">None </w:t>
            </w:r>
          </w:p>
        </w:tc>
      </w:tr>
    </w:tbl>
    <w:p w14:paraId="56905B02" w14:textId="77777777" w:rsidR="002D6346" w:rsidRDefault="00BA22C0">
      <w:pPr>
        <w:spacing w:after="0" w:line="259" w:lineRule="auto"/>
        <w:ind w:left="0" w:right="0" w:firstLine="0"/>
        <w:jc w:val="both"/>
      </w:pPr>
      <w:r>
        <w:rPr>
          <w:rFonts w:ascii="Arial" w:eastAsia="Arial" w:hAnsi="Arial" w:cs="Arial"/>
          <w:sz w:val="22"/>
        </w:rPr>
        <w:t xml:space="preserve"> </w:t>
      </w:r>
    </w:p>
    <w:p w14:paraId="7B0045BF"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08" w:type="dxa"/>
          <w:right w:w="81" w:type="dxa"/>
        </w:tblCellMar>
        <w:tblLook w:val="04A0" w:firstRow="1" w:lastRow="0" w:firstColumn="1" w:lastColumn="0" w:noHBand="0" w:noVBand="1"/>
      </w:tblPr>
      <w:tblGrid>
        <w:gridCol w:w="2521"/>
        <w:gridCol w:w="6121"/>
      </w:tblGrid>
      <w:tr w:rsidR="002D6346" w14:paraId="4B6318C8" w14:textId="77777777">
        <w:trPr>
          <w:trHeight w:val="774"/>
        </w:trPr>
        <w:tc>
          <w:tcPr>
            <w:tcW w:w="2521" w:type="dxa"/>
            <w:tcBorders>
              <w:top w:val="nil"/>
              <w:left w:val="nil"/>
              <w:bottom w:val="nil"/>
              <w:right w:val="single" w:sz="8" w:space="0" w:color="FFFFFF"/>
            </w:tcBorders>
            <w:shd w:val="clear" w:color="auto" w:fill="2B3957"/>
          </w:tcPr>
          <w:p w14:paraId="5480B16A"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tcPr>
          <w:p w14:paraId="6823011A" w14:textId="77777777" w:rsidR="002D6346" w:rsidRDefault="00BA22C0">
            <w:pPr>
              <w:spacing w:after="147" w:line="259" w:lineRule="auto"/>
              <w:ind w:left="0" w:right="0" w:firstLine="0"/>
            </w:pPr>
            <w:proofErr w:type="gramStart"/>
            <w:r>
              <w:rPr>
                <w:i/>
              </w:rPr>
              <w:t>MB</w:t>
            </w:r>
            <w:r>
              <w:rPr>
                <w:i/>
                <w:sz w:val="14"/>
              </w:rPr>
              <w:t>g,bsl</w:t>
            </w:r>
            <w:proofErr w:type="gramEnd"/>
            <w:r>
              <w:rPr>
                <w:i/>
                <w:sz w:val="14"/>
              </w:rPr>
              <w:t>,i,t</w:t>
            </w:r>
            <w:r>
              <w:t xml:space="preserve"> </w:t>
            </w:r>
          </w:p>
          <w:p w14:paraId="21EE3B3B" w14:textId="77777777" w:rsidR="002D6346" w:rsidRDefault="00BA22C0">
            <w:pPr>
              <w:spacing w:after="0" w:line="259" w:lineRule="auto"/>
              <w:ind w:left="0" w:right="0" w:firstLine="0"/>
            </w:pPr>
            <w:r>
              <w:rPr>
                <w:i/>
              </w:rPr>
              <w:t xml:space="preserve"> </w:t>
            </w:r>
            <w:r>
              <w:t xml:space="preserve"> </w:t>
            </w:r>
          </w:p>
        </w:tc>
      </w:tr>
      <w:tr w:rsidR="002D6346" w14:paraId="3329B0F3" w14:textId="77777777">
        <w:trPr>
          <w:trHeight w:val="784"/>
        </w:trPr>
        <w:tc>
          <w:tcPr>
            <w:tcW w:w="2521" w:type="dxa"/>
            <w:tcBorders>
              <w:top w:val="nil"/>
              <w:left w:val="nil"/>
              <w:bottom w:val="single" w:sz="8" w:space="0" w:color="FFFFFF"/>
              <w:right w:val="single" w:sz="8" w:space="0" w:color="FFFFFF"/>
            </w:tcBorders>
            <w:shd w:val="clear" w:color="auto" w:fill="2B3957"/>
          </w:tcPr>
          <w:p w14:paraId="33BA7C09"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tcPr>
          <w:p w14:paraId="143534C5" w14:textId="77777777" w:rsidR="002D6346" w:rsidRDefault="00BA22C0">
            <w:pPr>
              <w:spacing w:after="147" w:line="259" w:lineRule="auto"/>
              <w:ind w:left="0" w:right="0" w:firstLine="0"/>
            </w:pPr>
            <w:r>
              <w:t xml:space="preserve">t dm </w:t>
            </w:r>
          </w:p>
          <w:p w14:paraId="583638B1" w14:textId="77777777" w:rsidR="002D6346" w:rsidRDefault="00BA22C0">
            <w:pPr>
              <w:spacing w:after="0" w:line="259" w:lineRule="auto"/>
              <w:ind w:left="0" w:right="0" w:firstLine="0"/>
            </w:pPr>
            <w:r>
              <w:rPr>
                <w:i/>
              </w:rPr>
              <w:t xml:space="preserve"> </w:t>
            </w:r>
            <w:r>
              <w:t xml:space="preserve"> </w:t>
            </w:r>
          </w:p>
        </w:tc>
      </w:tr>
      <w:tr w:rsidR="002D6346" w14:paraId="28A95CAB" w14:textId="77777777">
        <w:trPr>
          <w:trHeight w:val="1344"/>
        </w:trPr>
        <w:tc>
          <w:tcPr>
            <w:tcW w:w="2521" w:type="dxa"/>
            <w:tcBorders>
              <w:top w:val="single" w:sz="8" w:space="0" w:color="FFFFFF"/>
              <w:left w:val="nil"/>
              <w:bottom w:val="nil"/>
              <w:right w:val="single" w:sz="8" w:space="0" w:color="FFFFFF"/>
            </w:tcBorders>
            <w:shd w:val="clear" w:color="auto" w:fill="2B3957"/>
          </w:tcPr>
          <w:p w14:paraId="61761B2A"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tcPr>
          <w:p w14:paraId="0AFCFFA4" w14:textId="77777777" w:rsidR="002D6346" w:rsidRDefault="00BA22C0">
            <w:pPr>
              <w:spacing w:after="120" w:line="286" w:lineRule="auto"/>
              <w:ind w:left="0" w:right="0" w:firstLine="0"/>
            </w:pPr>
            <w:r>
              <w:t xml:space="preserve">Annual aboveground and belowground dry matter of N-fixing species g returned to soils in the baseline scenario for quantification unit i in year t </w:t>
            </w:r>
          </w:p>
          <w:p w14:paraId="26E7E0D7" w14:textId="77777777" w:rsidR="002D6346" w:rsidRDefault="00BA22C0">
            <w:pPr>
              <w:spacing w:after="0" w:line="259" w:lineRule="auto"/>
              <w:ind w:left="0" w:right="0" w:firstLine="0"/>
            </w:pPr>
            <w:r>
              <w:rPr>
                <w:i/>
              </w:rPr>
              <w:t xml:space="preserve"> </w:t>
            </w:r>
            <w:r>
              <w:t xml:space="preserve"> </w:t>
            </w:r>
          </w:p>
        </w:tc>
      </w:tr>
      <w:tr w:rsidR="002D6346" w14:paraId="1C4E8BBE"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0454C752"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tcPr>
          <w:p w14:paraId="436F34EF" w14:textId="77777777" w:rsidR="002D6346" w:rsidRDefault="00BA22C0">
            <w:pPr>
              <w:spacing w:after="0" w:line="259" w:lineRule="auto"/>
              <w:ind w:left="0" w:right="0" w:firstLine="0"/>
            </w:pPr>
            <w:r>
              <w:t xml:space="preserve">FAM Survey </w:t>
            </w:r>
          </w:p>
        </w:tc>
      </w:tr>
      <w:tr w:rsidR="002D6346" w14:paraId="0A07DF39" w14:textId="77777777">
        <w:trPr>
          <w:trHeight w:val="1400"/>
        </w:trPr>
        <w:tc>
          <w:tcPr>
            <w:tcW w:w="2521" w:type="dxa"/>
            <w:tcBorders>
              <w:top w:val="single" w:sz="8" w:space="0" w:color="FFFFFF"/>
              <w:left w:val="nil"/>
              <w:bottom w:val="nil"/>
              <w:right w:val="single" w:sz="8" w:space="0" w:color="FFFFFF"/>
            </w:tcBorders>
            <w:shd w:val="clear" w:color="auto" w:fill="2B3957"/>
          </w:tcPr>
          <w:p w14:paraId="0C53C67A"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04F1F09E" w14:textId="77777777" w:rsidR="002D6346" w:rsidRDefault="00BA22C0">
            <w:pPr>
              <w:spacing w:after="27" w:line="259" w:lineRule="auto"/>
              <w:ind w:left="0" w:right="0" w:firstLine="0"/>
            </w:pPr>
            <w:r>
              <w:t xml:space="preserve">In the first three instances of the project: </w:t>
            </w:r>
          </w:p>
          <w:p w14:paraId="50A89D03" w14:textId="77777777" w:rsidR="002D6346" w:rsidRDefault="00BA22C0">
            <w:pPr>
              <w:spacing w:after="27" w:line="259" w:lineRule="auto"/>
              <w:ind w:left="194" w:right="0" w:firstLine="0"/>
            </w:pPr>
            <w:r>
              <w:t xml:space="preserve">Beans and pulses: 2,532 t d.m. </w:t>
            </w:r>
          </w:p>
          <w:p w14:paraId="6F9C5E18" w14:textId="77777777" w:rsidR="002D6346" w:rsidRDefault="00BA22C0">
            <w:pPr>
              <w:spacing w:after="27" w:line="259" w:lineRule="auto"/>
              <w:ind w:left="194" w:right="0" w:firstLine="0"/>
            </w:pPr>
            <w:r>
              <w:t xml:space="preserve">Cowpeas: 581 t d.m. </w:t>
            </w:r>
          </w:p>
          <w:p w14:paraId="5CD2AF09" w14:textId="77777777" w:rsidR="002D6346" w:rsidRDefault="00BA22C0">
            <w:pPr>
              <w:spacing w:after="27" w:line="259" w:lineRule="auto"/>
              <w:ind w:left="194" w:right="0" w:firstLine="0"/>
            </w:pPr>
            <w:r>
              <w:t xml:space="preserve">Ground nuts: 618 t d.m. </w:t>
            </w:r>
          </w:p>
          <w:p w14:paraId="1991D0E7" w14:textId="77777777" w:rsidR="002D6346" w:rsidRDefault="00BA22C0">
            <w:pPr>
              <w:spacing w:after="0" w:line="259" w:lineRule="auto"/>
              <w:ind w:left="194" w:right="0" w:firstLine="0"/>
            </w:pPr>
            <w:r>
              <w:t xml:space="preserve">Soyabeans: 157 t d.m. </w:t>
            </w:r>
          </w:p>
        </w:tc>
      </w:tr>
      <w:tr w:rsidR="002D6346" w14:paraId="79DD3EEB" w14:textId="77777777">
        <w:trPr>
          <w:trHeight w:val="2259"/>
        </w:trPr>
        <w:tc>
          <w:tcPr>
            <w:tcW w:w="2521" w:type="dxa"/>
            <w:tcBorders>
              <w:top w:val="nil"/>
              <w:left w:val="nil"/>
              <w:bottom w:val="single" w:sz="8" w:space="0" w:color="FFFFFF"/>
              <w:right w:val="single" w:sz="8" w:space="0" w:color="FFFFFF"/>
            </w:tcBorders>
            <w:shd w:val="clear" w:color="auto" w:fill="2B3957"/>
          </w:tcPr>
          <w:p w14:paraId="6B0B551D"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2CCD1759" w14:textId="77777777" w:rsidR="002D6346" w:rsidRDefault="00BA22C0">
            <w:pPr>
              <w:spacing w:after="0" w:line="286" w:lineRule="auto"/>
              <w:ind w:left="0" w:right="0" w:firstLine="0"/>
            </w:pPr>
            <w:r>
              <w:t xml:space="preserve">The mass of aboveground and belowground dry matter returned to soils in the first three instances was calculated based on the per ha average of the dry matter returned to soils reported in the FAM Survey, as calculated in the Farm Management Emissions excel:  </w:t>
            </w:r>
          </w:p>
          <w:p w14:paraId="530574B1" w14:textId="77777777" w:rsidR="002D6346" w:rsidRDefault="00BA22C0">
            <w:pPr>
              <w:spacing w:after="30" w:line="259" w:lineRule="auto"/>
              <w:ind w:left="194" w:right="0" w:firstLine="0"/>
            </w:pPr>
            <w:r>
              <w:t xml:space="preserve">Beans and pulses: 0.442 t d.m./ha </w:t>
            </w:r>
          </w:p>
          <w:p w14:paraId="135A8F75" w14:textId="77777777" w:rsidR="002D6346" w:rsidRDefault="00BA22C0">
            <w:pPr>
              <w:spacing w:after="27" w:line="259" w:lineRule="auto"/>
              <w:ind w:left="194" w:right="0" w:firstLine="0"/>
            </w:pPr>
            <w:r>
              <w:t xml:space="preserve">Cowpeas: 0.102 t d.m./ha </w:t>
            </w:r>
          </w:p>
          <w:p w14:paraId="143E373A" w14:textId="77777777" w:rsidR="002D6346" w:rsidRDefault="00BA22C0">
            <w:pPr>
              <w:spacing w:after="27" w:line="259" w:lineRule="auto"/>
              <w:ind w:left="194" w:right="0" w:firstLine="0"/>
            </w:pPr>
            <w:r>
              <w:t xml:space="preserve">Ground nuts: 0.108 t d.m./ha </w:t>
            </w:r>
          </w:p>
          <w:p w14:paraId="31D956A1" w14:textId="77777777" w:rsidR="002D6346" w:rsidRDefault="00BA22C0">
            <w:pPr>
              <w:spacing w:after="0" w:line="259" w:lineRule="auto"/>
              <w:ind w:left="194" w:right="0" w:firstLine="0"/>
            </w:pPr>
            <w:r>
              <w:t xml:space="preserve">Soyabeans: 0.027 t d.m./ha </w:t>
            </w:r>
          </w:p>
        </w:tc>
      </w:tr>
      <w:tr w:rsidR="002D6346" w14:paraId="7B631FBF" w14:textId="77777777">
        <w:trPr>
          <w:trHeight w:val="544"/>
        </w:trPr>
        <w:tc>
          <w:tcPr>
            <w:tcW w:w="2521" w:type="dxa"/>
            <w:tcBorders>
              <w:top w:val="single" w:sz="8" w:space="0" w:color="FFFFFF"/>
              <w:left w:val="nil"/>
              <w:bottom w:val="nil"/>
              <w:right w:val="single" w:sz="8" w:space="0" w:color="FFFFFF"/>
            </w:tcBorders>
            <w:shd w:val="clear" w:color="auto" w:fill="2B3957"/>
            <w:vAlign w:val="center"/>
          </w:tcPr>
          <w:p w14:paraId="37C3B4CF"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nil"/>
              <w:right w:val="nil"/>
            </w:tcBorders>
            <w:shd w:val="clear" w:color="auto" w:fill="F2F2F2"/>
          </w:tcPr>
          <w:p w14:paraId="69FC3134" w14:textId="77777777" w:rsidR="002D6346" w:rsidRDefault="00BA22C0">
            <w:pPr>
              <w:spacing w:after="27" w:line="259" w:lineRule="auto"/>
              <w:ind w:left="0" w:right="0" w:firstLine="0"/>
            </w:pPr>
            <w:r>
              <w:t xml:space="preserve">Calculation of baseline emissions </w:t>
            </w:r>
          </w:p>
          <w:p w14:paraId="0AF88716" w14:textId="77777777" w:rsidR="002D6346" w:rsidRDefault="00BA22C0">
            <w:pPr>
              <w:spacing w:after="0" w:line="259" w:lineRule="auto"/>
              <w:ind w:left="0" w:right="0" w:firstLine="0"/>
            </w:pPr>
            <w:r>
              <w:t xml:space="preserve">  </w:t>
            </w:r>
          </w:p>
        </w:tc>
      </w:tr>
      <w:tr w:rsidR="002D6346" w14:paraId="08DB2989" w14:textId="77777777">
        <w:trPr>
          <w:trHeight w:val="488"/>
        </w:trPr>
        <w:tc>
          <w:tcPr>
            <w:tcW w:w="2521" w:type="dxa"/>
            <w:tcBorders>
              <w:top w:val="nil"/>
              <w:left w:val="nil"/>
              <w:bottom w:val="nil"/>
              <w:right w:val="single" w:sz="8" w:space="0" w:color="FFFFFF"/>
            </w:tcBorders>
            <w:shd w:val="clear" w:color="auto" w:fill="2B3957"/>
            <w:vAlign w:val="center"/>
          </w:tcPr>
          <w:p w14:paraId="24C5CA8A"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nil"/>
              <w:left w:val="single" w:sz="8" w:space="0" w:color="FFFFFF"/>
              <w:bottom w:val="nil"/>
              <w:right w:val="nil"/>
            </w:tcBorders>
            <w:shd w:val="clear" w:color="auto" w:fill="F2F2F2"/>
            <w:vAlign w:val="center"/>
          </w:tcPr>
          <w:p w14:paraId="52F7D60A" w14:textId="77777777" w:rsidR="002D6346" w:rsidRDefault="00BA22C0">
            <w:pPr>
              <w:spacing w:after="0" w:line="259" w:lineRule="auto"/>
              <w:ind w:left="0" w:right="0" w:firstLine="0"/>
            </w:pPr>
            <w:r>
              <w:t xml:space="preserve">None </w:t>
            </w:r>
          </w:p>
        </w:tc>
      </w:tr>
    </w:tbl>
    <w:p w14:paraId="5AD50F76" w14:textId="77777777" w:rsidR="002D6346" w:rsidRDefault="00BA22C0">
      <w:pPr>
        <w:spacing w:after="0" w:line="259" w:lineRule="auto"/>
        <w:ind w:left="0" w:right="0" w:firstLine="0"/>
        <w:jc w:val="both"/>
      </w:pPr>
      <w:r>
        <w:t xml:space="preserve"> </w:t>
      </w:r>
    </w:p>
    <w:p w14:paraId="3ABEFF87"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08B0884A" w14:textId="77777777">
        <w:trPr>
          <w:trHeight w:val="775"/>
        </w:trPr>
        <w:tc>
          <w:tcPr>
            <w:tcW w:w="2521" w:type="dxa"/>
            <w:tcBorders>
              <w:top w:val="nil"/>
              <w:left w:val="nil"/>
              <w:bottom w:val="single" w:sz="8" w:space="0" w:color="FFFFFF"/>
              <w:right w:val="single" w:sz="8" w:space="0" w:color="FFFFFF"/>
            </w:tcBorders>
            <w:shd w:val="clear" w:color="auto" w:fill="2B3957"/>
          </w:tcPr>
          <w:p w14:paraId="4C5DB9D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tcPr>
          <w:p w14:paraId="42AEE769" w14:textId="77777777" w:rsidR="002D6346" w:rsidRDefault="00BA22C0">
            <w:pPr>
              <w:spacing w:after="144" w:line="259" w:lineRule="auto"/>
              <w:ind w:left="0" w:right="0" w:firstLine="0"/>
            </w:pPr>
            <w:proofErr w:type="gramStart"/>
            <w:r>
              <w:rPr>
                <w:i/>
              </w:rPr>
              <w:t>MS</w:t>
            </w:r>
            <w:r>
              <w:rPr>
                <w:i/>
                <w:sz w:val="14"/>
              </w:rPr>
              <w:t>bsl,l</w:t>
            </w:r>
            <w:proofErr w:type="gramEnd"/>
            <w:r>
              <w:rPr>
                <w:i/>
                <w:sz w:val="14"/>
              </w:rPr>
              <w:t xml:space="preserve">,i,t </w:t>
            </w:r>
          </w:p>
          <w:p w14:paraId="4AF0887A" w14:textId="77777777" w:rsidR="002D6346" w:rsidRDefault="00BA22C0">
            <w:pPr>
              <w:spacing w:after="0" w:line="259" w:lineRule="auto"/>
              <w:ind w:left="0" w:right="0" w:firstLine="0"/>
            </w:pPr>
            <w:r>
              <w:rPr>
                <w:i/>
              </w:rPr>
              <w:t xml:space="preserve"> </w:t>
            </w:r>
            <w:r>
              <w:t xml:space="preserve"> </w:t>
            </w:r>
          </w:p>
        </w:tc>
      </w:tr>
      <w:tr w:rsidR="002D6346" w14:paraId="4BF690F2" w14:textId="77777777">
        <w:trPr>
          <w:trHeight w:val="784"/>
        </w:trPr>
        <w:tc>
          <w:tcPr>
            <w:tcW w:w="2521" w:type="dxa"/>
            <w:tcBorders>
              <w:top w:val="single" w:sz="8" w:space="0" w:color="FFFFFF"/>
              <w:left w:val="nil"/>
              <w:bottom w:val="single" w:sz="8" w:space="0" w:color="FFFFFF"/>
              <w:right w:val="single" w:sz="8" w:space="0" w:color="FFFFFF"/>
            </w:tcBorders>
            <w:shd w:val="clear" w:color="auto" w:fill="2B3957"/>
          </w:tcPr>
          <w:p w14:paraId="77693BC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1B27F4CD" w14:textId="77777777" w:rsidR="002D6346" w:rsidRDefault="00BA22C0">
            <w:pPr>
              <w:spacing w:after="147" w:line="259" w:lineRule="auto"/>
              <w:ind w:left="0" w:right="0" w:firstLine="0"/>
            </w:pPr>
            <w:r>
              <w:t xml:space="preserve">Fraction of N deposited </w:t>
            </w:r>
          </w:p>
          <w:p w14:paraId="66E72154" w14:textId="77777777" w:rsidR="002D6346" w:rsidRDefault="00BA22C0">
            <w:pPr>
              <w:spacing w:after="0" w:line="259" w:lineRule="auto"/>
              <w:ind w:left="0" w:right="0" w:firstLine="0"/>
            </w:pPr>
            <w:r>
              <w:rPr>
                <w:i/>
              </w:rPr>
              <w:t xml:space="preserve"> </w:t>
            </w:r>
            <w:r>
              <w:t xml:space="preserve"> </w:t>
            </w:r>
          </w:p>
        </w:tc>
      </w:tr>
      <w:tr w:rsidR="002D6346" w14:paraId="77D2CF43" w14:textId="77777777">
        <w:trPr>
          <w:trHeight w:val="1069"/>
        </w:trPr>
        <w:tc>
          <w:tcPr>
            <w:tcW w:w="2521" w:type="dxa"/>
            <w:tcBorders>
              <w:top w:val="single" w:sz="8" w:space="0" w:color="FFFFFF"/>
              <w:left w:val="nil"/>
              <w:bottom w:val="single" w:sz="8" w:space="0" w:color="FFFFFF"/>
              <w:right w:val="single" w:sz="8" w:space="0" w:color="FFFFFF"/>
            </w:tcBorders>
            <w:shd w:val="clear" w:color="auto" w:fill="2B3957"/>
          </w:tcPr>
          <w:p w14:paraId="4D23704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63981263" w14:textId="77777777" w:rsidR="002D6346" w:rsidRDefault="00BA22C0">
            <w:pPr>
              <w:spacing w:after="120" w:line="286" w:lineRule="auto"/>
              <w:ind w:left="0" w:right="0" w:firstLine="0"/>
            </w:pPr>
            <w:r>
              <w:t xml:space="preserve">Fraction of nitrogen excretion by livestock type l that is deposited in quantification unit i in year t in the baseline scenario </w:t>
            </w:r>
          </w:p>
          <w:p w14:paraId="5C0646B1" w14:textId="77777777" w:rsidR="002D6346" w:rsidRDefault="00BA22C0">
            <w:pPr>
              <w:spacing w:after="0" w:line="259" w:lineRule="auto"/>
              <w:ind w:left="0" w:right="0" w:firstLine="0"/>
            </w:pPr>
            <w:r>
              <w:rPr>
                <w:i/>
              </w:rPr>
              <w:t xml:space="preserve"> </w:t>
            </w:r>
            <w:r>
              <w:t xml:space="preserve"> </w:t>
            </w:r>
          </w:p>
        </w:tc>
      </w:tr>
      <w:tr w:rsidR="002D6346" w14:paraId="4C94FE62" w14:textId="77777777">
        <w:trPr>
          <w:trHeight w:val="544"/>
        </w:trPr>
        <w:tc>
          <w:tcPr>
            <w:tcW w:w="2521" w:type="dxa"/>
            <w:tcBorders>
              <w:top w:val="single" w:sz="8" w:space="0" w:color="FFFFFF"/>
              <w:left w:val="nil"/>
              <w:bottom w:val="nil"/>
              <w:right w:val="single" w:sz="8" w:space="0" w:color="FFFFFF"/>
            </w:tcBorders>
            <w:shd w:val="clear" w:color="auto" w:fill="2B3957"/>
            <w:vAlign w:val="center"/>
          </w:tcPr>
          <w:p w14:paraId="6D662ACF"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tcPr>
          <w:p w14:paraId="03852F94" w14:textId="77777777" w:rsidR="002D6346" w:rsidRDefault="00BA22C0">
            <w:pPr>
              <w:spacing w:after="27" w:line="259" w:lineRule="auto"/>
              <w:ind w:left="0" w:right="0" w:firstLine="0"/>
            </w:pPr>
            <w:r>
              <w:t xml:space="preserve">FAM Survey </w:t>
            </w:r>
          </w:p>
          <w:p w14:paraId="277EF54B" w14:textId="77777777" w:rsidR="002D6346" w:rsidRDefault="00BA22C0">
            <w:pPr>
              <w:spacing w:after="0" w:line="259" w:lineRule="auto"/>
              <w:ind w:left="0" w:right="0" w:firstLine="0"/>
            </w:pPr>
            <w:r>
              <w:t xml:space="preserve">  </w:t>
            </w:r>
          </w:p>
        </w:tc>
      </w:tr>
      <w:tr w:rsidR="002D6346" w14:paraId="5EFD4317" w14:textId="77777777">
        <w:trPr>
          <w:trHeight w:val="544"/>
        </w:trPr>
        <w:tc>
          <w:tcPr>
            <w:tcW w:w="2521" w:type="dxa"/>
            <w:tcBorders>
              <w:top w:val="nil"/>
              <w:left w:val="nil"/>
              <w:bottom w:val="nil"/>
              <w:right w:val="single" w:sz="8" w:space="0" w:color="FFFFFF"/>
            </w:tcBorders>
            <w:shd w:val="clear" w:color="auto" w:fill="2B3957"/>
            <w:vAlign w:val="center"/>
          </w:tcPr>
          <w:p w14:paraId="0AEFE207"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nil"/>
              <w:right w:val="nil"/>
            </w:tcBorders>
            <w:shd w:val="clear" w:color="auto" w:fill="F2F2F2"/>
          </w:tcPr>
          <w:p w14:paraId="2FBED3A7" w14:textId="77777777" w:rsidR="002D6346" w:rsidRDefault="00BA22C0">
            <w:pPr>
              <w:spacing w:after="27" w:line="259" w:lineRule="auto"/>
              <w:ind w:left="0" w:right="0" w:firstLine="0"/>
            </w:pPr>
            <w:r>
              <w:t xml:space="preserve">100%  </w:t>
            </w:r>
          </w:p>
          <w:p w14:paraId="46CA6E7B" w14:textId="77777777" w:rsidR="002D6346" w:rsidRDefault="00BA22C0">
            <w:pPr>
              <w:spacing w:after="0" w:line="259" w:lineRule="auto"/>
              <w:ind w:left="194" w:right="0" w:firstLine="0"/>
            </w:pPr>
            <w:r>
              <w:t xml:space="preserve"> </w:t>
            </w:r>
          </w:p>
        </w:tc>
      </w:tr>
      <w:tr w:rsidR="002D6346" w14:paraId="23994097" w14:textId="77777777">
        <w:trPr>
          <w:trHeight w:val="1213"/>
        </w:trPr>
        <w:tc>
          <w:tcPr>
            <w:tcW w:w="2521" w:type="dxa"/>
            <w:tcBorders>
              <w:top w:val="nil"/>
              <w:left w:val="nil"/>
              <w:bottom w:val="single" w:sz="8" w:space="0" w:color="FFFFFF"/>
              <w:right w:val="single" w:sz="8" w:space="0" w:color="FFFFFF"/>
            </w:tcBorders>
            <w:shd w:val="clear" w:color="auto" w:fill="2B3957"/>
            <w:vAlign w:val="center"/>
          </w:tcPr>
          <w:p w14:paraId="3503C477"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6C94CD6A" w14:textId="77777777" w:rsidR="002D6346" w:rsidRDefault="00BA22C0">
            <w:pPr>
              <w:spacing w:after="0" w:line="259" w:lineRule="auto"/>
              <w:ind w:left="0" w:right="0" w:firstLine="0"/>
            </w:pPr>
            <w:r>
              <w:t xml:space="preserve">This was assumed to be 100% across all livestock as it is assumed that 100% of N that is managed under the specific baseline management system is deposited in the project area. </w:t>
            </w:r>
          </w:p>
        </w:tc>
      </w:tr>
      <w:tr w:rsidR="002D6346" w14:paraId="6A0A2CE8" w14:textId="77777777">
        <w:trPr>
          <w:trHeight w:val="54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94F95AE"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0D2E103A" w14:textId="77777777" w:rsidR="002D6346" w:rsidRDefault="00BA22C0">
            <w:pPr>
              <w:spacing w:after="29" w:line="259" w:lineRule="auto"/>
              <w:ind w:left="0" w:right="0" w:firstLine="0"/>
            </w:pPr>
            <w:r>
              <w:t xml:space="preserve">Calculation of baseline emissions </w:t>
            </w:r>
          </w:p>
          <w:p w14:paraId="3B3136A5" w14:textId="77777777" w:rsidR="002D6346" w:rsidRDefault="00BA22C0">
            <w:pPr>
              <w:spacing w:after="0" w:line="259" w:lineRule="auto"/>
              <w:ind w:left="0" w:right="0" w:firstLine="0"/>
            </w:pPr>
            <w:r>
              <w:t xml:space="preserve">  </w:t>
            </w:r>
          </w:p>
        </w:tc>
      </w:tr>
      <w:tr w:rsidR="002D6346" w14:paraId="70BC1753"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2369BFB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2AED6803" w14:textId="77777777" w:rsidR="002D6346" w:rsidRDefault="00BA22C0">
            <w:pPr>
              <w:spacing w:after="0" w:line="259" w:lineRule="auto"/>
              <w:ind w:left="0" w:right="0" w:firstLine="0"/>
            </w:pPr>
            <w:r>
              <w:t xml:space="preserve">None </w:t>
            </w:r>
          </w:p>
        </w:tc>
      </w:tr>
    </w:tbl>
    <w:p w14:paraId="7AD7BBFE" w14:textId="77777777" w:rsidR="002D6346" w:rsidRDefault="00BA22C0">
      <w:pPr>
        <w:spacing w:after="0" w:line="259" w:lineRule="auto"/>
        <w:ind w:left="0" w:right="0" w:firstLine="0"/>
        <w:jc w:val="both"/>
      </w:pPr>
      <w:r>
        <w:t xml:space="preserve"> </w:t>
      </w:r>
    </w:p>
    <w:p w14:paraId="4153EE3E"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54" w:type="dxa"/>
          <w:left w:w="108" w:type="dxa"/>
          <w:right w:w="115" w:type="dxa"/>
        </w:tblCellMar>
        <w:tblLook w:val="04A0" w:firstRow="1" w:lastRow="0" w:firstColumn="1" w:lastColumn="0" w:noHBand="0" w:noVBand="1"/>
      </w:tblPr>
      <w:tblGrid>
        <w:gridCol w:w="2521"/>
        <w:gridCol w:w="6121"/>
      </w:tblGrid>
      <w:tr w:rsidR="002D6346" w14:paraId="7DACE43C" w14:textId="77777777">
        <w:trPr>
          <w:trHeight w:val="571"/>
        </w:trPr>
        <w:tc>
          <w:tcPr>
            <w:tcW w:w="2521" w:type="dxa"/>
            <w:tcBorders>
              <w:top w:val="nil"/>
              <w:left w:val="nil"/>
              <w:bottom w:val="nil"/>
              <w:right w:val="single" w:sz="8" w:space="0" w:color="FFFFFF"/>
            </w:tcBorders>
            <w:shd w:val="clear" w:color="auto" w:fill="2B3957"/>
            <w:vAlign w:val="center"/>
          </w:tcPr>
          <w:p w14:paraId="4BE79AD0"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tcPr>
          <w:p w14:paraId="0F2AF2AF" w14:textId="77777777" w:rsidR="002D6346" w:rsidRDefault="00BA22C0">
            <w:pPr>
              <w:spacing w:after="0" w:line="259" w:lineRule="auto"/>
              <w:ind w:left="194" w:right="5465" w:hanging="194"/>
            </w:pPr>
            <w:r>
              <w:rPr>
                <w:i/>
              </w:rPr>
              <w:t>P</w:t>
            </w:r>
            <w:r>
              <w:rPr>
                <w:i/>
                <w:sz w:val="14"/>
              </w:rPr>
              <w:t xml:space="preserve">bsl,p </w:t>
            </w:r>
            <w:r>
              <w:t xml:space="preserve">  </w:t>
            </w:r>
          </w:p>
        </w:tc>
      </w:tr>
      <w:tr w:rsidR="002D6346" w14:paraId="72BDBA9D" w14:textId="77777777">
        <w:trPr>
          <w:trHeight w:val="489"/>
        </w:trPr>
        <w:tc>
          <w:tcPr>
            <w:tcW w:w="2521" w:type="dxa"/>
            <w:tcBorders>
              <w:top w:val="nil"/>
              <w:left w:val="nil"/>
              <w:bottom w:val="single" w:sz="8" w:space="0" w:color="FFFFFF"/>
              <w:right w:val="single" w:sz="8" w:space="0" w:color="FFFFFF"/>
            </w:tcBorders>
            <w:shd w:val="clear" w:color="auto" w:fill="2B3957"/>
          </w:tcPr>
          <w:p w14:paraId="6CBCC8A1"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vAlign w:val="center"/>
          </w:tcPr>
          <w:p w14:paraId="2169CBD7" w14:textId="77777777" w:rsidR="002D6346" w:rsidRDefault="00BA22C0">
            <w:pPr>
              <w:spacing w:after="0" w:line="259" w:lineRule="auto"/>
              <w:ind w:left="0" w:right="0" w:firstLine="0"/>
            </w:pPr>
            <w:r>
              <w:rPr>
                <w:i/>
              </w:rPr>
              <w:t xml:space="preserve"> </w:t>
            </w:r>
            <w:r>
              <w:t xml:space="preserve"> </w:t>
            </w:r>
          </w:p>
        </w:tc>
      </w:tr>
      <w:tr w:rsidR="002D6346" w14:paraId="3C656E2E" w14:textId="77777777">
        <w:trPr>
          <w:trHeight w:val="784"/>
        </w:trPr>
        <w:tc>
          <w:tcPr>
            <w:tcW w:w="2521" w:type="dxa"/>
            <w:tcBorders>
              <w:top w:val="single" w:sz="8" w:space="0" w:color="FFFFFF"/>
              <w:left w:val="nil"/>
              <w:bottom w:val="single" w:sz="8" w:space="0" w:color="FFFFFF"/>
              <w:right w:val="single" w:sz="8" w:space="0" w:color="FFFFFF"/>
            </w:tcBorders>
            <w:shd w:val="clear" w:color="auto" w:fill="2B3957"/>
          </w:tcPr>
          <w:p w14:paraId="73AD0C1F"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tcPr>
          <w:p w14:paraId="50B70177" w14:textId="77777777" w:rsidR="002D6346" w:rsidRDefault="00BA22C0">
            <w:pPr>
              <w:spacing w:after="147" w:line="259" w:lineRule="auto"/>
              <w:ind w:left="0" w:right="0" w:firstLine="0"/>
            </w:pPr>
            <w:r>
              <w:t xml:space="preserve">Output Mg/ha </w:t>
            </w:r>
          </w:p>
          <w:p w14:paraId="17C003FB" w14:textId="77777777" w:rsidR="002D6346" w:rsidRDefault="00BA22C0">
            <w:pPr>
              <w:spacing w:after="0" w:line="259" w:lineRule="auto"/>
              <w:ind w:left="0" w:right="0" w:firstLine="0"/>
            </w:pPr>
            <w:r>
              <w:rPr>
                <w:i/>
              </w:rPr>
              <w:t xml:space="preserve"> </w:t>
            </w:r>
            <w:r>
              <w:t xml:space="preserve"> </w:t>
            </w:r>
          </w:p>
        </w:tc>
      </w:tr>
      <w:tr w:rsidR="002D6346" w14:paraId="1E1C1FC7" w14:textId="77777777">
        <w:trPr>
          <w:trHeight w:val="1069"/>
        </w:trPr>
        <w:tc>
          <w:tcPr>
            <w:tcW w:w="2521" w:type="dxa"/>
            <w:tcBorders>
              <w:top w:val="single" w:sz="8" w:space="0" w:color="FFFFFF"/>
              <w:left w:val="nil"/>
              <w:bottom w:val="nil"/>
              <w:right w:val="single" w:sz="8" w:space="0" w:color="FFFFFF"/>
            </w:tcBorders>
            <w:shd w:val="clear" w:color="auto" w:fill="2B3957"/>
          </w:tcPr>
          <w:p w14:paraId="1A40A4D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tcPr>
          <w:p w14:paraId="3CFFB20E" w14:textId="77777777" w:rsidR="002D6346" w:rsidRDefault="00BA22C0">
            <w:pPr>
              <w:spacing w:after="120" w:line="286" w:lineRule="auto"/>
              <w:ind w:left="0" w:right="0" w:firstLine="0"/>
            </w:pPr>
            <w:r>
              <w:t xml:space="preserve">Average productivity for product p during the historical look-back period </w:t>
            </w:r>
          </w:p>
          <w:p w14:paraId="385E8B8B" w14:textId="77777777" w:rsidR="002D6346" w:rsidRDefault="00BA22C0">
            <w:pPr>
              <w:spacing w:after="0" w:line="259" w:lineRule="auto"/>
              <w:ind w:left="0" w:right="0" w:firstLine="0"/>
            </w:pPr>
            <w:r>
              <w:rPr>
                <w:i/>
              </w:rPr>
              <w:t xml:space="preserve"> </w:t>
            </w:r>
            <w:r>
              <w:t xml:space="preserve"> </w:t>
            </w:r>
          </w:p>
        </w:tc>
      </w:tr>
      <w:tr w:rsidR="002D6346" w14:paraId="419AA61F" w14:textId="77777777">
        <w:trPr>
          <w:trHeight w:val="544"/>
        </w:trPr>
        <w:tc>
          <w:tcPr>
            <w:tcW w:w="2521" w:type="dxa"/>
            <w:tcBorders>
              <w:top w:val="nil"/>
              <w:left w:val="nil"/>
              <w:bottom w:val="single" w:sz="8" w:space="0" w:color="FFFFFF"/>
              <w:right w:val="single" w:sz="8" w:space="0" w:color="FFFFFF"/>
            </w:tcBorders>
            <w:shd w:val="clear" w:color="auto" w:fill="2B3957"/>
            <w:vAlign w:val="center"/>
          </w:tcPr>
          <w:p w14:paraId="37FBC553"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tcPr>
          <w:p w14:paraId="50CDC530" w14:textId="77777777" w:rsidR="002D6346" w:rsidRDefault="00BA22C0">
            <w:pPr>
              <w:spacing w:after="27" w:line="259" w:lineRule="auto"/>
              <w:ind w:left="0" w:right="0" w:firstLine="0"/>
            </w:pPr>
            <w:r>
              <w:t xml:space="preserve">FAM Survey </w:t>
            </w:r>
          </w:p>
          <w:p w14:paraId="01129995" w14:textId="77777777" w:rsidR="002D6346" w:rsidRDefault="00BA22C0">
            <w:pPr>
              <w:spacing w:after="0" w:line="259" w:lineRule="auto"/>
              <w:ind w:left="0" w:right="0" w:firstLine="0"/>
            </w:pPr>
            <w:r>
              <w:t xml:space="preserve">  </w:t>
            </w:r>
          </w:p>
        </w:tc>
      </w:tr>
      <w:tr w:rsidR="002D6346" w14:paraId="3FB44FA2" w14:textId="77777777">
        <w:trPr>
          <w:trHeight w:val="4831"/>
        </w:trPr>
        <w:tc>
          <w:tcPr>
            <w:tcW w:w="2521" w:type="dxa"/>
            <w:tcBorders>
              <w:top w:val="single" w:sz="8" w:space="0" w:color="FFFFFF"/>
              <w:left w:val="nil"/>
              <w:bottom w:val="nil"/>
              <w:right w:val="single" w:sz="8" w:space="0" w:color="FFFFFF"/>
            </w:tcBorders>
            <w:shd w:val="clear" w:color="auto" w:fill="2B3957"/>
          </w:tcPr>
          <w:p w14:paraId="64E3C78E" w14:textId="77777777" w:rsidR="002D6346" w:rsidRDefault="00BA22C0">
            <w:pPr>
              <w:spacing w:after="0" w:line="259" w:lineRule="auto"/>
              <w:ind w:left="0" w:right="0" w:firstLine="0"/>
            </w:pPr>
            <w:r>
              <w:rPr>
                <w:color w:val="FFFFFF"/>
              </w:rPr>
              <w:lastRenderedPageBreak/>
              <w:t xml:space="preserve">Value applied </w:t>
            </w:r>
          </w:p>
        </w:tc>
        <w:tc>
          <w:tcPr>
            <w:tcW w:w="6121" w:type="dxa"/>
            <w:tcBorders>
              <w:top w:val="single" w:sz="8" w:space="0" w:color="FFFFFF"/>
              <w:left w:val="single" w:sz="8" w:space="0" w:color="FFFFFF"/>
              <w:bottom w:val="nil"/>
              <w:right w:val="nil"/>
            </w:tcBorders>
            <w:shd w:val="clear" w:color="auto" w:fill="F2F2F2"/>
          </w:tcPr>
          <w:p w14:paraId="116B8528" w14:textId="77777777" w:rsidR="002D6346" w:rsidRDefault="00BA22C0">
            <w:pPr>
              <w:spacing w:after="1" w:line="286" w:lineRule="auto"/>
              <w:ind w:left="0" w:right="0" w:firstLine="0"/>
            </w:pPr>
            <w:r>
              <w:t xml:space="preserve">Per crop type p, the average yields from the FAM Survey over the historical lookback period were:  </w:t>
            </w:r>
          </w:p>
          <w:p w14:paraId="64DFF897" w14:textId="77777777" w:rsidR="002D6346" w:rsidRDefault="00BA22C0">
            <w:pPr>
              <w:spacing w:after="27" w:line="259" w:lineRule="auto"/>
              <w:ind w:left="194" w:right="0" w:firstLine="0"/>
            </w:pPr>
            <w:r>
              <w:t xml:space="preserve"> </w:t>
            </w:r>
          </w:p>
          <w:p w14:paraId="7F50A75F" w14:textId="77777777" w:rsidR="002D6346" w:rsidRDefault="00BA22C0">
            <w:pPr>
              <w:spacing w:after="29" w:line="259" w:lineRule="auto"/>
              <w:ind w:left="194" w:right="0" w:firstLine="0"/>
            </w:pPr>
            <w:r>
              <w:t xml:space="preserve">Bananas: 17.2 t/ha </w:t>
            </w:r>
          </w:p>
          <w:p w14:paraId="5431E4A4" w14:textId="77777777" w:rsidR="002D6346" w:rsidRDefault="00BA22C0">
            <w:pPr>
              <w:spacing w:after="27" w:line="259" w:lineRule="auto"/>
              <w:ind w:left="194" w:right="0" w:firstLine="0"/>
            </w:pPr>
            <w:r>
              <w:t xml:space="preserve">Beans and pulses: 0.5 t/ha </w:t>
            </w:r>
          </w:p>
          <w:p w14:paraId="191D4E75" w14:textId="77777777" w:rsidR="002D6346" w:rsidRDefault="00BA22C0">
            <w:pPr>
              <w:spacing w:after="27" w:line="259" w:lineRule="auto"/>
              <w:ind w:left="194" w:right="0" w:firstLine="0"/>
            </w:pPr>
            <w:r>
              <w:t xml:space="preserve">Cassava: 5.8 t/ha </w:t>
            </w:r>
          </w:p>
          <w:p w14:paraId="1457A10B" w14:textId="77777777" w:rsidR="002D6346" w:rsidRDefault="00BA22C0">
            <w:pPr>
              <w:spacing w:after="27" w:line="259" w:lineRule="auto"/>
              <w:ind w:left="194" w:right="0" w:firstLine="0"/>
            </w:pPr>
            <w:r>
              <w:t xml:space="preserve">Cowpeas: 15.1 t/ha </w:t>
            </w:r>
          </w:p>
          <w:p w14:paraId="00C9E1DD" w14:textId="77777777" w:rsidR="002D6346" w:rsidRDefault="00BA22C0">
            <w:pPr>
              <w:spacing w:after="27" w:line="259" w:lineRule="auto"/>
              <w:ind w:left="194" w:right="0" w:firstLine="0"/>
            </w:pPr>
            <w:r>
              <w:t xml:space="preserve">Ground nuts: 2.9 t/ha </w:t>
            </w:r>
          </w:p>
          <w:p w14:paraId="5BEA9DF8" w14:textId="77777777" w:rsidR="002D6346" w:rsidRDefault="00BA22C0">
            <w:pPr>
              <w:spacing w:after="27" w:line="259" w:lineRule="auto"/>
              <w:ind w:left="194" w:right="0" w:firstLine="0"/>
            </w:pPr>
            <w:r>
              <w:t xml:space="preserve">Kale: 17.7 t/ha </w:t>
            </w:r>
          </w:p>
          <w:p w14:paraId="52BB2642" w14:textId="77777777" w:rsidR="002D6346" w:rsidRDefault="00BA22C0">
            <w:pPr>
              <w:spacing w:after="27" w:line="259" w:lineRule="auto"/>
              <w:ind w:left="194" w:right="0" w:firstLine="0"/>
            </w:pPr>
            <w:r>
              <w:t xml:space="preserve">Maize: 1.6 t/ha </w:t>
            </w:r>
          </w:p>
          <w:p w14:paraId="70B79E3F" w14:textId="77777777" w:rsidR="002D6346" w:rsidRDefault="00BA22C0">
            <w:pPr>
              <w:spacing w:after="27" w:line="259" w:lineRule="auto"/>
              <w:ind w:left="194" w:right="0" w:firstLine="0"/>
            </w:pPr>
            <w:r>
              <w:t xml:space="preserve">Millet: 2.0 t/ha </w:t>
            </w:r>
          </w:p>
          <w:p w14:paraId="4F3EC2C8" w14:textId="77777777" w:rsidR="002D6346" w:rsidRDefault="00BA22C0">
            <w:pPr>
              <w:spacing w:after="27" w:line="259" w:lineRule="auto"/>
              <w:ind w:left="194" w:right="0" w:firstLine="0"/>
            </w:pPr>
            <w:r>
              <w:t xml:space="preserve">Sorghum: 1.2 t/ha </w:t>
            </w:r>
          </w:p>
          <w:p w14:paraId="35C36213" w14:textId="77777777" w:rsidR="002D6346" w:rsidRDefault="00BA22C0">
            <w:pPr>
              <w:spacing w:after="27" w:line="259" w:lineRule="auto"/>
              <w:ind w:left="194" w:right="0" w:firstLine="0"/>
            </w:pPr>
            <w:r>
              <w:t xml:space="preserve">Soybeans: 0.9 t/ha </w:t>
            </w:r>
          </w:p>
          <w:p w14:paraId="23965091" w14:textId="77777777" w:rsidR="002D6346" w:rsidRDefault="00BA22C0">
            <w:pPr>
              <w:spacing w:after="27" w:line="259" w:lineRule="auto"/>
              <w:ind w:left="194" w:right="0" w:firstLine="0"/>
            </w:pPr>
            <w:r>
              <w:t xml:space="preserve">Sugarcane: 82.3 t/ha </w:t>
            </w:r>
          </w:p>
          <w:p w14:paraId="589D8019" w14:textId="77777777" w:rsidR="002D6346" w:rsidRDefault="00BA22C0">
            <w:pPr>
              <w:spacing w:after="27" w:line="259" w:lineRule="auto"/>
              <w:ind w:left="194" w:right="0" w:firstLine="0"/>
            </w:pPr>
            <w:r>
              <w:t xml:space="preserve">Sunflower: 2.3 t/ha </w:t>
            </w:r>
          </w:p>
          <w:p w14:paraId="2D482C7B" w14:textId="77777777" w:rsidR="002D6346" w:rsidRDefault="00BA22C0">
            <w:pPr>
              <w:spacing w:after="27" w:line="259" w:lineRule="auto"/>
              <w:ind w:left="194" w:right="0" w:firstLine="0"/>
            </w:pPr>
            <w:r>
              <w:t xml:space="preserve">Sweet potatoes: 13.8 t/ha </w:t>
            </w:r>
          </w:p>
          <w:p w14:paraId="44DF25A7" w14:textId="77777777" w:rsidR="002D6346" w:rsidRDefault="00BA22C0">
            <w:pPr>
              <w:spacing w:after="0" w:line="259" w:lineRule="auto"/>
              <w:ind w:left="194" w:right="0" w:firstLine="0"/>
            </w:pPr>
            <w:r>
              <w:t xml:space="preserve">Tobacco: 1.6 t/ha </w:t>
            </w:r>
          </w:p>
        </w:tc>
      </w:tr>
      <w:tr w:rsidR="002D6346" w14:paraId="68128E11" w14:textId="77777777">
        <w:trPr>
          <w:trHeight w:val="1212"/>
        </w:trPr>
        <w:tc>
          <w:tcPr>
            <w:tcW w:w="2521" w:type="dxa"/>
            <w:tcBorders>
              <w:top w:val="nil"/>
              <w:left w:val="nil"/>
              <w:bottom w:val="single" w:sz="8" w:space="0" w:color="FFFFFF"/>
              <w:right w:val="single" w:sz="8" w:space="0" w:color="FFFFFF"/>
            </w:tcBorders>
            <w:shd w:val="clear" w:color="auto" w:fill="2B3957"/>
            <w:vAlign w:val="center"/>
          </w:tcPr>
          <w:p w14:paraId="035FDD23" w14:textId="77777777" w:rsidR="002D6346" w:rsidRDefault="00BA22C0">
            <w:pPr>
              <w:spacing w:after="0" w:line="259" w:lineRule="auto"/>
              <w:ind w:left="0" w:right="0" w:firstLine="0"/>
            </w:pPr>
            <w:r>
              <w:rPr>
                <w:color w:val="FFFFFF"/>
              </w:rPr>
              <w:t xml:space="preserve">Justification of choice of data or description of measurement methods and procedures applied </w:t>
            </w:r>
          </w:p>
        </w:tc>
        <w:tc>
          <w:tcPr>
            <w:tcW w:w="6121" w:type="dxa"/>
            <w:tcBorders>
              <w:top w:val="nil"/>
              <w:left w:val="single" w:sz="8" w:space="0" w:color="FFFFFF"/>
              <w:bottom w:val="single" w:sz="8" w:space="0" w:color="FFFFFF"/>
              <w:right w:val="nil"/>
            </w:tcBorders>
            <w:shd w:val="clear" w:color="auto" w:fill="F2F2F2"/>
          </w:tcPr>
          <w:p w14:paraId="0FB32EAE" w14:textId="77777777" w:rsidR="002D6346" w:rsidRDefault="00BA22C0">
            <w:pPr>
              <w:spacing w:after="0" w:line="259" w:lineRule="auto"/>
              <w:ind w:left="0" w:right="0" w:firstLine="0"/>
            </w:pPr>
            <w:r>
              <w:t xml:space="preserve">Average productivity in the first three instances was calculated from farmer responses in the Farm Management Emissions excel. </w:t>
            </w:r>
          </w:p>
        </w:tc>
      </w:tr>
      <w:tr w:rsidR="002D6346" w14:paraId="522BDA14" w14:textId="77777777">
        <w:trPr>
          <w:trHeight w:val="59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E11F9B"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198659B3" w14:textId="77777777" w:rsidR="002D6346" w:rsidRDefault="00BA22C0">
            <w:pPr>
              <w:spacing w:after="0" w:line="259" w:lineRule="auto"/>
              <w:ind w:left="0" w:right="0" w:firstLine="0"/>
            </w:pPr>
            <w:r>
              <w:t xml:space="preserve">Determination of baseline productivity for future market leakage analysis </w:t>
            </w:r>
          </w:p>
        </w:tc>
      </w:tr>
      <w:tr w:rsidR="002D6346" w14:paraId="6D2E5944"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75A17F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657463C" w14:textId="77777777" w:rsidR="002D6346" w:rsidRDefault="00BA22C0">
            <w:pPr>
              <w:spacing w:after="0" w:line="259" w:lineRule="auto"/>
              <w:ind w:left="0" w:right="0" w:firstLine="0"/>
            </w:pPr>
            <w:r>
              <w:t xml:space="preserve">None </w:t>
            </w:r>
          </w:p>
        </w:tc>
      </w:tr>
    </w:tbl>
    <w:p w14:paraId="26236E01" w14:textId="77777777" w:rsidR="002D6346" w:rsidRDefault="00BA22C0">
      <w:pPr>
        <w:spacing w:after="0" w:line="259" w:lineRule="auto"/>
        <w:ind w:left="0" w:right="0" w:firstLine="0"/>
        <w:jc w:val="both"/>
      </w:pPr>
      <w:r>
        <w:rPr>
          <w:rFonts w:ascii="Arial" w:eastAsia="Arial" w:hAnsi="Arial" w:cs="Arial"/>
          <w:sz w:val="22"/>
        </w:rPr>
        <w:t xml:space="preserve"> </w:t>
      </w:r>
    </w:p>
    <w:p w14:paraId="383FF035" w14:textId="77777777" w:rsidR="002D6346" w:rsidRDefault="00BA22C0">
      <w:pPr>
        <w:spacing w:after="0" w:line="259" w:lineRule="auto"/>
        <w:ind w:left="0" w:right="0" w:firstLine="0"/>
        <w:jc w:val="both"/>
      </w:pPr>
      <w:r>
        <w:t xml:space="preserve"> </w:t>
      </w:r>
    </w:p>
    <w:tbl>
      <w:tblPr>
        <w:tblStyle w:val="TableGrid"/>
        <w:tblW w:w="8642" w:type="dxa"/>
        <w:tblInd w:w="0" w:type="dxa"/>
        <w:tblCellMar>
          <w:top w:w="45" w:type="dxa"/>
          <w:left w:w="108" w:type="dxa"/>
          <w:right w:w="115" w:type="dxa"/>
        </w:tblCellMar>
        <w:tblLook w:val="04A0" w:firstRow="1" w:lastRow="0" w:firstColumn="1" w:lastColumn="0" w:noHBand="0" w:noVBand="1"/>
      </w:tblPr>
      <w:tblGrid>
        <w:gridCol w:w="2521"/>
        <w:gridCol w:w="6121"/>
      </w:tblGrid>
      <w:tr w:rsidR="002D6346" w14:paraId="3CC89A65" w14:textId="77777777">
        <w:trPr>
          <w:trHeight w:val="488"/>
        </w:trPr>
        <w:tc>
          <w:tcPr>
            <w:tcW w:w="2521" w:type="dxa"/>
            <w:tcBorders>
              <w:top w:val="nil"/>
              <w:left w:val="nil"/>
              <w:bottom w:val="nil"/>
              <w:right w:val="single" w:sz="8" w:space="0" w:color="FFFFFF"/>
            </w:tcBorders>
            <w:shd w:val="clear" w:color="auto" w:fill="2B3957"/>
            <w:vAlign w:val="center"/>
          </w:tcPr>
          <w:p w14:paraId="07EF04EA"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779C2872" w14:textId="77777777" w:rsidR="002D6346" w:rsidRDefault="00BA22C0">
            <w:pPr>
              <w:spacing w:after="0" w:line="259" w:lineRule="auto"/>
              <w:ind w:left="0" w:right="0" w:firstLine="0"/>
            </w:pPr>
            <w:r>
              <w:rPr>
                <w:i/>
              </w:rPr>
              <w:t xml:space="preserve">A </w:t>
            </w:r>
          </w:p>
        </w:tc>
      </w:tr>
      <w:tr w:rsidR="002D6346" w14:paraId="04A446F9"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76D7EDA1"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54C42AA1" w14:textId="77777777" w:rsidR="002D6346" w:rsidRDefault="00BA22C0">
            <w:pPr>
              <w:spacing w:after="0" w:line="259" w:lineRule="auto"/>
              <w:ind w:left="0" w:right="0" w:firstLine="0"/>
            </w:pPr>
            <w:r>
              <w:t xml:space="preserve">Hectare (ha) </w:t>
            </w:r>
          </w:p>
        </w:tc>
      </w:tr>
      <w:tr w:rsidR="002D6346" w14:paraId="3A148609"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4361D3"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D0CAB4E" w14:textId="77777777" w:rsidR="002D6346" w:rsidRDefault="00BA22C0">
            <w:pPr>
              <w:spacing w:after="0" w:line="259" w:lineRule="auto"/>
              <w:ind w:left="0" w:right="0" w:firstLine="0"/>
            </w:pPr>
            <w:r>
              <w:t xml:space="preserve">Area of quantification unit i, unit area </w:t>
            </w:r>
          </w:p>
        </w:tc>
      </w:tr>
      <w:tr w:rsidR="002D6346" w14:paraId="1E07C262"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4066D1AC"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tcPr>
          <w:p w14:paraId="43869B7C" w14:textId="77777777" w:rsidR="002D6346" w:rsidRDefault="00BA22C0">
            <w:pPr>
              <w:spacing w:after="0" w:line="259" w:lineRule="auto"/>
              <w:ind w:left="0" w:right="0" w:firstLine="0"/>
            </w:pPr>
            <w:r>
              <w:t xml:space="preserve">Measured in project area </w:t>
            </w:r>
          </w:p>
        </w:tc>
      </w:tr>
      <w:tr w:rsidR="002D6346" w14:paraId="0FD1940F" w14:textId="77777777">
        <w:trPr>
          <w:trHeight w:val="1439"/>
        </w:trPr>
        <w:tc>
          <w:tcPr>
            <w:tcW w:w="2521" w:type="dxa"/>
            <w:tcBorders>
              <w:top w:val="nil"/>
              <w:left w:val="nil"/>
              <w:bottom w:val="single" w:sz="8" w:space="0" w:color="FFFFFF"/>
              <w:right w:val="single" w:sz="8" w:space="0" w:color="FFFFFF"/>
            </w:tcBorders>
            <w:shd w:val="clear" w:color="auto" w:fill="2B3957"/>
          </w:tcPr>
          <w:p w14:paraId="2AB8F761"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tcPr>
          <w:p w14:paraId="14F70C8C" w14:textId="77777777" w:rsidR="002D6346" w:rsidRDefault="00BA22C0">
            <w:pPr>
              <w:spacing w:after="0" w:line="259" w:lineRule="auto"/>
              <w:ind w:left="194" w:right="0" w:firstLine="0"/>
            </w:pPr>
            <w:r>
              <w:t xml:space="preserve">Instance 1: 552.45 ha </w:t>
            </w:r>
          </w:p>
          <w:p w14:paraId="64A91533" w14:textId="77777777" w:rsidR="002D6346" w:rsidRDefault="00BA22C0">
            <w:pPr>
              <w:spacing w:after="0" w:line="259" w:lineRule="auto"/>
              <w:ind w:left="194" w:right="0" w:firstLine="0"/>
            </w:pPr>
            <w:r>
              <w:t xml:space="preserve">Instance 2: 907.97 ha </w:t>
            </w:r>
          </w:p>
          <w:p w14:paraId="459F2429" w14:textId="77777777" w:rsidR="002D6346" w:rsidRDefault="00BA22C0">
            <w:pPr>
              <w:spacing w:after="0" w:line="259" w:lineRule="auto"/>
              <w:ind w:left="194" w:right="0" w:firstLine="0"/>
            </w:pPr>
            <w:r>
              <w:t xml:space="preserve">Instance 3: 4,263.76 ha  </w:t>
            </w:r>
          </w:p>
          <w:p w14:paraId="053B228C" w14:textId="77777777" w:rsidR="002D6346" w:rsidRDefault="00BA22C0">
            <w:pPr>
              <w:spacing w:after="0" w:line="259" w:lineRule="auto"/>
              <w:ind w:left="194" w:right="0" w:firstLine="0"/>
            </w:pPr>
            <w:r>
              <w:t xml:space="preserve"> </w:t>
            </w:r>
          </w:p>
          <w:p w14:paraId="48A90CAE" w14:textId="77777777" w:rsidR="002D6346" w:rsidRDefault="00BA22C0">
            <w:pPr>
              <w:spacing w:after="0" w:line="259" w:lineRule="auto"/>
              <w:ind w:left="194" w:right="0" w:firstLine="0"/>
            </w:pPr>
            <w:r>
              <w:t xml:space="preserve">Total value considered for validation: 5,724.18 ha  </w:t>
            </w:r>
          </w:p>
          <w:p w14:paraId="1858556A" w14:textId="77777777" w:rsidR="002D6346" w:rsidRDefault="00BA22C0">
            <w:pPr>
              <w:spacing w:after="0" w:line="259" w:lineRule="auto"/>
              <w:ind w:left="0" w:right="0" w:firstLine="0"/>
            </w:pPr>
            <w:r>
              <w:t xml:space="preserve"> </w:t>
            </w:r>
          </w:p>
        </w:tc>
      </w:tr>
      <w:tr w:rsidR="002D6346" w14:paraId="2B96FD46"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629C10A" w14:textId="77777777" w:rsidR="002D6346" w:rsidRDefault="00BA22C0">
            <w:pPr>
              <w:spacing w:after="0" w:line="259" w:lineRule="auto"/>
              <w:ind w:left="0" w:right="0" w:firstLine="0"/>
            </w:pPr>
            <w:r>
              <w:rPr>
                <w:color w:val="FFFFFF"/>
              </w:rPr>
              <w:lastRenderedPageBreak/>
              <w:t xml:space="preserve">Justification of choice of data or description of measurement methods and procedures applied </w:t>
            </w:r>
          </w:p>
        </w:tc>
        <w:tc>
          <w:tcPr>
            <w:tcW w:w="6121" w:type="dxa"/>
            <w:tcBorders>
              <w:top w:val="single" w:sz="8" w:space="0" w:color="FFFFFF"/>
              <w:left w:val="single" w:sz="8" w:space="0" w:color="FFFFFF"/>
              <w:bottom w:val="single" w:sz="8" w:space="0" w:color="FFFFFF"/>
              <w:right w:val="nil"/>
            </w:tcBorders>
            <w:shd w:val="clear" w:color="auto" w:fill="F2F2F2"/>
          </w:tcPr>
          <w:p w14:paraId="3ADF8250" w14:textId="77777777" w:rsidR="002D6346" w:rsidRDefault="00BA22C0">
            <w:pPr>
              <w:spacing w:after="0" w:line="259" w:lineRule="auto"/>
              <w:ind w:left="0" w:right="0" w:firstLine="0"/>
            </w:pPr>
            <w:r>
              <w:t xml:space="preserve">This is the combined area of the first three instances (first three quantification units), which is estimated based on spatial analysis of polygons of project farms.  </w:t>
            </w:r>
          </w:p>
        </w:tc>
      </w:tr>
      <w:tr w:rsidR="002D6346" w14:paraId="6E39A19C"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5A7F2179" w14:textId="77777777" w:rsidR="002D6346" w:rsidRDefault="00BA22C0">
            <w:pPr>
              <w:spacing w:after="0" w:line="259" w:lineRule="auto"/>
              <w:ind w:left="0" w:right="0" w:firstLine="0"/>
            </w:pPr>
            <w:r>
              <w:rPr>
                <w:color w:val="FFFFFF"/>
              </w:rPr>
              <w:t xml:space="preserve"> Purpose of data </w:t>
            </w:r>
          </w:p>
        </w:tc>
        <w:tc>
          <w:tcPr>
            <w:tcW w:w="6121" w:type="dxa"/>
            <w:tcBorders>
              <w:top w:val="single" w:sz="8" w:space="0" w:color="FFFFFF"/>
              <w:left w:val="single" w:sz="8" w:space="0" w:color="FFFFFF"/>
              <w:bottom w:val="nil"/>
              <w:right w:val="nil"/>
            </w:tcBorders>
            <w:shd w:val="clear" w:color="auto" w:fill="F2F2F2"/>
          </w:tcPr>
          <w:p w14:paraId="5A33FDE4" w14:textId="77777777" w:rsidR="002D6346" w:rsidRDefault="00BA22C0">
            <w:pPr>
              <w:spacing w:after="0" w:line="259" w:lineRule="auto"/>
              <w:ind w:left="0" w:right="0" w:firstLine="0"/>
            </w:pPr>
            <w:r>
              <w:t xml:space="preserve">Calculation of baseline and project emissions </w:t>
            </w:r>
          </w:p>
          <w:p w14:paraId="179FF2FD" w14:textId="77777777" w:rsidR="002D6346" w:rsidRDefault="00BA22C0">
            <w:pPr>
              <w:spacing w:after="0" w:line="259" w:lineRule="auto"/>
              <w:ind w:left="0" w:right="0" w:firstLine="0"/>
            </w:pPr>
            <w:r>
              <w:t xml:space="preserve">  </w:t>
            </w:r>
          </w:p>
        </w:tc>
      </w:tr>
      <w:tr w:rsidR="002D6346" w14:paraId="2C00DF81" w14:textId="77777777">
        <w:trPr>
          <w:trHeight w:val="488"/>
        </w:trPr>
        <w:tc>
          <w:tcPr>
            <w:tcW w:w="2521" w:type="dxa"/>
            <w:tcBorders>
              <w:top w:val="nil"/>
              <w:left w:val="nil"/>
              <w:bottom w:val="nil"/>
              <w:right w:val="single" w:sz="8" w:space="0" w:color="FFFFFF"/>
            </w:tcBorders>
            <w:shd w:val="clear" w:color="auto" w:fill="2B3957"/>
            <w:vAlign w:val="center"/>
          </w:tcPr>
          <w:p w14:paraId="33F9C560"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1015B657" w14:textId="77777777" w:rsidR="002D6346" w:rsidRDefault="00BA22C0">
            <w:pPr>
              <w:spacing w:after="0" w:line="259" w:lineRule="auto"/>
              <w:ind w:left="0" w:right="0" w:firstLine="0"/>
            </w:pPr>
            <w:r>
              <w:t xml:space="preserve">None </w:t>
            </w:r>
          </w:p>
        </w:tc>
      </w:tr>
    </w:tbl>
    <w:p w14:paraId="388B1EAC" w14:textId="77777777" w:rsidR="002D6346" w:rsidRDefault="00BA22C0">
      <w:pPr>
        <w:spacing w:after="268" w:line="259" w:lineRule="auto"/>
        <w:ind w:left="0" w:right="0" w:firstLine="0"/>
      </w:pPr>
      <w:r>
        <w:rPr>
          <w:rFonts w:ascii="Arial" w:eastAsia="Arial" w:hAnsi="Arial" w:cs="Arial"/>
          <w:sz w:val="22"/>
        </w:rPr>
        <w:t xml:space="preserve"> </w:t>
      </w:r>
    </w:p>
    <w:p w14:paraId="4C2478E9" w14:textId="77777777" w:rsidR="002D6346" w:rsidRDefault="00BA22C0">
      <w:pPr>
        <w:spacing w:after="46" w:line="265" w:lineRule="auto"/>
        <w:ind w:left="-5" w:right="46"/>
      </w:pPr>
      <w:r>
        <w:rPr>
          <w:rFonts w:ascii="Century Gothic" w:eastAsia="Century Gothic" w:hAnsi="Century Gothic" w:cs="Century Gothic"/>
          <w:color w:val="034359"/>
          <w:sz w:val="22"/>
        </w:rPr>
        <w:t>3.3.2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Data and Parameters Monitored </w:t>
      </w:r>
      <w:r>
        <w:rPr>
          <w:rFonts w:ascii="Century Gothic" w:eastAsia="Century Gothic" w:hAnsi="Century Gothic" w:cs="Century Gothic"/>
          <w:color w:val="4D783C"/>
          <w:sz w:val="22"/>
        </w:rPr>
        <w:t xml:space="preserve">(VCS, 3.16) </w:t>
      </w:r>
    </w:p>
    <w:p w14:paraId="2E3F66FA"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74" w:type="dxa"/>
          <w:left w:w="115" w:type="dxa"/>
          <w:right w:w="115" w:type="dxa"/>
        </w:tblCellMar>
        <w:tblLook w:val="04A0" w:firstRow="1" w:lastRow="0" w:firstColumn="1" w:lastColumn="0" w:noHBand="0" w:noVBand="1"/>
      </w:tblPr>
      <w:tblGrid>
        <w:gridCol w:w="2521"/>
        <w:gridCol w:w="6121"/>
      </w:tblGrid>
      <w:tr w:rsidR="002D6346" w14:paraId="159AC66A"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515E409D"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7E19EEE" w14:textId="77777777" w:rsidR="002D6346" w:rsidRDefault="00BA22C0">
            <w:pPr>
              <w:spacing w:after="0" w:line="259" w:lineRule="auto"/>
              <w:ind w:left="0" w:right="0" w:firstLine="0"/>
            </w:pPr>
            <w:r>
              <w:rPr>
                <w:i/>
              </w:rPr>
              <w:t xml:space="preserve">MDD  </w:t>
            </w:r>
          </w:p>
        </w:tc>
      </w:tr>
      <w:tr w:rsidR="002D6346" w14:paraId="56ECE5FA"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BA7B97"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6243AB5" w14:textId="77777777" w:rsidR="002D6346" w:rsidRDefault="00BA22C0">
            <w:pPr>
              <w:spacing w:after="0" w:line="259" w:lineRule="auto"/>
              <w:ind w:left="0" w:right="0" w:firstLine="0"/>
            </w:pPr>
            <w:r>
              <w:t>t CO</w:t>
            </w:r>
            <w:r>
              <w:rPr>
                <w:vertAlign w:val="subscript"/>
              </w:rPr>
              <w:t>2</w:t>
            </w:r>
            <w:r>
              <w:t xml:space="preserve">e/ha </w:t>
            </w:r>
          </w:p>
        </w:tc>
      </w:tr>
      <w:tr w:rsidR="002D6346" w14:paraId="707FEFC7" w14:textId="77777777">
        <w:trPr>
          <w:trHeight w:val="63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93F98D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77D63A1A" w14:textId="77777777" w:rsidR="002D6346" w:rsidRDefault="00BA22C0">
            <w:pPr>
              <w:spacing w:after="0" w:line="259" w:lineRule="auto"/>
              <w:ind w:left="0" w:right="0" w:firstLine="0"/>
            </w:pPr>
            <w:r>
              <w:t xml:space="preserve">Minimum detectable difference in SOC stocks between two points in time </w:t>
            </w:r>
          </w:p>
        </w:tc>
      </w:tr>
      <w:tr w:rsidR="002D6346" w14:paraId="0DAEBC80"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71E9A8D"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6C1C1DC3" w14:textId="77777777" w:rsidR="002D6346" w:rsidRDefault="00BA22C0">
            <w:pPr>
              <w:spacing w:after="0" w:line="259" w:lineRule="auto"/>
              <w:ind w:left="0" w:right="0" w:firstLine="0"/>
            </w:pPr>
            <w:r>
              <w:t xml:space="preserve">Estimation of the smallest difference in SOC stocks between two monitoring events that may be detected as statistically significant </w:t>
            </w:r>
          </w:p>
        </w:tc>
      </w:tr>
      <w:tr w:rsidR="002D6346" w14:paraId="0F77D8B4" w14:textId="77777777">
        <w:trPr>
          <w:trHeight w:val="135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823B51"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62A4A79" w14:textId="77777777" w:rsidR="002D6346" w:rsidRDefault="00BA22C0">
            <w:pPr>
              <w:spacing w:after="0" w:line="259" w:lineRule="auto"/>
              <w:ind w:left="0" w:right="0" w:firstLine="0"/>
            </w:pPr>
            <w:r>
              <w:t xml:space="preserve">The minimum detectable difference will be calculated using Equations 2 and 3 of VM0042 v2.0, based on an initial sample of soils taken to determine SOC variance between t0 and t1. </w:t>
            </w:r>
          </w:p>
        </w:tc>
      </w:tr>
      <w:tr w:rsidR="002D6346" w14:paraId="47AAA2CC" w14:textId="77777777">
        <w:trPr>
          <w:trHeight w:val="80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C1359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6312D7C"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2C3666AA"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344126"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B4553B" w14:textId="77777777" w:rsidR="002D6346" w:rsidRDefault="00BA22C0">
            <w:pPr>
              <w:spacing w:after="0" w:line="259" w:lineRule="auto"/>
              <w:ind w:left="0" w:right="0" w:firstLine="0"/>
            </w:pPr>
            <w:r>
              <w:t xml:space="preserve">This value will be estimated at verification. </w:t>
            </w:r>
          </w:p>
        </w:tc>
      </w:tr>
      <w:tr w:rsidR="002D6346" w14:paraId="2DB870F5"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E0D645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2D05779" w14:textId="77777777" w:rsidR="002D6346" w:rsidRDefault="00BA22C0">
            <w:pPr>
              <w:spacing w:after="0" w:line="259" w:lineRule="auto"/>
              <w:ind w:left="0" w:right="0" w:firstLine="0"/>
            </w:pPr>
            <w:r>
              <w:t xml:space="preserve">Not applicable </w:t>
            </w:r>
          </w:p>
        </w:tc>
      </w:tr>
      <w:tr w:rsidR="002D6346" w14:paraId="49315730"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7D24318"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864AC42" w14:textId="77777777" w:rsidR="002D6346" w:rsidRDefault="00BA22C0">
            <w:pPr>
              <w:spacing w:after="0" w:line="259" w:lineRule="auto"/>
              <w:ind w:left="0" w:right="0" w:firstLine="0"/>
            </w:pPr>
            <w:r>
              <w:t xml:space="preserve">Not applicable </w:t>
            </w:r>
          </w:p>
        </w:tc>
      </w:tr>
      <w:tr w:rsidR="002D6346" w14:paraId="27B2DE0F"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4EAA5FB"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8EE43FC" w14:textId="77777777" w:rsidR="002D6346" w:rsidRDefault="00BA22C0">
            <w:pPr>
              <w:spacing w:after="0" w:line="259" w:lineRule="auto"/>
              <w:ind w:left="0" w:right="0" w:firstLine="0"/>
            </w:pPr>
            <w:r>
              <w:t xml:space="preserve">Calculation of project emissions </w:t>
            </w:r>
          </w:p>
        </w:tc>
      </w:tr>
      <w:tr w:rsidR="002D6346" w14:paraId="265CFD1C" w14:textId="77777777">
        <w:trPr>
          <w:trHeight w:val="808"/>
        </w:trPr>
        <w:tc>
          <w:tcPr>
            <w:tcW w:w="2521" w:type="dxa"/>
            <w:tcBorders>
              <w:top w:val="single" w:sz="8" w:space="0" w:color="FFFFFF"/>
              <w:left w:val="nil"/>
              <w:bottom w:val="nil"/>
              <w:right w:val="single" w:sz="8" w:space="0" w:color="FFFFFF"/>
            </w:tcBorders>
            <w:shd w:val="clear" w:color="auto" w:fill="2B3957"/>
            <w:vAlign w:val="center"/>
          </w:tcPr>
          <w:p w14:paraId="13FDB22E"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06A94231" w14:textId="77777777" w:rsidR="002D6346" w:rsidRDefault="00BA22C0">
            <w:pPr>
              <w:spacing w:after="0" w:line="259" w:lineRule="auto"/>
              <w:ind w:left="0" w:right="0" w:firstLine="0"/>
            </w:pPr>
            <w:r>
              <w:t xml:space="preserve">This will be calculated using the approach outlined in Equations 2 and 3 of VM0042 v2.0. </w:t>
            </w:r>
          </w:p>
        </w:tc>
      </w:tr>
      <w:tr w:rsidR="002D6346" w14:paraId="0824A7E4" w14:textId="77777777">
        <w:trPr>
          <w:trHeight w:val="524"/>
        </w:trPr>
        <w:tc>
          <w:tcPr>
            <w:tcW w:w="2521" w:type="dxa"/>
            <w:tcBorders>
              <w:top w:val="nil"/>
              <w:left w:val="nil"/>
              <w:bottom w:val="nil"/>
              <w:right w:val="single" w:sz="8" w:space="0" w:color="FFFFFF"/>
            </w:tcBorders>
            <w:shd w:val="clear" w:color="auto" w:fill="2B3957"/>
            <w:vAlign w:val="center"/>
          </w:tcPr>
          <w:p w14:paraId="5866F48F"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00C1068B" w14:textId="77777777" w:rsidR="002D6346" w:rsidRDefault="00BA22C0">
            <w:pPr>
              <w:spacing w:after="0" w:line="259" w:lineRule="auto"/>
              <w:ind w:left="0" w:right="0" w:firstLine="0"/>
            </w:pPr>
            <w:r>
              <w:t xml:space="preserve">None </w:t>
            </w:r>
          </w:p>
        </w:tc>
      </w:tr>
    </w:tbl>
    <w:p w14:paraId="01497B73" w14:textId="77777777" w:rsidR="002D6346" w:rsidRDefault="00BA22C0">
      <w:pPr>
        <w:spacing w:after="0" w:line="259" w:lineRule="auto"/>
        <w:ind w:left="0" w:right="0" w:firstLine="0"/>
        <w:jc w:val="both"/>
      </w:pPr>
      <w:r>
        <w:rPr>
          <w:rFonts w:ascii="Century Gothic" w:eastAsia="Century Gothic" w:hAnsi="Century Gothic" w:cs="Century Gothic"/>
          <w:color w:val="0685B2"/>
          <w:sz w:val="22"/>
        </w:rPr>
        <w:lastRenderedPageBreak/>
        <w:t xml:space="preserve"> </w:t>
      </w:r>
    </w:p>
    <w:tbl>
      <w:tblPr>
        <w:tblStyle w:val="TableGrid"/>
        <w:tblW w:w="8642" w:type="dxa"/>
        <w:tblInd w:w="0" w:type="dxa"/>
        <w:tblCellMar>
          <w:top w:w="73" w:type="dxa"/>
          <w:left w:w="115" w:type="dxa"/>
          <w:right w:w="118" w:type="dxa"/>
        </w:tblCellMar>
        <w:tblLook w:val="04A0" w:firstRow="1" w:lastRow="0" w:firstColumn="1" w:lastColumn="0" w:noHBand="0" w:noVBand="1"/>
      </w:tblPr>
      <w:tblGrid>
        <w:gridCol w:w="2521"/>
        <w:gridCol w:w="6121"/>
      </w:tblGrid>
      <w:tr w:rsidR="002D6346" w14:paraId="603E6E41"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7B118A6E"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AF8A77E" w14:textId="77777777" w:rsidR="002D6346" w:rsidRDefault="00BA22C0">
            <w:pPr>
              <w:spacing w:after="0" w:line="259" w:lineRule="auto"/>
              <w:ind w:left="91" w:right="0" w:firstLine="0"/>
            </w:pPr>
            <w:r>
              <w:rPr>
                <w:i/>
              </w:rPr>
              <w:t xml:space="preserve">S </w:t>
            </w:r>
            <w:r>
              <w:t xml:space="preserve"> </w:t>
            </w:r>
          </w:p>
        </w:tc>
      </w:tr>
      <w:tr w:rsidR="002D6346" w14:paraId="25A5433E"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189997"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8C917DE" w14:textId="77777777" w:rsidR="002D6346" w:rsidRDefault="00BA22C0">
            <w:pPr>
              <w:spacing w:after="0" w:line="259" w:lineRule="auto"/>
              <w:ind w:left="0" w:right="0" w:firstLine="0"/>
            </w:pPr>
            <w:r>
              <w:t xml:space="preserve">Dimensionless </w:t>
            </w:r>
          </w:p>
        </w:tc>
      </w:tr>
      <w:tr w:rsidR="002D6346" w14:paraId="0386703E"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0115FB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4591C02E" w14:textId="77777777" w:rsidR="002D6346" w:rsidRDefault="00BA22C0">
            <w:pPr>
              <w:spacing w:after="0" w:line="259" w:lineRule="auto"/>
              <w:ind w:left="0" w:right="0" w:firstLine="0"/>
            </w:pPr>
            <w:r>
              <w:t xml:space="preserve">Standard deviation of the difference in SOC stocks between t0 and t1 </w:t>
            </w:r>
          </w:p>
        </w:tc>
      </w:tr>
      <w:tr w:rsidR="002D6346" w14:paraId="6EF305A0"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78CB19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4B860177" w14:textId="77777777" w:rsidR="002D6346" w:rsidRDefault="00BA22C0">
            <w:pPr>
              <w:spacing w:after="0" w:line="259" w:lineRule="auto"/>
              <w:ind w:left="0" w:right="0" w:firstLine="0"/>
            </w:pPr>
            <w:r>
              <w:t xml:space="preserve">Estimation of the smallest difference in SOC stocks between two monitoring events that may be detected as statistically significant </w:t>
            </w:r>
          </w:p>
        </w:tc>
      </w:tr>
      <w:tr w:rsidR="002D6346" w14:paraId="118D9698" w14:textId="77777777">
        <w:trPr>
          <w:trHeight w:val="135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2BAB54"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258BE69" w14:textId="77777777" w:rsidR="002D6346" w:rsidRDefault="00BA22C0">
            <w:pPr>
              <w:spacing w:after="0" w:line="259" w:lineRule="auto"/>
              <w:ind w:left="0" w:right="0" w:firstLine="0"/>
              <w:jc w:val="both"/>
            </w:pPr>
            <w:r>
              <w:t xml:space="preserve">This will be estimated based on SOC stocks at the first verification event. </w:t>
            </w:r>
          </w:p>
        </w:tc>
      </w:tr>
      <w:tr w:rsidR="002D6346" w14:paraId="430B98FF" w14:textId="77777777">
        <w:trPr>
          <w:trHeight w:val="80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FD6ED8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363499A"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1F0CB2D4"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F958D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2ED0E5CD" w14:textId="77777777" w:rsidR="002D6346" w:rsidRDefault="00BA22C0">
            <w:pPr>
              <w:spacing w:after="0" w:line="259" w:lineRule="auto"/>
              <w:ind w:left="0" w:right="0" w:firstLine="0"/>
              <w:jc w:val="both"/>
            </w:pPr>
            <w:r>
              <w:t xml:space="preserve">This will be estimated based on SOC stocks at the first verification event. </w:t>
            </w:r>
          </w:p>
        </w:tc>
      </w:tr>
      <w:tr w:rsidR="002D6346" w14:paraId="4F5E9F8E"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5354230"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738F6BE" w14:textId="77777777" w:rsidR="002D6346" w:rsidRDefault="00BA22C0">
            <w:pPr>
              <w:spacing w:after="0" w:line="259" w:lineRule="auto"/>
              <w:ind w:left="0" w:right="0" w:firstLine="0"/>
            </w:pPr>
            <w:r>
              <w:t xml:space="preserve">Not applicable </w:t>
            </w:r>
          </w:p>
        </w:tc>
      </w:tr>
      <w:tr w:rsidR="002D6346" w14:paraId="057DF915"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1BDDD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41A06A6" w14:textId="77777777" w:rsidR="002D6346" w:rsidRDefault="00BA22C0">
            <w:pPr>
              <w:spacing w:after="0" w:line="259" w:lineRule="auto"/>
              <w:ind w:left="0" w:right="0" w:firstLine="0"/>
            </w:pPr>
            <w:r>
              <w:t xml:space="preserve">Not applicable </w:t>
            </w:r>
          </w:p>
        </w:tc>
      </w:tr>
      <w:tr w:rsidR="002D6346" w14:paraId="4ADD7A26"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C947E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0D79E36" w14:textId="77777777" w:rsidR="002D6346" w:rsidRDefault="00BA22C0">
            <w:pPr>
              <w:spacing w:after="0" w:line="259" w:lineRule="auto"/>
              <w:ind w:left="0" w:right="0" w:firstLine="0"/>
            </w:pPr>
            <w:r>
              <w:t xml:space="preserve">Calculation of project emissions </w:t>
            </w:r>
          </w:p>
        </w:tc>
      </w:tr>
      <w:tr w:rsidR="002D6346" w14:paraId="414766C4"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A3D94D"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1D41C1E" w14:textId="77777777" w:rsidR="002D6346" w:rsidRDefault="00BA22C0">
            <w:pPr>
              <w:spacing w:after="0" w:line="259" w:lineRule="auto"/>
              <w:ind w:left="0" w:right="0" w:firstLine="0"/>
            </w:pPr>
            <w:r>
              <w:t xml:space="preserve">This will be estimated based on SOC stocks at the first verification event. </w:t>
            </w:r>
          </w:p>
        </w:tc>
      </w:tr>
      <w:tr w:rsidR="002D6346" w14:paraId="1C42A27C"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6B3E4C10"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FF8F101" w14:textId="77777777" w:rsidR="002D6346" w:rsidRDefault="00BA22C0">
            <w:pPr>
              <w:spacing w:after="0" w:line="259" w:lineRule="auto"/>
              <w:ind w:left="0" w:right="0" w:firstLine="0"/>
            </w:pPr>
            <w:r>
              <w:t xml:space="preserve">None </w:t>
            </w:r>
          </w:p>
        </w:tc>
      </w:tr>
    </w:tbl>
    <w:p w14:paraId="436030D6"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74686EF1"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5C3E47A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C4F9733" w14:textId="77777777" w:rsidR="002D6346" w:rsidRDefault="00BA22C0">
            <w:pPr>
              <w:spacing w:after="0" w:line="259" w:lineRule="auto"/>
              <w:ind w:left="0" w:right="0" w:firstLine="0"/>
            </w:pPr>
            <w:r>
              <w:rPr>
                <w:i/>
              </w:rPr>
              <w:t xml:space="preserve">n   </w:t>
            </w:r>
          </w:p>
        </w:tc>
      </w:tr>
      <w:tr w:rsidR="002D6346" w14:paraId="685CA4D5"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5751793"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8163E30" w14:textId="77777777" w:rsidR="002D6346" w:rsidRDefault="00BA22C0">
            <w:pPr>
              <w:spacing w:after="0" w:line="259" w:lineRule="auto"/>
              <w:ind w:left="0" w:right="0" w:firstLine="0"/>
            </w:pPr>
            <w:r>
              <w:t xml:space="preserve">Activity category </w:t>
            </w:r>
          </w:p>
        </w:tc>
      </w:tr>
      <w:tr w:rsidR="002D6346" w14:paraId="1FCE4EE9"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52C60B6"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286FE15" w14:textId="77777777" w:rsidR="002D6346" w:rsidRDefault="00BA22C0">
            <w:pPr>
              <w:spacing w:after="0" w:line="259" w:lineRule="auto"/>
              <w:ind w:left="0" w:right="0" w:firstLine="0"/>
            </w:pPr>
            <w:r>
              <w:t xml:space="preserve">Number of samples required to detect a minimum difference </w:t>
            </w:r>
          </w:p>
        </w:tc>
      </w:tr>
      <w:tr w:rsidR="002D6346" w14:paraId="1CF1D07F"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8B60DF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B42CE52" w14:textId="77777777" w:rsidR="002D6346" w:rsidRDefault="00BA22C0">
            <w:pPr>
              <w:spacing w:after="0" w:line="259" w:lineRule="auto"/>
              <w:ind w:left="0" w:right="0" w:firstLine="0"/>
            </w:pPr>
            <w:r>
              <w:t xml:space="preserve">Analysis of expected variance </w:t>
            </w:r>
          </w:p>
        </w:tc>
      </w:tr>
      <w:tr w:rsidR="002D6346" w14:paraId="2AF7E46D" w14:textId="77777777">
        <w:trPr>
          <w:trHeight w:val="135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D84E2A"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3B5350" w14:textId="77777777" w:rsidR="002D6346" w:rsidRDefault="00BA22C0">
            <w:pPr>
              <w:spacing w:after="0" w:line="259" w:lineRule="auto"/>
              <w:ind w:left="0" w:right="0" w:firstLine="0"/>
            </w:pPr>
            <w:r>
              <w:t xml:space="preserve">An analysis will be done to calculate the number of samples needed to calculate the minimum detectable difference based on an initial sample of soils taken to determine variance. </w:t>
            </w:r>
          </w:p>
        </w:tc>
      </w:tr>
      <w:tr w:rsidR="002D6346" w14:paraId="236C242D" w14:textId="77777777">
        <w:trPr>
          <w:trHeight w:val="797"/>
        </w:trPr>
        <w:tc>
          <w:tcPr>
            <w:tcW w:w="2521" w:type="dxa"/>
            <w:tcBorders>
              <w:top w:val="single" w:sz="8" w:space="0" w:color="FFFFFF"/>
              <w:left w:val="nil"/>
              <w:bottom w:val="nil"/>
              <w:right w:val="single" w:sz="8" w:space="0" w:color="FFFFFF"/>
            </w:tcBorders>
            <w:shd w:val="clear" w:color="auto" w:fill="2B3957"/>
            <w:vAlign w:val="center"/>
          </w:tcPr>
          <w:p w14:paraId="03030491"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25D2CF6C"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203B4BB9"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06B496D6"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590B43F7" w14:textId="77777777" w:rsidR="002D6346" w:rsidRDefault="00BA22C0">
            <w:pPr>
              <w:spacing w:after="0" w:line="259" w:lineRule="auto"/>
              <w:ind w:left="0" w:right="0" w:firstLine="0"/>
            </w:pPr>
            <w:r>
              <w:t xml:space="preserve">This value will be estimated at verification. </w:t>
            </w:r>
          </w:p>
        </w:tc>
      </w:tr>
      <w:tr w:rsidR="002D6346" w14:paraId="5FDA211B"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DD4CEC0"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80C6DBA" w14:textId="77777777" w:rsidR="002D6346" w:rsidRDefault="00BA22C0">
            <w:pPr>
              <w:spacing w:after="0" w:line="259" w:lineRule="auto"/>
              <w:ind w:left="0" w:right="0" w:firstLine="0"/>
            </w:pPr>
            <w:r>
              <w:t xml:space="preserve">Not applicable </w:t>
            </w:r>
          </w:p>
        </w:tc>
      </w:tr>
      <w:tr w:rsidR="002D6346" w14:paraId="2437BA3C" w14:textId="77777777">
        <w:trPr>
          <w:trHeight w:val="80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E34ECEA"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F719A42" w14:textId="77777777" w:rsidR="002D6346" w:rsidRDefault="00BA22C0">
            <w:pPr>
              <w:spacing w:after="0" w:line="259" w:lineRule="auto"/>
              <w:ind w:left="0" w:right="0" w:firstLine="0"/>
            </w:pPr>
            <w:r>
              <w:t xml:space="preserve">Not applicable </w:t>
            </w:r>
          </w:p>
        </w:tc>
      </w:tr>
      <w:tr w:rsidR="002D6346" w14:paraId="0C517EDF"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8F044A0"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48563C7" w14:textId="77777777" w:rsidR="002D6346" w:rsidRDefault="00BA22C0">
            <w:pPr>
              <w:spacing w:after="0" w:line="259" w:lineRule="auto"/>
              <w:ind w:left="0" w:right="0" w:firstLine="0"/>
            </w:pPr>
            <w:r>
              <w:t xml:space="preserve">Calculation of project emissions </w:t>
            </w:r>
          </w:p>
        </w:tc>
      </w:tr>
      <w:tr w:rsidR="002D6346" w14:paraId="2BF65920"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7CDF9E"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9B897D" w14:textId="77777777" w:rsidR="002D6346" w:rsidRDefault="00BA22C0">
            <w:pPr>
              <w:spacing w:after="0" w:line="259" w:lineRule="auto"/>
              <w:ind w:left="0" w:right="0" w:firstLine="0"/>
            </w:pPr>
            <w:r>
              <w:t xml:space="preserve">This value will be estimated at verification. </w:t>
            </w:r>
          </w:p>
        </w:tc>
      </w:tr>
      <w:tr w:rsidR="002D6346" w14:paraId="59C64BCF"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24C5FCD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A8274C3" w14:textId="77777777" w:rsidR="002D6346" w:rsidRDefault="00BA22C0">
            <w:pPr>
              <w:spacing w:after="0" w:line="259" w:lineRule="auto"/>
              <w:ind w:left="0" w:right="0" w:firstLine="0"/>
            </w:pPr>
            <w:r>
              <w:t xml:space="preserve">None </w:t>
            </w:r>
          </w:p>
        </w:tc>
      </w:tr>
    </w:tbl>
    <w:p w14:paraId="27571E6A" w14:textId="77777777" w:rsidR="002D6346" w:rsidRDefault="00BA22C0">
      <w:pPr>
        <w:spacing w:after="0" w:line="259" w:lineRule="auto"/>
        <w:ind w:left="0" w:right="0" w:firstLine="0"/>
        <w:jc w:val="both"/>
      </w:pPr>
      <w:r>
        <w:rPr>
          <w:rFonts w:ascii="Century Gothic" w:eastAsia="Century Gothic" w:hAnsi="Century Gothic" w:cs="Century Gothic"/>
          <w:color w:val="0685B2"/>
          <w:sz w:val="22"/>
        </w:rPr>
        <w:t xml:space="preserve"> </w:t>
      </w:r>
    </w:p>
    <w:tbl>
      <w:tblPr>
        <w:tblStyle w:val="TableGrid"/>
        <w:tblW w:w="8642" w:type="dxa"/>
        <w:tblInd w:w="0" w:type="dxa"/>
        <w:tblCellMar>
          <w:top w:w="72" w:type="dxa"/>
          <w:left w:w="115" w:type="dxa"/>
          <w:right w:w="70" w:type="dxa"/>
        </w:tblCellMar>
        <w:tblLook w:val="04A0" w:firstRow="1" w:lastRow="0" w:firstColumn="1" w:lastColumn="0" w:noHBand="0" w:noVBand="1"/>
      </w:tblPr>
      <w:tblGrid>
        <w:gridCol w:w="2521"/>
        <w:gridCol w:w="6121"/>
      </w:tblGrid>
      <w:tr w:rsidR="002D6346" w14:paraId="751432CE" w14:textId="77777777">
        <w:trPr>
          <w:trHeight w:val="524"/>
        </w:trPr>
        <w:tc>
          <w:tcPr>
            <w:tcW w:w="2521" w:type="dxa"/>
            <w:tcBorders>
              <w:top w:val="nil"/>
              <w:left w:val="nil"/>
              <w:bottom w:val="nil"/>
              <w:right w:val="single" w:sz="8" w:space="0" w:color="FFFFFF"/>
            </w:tcBorders>
            <w:shd w:val="clear" w:color="auto" w:fill="2B3957"/>
            <w:vAlign w:val="center"/>
          </w:tcPr>
          <w:p w14:paraId="543696A8"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4D3E962E" w14:textId="77777777" w:rsidR="002D6346" w:rsidRDefault="00BA22C0">
            <w:pPr>
              <w:spacing w:after="0" w:line="259" w:lineRule="auto"/>
              <w:ind w:left="91" w:right="0" w:firstLine="0"/>
            </w:pPr>
            <w:r>
              <w:rPr>
                <w:i/>
              </w:rPr>
              <w:t xml:space="preserve">n − 1    </w:t>
            </w:r>
          </w:p>
        </w:tc>
      </w:tr>
      <w:tr w:rsidR="002D6346" w14:paraId="4656D7FF" w14:textId="77777777">
        <w:trPr>
          <w:trHeight w:val="534"/>
        </w:trPr>
        <w:tc>
          <w:tcPr>
            <w:tcW w:w="2521" w:type="dxa"/>
            <w:tcBorders>
              <w:top w:val="nil"/>
              <w:left w:val="nil"/>
              <w:bottom w:val="single" w:sz="8" w:space="0" w:color="FFFFFF"/>
              <w:right w:val="single" w:sz="8" w:space="0" w:color="FFFFFF"/>
            </w:tcBorders>
            <w:shd w:val="clear" w:color="auto" w:fill="2B3957"/>
            <w:vAlign w:val="center"/>
          </w:tcPr>
          <w:p w14:paraId="22EE0FB5"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21DD6ACC" w14:textId="77777777" w:rsidR="002D6346" w:rsidRDefault="00BA22C0">
            <w:pPr>
              <w:spacing w:after="0" w:line="259" w:lineRule="auto"/>
              <w:ind w:left="91" w:right="0" w:firstLine="0"/>
            </w:pPr>
            <w:r>
              <w:t xml:space="preserve">Dimensionless </w:t>
            </w:r>
          </w:p>
        </w:tc>
      </w:tr>
      <w:tr w:rsidR="002D6346" w14:paraId="5CB6EDEF"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A91AD8"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E7795B4" w14:textId="77777777" w:rsidR="002D6346" w:rsidRDefault="00BA22C0">
            <w:pPr>
              <w:spacing w:after="0" w:line="259" w:lineRule="auto"/>
              <w:ind w:left="91" w:right="0" w:firstLine="0"/>
            </w:pPr>
            <w:r>
              <w:t xml:space="preserve">Degrees of freedom for the relevant t-distribution </w:t>
            </w:r>
          </w:p>
        </w:tc>
      </w:tr>
      <w:tr w:rsidR="002D6346" w14:paraId="1024C7CC"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0D2D7F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63B41F61" w14:textId="77777777" w:rsidR="002D6346" w:rsidRDefault="00BA22C0">
            <w:pPr>
              <w:spacing w:after="0" w:line="259" w:lineRule="auto"/>
              <w:ind w:left="91" w:right="0" w:firstLine="0"/>
            </w:pPr>
            <w:r>
              <w:t xml:space="preserve">Estimation of the smallest difference in SOC stocks between two monitoring events that may be detected as statistically significant </w:t>
            </w:r>
          </w:p>
        </w:tc>
      </w:tr>
      <w:tr w:rsidR="002D6346" w14:paraId="6745154F" w14:textId="77777777">
        <w:trPr>
          <w:trHeight w:val="135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11A4BD"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5E9D960" w14:textId="77777777" w:rsidR="002D6346" w:rsidRDefault="00BA22C0">
            <w:pPr>
              <w:spacing w:after="0" w:line="259" w:lineRule="auto"/>
              <w:ind w:left="91" w:right="0" w:firstLine="0"/>
            </w:pPr>
            <w:r>
              <w:t xml:space="preserve">See Section 8.2.1 </w:t>
            </w:r>
          </w:p>
        </w:tc>
      </w:tr>
      <w:tr w:rsidR="002D6346" w14:paraId="1C8195E9"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04F64F1"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60E06B4F" w14:textId="77777777" w:rsidR="002D6346" w:rsidRDefault="00BA22C0">
            <w:pPr>
              <w:spacing w:after="0" w:line="259" w:lineRule="auto"/>
              <w:ind w:left="91" w:right="37" w:firstLine="0"/>
            </w:pPr>
            <w:r>
              <w:t xml:space="preserve">Monitoring must be conducted at least every five years, or prior to each verification event where verification occurs more frequently. </w:t>
            </w:r>
          </w:p>
        </w:tc>
      </w:tr>
      <w:tr w:rsidR="002D6346" w14:paraId="7BED7A87"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260C7D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DE4AEF" w14:textId="77777777" w:rsidR="002D6346" w:rsidRDefault="00BA22C0">
            <w:pPr>
              <w:spacing w:after="0" w:line="259" w:lineRule="auto"/>
              <w:ind w:left="0" w:right="0" w:firstLine="0"/>
            </w:pPr>
            <w:r>
              <w:t xml:space="preserve">This value will be estimated at verification. </w:t>
            </w:r>
          </w:p>
        </w:tc>
      </w:tr>
      <w:tr w:rsidR="002D6346" w14:paraId="21AFF9DA"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608286BA"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0A7766D0" w14:textId="77777777" w:rsidR="002D6346" w:rsidRDefault="00BA22C0">
            <w:pPr>
              <w:spacing w:after="0" w:line="259" w:lineRule="auto"/>
              <w:ind w:left="0" w:right="0" w:firstLine="0"/>
            </w:pPr>
            <w:r>
              <w:t xml:space="preserve">Not applicable </w:t>
            </w:r>
          </w:p>
        </w:tc>
      </w:tr>
      <w:tr w:rsidR="002D6346" w14:paraId="7B043F77" w14:textId="77777777">
        <w:trPr>
          <w:trHeight w:val="808"/>
        </w:trPr>
        <w:tc>
          <w:tcPr>
            <w:tcW w:w="2521" w:type="dxa"/>
            <w:tcBorders>
              <w:top w:val="nil"/>
              <w:left w:val="nil"/>
              <w:bottom w:val="single" w:sz="8" w:space="0" w:color="FFFFFF"/>
              <w:right w:val="single" w:sz="8" w:space="0" w:color="FFFFFF"/>
            </w:tcBorders>
            <w:shd w:val="clear" w:color="auto" w:fill="2B3957"/>
            <w:vAlign w:val="center"/>
          </w:tcPr>
          <w:p w14:paraId="7710F430" w14:textId="77777777" w:rsidR="002D6346" w:rsidRDefault="00BA22C0">
            <w:pPr>
              <w:spacing w:after="0" w:line="259" w:lineRule="auto"/>
              <w:ind w:left="0" w:right="0" w:firstLine="0"/>
            </w:pPr>
            <w:r>
              <w:rPr>
                <w:color w:val="FFFFFF"/>
              </w:rPr>
              <w:lastRenderedPageBreak/>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6074C707" w14:textId="77777777" w:rsidR="002D6346" w:rsidRDefault="00BA22C0">
            <w:pPr>
              <w:spacing w:after="0" w:line="259" w:lineRule="auto"/>
              <w:ind w:left="0" w:right="0" w:firstLine="0"/>
            </w:pPr>
            <w:r>
              <w:t xml:space="preserve">Not applicable </w:t>
            </w:r>
          </w:p>
        </w:tc>
      </w:tr>
      <w:tr w:rsidR="002D6346" w14:paraId="3BA7A8B6" w14:textId="77777777">
        <w:trPr>
          <w:trHeight w:val="63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03B5F5"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2687044" w14:textId="77777777" w:rsidR="002D6346" w:rsidRDefault="00BA22C0">
            <w:pPr>
              <w:spacing w:after="0" w:line="259" w:lineRule="auto"/>
              <w:ind w:left="0" w:right="0" w:firstLine="0"/>
            </w:pPr>
            <w:r>
              <w:t xml:space="preserve">Calculation of project emissions </w:t>
            </w:r>
          </w:p>
        </w:tc>
      </w:tr>
      <w:tr w:rsidR="002D6346" w14:paraId="3DCEE80F"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2A0016F3"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607D3108" w14:textId="77777777" w:rsidR="002D6346" w:rsidRDefault="00BA22C0">
            <w:pPr>
              <w:spacing w:after="0" w:line="259" w:lineRule="auto"/>
              <w:ind w:left="0" w:right="0" w:firstLine="0"/>
            </w:pPr>
            <w:r>
              <w:t xml:space="preserve">Not applicable </w:t>
            </w:r>
          </w:p>
        </w:tc>
      </w:tr>
      <w:tr w:rsidR="002D6346" w14:paraId="07B18B10" w14:textId="77777777">
        <w:trPr>
          <w:trHeight w:val="524"/>
        </w:trPr>
        <w:tc>
          <w:tcPr>
            <w:tcW w:w="2521" w:type="dxa"/>
            <w:tcBorders>
              <w:top w:val="nil"/>
              <w:left w:val="nil"/>
              <w:bottom w:val="nil"/>
              <w:right w:val="single" w:sz="8" w:space="0" w:color="FFFFFF"/>
            </w:tcBorders>
            <w:shd w:val="clear" w:color="auto" w:fill="2B3957"/>
            <w:vAlign w:val="center"/>
          </w:tcPr>
          <w:p w14:paraId="45A94D5B"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0B0987F5" w14:textId="77777777" w:rsidR="002D6346" w:rsidRDefault="00BA22C0">
            <w:pPr>
              <w:spacing w:after="0" w:line="259" w:lineRule="auto"/>
              <w:ind w:left="0" w:right="0" w:firstLine="0"/>
            </w:pPr>
            <w:r>
              <w:t xml:space="preserve">None </w:t>
            </w:r>
          </w:p>
        </w:tc>
      </w:tr>
    </w:tbl>
    <w:p w14:paraId="41309C1C"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384BFF63" w14:textId="77777777">
        <w:trPr>
          <w:trHeight w:val="514"/>
        </w:trPr>
        <w:tc>
          <w:tcPr>
            <w:tcW w:w="2521" w:type="dxa"/>
            <w:tcBorders>
              <w:top w:val="nil"/>
              <w:left w:val="nil"/>
              <w:bottom w:val="nil"/>
              <w:right w:val="single" w:sz="8" w:space="0" w:color="FFFFFF"/>
            </w:tcBorders>
            <w:shd w:val="clear" w:color="auto" w:fill="2B3957"/>
            <w:vAlign w:val="center"/>
          </w:tcPr>
          <w:p w14:paraId="00E1B9F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6EA7D966" w14:textId="77777777" w:rsidR="002D6346" w:rsidRDefault="00BA22C0">
            <w:pPr>
              <w:spacing w:after="0" w:line="259" w:lineRule="auto"/>
              <w:ind w:left="91" w:right="0" w:firstLine="0"/>
            </w:pPr>
            <w:r>
              <w:t>t</w:t>
            </w:r>
            <w:r>
              <w:rPr>
                <w:sz w:val="14"/>
              </w:rPr>
              <w:t xml:space="preserve">x,υ </w:t>
            </w:r>
          </w:p>
        </w:tc>
      </w:tr>
      <w:tr w:rsidR="002D6346" w14:paraId="08F798A0" w14:textId="77777777">
        <w:trPr>
          <w:trHeight w:val="524"/>
        </w:trPr>
        <w:tc>
          <w:tcPr>
            <w:tcW w:w="2521" w:type="dxa"/>
            <w:tcBorders>
              <w:top w:val="nil"/>
              <w:left w:val="nil"/>
              <w:bottom w:val="single" w:sz="8" w:space="0" w:color="FFFFFF"/>
              <w:right w:val="single" w:sz="8" w:space="0" w:color="FFFFFF"/>
            </w:tcBorders>
            <w:shd w:val="clear" w:color="auto" w:fill="2B3957"/>
            <w:vAlign w:val="center"/>
          </w:tcPr>
          <w:p w14:paraId="56915C65"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219269F5" w14:textId="77777777" w:rsidR="002D6346" w:rsidRDefault="00BA22C0">
            <w:pPr>
              <w:spacing w:after="0" w:line="259" w:lineRule="auto"/>
              <w:ind w:left="0" w:right="0" w:firstLine="0"/>
            </w:pPr>
            <w:r>
              <w:t xml:space="preserve">Dimensionless </w:t>
            </w:r>
          </w:p>
        </w:tc>
      </w:tr>
      <w:tr w:rsidR="002D6346" w14:paraId="03DA59BE"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DA6E395"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26757A1C" w14:textId="77777777" w:rsidR="002D6346" w:rsidRDefault="00BA22C0">
            <w:pPr>
              <w:spacing w:after="0" w:line="259" w:lineRule="auto"/>
              <w:ind w:left="0" w:right="0" w:firstLine="0"/>
            </w:pPr>
            <w:r>
              <w:t xml:space="preserve">Values of the t-distribution given a certain power level (1 − b) and a significance level </w:t>
            </w:r>
          </w:p>
        </w:tc>
      </w:tr>
      <w:tr w:rsidR="002D6346" w14:paraId="675E8E19" w14:textId="77777777">
        <w:trPr>
          <w:trHeight w:val="533"/>
        </w:trPr>
        <w:tc>
          <w:tcPr>
            <w:tcW w:w="2521" w:type="dxa"/>
            <w:tcBorders>
              <w:top w:val="single" w:sz="8" w:space="0" w:color="FFFFFF"/>
              <w:left w:val="nil"/>
              <w:bottom w:val="nil"/>
              <w:right w:val="single" w:sz="8" w:space="0" w:color="FFFFFF"/>
            </w:tcBorders>
            <w:shd w:val="clear" w:color="auto" w:fill="2B3957"/>
            <w:vAlign w:val="center"/>
          </w:tcPr>
          <w:p w14:paraId="6AB19222"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39400076" w14:textId="77777777" w:rsidR="002D6346" w:rsidRDefault="00BA22C0">
            <w:pPr>
              <w:spacing w:after="0" w:line="259" w:lineRule="auto"/>
              <w:ind w:left="0" w:right="0" w:firstLine="0"/>
            </w:pPr>
            <w:r>
              <w:t xml:space="preserve">Statistical t-tables </w:t>
            </w:r>
          </w:p>
        </w:tc>
      </w:tr>
      <w:tr w:rsidR="002D6346" w14:paraId="4C78DDBC" w14:textId="77777777">
        <w:trPr>
          <w:trHeight w:val="1356"/>
        </w:trPr>
        <w:tc>
          <w:tcPr>
            <w:tcW w:w="2521" w:type="dxa"/>
            <w:tcBorders>
              <w:top w:val="nil"/>
              <w:left w:val="nil"/>
              <w:bottom w:val="single" w:sz="8" w:space="0" w:color="FFFFFF"/>
              <w:right w:val="single" w:sz="8" w:space="0" w:color="FFFFFF"/>
            </w:tcBorders>
            <w:shd w:val="clear" w:color="auto" w:fill="2B3957"/>
            <w:vAlign w:val="center"/>
          </w:tcPr>
          <w:p w14:paraId="317E501E"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55D44C1D" w14:textId="77777777" w:rsidR="002D6346" w:rsidRDefault="00BA22C0">
            <w:pPr>
              <w:spacing w:after="0" w:line="259" w:lineRule="auto"/>
              <w:ind w:left="0" w:right="0" w:firstLine="0"/>
            </w:pPr>
            <w:r>
              <w:t xml:space="preserve">Not applicable </w:t>
            </w:r>
          </w:p>
        </w:tc>
      </w:tr>
      <w:tr w:rsidR="002D6346" w14:paraId="73007D0A" w14:textId="77777777">
        <w:trPr>
          <w:trHeight w:val="80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3DF5009"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90E41D6" w14:textId="77777777" w:rsidR="002D6346" w:rsidRDefault="00BA22C0">
            <w:pPr>
              <w:spacing w:after="0" w:line="259" w:lineRule="auto"/>
              <w:ind w:left="0" w:right="0" w:firstLine="0"/>
            </w:pPr>
            <w:r>
              <w:t xml:space="preserve">Reevaluated at each verification </w:t>
            </w:r>
          </w:p>
        </w:tc>
      </w:tr>
      <w:tr w:rsidR="002D6346" w14:paraId="12CB0F5D"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4C9E1B7"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FE517B2" w14:textId="77777777" w:rsidR="002D6346" w:rsidRDefault="00BA22C0">
            <w:pPr>
              <w:spacing w:after="0" w:line="259" w:lineRule="auto"/>
              <w:ind w:left="0" w:right="0" w:firstLine="0"/>
            </w:pPr>
            <w:r>
              <w:t xml:space="preserve">This value will be estimated at verification. </w:t>
            </w:r>
          </w:p>
        </w:tc>
      </w:tr>
      <w:tr w:rsidR="002D6346" w14:paraId="6E59911A"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3191477"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32DD1E" w14:textId="77777777" w:rsidR="002D6346" w:rsidRDefault="00BA22C0">
            <w:pPr>
              <w:spacing w:after="0" w:line="259" w:lineRule="auto"/>
              <w:ind w:left="0" w:right="0" w:firstLine="0"/>
            </w:pPr>
            <w:r>
              <w:t xml:space="preserve">Not applicable </w:t>
            </w:r>
          </w:p>
        </w:tc>
      </w:tr>
      <w:tr w:rsidR="002D6346" w14:paraId="52E27F5A"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207E0A"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2903F8A" w14:textId="77777777" w:rsidR="002D6346" w:rsidRDefault="00BA22C0">
            <w:pPr>
              <w:spacing w:after="0" w:line="259" w:lineRule="auto"/>
              <w:ind w:left="0" w:right="0" w:firstLine="0"/>
            </w:pPr>
            <w:r>
              <w:t xml:space="preserve">Not applicable </w:t>
            </w:r>
          </w:p>
        </w:tc>
      </w:tr>
      <w:tr w:rsidR="002D6346" w14:paraId="307C119E" w14:textId="77777777">
        <w:trPr>
          <w:trHeight w:val="576"/>
        </w:trPr>
        <w:tc>
          <w:tcPr>
            <w:tcW w:w="2521" w:type="dxa"/>
            <w:tcBorders>
              <w:top w:val="single" w:sz="8" w:space="0" w:color="FFFFFF"/>
              <w:left w:val="nil"/>
              <w:bottom w:val="nil"/>
              <w:right w:val="single" w:sz="8" w:space="0" w:color="FFFFFF"/>
            </w:tcBorders>
            <w:shd w:val="clear" w:color="auto" w:fill="2B3957"/>
            <w:vAlign w:val="center"/>
          </w:tcPr>
          <w:p w14:paraId="563C80F4"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6A2BE1A3" w14:textId="77777777" w:rsidR="002D6346" w:rsidRDefault="00BA22C0">
            <w:pPr>
              <w:spacing w:after="0" w:line="259" w:lineRule="auto"/>
              <w:ind w:left="0" w:right="0" w:firstLine="0"/>
            </w:pPr>
            <w:r>
              <w:t xml:space="preserve">Calculation of project emissions </w:t>
            </w:r>
          </w:p>
        </w:tc>
      </w:tr>
      <w:tr w:rsidR="002D6346" w14:paraId="0042F494" w14:textId="77777777">
        <w:trPr>
          <w:trHeight w:val="534"/>
        </w:trPr>
        <w:tc>
          <w:tcPr>
            <w:tcW w:w="2521" w:type="dxa"/>
            <w:tcBorders>
              <w:top w:val="nil"/>
              <w:left w:val="nil"/>
              <w:bottom w:val="single" w:sz="8" w:space="0" w:color="FFFFFF"/>
              <w:right w:val="single" w:sz="8" w:space="0" w:color="FFFFFF"/>
            </w:tcBorders>
            <w:shd w:val="clear" w:color="auto" w:fill="2B3957"/>
            <w:vAlign w:val="center"/>
          </w:tcPr>
          <w:p w14:paraId="22BCA75A"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3A6CF014" w14:textId="77777777" w:rsidR="002D6346" w:rsidRDefault="00BA22C0">
            <w:pPr>
              <w:spacing w:after="0" w:line="259" w:lineRule="auto"/>
              <w:ind w:left="0" w:right="0" w:firstLine="0"/>
            </w:pPr>
            <w:r>
              <w:t xml:space="preserve">Not applicable </w:t>
            </w:r>
          </w:p>
        </w:tc>
      </w:tr>
      <w:tr w:rsidR="002D6346" w14:paraId="742CB7F4" w14:textId="77777777">
        <w:trPr>
          <w:trHeight w:val="524"/>
        </w:trPr>
        <w:tc>
          <w:tcPr>
            <w:tcW w:w="2521" w:type="dxa"/>
            <w:tcBorders>
              <w:top w:val="single" w:sz="8" w:space="0" w:color="FFFFFF"/>
              <w:left w:val="nil"/>
              <w:bottom w:val="nil"/>
              <w:right w:val="single" w:sz="8" w:space="0" w:color="FFFFFF"/>
            </w:tcBorders>
            <w:shd w:val="clear" w:color="auto" w:fill="2B3957"/>
            <w:vAlign w:val="center"/>
          </w:tcPr>
          <w:p w14:paraId="23AD85EB"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2F74C08" w14:textId="77777777" w:rsidR="002D6346" w:rsidRDefault="00BA22C0">
            <w:pPr>
              <w:spacing w:after="0" w:line="259" w:lineRule="auto"/>
              <w:ind w:left="0" w:right="0" w:firstLine="0"/>
            </w:pPr>
            <w:r>
              <w:t xml:space="preserve">None </w:t>
            </w:r>
          </w:p>
        </w:tc>
      </w:tr>
    </w:tbl>
    <w:p w14:paraId="7299FECD"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92" w:type="dxa"/>
          <w:left w:w="115" w:type="dxa"/>
          <w:right w:w="115" w:type="dxa"/>
        </w:tblCellMar>
        <w:tblLook w:val="04A0" w:firstRow="1" w:lastRow="0" w:firstColumn="1" w:lastColumn="0" w:noHBand="0" w:noVBand="1"/>
      </w:tblPr>
      <w:tblGrid>
        <w:gridCol w:w="2521"/>
        <w:gridCol w:w="6121"/>
      </w:tblGrid>
      <w:tr w:rsidR="002D6346" w14:paraId="7FE2FD4C"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18D105B9"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5D53871" w14:textId="77777777" w:rsidR="002D6346" w:rsidRDefault="00BA22C0">
            <w:pPr>
              <w:spacing w:after="0" w:line="259" w:lineRule="auto"/>
              <w:ind w:left="0" w:right="0" w:firstLine="0"/>
            </w:pPr>
            <w:r>
              <w:t>M</w:t>
            </w:r>
            <w:r>
              <w:rPr>
                <w:vertAlign w:val="subscript"/>
              </w:rPr>
              <w:t xml:space="preserve">n,dl,SOC </w:t>
            </w:r>
            <w:r>
              <w:t xml:space="preserve">   </w:t>
            </w:r>
          </w:p>
        </w:tc>
      </w:tr>
      <w:tr w:rsidR="002D6346" w14:paraId="74A50F9B"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21C39E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FE739E6" w14:textId="77777777" w:rsidR="002D6346" w:rsidRDefault="00BA22C0">
            <w:pPr>
              <w:spacing w:after="0" w:line="259" w:lineRule="auto"/>
              <w:ind w:left="0" w:right="0" w:firstLine="0"/>
            </w:pPr>
            <w:r>
              <w:t xml:space="preserve">kg/ha </w:t>
            </w:r>
          </w:p>
        </w:tc>
      </w:tr>
      <w:tr w:rsidR="002D6346" w14:paraId="2151AC76"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54B274" w14:textId="77777777" w:rsidR="002D6346" w:rsidRDefault="00BA22C0">
            <w:pPr>
              <w:spacing w:after="0" w:line="259" w:lineRule="auto"/>
              <w:ind w:left="0" w:right="0" w:firstLine="0"/>
            </w:pPr>
            <w:r>
              <w:rPr>
                <w:color w:val="FFFFFF"/>
              </w:rPr>
              <w:lastRenderedPageBreak/>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B4F03CC" w14:textId="77777777" w:rsidR="002D6346" w:rsidRDefault="00BA22C0">
            <w:pPr>
              <w:spacing w:after="0" w:line="259" w:lineRule="auto"/>
              <w:ind w:left="0" w:right="0" w:firstLine="0"/>
            </w:pPr>
            <w:r>
              <w:t xml:space="preserve">SOC mass in soil sample n in depth layer dl </w:t>
            </w:r>
          </w:p>
        </w:tc>
      </w:tr>
      <w:tr w:rsidR="002D6346" w14:paraId="0EC79C93"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51EE60"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332CBF7" w14:textId="77777777" w:rsidR="002D6346" w:rsidRDefault="00BA22C0">
            <w:pPr>
              <w:spacing w:after="0" w:line="259" w:lineRule="auto"/>
              <w:ind w:left="0" w:right="0" w:firstLine="0"/>
            </w:pPr>
            <w:r>
              <w:t xml:space="preserve">Measured after soil sampling in the project area </w:t>
            </w:r>
          </w:p>
        </w:tc>
      </w:tr>
      <w:tr w:rsidR="002D6346" w14:paraId="76BB5A73" w14:textId="77777777">
        <w:trPr>
          <w:trHeight w:val="190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ACE5EB7"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A144581" w14:textId="77777777" w:rsidR="002D6346" w:rsidRDefault="00BA22C0">
            <w:pPr>
              <w:spacing w:after="0" w:line="259" w:lineRule="auto"/>
              <w:ind w:left="0" w:right="0" w:firstLine="0"/>
            </w:pPr>
            <w:r>
              <w:t>Soil mass is evaluated based on ICRAF data processed for each soil sample. All soil samples will be collected following the procedure outlined in the Climate Monitoring Plan</w:t>
            </w:r>
            <w:r>
              <w:rPr>
                <w:vertAlign w:val="superscript"/>
              </w:rPr>
              <w:footnoteReference w:id="189"/>
            </w:r>
            <w:r>
              <w:t xml:space="preserve"> in the supporting documents and processed following the ICRAF SOPs (Standard Operating Procedures) also described in the Climate Monitoring Plan.  </w:t>
            </w:r>
          </w:p>
        </w:tc>
      </w:tr>
      <w:tr w:rsidR="002D6346" w14:paraId="7C64D25F" w14:textId="77777777">
        <w:trPr>
          <w:trHeight w:val="797"/>
        </w:trPr>
        <w:tc>
          <w:tcPr>
            <w:tcW w:w="2521" w:type="dxa"/>
            <w:tcBorders>
              <w:top w:val="single" w:sz="8" w:space="0" w:color="FFFFFF"/>
              <w:left w:val="nil"/>
              <w:bottom w:val="nil"/>
              <w:right w:val="single" w:sz="8" w:space="0" w:color="FFFFFF"/>
            </w:tcBorders>
            <w:shd w:val="clear" w:color="auto" w:fill="2B3957"/>
            <w:vAlign w:val="center"/>
          </w:tcPr>
          <w:p w14:paraId="0C89DFE6"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tcPr>
          <w:p w14:paraId="205F203F" w14:textId="77777777" w:rsidR="002D6346" w:rsidRDefault="00BA22C0">
            <w:pPr>
              <w:spacing w:after="0" w:line="259" w:lineRule="auto"/>
              <w:ind w:left="0" w:right="0" w:firstLine="0"/>
            </w:pPr>
            <w:r>
              <w:t xml:space="preserve">Measurement of SOC stocks conducted at least every five years, or prior to each verification event where verification occurs more frequently. </w:t>
            </w:r>
          </w:p>
        </w:tc>
      </w:tr>
    </w:tbl>
    <w:p w14:paraId="42E77D46" w14:textId="77777777" w:rsidR="002D6346" w:rsidRDefault="00BA22C0">
      <w:pPr>
        <w:spacing w:after="0" w:line="259" w:lineRule="auto"/>
        <w:ind w:left="0" w:right="5903" w:firstLine="0"/>
        <w:jc w:val="right"/>
      </w:pPr>
      <w:r>
        <w:rPr>
          <w:rFonts w:ascii="Calibri" w:eastAsia="Calibri" w:hAnsi="Calibri" w:cs="Calibri"/>
          <w:noProof/>
          <w:sz w:val="22"/>
          <w:lang w:val="en-US" w:eastAsia="en-US"/>
        </w:rPr>
        <mc:AlternateContent>
          <mc:Choice Requires="wpg">
            <w:drawing>
              <wp:inline distT="0" distB="0" distL="0" distR="0" wp14:anchorId="51CEA749" wp14:editId="7FF46CE3">
                <wp:extent cx="1829054" cy="7620"/>
                <wp:effectExtent l="0" t="0" r="0" b="0"/>
                <wp:docPr id="506986" name="Group 50698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92" name="Shape 5659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06986" style="width:144.02pt;height:0.599976pt;mso-position-horizontal-relative:char;mso-position-vertical-relative:line" coordsize="18290,76">
                <v:shape id="Shape 56599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54" w:type="dxa"/>
          <w:left w:w="115" w:type="dxa"/>
          <w:right w:w="88" w:type="dxa"/>
        </w:tblCellMar>
        <w:tblLook w:val="04A0" w:firstRow="1" w:lastRow="0" w:firstColumn="1" w:lastColumn="0" w:noHBand="0" w:noVBand="1"/>
      </w:tblPr>
      <w:tblGrid>
        <w:gridCol w:w="2521"/>
        <w:gridCol w:w="6121"/>
      </w:tblGrid>
      <w:tr w:rsidR="002D6346" w14:paraId="717DC584" w14:textId="77777777">
        <w:trPr>
          <w:trHeight w:val="798"/>
        </w:trPr>
        <w:tc>
          <w:tcPr>
            <w:tcW w:w="2521" w:type="dxa"/>
            <w:tcBorders>
              <w:top w:val="nil"/>
              <w:left w:val="nil"/>
              <w:bottom w:val="single" w:sz="8" w:space="0" w:color="FFFFFF"/>
              <w:right w:val="single" w:sz="8" w:space="0" w:color="FFFFFF"/>
            </w:tcBorders>
            <w:shd w:val="clear" w:color="auto" w:fill="2B3957"/>
            <w:vAlign w:val="center"/>
          </w:tcPr>
          <w:p w14:paraId="45BDBC86"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1AF62F35" w14:textId="77777777" w:rsidR="002D6346" w:rsidRDefault="00BA22C0">
            <w:pPr>
              <w:spacing w:after="0" w:line="259" w:lineRule="auto"/>
              <w:ind w:left="0" w:right="0" w:firstLine="0"/>
            </w:pPr>
            <w:r>
              <w:t>All SOC mass values of soil samples of the baseline scenario are in the supporting spreadsheet “ICRAF ESM soil data</w:t>
            </w:r>
            <w:r>
              <w:rPr>
                <w:vertAlign w:val="superscript"/>
              </w:rPr>
              <w:footnoteReference w:id="190"/>
            </w:r>
            <w:r>
              <w:t xml:space="preserve">.”  </w:t>
            </w:r>
          </w:p>
        </w:tc>
      </w:tr>
      <w:tr w:rsidR="002D6346" w14:paraId="7D5E62B9" w14:textId="77777777">
        <w:trPr>
          <w:trHeight w:val="165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10F3AD0"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tcPr>
          <w:p w14:paraId="404FF995" w14:textId="77777777" w:rsidR="002D6346" w:rsidRDefault="00BA22C0">
            <w:pPr>
              <w:spacing w:after="150" w:line="273" w:lineRule="auto"/>
              <w:ind w:left="0" w:right="0" w:firstLine="0"/>
              <w:jc w:val="both"/>
            </w:pPr>
            <w:r>
              <w:t>The probe used to collect soil samples was the AMS, Inc. 1” x 36” Plated Replaceable Tip Soil Probe</w:t>
            </w:r>
            <w:r>
              <w:rPr>
                <w:vertAlign w:val="superscript"/>
              </w:rPr>
              <w:footnoteReference w:id="191"/>
            </w:r>
            <w:r>
              <w:t xml:space="preserve">. </w:t>
            </w:r>
          </w:p>
          <w:p w14:paraId="57268F90" w14:textId="77777777" w:rsidR="002D6346" w:rsidRDefault="00BA22C0">
            <w:pPr>
              <w:spacing w:after="0" w:line="259" w:lineRule="auto"/>
              <w:ind w:left="0" w:right="0" w:firstLine="0"/>
            </w:pPr>
            <w:r>
              <w:t xml:space="preserve">Also see the standard Operating Procedures of the Soil-Plant Spectral Diagnostics Laboratory of World Agroforestry Centre (ICRAF) for additional detail on lab equipment used. </w:t>
            </w:r>
          </w:p>
        </w:tc>
      </w:tr>
      <w:tr w:rsidR="002D6346" w14:paraId="4D50652D" w14:textId="77777777">
        <w:trPr>
          <w:trHeight w:val="192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8FE4420"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3D884F46" w14:textId="77777777" w:rsidR="002D6346" w:rsidRDefault="00BA22C0">
            <w:pPr>
              <w:spacing w:after="120" w:line="286" w:lineRule="auto"/>
              <w:ind w:left="0" w:right="0" w:firstLine="0"/>
            </w:pPr>
            <w:r>
              <w:t xml:space="preserve">QA/QC procedures for soil data collection are described in the Climate Monitoring Plan.  </w:t>
            </w:r>
          </w:p>
          <w:p w14:paraId="31560D7E" w14:textId="77777777" w:rsidR="002D6346" w:rsidRDefault="00BA22C0">
            <w:pPr>
              <w:spacing w:after="0" w:line="259" w:lineRule="auto"/>
              <w:ind w:left="0" w:right="0" w:firstLine="0"/>
            </w:pPr>
            <w:r>
              <w:t xml:space="preserve">Soil mass must not include particles greater than 2 mm in diameter (i.e., gravel/stones) nor plant material. Beem-Miller et al. (2016) provide a useful approach to ensuring high-quality sampling in rocky agricultural soils. </w:t>
            </w:r>
          </w:p>
        </w:tc>
      </w:tr>
      <w:tr w:rsidR="002D6346" w14:paraId="62A15FDC" w14:textId="77777777">
        <w:trPr>
          <w:trHeight w:val="92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046575A"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91CFAB" w14:textId="77777777" w:rsidR="002D6346" w:rsidRDefault="00BA22C0">
            <w:pPr>
              <w:spacing w:after="27" w:line="259" w:lineRule="auto"/>
              <w:ind w:left="0" w:right="0" w:firstLine="0"/>
            </w:pPr>
            <w:r>
              <w:t xml:space="preserve">Calculation of baseline emissions </w:t>
            </w:r>
          </w:p>
          <w:p w14:paraId="05D8A0E7" w14:textId="77777777" w:rsidR="002D6346" w:rsidRDefault="00BA22C0">
            <w:pPr>
              <w:spacing w:after="0" w:line="259" w:lineRule="auto"/>
              <w:ind w:left="0" w:right="0" w:firstLine="0"/>
            </w:pPr>
            <w:r>
              <w:t xml:space="preserve">Calculation of project emissions </w:t>
            </w:r>
          </w:p>
        </w:tc>
      </w:tr>
      <w:tr w:rsidR="002D6346" w14:paraId="12690B21" w14:textId="77777777">
        <w:trPr>
          <w:trHeight w:val="217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3E75FA0" w14:textId="77777777" w:rsidR="002D6346" w:rsidRDefault="00BA22C0">
            <w:pPr>
              <w:spacing w:after="0" w:line="259" w:lineRule="auto"/>
              <w:ind w:left="0" w:right="0" w:firstLine="0"/>
            </w:pPr>
            <w:r>
              <w:rPr>
                <w:color w:val="FFFFFF"/>
              </w:rPr>
              <w:lastRenderedPageBreak/>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4C5BC3" w14:textId="77777777" w:rsidR="002D6346" w:rsidRDefault="00BA22C0">
            <w:pPr>
              <w:spacing w:after="0" w:line="259" w:lineRule="auto"/>
              <w:ind w:left="0" w:right="0" w:firstLine="0"/>
            </w:pPr>
            <w:r>
              <w:t xml:space="preserve">ICRAF provides dry weight, weight after sieving, coarse weight, and actual dry weight in their analysis outputs. The actual dry weight is based on the dry weight minus the coarse weight and is what is used to estimate SOC. The inside diameter of the probe used and the organic carbon content in the sample unit is also used to estimate </w:t>
            </w:r>
            <w:proofErr w:type="gramStart"/>
            <w:r>
              <w:t>M</w:t>
            </w:r>
            <w:r>
              <w:rPr>
                <w:vertAlign w:val="subscript"/>
              </w:rPr>
              <w:t>n,dl</w:t>
            </w:r>
            <w:proofErr w:type="gramEnd"/>
            <w:r>
              <w:rPr>
                <w:vertAlign w:val="subscript"/>
              </w:rPr>
              <w:t xml:space="preserve">,SOC </w:t>
            </w:r>
            <w:r>
              <w:t xml:space="preserve">as described in Equation 4 of VM0042 v2.0.   </w:t>
            </w:r>
          </w:p>
        </w:tc>
      </w:tr>
      <w:tr w:rsidR="002D6346" w14:paraId="5E3A86F7"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62DCA8CF"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644F367" w14:textId="77777777" w:rsidR="002D6346" w:rsidRDefault="00BA22C0">
            <w:pPr>
              <w:spacing w:after="0" w:line="259" w:lineRule="auto"/>
              <w:ind w:left="0" w:right="0" w:firstLine="0"/>
            </w:pPr>
            <w:r>
              <w:t xml:space="preserve">None </w:t>
            </w:r>
          </w:p>
        </w:tc>
      </w:tr>
    </w:tbl>
    <w:p w14:paraId="065895B0"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left w:w="115" w:type="dxa"/>
          <w:bottom w:w="36" w:type="dxa"/>
          <w:right w:w="115" w:type="dxa"/>
        </w:tblCellMar>
        <w:tblLook w:val="04A0" w:firstRow="1" w:lastRow="0" w:firstColumn="1" w:lastColumn="0" w:noHBand="0" w:noVBand="1"/>
      </w:tblPr>
      <w:tblGrid>
        <w:gridCol w:w="2521"/>
        <w:gridCol w:w="6121"/>
      </w:tblGrid>
      <w:tr w:rsidR="002D6346" w14:paraId="418650D3"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0F734041"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374C3BF" w14:textId="77777777" w:rsidR="002D6346" w:rsidRDefault="00BA22C0">
            <w:pPr>
              <w:spacing w:after="0" w:line="259" w:lineRule="auto"/>
              <w:ind w:left="91" w:right="0" w:firstLine="0"/>
            </w:pPr>
            <w:r>
              <w:rPr>
                <w:i/>
              </w:rPr>
              <w:t>M</w:t>
            </w:r>
            <w:r>
              <w:rPr>
                <w:i/>
                <w:sz w:val="14"/>
              </w:rPr>
              <w:t xml:space="preserve">n,dl,sample </w:t>
            </w:r>
            <w:r>
              <w:rPr>
                <w:sz w:val="14"/>
              </w:rPr>
              <w:t xml:space="preserve"> </w:t>
            </w:r>
            <w:r>
              <w:t xml:space="preserve">  </w:t>
            </w:r>
          </w:p>
        </w:tc>
      </w:tr>
      <w:tr w:rsidR="002D6346" w14:paraId="7EAA9E5A"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8D791B5"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0FDAB89" w14:textId="77777777" w:rsidR="002D6346" w:rsidRDefault="00BA22C0">
            <w:pPr>
              <w:spacing w:after="0" w:line="259" w:lineRule="auto"/>
              <w:ind w:left="91" w:right="0" w:firstLine="0"/>
            </w:pPr>
            <w:r>
              <w:t xml:space="preserve">g </w:t>
            </w:r>
          </w:p>
        </w:tc>
      </w:tr>
      <w:tr w:rsidR="002D6346" w14:paraId="71EADF17" w14:textId="77777777">
        <w:trPr>
          <w:trHeight w:val="535"/>
        </w:trPr>
        <w:tc>
          <w:tcPr>
            <w:tcW w:w="2521" w:type="dxa"/>
            <w:tcBorders>
              <w:top w:val="single" w:sz="8" w:space="0" w:color="FFFFFF"/>
              <w:left w:val="nil"/>
              <w:bottom w:val="nil"/>
              <w:right w:val="single" w:sz="8" w:space="0" w:color="FFFFFF"/>
            </w:tcBorders>
            <w:shd w:val="clear" w:color="auto" w:fill="2B3957"/>
            <w:vAlign w:val="center"/>
          </w:tcPr>
          <w:p w14:paraId="7289DF0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vAlign w:val="center"/>
          </w:tcPr>
          <w:p w14:paraId="2E3CEA07" w14:textId="77777777" w:rsidR="002D6346" w:rsidRDefault="00BA22C0">
            <w:pPr>
              <w:spacing w:after="0" w:line="259" w:lineRule="auto"/>
              <w:ind w:left="0" w:right="0" w:firstLine="0"/>
            </w:pPr>
            <w:r>
              <w:t xml:space="preserve">Soil mass of sample n in depth layer dl </w:t>
            </w:r>
          </w:p>
        </w:tc>
      </w:tr>
      <w:tr w:rsidR="002D6346" w14:paraId="1D1F7C60" w14:textId="77777777">
        <w:trPr>
          <w:trHeight w:val="533"/>
        </w:trPr>
        <w:tc>
          <w:tcPr>
            <w:tcW w:w="2521" w:type="dxa"/>
            <w:tcBorders>
              <w:top w:val="nil"/>
              <w:left w:val="nil"/>
              <w:bottom w:val="single" w:sz="8" w:space="0" w:color="FFFFFF"/>
              <w:right w:val="single" w:sz="8" w:space="0" w:color="FFFFFF"/>
            </w:tcBorders>
            <w:shd w:val="clear" w:color="auto" w:fill="2B3957"/>
            <w:vAlign w:val="center"/>
          </w:tcPr>
          <w:p w14:paraId="5A7D594F"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vAlign w:val="center"/>
          </w:tcPr>
          <w:p w14:paraId="15D81161" w14:textId="77777777" w:rsidR="002D6346" w:rsidRDefault="00BA22C0">
            <w:pPr>
              <w:spacing w:after="0" w:line="259" w:lineRule="auto"/>
              <w:ind w:left="0" w:right="0" w:firstLine="0"/>
            </w:pPr>
            <w:r>
              <w:t xml:space="preserve">Measured after soil sampling in the project area </w:t>
            </w:r>
          </w:p>
        </w:tc>
      </w:tr>
      <w:tr w:rsidR="002D6346" w14:paraId="5D7046A9" w14:textId="77777777">
        <w:trPr>
          <w:trHeight w:val="953"/>
        </w:trPr>
        <w:tc>
          <w:tcPr>
            <w:tcW w:w="2521" w:type="dxa"/>
            <w:tcBorders>
              <w:top w:val="single" w:sz="8" w:space="0" w:color="FFFFFF"/>
              <w:left w:val="nil"/>
              <w:bottom w:val="nil"/>
              <w:right w:val="single" w:sz="8" w:space="0" w:color="FFFFFF"/>
            </w:tcBorders>
            <w:shd w:val="clear" w:color="auto" w:fill="2B3957"/>
            <w:vAlign w:val="bottom"/>
          </w:tcPr>
          <w:p w14:paraId="5BF322F3"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vAlign w:val="bottom"/>
          </w:tcPr>
          <w:p w14:paraId="1990A756" w14:textId="77777777" w:rsidR="002D6346" w:rsidRDefault="00BA22C0">
            <w:pPr>
              <w:spacing w:after="0" w:line="259" w:lineRule="auto"/>
              <w:ind w:left="0" w:right="3" w:firstLine="0"/>
            </w:pPr>
            <w:r>
              <w:t xml:space="preserve">The ICRAF soil laboratory was selected for soil testing and used mid-infrared spectroscopy with a 30% hold out validation set. Soil samples were dried to a constant mass and sieved to </w:t>
            </w:r>
          </w:p>
        </w:tc>
      </w:tr>
    </w:tbl>
    <w:p w14:paraId="3753B8FB"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F024AB5" wp14:editId="75F8E089">
                <wp:extent cx="1829054" cy="7620"/>
                <wp:effectExtent l="0" t="0" r="0" b="0"/>
                <wp:docPr id="508695" name="Group 50869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94" name="Shape 5659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08695" style="width:144.02pt;height:0.599976pt;mso-position-horizontal-relative:char;mso-position-vertical-relative:line" coordsize="18290,76">
                <v:shape id="Shape 5659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15" w:type="dxa"/>
          <w:right w:w="99" w:type="dxa"/>
        </w:tblCellMar>
        <w:tblLook w:val="04A0" w:firstRow="1" w:lastRow="0" w:firstColumn="1" w:lastColumn="0" w:noHBand="0" w:noVBand="1"/>
      </w:tblPr>
      <w:tblGrid>
        <w:gridCol w:w="2521"/>
        <w:gridCol w:w="6121"/>
      </w:tblGrid>
      <w:tr w:rsidR="002D6346" w14:paraId="5BF92C2C" w14:textId="77777777">
        <w:trPr>
          <w:trHeight w:val="2321"/>
        </w:trPr>
        <w:tc>
          <w:tcPr>
            <w:tcW w:w="2521" w:type="dxa"/>
            <w:tcBorders>
              <w:top w:val="nil"/>
              <w:left w:val="nil"/>
              <w:bottom w:val="single" w:sz="8" w:space="0" w:color="FFFFFF"/>
              <w:right w:val="single" w:sz="8" w:space="0" w:color="FFFFFF"/>
            </w:tcBorders>
            <w:shd w:val="clear" w:color="auto" w:fill="2B3957"/>
          </w:tcPr>
          <w:p w14:paraId="21EC4B21"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010AF195" w14:textId="77777777" w:rsidR="002D6346" w:rsidRDefault="00BA22C0">
            <w:pPr>
              <w:spacing w:after="0" w:line="274" w:lineRule="auto"/>
              <w:ind w:left="0" w:right="0" w:firstLine="0"/>
            </w:pPr>
            <w:r>
              <w:t xml:space="preserve">remove any particles greater than 2 mm in diameter. Consistent with Appendix 4 and the method-specific criteria given by Table 9 in VM0042 v2.0, the applied measurement protocol was Standard Operating Procedures of the Soil-Plant Spectral </w:t>
            </w:r>
          </w:p>
          <w:p w14:paraId="1BE28446" w14:textId="77777777" w:rsidR="002D6346" w:rsidRDefault="00BA22C0">
            <w:pPr>
              <w:spacing w:after="0" w:line="259" w:lineRule="auto"/>
              <w:ind w:left="0" w:right="0" w:firstLine="0"/>
            </w:pPr>
            <w:r>
              <w:t>Diagnostics Laboratory of World Agroforestry Centre (ICRAF). Soil mass (g) was estimated for each composite depth layer. Soil mass was estimated using an equivalent soil mass (ESM) approach to estimate soil carbon</w:t>
            </w:r>
            <w:r>
              <w:rPr>
                <w:vertAlign w:val="superscript"/>
              </w:rPr>
              <w:footnoteReference w:id="192"/>
            </w:r>
            <w:r>
              <w:t xml:space="preserve">. </w:t>
            </w:r>
          </w:p>
        </w:tc>
      </w:tr>
      <w:tr w:rsidR="002D6346" w14:paraId="713C85F3"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12088E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58312A9C" w14:textId="77777777" w:rsidR="002D6346" w:rsidRDefault="00BA22C0">
            <w:pPr>
              <w:spacing w:after="0" w:line="259" w:lineRule="auto"/>
              <w:ind w:left="0" w:right="0" w:firstLine="0"/>
            </w:pPr>
            <w:r>
              <w:t xml:space="preserve">Measurement of SOC stocks conducted at least every five years, or prior to each verification event where verification occurs more frequently. </w:t>
            </w:r>
          </w:p>
        </w:tc>
      </w:tr>
      <w:tr w:rsidR="002D6346" w14:paraId="1942A4DA"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9EBBA6E"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35BF13E" w14:textId="77777777" w:rsidR="002D6346" w:rsidRDefault="00BA22C0">
            <w:pPr>
              <w:spacing w:after="0" w:line="259" w:lineRule="auto"/>
              <w:ind w:left="0" w:right="0" w:firstLine="0"/>
            </w:pPr>
            <w:r>
              <w:t xml:space="preserve">All soil mass values of soil samples of the baseline scenario are in the supporting spreadsheet “ICRAF ESM soil data.”  </w:t>
            </w:r>
          </w:p>
        </w:tc>
      </w:tr>
      <w:tr w:rsidR="002D6346" w14:paraId="54570800" w14:textId="77777777">
        <w:trPr>
          <w:trHeight w:val="144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BB040E" w14:textId="77777777" w:rsidR="002D6346" w:rsidRDefault="00BA22C0">
            <w:pPr>
              <w:spacing w:after="0" w:line="259" w:lineRule="auto"/>
              <w:ind w:left="0" w:right="0" w:firstLine="0"/>
            </w:pPr>
            <w:r>
              <w:rPr>
                <w:color w:val="FFFFFF"/>
              </w:rPr>
              <w:lastRenderedPageBreak/>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tcPr>
          <w:p w14:paraId="1D976428" w14:textId="77777777" w:rsidR="002D6346" w:rsidRDefault="00BA22C0">
            <w:pPr>
              <w:spacing w:after="25" w:line="276" w:lineRule="auto"/>
              <w:ind w:left="0" w:right="0" w:firstLine="0"/>
              <w:jc w:val="both"/>
            </w:pPr>
            <w:r>
              <w:t>The probe used to collect soil samples was the AMS, Inc. 1” x 36” Plated Replaceable Tip Soil Probe</w:t>
            </w:r>
            <w:r>
              <w:rPr>
                <w:vertAlign w:val="superscript"/>
              </w:rPr>
              <w:footnoteReference w:id="193"/>
            </w:r>
            <w:r>
              <w:t xml:space="preserve">. </w:t>
            </w:r>
          </w:p>
          <w:p w14:paraId="53EA088E" w14:textId="77777777" w:rsidR="002D6346" w:rsidRDefault="00BA22C0">
            <w:pPr>
              <w:spacing w:after="0" w:line="259" w:lineRule="auto"/>
              <w:ind w:left="0" w:right="0" w:firstLine="0"/>
            </w:pPr>
            <w:r>
              <w:t xml:space="preserve">Also see the standard Operating Procedures of the Soil-Plant Spectral Diagnostics Laboratory of World Agroforestry Centre (ICRAF) for additional detail on lab equipment used. </w:t>
            </w:r>
          </w:p>
        </w:tc>
      </w:tr>
      <w:tr w:rsidR="002D6346" w14:paraId="1D6A9EE1"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9DACEBA"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A399088" w14:textId="77777777" w:rsidR="002D6346" w:rsidRDefault="00BA22C0">
            <w:pPr>
              <w:spacing w:after="0" w:line="259" w:lineRule="auto"/>
              <w:ind w:left="0" w:right="0" w:firstLine="0"/>
              <w:jc w:val="both"/>
            </w:pPr>
            <w:r>
              <w:t xml:space="preserve">QA/QC procedures for soil data collection are described in the Climate Monitoring Plan.  </w:t>
            </w:r>
          </w:p>
        </w:tc>
      </w:tr>
      <w:tr w:rsidR="002D6346" w14:paraId="3A52C0CF" w14:textId="77777777">
        <w:trPr>
          <w:trHeight w:val="59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5DDFAD"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125AC3B2" w14:textId="77777777" w:rsidR="002D6346" w:rsidRDefault="00BA22C0">
            <w:pPr>
              <w:spacing w:after="27" w:line="259" w:lineRule="auto"/>
              <w:ind w:left="0" w:right="0" w:firstLine="0"/>
            </w:pPr>
            <w:r>
              <w:t xml:space="preserve">Calculation of baseline emissions </w:t>
            </w:r>
          </w:p>
          <w:p w14:paraId="3F1240F5" w14:textId="77777777" w:rsidR="002D6346" w:rsidRDefault="00BA22C0">
            <w:pPr>
              <w:spacing w:after="0" w:line="259" w:lineRule="auto"/>
              <w:ind w:left="0" w:right="0" w:firstLine="0"/>
            </w:pPr>
            <w:r>
              <w:t xml:space="preserve">Calculation of project emissions </w:t>
            </w:r>
          </w:p>
        </w:tc>
      </w:tr>
      <w:tr w:rsidR="002D6346" w14:paraId="2D31046E"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3BB9BD2"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tcPr>
          <w:p w14:paraId="1F5579DE" w14:textId="77777777" w:rsidR="002D6346" w:rsidRDefault="00BA22C0">
            <w:pPr>
              <w:spacing w:after="0" w:line="259" w:lineRule="auto"/>
              <w:ind w:left="91" w:right="0" w:firstLine="0"/>
            </w:pPr>
            <w:r>
              <w:t xml:space="preserve">Mass of gravel/stones and plant material subtracted from the sample mass to obtain soil mass. </w:t>
            </w:r>
          </w:p>
        </w:tc>
      </w:tr>
      <w:tr w:rsidR="002D6346" w14:paraId="64784C49"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4C83AE1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2B9FEFE" w14:textId="77777777" w:rsidR="002D6346" w:rsidRDefault="00BA22C0">
            <w:pPr>
              <w:spacing w:after="0" w:line="259" w:lineRule="auto"/>
              <w:ind w:left="0" w:right="0" w:firstLine="0"/>
            </w:pPr>
            <w:r>
              <w:t xml:space="preserve">None </w:t>
            </w:r>
          </w:p>
        </w:tc>
      </w:tr>
    </w:tbl>
    <w:p w14:paraId="761369A7"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left w:w="115" w:type="dxa"/>
          <w:bottom w:w="36" w:type="dxa"/>
          <w:right w:w="115" w:type="dxa"/>
        </w:tblCellMar>
        <w:tblLook w:val="04A0" w:firstRow="1" w:lastRow="0" w:firstColumn="1" w:lastColumn="0" w:noHBand="0" w:noVBand="1"/>
      </w:tblPr>
      <w:tblGrid>
        <w:gridCol w:w="2521"/>
        <w:gridCol w:w="6121"/>
      </w:tblGrid>
      <w:tr w:rsidR="002D6346" w14:paraId="0B77E453" w14:textId="77777777">
        <w:trPr>
          <w:trHeight w:val="526"/>
        </w:trPr>
        <w:tc>
          <w:tcPr>
            <w:tcW w:w="2521" w:type="dxa"/>
            <w:tcBorders>
              <w:top w:val="nil"/>
              <w:left w:val="nil"/>
              <w:bottom w:val="single" w:sz="8" w:space="0" w:color="FFFFFF"/>
              <w:right w:val="single" w:sz="8" w:space="0" w:color="FFFFFF"/>
            </w:tcBorders>
            <w:shd w:val="clear" w:color="auto" w:fill="2B3957"/>
            <w:vAlign w:val="center"/>
          </w:tcPr>
          <w:p w14:paraId="61C9236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7C600A4B" w14:textId="77777777" w:rsidR="002D6346" w:rsidRDefault="00BA22C0">
            <w:pPr>
              <w:spacing w:after="0" w:line="259" w:lineRule="auto"/>
              <w:ind w:left="0" w:right="0" w:firstLine="0"/>
            </w:pPr>
            <w:r>
              <w:rPr>
                <w:i/>
              </w:rPr>
              <w:t xml:space="preserve">D </w:t>
            </w:r>
            <w:r>
              <w:t xml:space="preserve">   </w:t>
            </w:r>
          </w:p>
        </w:tc>
      </w:tr>
      <w:tr w:rsidR="002D6346" w14:paraId="1C3FCE07"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17EE80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C98C80F" w14:textId="77777777" w:rsidR="002D6346" w:rsidRDefault="00BA22C0">
            <w:pPr>
              <w:spacing w:after="0" w:line="259" w:lineRule="auto"/>
              <w:ind w:left="0" w:right="0" w:firstLine="0"/>
            </w:pPr>
            <w:r>
              <w:t xml:space="preserve">mm </w:t>
            </w:r>
          </w:p>
        </w:tc>
      </w:tr>
      <w:tr w:rsidR="002D6346" w14:paraId="2B191484"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CFAF9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88F4363" w14:textId="77777777" w:rsidR="002D6346" w:rsidRDefault="00BA22C0">
            <w:pPr>
              <w:spacing w:after="0" w:line="259" w:lineRule="auto"/>
              <w:ind w:left="0" w:right="0" w:firstLine="0"/>
            </w:pPr>
            <w:r>
              <w:t xml:space="preserve">Inside diameter of probe or auger </w:t>
            </w:r>
          </w:p>
        </w:tc>
      </w:tr>
      <w:tr w:rsidR="002D6346" w14:paraId="5A52A2BB"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34E6D6"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488AC9C" w14:textId="77777777" w:rsidR="002D6346" w:rsidRDefault="00BA22C0">
            <w:pPr>
              <w:spacing w:after="0" w:line="259" w:lineRule="auto"/>
              <w:ind w:left="0" w:right="0" w:firstLine="0"/>
            </w:pPr>
            <w:r>
              <w:t xml:space="preserve">Measured as part of project monitoring </w:t>
            </w:r>
          </w:p>
        </w:tc>
      </w:tr>
      <w:tr w:rsidR="002D6346" w14:paraId="63A76EA0" w14:textId="77777777">
        <w:trPr>
          <w:trHeight w:val="677"/>
        </w:trPr>
        <w:tc>
          <w:tcPr>
            <w:tcW w:w="2521" w:type="dxa"/>
            <w:tcBorders>
              <w:top w:val="single" w:sz="8" w:space="0" w:color="FFFFFF"/>
              <w:left w:val="nil"/>
              <w:bottom w:val="nil"/>
              <w:right w:val="single" w:sz="8" w:space="0" w:color="FFFFFF"/>
            </w:tcBorders>
            <w:shd w:val="clear" w:color="auto" w:fill="2B3957"/>
            <w:vAlign w:val="bottom"/>
          </w:tcPr>
          <w:p w14:paraId="2F39B368"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vAlign w:val="center"/>
          </w:tcPr>
          <w:p w14:paraId="53A45D98" w14:textId="77777777" w:rsidR="002D6346" w:rsidRDefault="00BA22C0">
            <w:pPr>
              <w:spacing w:after="0" w:line="259" w:lineRule="auto"/>
              <w:ind w:left="0" w:right="0" w:firstLine="0"/>
            </w:pPr>
            <w:r>
              <w:t xml:space="preserve">Information from product specifications of probe or auger </w:t>
            </w:r>
          </w:p>
        </w:tc>
      </w:tr>
    </w:tbl>
    <w:p w14:paraId="294BEB3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67CADF5A" wp14:editId="6CE77C00">
                <wp:extent cx="1829054" cy="7620"/>
                <wp:effectExtent l="0" t="0" r="0" b="0"/>
                <wp:docPr id="509555" name="Group 50955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96" name="Shape 5659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09555" style="width:144.02pt;height:0.599976pt;mso-position-horizontal-relative:char;mso-position-vertical-relative:line" coordsize="18290,76">
                <v:shape id="Shape 5659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15" w:type="dxa"/>
          <w:right w:w="115" w:type="dxa"/>
        </w:tblCellMar>
        <w:tblLook w:val="04A0" w:firstRow="1" w:lastRow="0" w:firstColumn="1" w:lastColumn="0" w:noHBand="0" w:noVBand="1"/>
      </w:tblPr>
      <w:tblGrid>
        <w:gridCol w:w="2521"/>
        <w:gridCol w:w="6121"/>
      </w:tblGrid>
      <w:tr w:rsidR="002D6346" w14:paraId="1D613F75" w14:textId="77777777">
        <w:trPr>
          <w:trHeight w:val="678"/>
        </w:trPr>
        <w:tc>
          <w:tcPr>
            <w:tcW w:w="2521" w:type="dxa"/>
            <w:tcBorders>
              <w:top w:val="nil"/>
              <w:left w:val="nil"/>
              <w:bottom w:val="single" w:sz="8" w:space="0" w:color="FFFFFF"/>
              <w:right w:val="single" w:sz="8" w:space="0" w:color="FFFFFF"/>
            </w:tcBorders>
            <w:shd w:val="clear" w:color="auto" w:fill="2B3957"/>
          </w:tcPr>
          <w:p w14:paraId="608C20FB"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7ADA2242" w14:textId="77777777" w:rsidR="002D6346" w:rsidRDefault="002D6346">
            <w:pPr>
              <w:spacing w:after="160" w:line="259" w:lineRule="auto"/>
              <w:ind w:left="0" w:right="0" w:firstLine="0"/>
            </w:pPr>
          </w:p>
        </w:tc>
      </w:tr>
      <w:tr w:rsidR="002D6346" w14:paraId="01A2B5F3" w14:textId="77777777">
        <w:trPr>
          <w:trHeight w:val="87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CC1A2F"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4F155D22" w14:textId="77777777" w:rsidR="002D6346" w:rsidRDefault="00BA22C0">
            <w:pPr>
              <w:spacing w:after="0" w:line="259" w:lineRule="auto"/>
              <w:ind w:left="0" w:right="0" w:firstLine="0"/>
            </w:pPr>
            <w:r>
              <w:t xml:space="preserve">Measurement of SOC stocks conducted at least every five years, or prior to each verification event where verification occurs more frequently. </w:t>
            </w:r>
          </w:p>
        </w:tc>
      </w:tr>
      <w:tr w:rsidR="002D6346" w14:paraId="2F1E48D4"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A2AE186"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A1ABF00" w14:textId="77777777" w:rsidR="002D6346" w:rsidRDefault="00BA22C0">
            <w:pPr>
              <w:spacing w:after="0" w:line="259" w:lineRule="auto"/>
              <w:ind w:left="0" w:right="0" w:firstLine="0"/>
            </w:pPr>
            <w:r>
              <w:t xml:space="preserve">1 inch - 2.54 cm </w:t>
            </w:r>
          </w:p>
        </w:tc>
      </w:tr>
      <w:tr w:rsidR="002D6346" w14:paraId="15651644" w14:textId="77777777">
        <w:trPr>
          <w:trHeight w:val="59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7DCC116"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tcPr>
          <w:p w14:paraId="2AE83B31" w14:textId="77777777" w:rsidR="002D6346" w:rsidRDefault="00BA22C0">
            <w:pPr>
              <w:spacing w:after="10" w:line="259" w:lineRule="auto"/>
              <w:ind w:left="0" w:right="0" w:firstLine="0"/>
            </w:pPr>
            <w:r>
              <w:t xml:space="preserve">The probe used to collect soil samples was the AMS, Inc. 1” x 36” </w:t>
            </w:r>
          </w:p>
          <w:p w14:paraId="2A33843E" w14:textId="77777777" w:rsidR="002D6346" w:rsidRDefault="00BA22C0">
            <w:pPr>
              <w:spacing w:after="0" w:line="259" w:lineRule="auto"/>
              <w:ind w:left="0" w:right="0" w:firstLine="0"/>
            </w:pPr>
            <w:r>
              <w:t>Plated Replaceable Tip Soil Probe</w:t>
            </w:r>
            <w:r>
              <w:rPr>
                <w:vertAlign w:val="superscript"/>
              </w:rPr>
              <w:footnoteReference w:id="194"/>
            </w:r>
            <w:r>
              <w:t xml:space="preserve"> </w:t>
            </w:r>
          </w:p>
        </w:tc>
      </w:tr>
      <w:tr w:rsidR="002D6346" w14:paraId="507D97BD"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213FD1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3E0C1F5" w14:textId="77777777" w:rsidR="002D6346" w:rsidRDefault="00BA22C0">
            <w:pPr>
              <w:spacing w:after="0" w:line="259" w:lineRule="auto"/>
              <w:ind w:left="0" w:right="0" w:firstLine="0"/>
            </w:pPr>
            <w:r>
              <w:t xml:space="preserve">Not applicable </w:t>
            </w:r>
          </w:p>
        </w:tc>
      </w:tr>
      <w:tr w:rsidR="002D6346" w14:paraId="2B88F630" w14:textId="77777777">
        <w:trPr>
          <w:trHeight w:val="91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330F4A"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2ADE7DB9" w14:textId="77777777" w:rsidR="002D6346" w:rsidRDefault="00BA22C0">
            <w:pPr>
              <w:spacing w:after="147" w:line="259" w:lineRule="auto"/>
              <w:ind w:left="0" w:right="0" w:firstLine="0"/>
            </w:pPr>
            <w:r>
              <w:t xml:space="preserve">Calculation of baseline emissions </w:t>
            </w:r>
          </w:p>
          <w:p w14:paraId="3489F501" w14:textId="77777777" w:rsidR="002D6346" w:rsidRDefault="00BA22C0">
            <w:pPr>
              <w:spacing w:after="0" w:line="259" w:lineRule="auto"/>
              <w:ind w:left="0" w:right="0" w:firstLine="0"/>
            </w:pPr>
            <w:r>
              <w:t xml:space="preserve">Calculation of project emissions </w:t>
            </w:r>
          </w:p>
        </w:tc>
      </w:tr>
      <w:tr w:rsidR="002D6346" w14:paraId="41D4D3CF"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596C93"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1A714C6" w14:textId="77777777" w:rsidR="002D6346" w:rsidRDefault="00BA22C0">
            <w:pPr>
              <w:spacing w:after="0" w:line="259" w:lineRule="auto"/>
              <w:ind w:left="0" w:right="0" w:firstLine="0"/>
            </w:pPr>
            <w:r>
              <w:t xml:space="preserve">Not applicable </w:t>
            </w:r>
          </w:p>
        </w:tc>
      </w:tr>
      <w:tr w:rsidR="002D6346" w14:paraId="20480F9F"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1CCE8AE9"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3AB3D6E6" w14:textId="77777777" w:rsidR="002D6346" w:rsidRDefault="00BA22C0">
            <w:pPr>
              <w:spacing w:after="0" w:line="259" w:lineRule="auto"/>
              <w:ind w:left="0" w:right="0" w:firstLine="0"/>
            </w:pPr>
            <w:r>
              <w:t xml:space="preserve">None </w:t>
            </w:r>
          </w:p>
        </w:tc>
      </w:tr>
    </w:tbl>
    <w:p w14:paraId="078C06FB"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90" w:type="dxa"/>
          <w:left w:w="115" w:type="dxa"/>
          <w:right w:w="115" w:type="dxa"/>
        </w:tblCellMar>
        <w:tblLook w:val="04A0" w:firstRow="1" w:lastRow="0" w:firstColumn="1" w:lastColumn="0" w:noHBand="0" w:noVBand="1"/>
      </w:tblPr>
      <w:tblGrid>
        <w:gridCol w:w="2521"/>
        <w:gridCol w:w="6121"/>
      </w:tblGrid>
      <w:tr w:rsidR="002D6346" w14:paraId="245D0944"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21F471D9"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9C0612F" w14:textId="77777777" w:rsidR="002D6346" w:rsidRDefault="00BA22C0">
            <w:pPr>
              <w:spacing w:after="0" w:line="259" w:lineRule="auto"/>
              <w:ind w:left="91" w:right="0" w:firstLine="0"/>
            </w:pPr>
            <w:r>
              <w:rPr>
                <w:i/>
              </w:rPr>
              <w:t xml:space="preserve">N </w:t>
            </w:r>
          </w:p>
        </w:tc>
      </w:tr>
      <w:tr w:rsidR="002D6346" w14:paraId="7D48A275"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20392A3B"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4C15D992" w14:textId="77777777" w:rsidR="002D6346" w:rsidRDefault="00BA22C0">
            <w:pPr>
              <w:spacing w:after="0" w:line="259" w:lineRule="auto"/>
              <w:ind w:left="0" w:right="0" w:firstLine="0"/>
            </w:pPr>
            <w:r>
              <w:t xml:space="preserve">Unitless </w:t>
            </w:r>
          </w:p>
        </w:tc>
      </w:tr>
      <w:tr w:rsidR="002D6346" w14:paraId="4D608548" w14:textId="77777777">
        <w:trPr>
          <w:trHeight w:val="534"/>
        </w:trPr>
        <w:tc>
          <w:tcPr>
            <w:tcW w:w="2521" w:type="dxa"/>
            <w:tcBorders>
              <w:top w:val="nil"/>
              <w:left w:val="nil"/>
              <w:bottom w:val="single" w:sz="8" w:space="0" w:color="FFFFFF"/>
              <w:right w:val="single" w:sz="8" w:space="0" w:color="FFFFFF"/>
            </w:tcBorders>
            <w:shd w:val="clear" w:color="auto" w:fill="2B3957"/>
            <w:vAlign w:val="center"/>
          </w:tcPr>
          <w:p w14:paraId="668D5C56"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581C366B" w14:textId="77777777" w:rsidR="002D6346" w:rsidRDefault="00BA22C0">
            <w:pPr>
              <w:spacing w:after="0" w:line="259" w:lineRule="auto"/>
              <w:ind w:left="0" w:right="0" w:firstLine="0"/>
            </w:pPr>
            <w:r>
              <w:t xml:space="preserve">Number of cores sampled    </w:t>
            </w:r>
          </w:p>
        </w:tc>
      </w:tr>
      <w:tr w:rsidR="002D6346" w14:paraId="24CF0B87"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AE5EFE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231351B" w14:textId="77777777" w:rsidR="002D6346" w:rsidRDefault="00BA22C0">
            <w:pPr>
              <w:spacing w:after="0" w:line="259" w:lineRule="auto"/>
              <w:ind w:left="0" w:right="0" w:firstLine="0"/>
            </w:pPr>
            <w:r>
              <w:t xml:space="preserve">Measured in the project area </w:t>
            </w:r>
          </w:p>
        </w:tc>
      </w:tr>
      <w:tr w:rsidR="002D6346" w14:paraId="5D534370" w14:textId="77777777">
        <w:trPr>
          <w:trHeight w:val="135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5F9EECB"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4AB6CA" w14:textId="77777777" w:rsidR="002D6346" w:rsidRDefault="00BA22C0">
            <w:pPr>
              <w:spacing w:after="0" w:line="259" w:lineRule="auto"/>
              <w:ind w:left="0" w:right="0" w:firstLine="0"/>
            </w:pPr>
            <w:r>
              <w:t xml:space="preserve">Not applicable </w:t>
            </w:r>
          </w:p>
        </w:tc>
      </w:tr>
      <w:tr w:rsidR="002D6346" w14:paraId="645AF68B" w14:textId="77777777">
        <w:trPr>
          <w:trHeight w:val="808"/>
        </w:trPr>
        <w:tc>
          <w:tcPr>
            <w:tcW w:w="2521" w:type="dxa"/>
            <w:tcBorders>
              <w:top w:val="single" w:sz="8" w:space="0" w:color="FFFFFF"/>
              <w:left w:val="nil"/>
              <w:bottom w:val="nil"/>
              <w:right w:val="single" w:sz="8" w:space="0" w:color="FFFFFF"/>
            </w:tcBorders>
            <w:shd w:val="clear" w:color="auto" w:fill="2B3957"/>
            <w:vAlign w:val="center"/>
          </w:tcPr>
          <w:p w14:paraId="5E4F1AA5"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tcPr>
          <w:p w14:paraId="1BBE088E" w14:textId="77777777" w:rsidR="002D6346" w:rsidRDefault="00BA22C0">
            <w:pPr>
              <w:spacing w:after="0" w:line="259" w:lineRule="auto"/>
              <w:ind w:left="0" w:right="0" w:firstLine="0"/>
            </w:pPr>
            <w:r>
              <w:t xml:space="preserve">Measurement of SOC stocks conducted at least every five years, or prior to each verification event where verification occurs more frequently. </w:t>
            </w:r>
          </w:p>
        </w:tc>
      </w:tr>
      <w:tr w:rsidR="002D6346" w14:paraId="0D099FA3" w14:textId="77777777">
        <w:trPr>
          <w:trHeight w:val="1355"/>
        </w:trPr>
        <w:tc>
          <w:tcPr>
            <w:tcW w:w="2521" w:type="dxa"/>
            <w:tcBorders>
              <w:top w:val="nil"/>
              <w:left w:val="nil"/>
              <w:bottom w:val="single" w:sz="8" w:space="0" w:color="FFFFFF"/>
              <w:right w:val="single" w:sz="8" w:space="0" w:color="FFFFFF"/>
            </w:tcBorders>
            <w:shd w:val="clear" w:color="auto" w:fill="2B3957"/>
            <w:vAlign w:val="center"/>
          </w:tcPr>
          <w:p w14:paraId="10B10CDD"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73473002" w14:textId="77777777" w:rsidR="002D6346" w:rsidRDefault="00BA22C0">
            <w:pPr>
              <w:spacing w:after="0" w:line="259" w:lineRule="auto"/>
              <w:ind w:left="0" w:right="0" w:firstLine="0"/>
            </w:pPr>
            <w:r>
              <w:t xml:space="preserve">187 soil samples were taken (with 3 cores per sample location) in the baseline. The number of samples taken in future verification events will be determined prior to each verification event. </w:t>
            </w:r>
          </w:p>
        </w:tc>
      </w:tr>
      <w:tr w:rsidR="002D6346" w14:paraId="09935CF8" w14:textId="77777777">
        <w:trPr>
          <w:trHeight w:val="523"/>
        </w:trPr>
        <w:tc>
          <w:tcPr>
            <w:tcW w:w="2521" w:type="dxa"/>
            <w:tcBorders>
              <w:top w:val="single" w:sz="8" w:space="0" w:color="FFFFFF"/>
              <w:left w:val="nil"/>
              <w:bottom w:val="nil"/>
              <w:right w:val="single" w:sz="8" w:space="0" w:color="FFFFFF"/>
            </w:tcBorders>
            <w:shd w:val="clear" w:color="auto" w:fill="2B3957"/>
            <w:vAlign w:val="center"/>
          </w:tcPr>
          <w:p w14:paraId="453DDAB3"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70FBDE7D" w14:textId="77777777" w:rsidR="002D6346" w:rsidRDefault="00BA22C0">
            <w:pPr>
              <w:spacing w:after="0" w:line="259" w:lineRule="auto"/>
              <w:ind w:left="0" w:right="0" w:firstLine="0"/>
            </w:pPr>
            <w:r>
              <w:t xml:space="preserve">Not applicable </w:t>
            </w:r>
          </w:p>
        </w:tc>
      </w:tr>
      <w:tr w:rsidR="002D6346" w14:paraId="1C82C8FD" w14:textId="77777777">
        <w:trPr>
          <w:trHeight w:val="798"/>
        </w:trPr>
        <w:tc>
          <w:tcPr>
            <w:tcW w:w="2521" w:type="dxa"/>
            <w:tcBorders>
              <w:top w:val="nil"/>
              <w:left w:val="nil"/>
              <w:bottom w:val="single" w:sz="8" w:space="0" w:color="FFFFFF"/>
              <w:right w:val="single" w:sz="8" w:space="0" w:color="FFFFFF"/>
            </w:tcBorders>
            <w:shd w:val="clear" w:color="auto" w:fill="2B3957"/>
            <w:vAlign w:val="center"/>
          </w:tcPr>
          <w:p w14:paraId="75625DCC"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59B554CB" w14:textId="77777777" w:rsidR="002D6346" w:rsidRDefault="00BA22C0">
            <w:pPr>
              <w:spacing w:after="0" w:line="259" w:lineRule="auto"/>
              <w:ind w:left="0" w:right="0" w:firstLine="0"/>
            </w:pPr>
            <w:r>
              <w:t xml:space="preserve">Not applicable </w:t>
            </w:r>
          </w:p>
        </w:tc>
      </w:tr>
      <w:tr w:rsidR="002D6346" w14:paraId="5EEF8135" w14:textId="77777777">
        <w:trPr>
          <w:trHeight w:val="98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0655232"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2A0F4286" w14:textId="77777777" w:rsidR="002D6346" w:rsidRDefault="00BA22C0">
            <w:pPr>
              <w:spacing w:after="147" w:line="259" w:lineRule="auto"/>
              <w:ind w:left="0" w:right="0" w:firstLine="0"/>
            </w:pPr>
            <w:r>
              <w:t xml:space="preserve">Calculation of baseline emissions </w:t>
            </w:r>
          </w:p>
          <w:p w14:paraId="2677D9E9" w14:textId="77777777" w:rsidR="002D6346" w:rsidRDefault="00BA22C0">
            <w:pPr>
              <w:spacing w:after="0" w:line="259" w:lineRule="auto"/>
              <w:ind w:left="0" w:right="0" w:firstLine="0"/>
            </w:pPr>
            <w:r>
              <w:t xml:space="preserve">Calculation of project emissions </w:t>
            </w:r>
          </w:p>
        </w:tc>
      </w:tr>
      <w:tr w:rsidR="002D6346" w14:paraId="05629954"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253CA59F"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22AA96A9" w14:textId="77777777" w:rsidR="002D6346" w:rsidRDefault="00BA22C0">
            <w:pPr>
              <w:spacing w:after="0" w:line="259" w:lineRule="auto"/>
              <w:ind w:left="0" w:right="0" w:firstLine="0"/>
            </w:pPr>
            <w:r>
              <w:t xml:space="preserve">Not applicable </w:t>
            </w:r>
          </w:p>
        </w:tc>
      </w:tr>
      <w:tr w:rsidR="002D6346" w14:paraId="6516934F" w14:textId="77777777">
        <w:trPr>
          <w:trHeight w:val="524"/>
        </w:trPr>
        <w:tc>
          <w:tcPr>
            <w:tcW w:w="2521" w:type="dxa"/>
            <w:tcBorders>
              <w:top w:val="nil"/>
              <w:left w:val="nil"/>
              <w:bottom w:val="nil"/>
              <w:right w:val="single" w:sz="8" w:space="0" w:color="FFFFFF"/>
            </w:tcBorders>
            <w:shd w:val="clear" w:color="auto" w:fill="2B3957"/>
            <w:vAlign w:val="center"/>
          </w:tcPr>
          <w:p w14:paraId="32A0ED61"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62BF6F1D" w14:textId="77777777" w:rsidR="002D6346" w:rsidRDefault="00BA22C0">
            <w:pPr>
              <w:spacing w:after="0" w:line="259" w:lineRule="auto"/>
              <w:ind w:left="0" w:right="0" w:firstLine="0"/>
            </w:pPr>
            <w:r>
              <w:t xml:space="preserve">None </w:t>
            </w:r>
          </w:p>
        </w:tc>
      </w:tr>
    </w:tbl>
    <w:p w14:paraId="2E1E2D7E"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4" w:type="dxa"/>
          <w:left w:w="115" w:type="dxa"/>
          <w:right w:w="149" w:type="dxa"/>
        </w:tblCellMar>
        <w:tblLook w:val="04A0" w:firstRow="1" w:lastRow="0" w:firstColumn="1" w:lastColumn="0" w:noHBand="0" w:noVBand="1"/>
      </w:tblPr>
      <w:tblGrid>
        <w:gridCol w:w="2521"/>
        <w:gridCol w:w="6121"/>
      </w:tblGrid>
      <w:tr w:rsidR="002D6346" w14:paraId="643D4CB4" w14:textId="77777777">
        <w:trPr>
          <w:trHeight w:val="525"/>
        </w:trPr>
        <w:tc>
          <w:tcPr>
            <w:tcW w:w="2521" w:type="dxa"/>
            <w:tcBorders>
              <w:top w:val="nil"/>
              <w:left w:val="nil"/>
              <w:bottom w:val="single" w:sz="8" w:space="0" w:color="FFFFFF"/>
              <w:right w:val="single" w:sz="8" w:space="0" w:color="FFFFFF"/>
            </w:tcBorders>
            <w:shd w:val="clear" w:color="auto" w:fill="2B3957"/>
            <w:vAlign w:val="center"/>
          </w:tcPr>
          <w:p w14:paraId="56C414E9" w14:textId="77777777" w:rsidR="002D6346" w:rsidRDefault="00BA22C0">
            <w:pPr>
              <w:spacing w:after="0" w:line="259" w:lineRule="auto"/>
              <w:ind w:left="0" w:right="0" w:firstLine="0"/>
            </w:pPr>
            <w:r>
              <w:rPr>
                <w:color w:val="FFFFFF"/>
              </w:rPr>
              <w:lastRenderedPageBreak/>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B631C31" w14:textId="77777777" w:rsidR="002D6346" w:rsidRDefault="00BA22C0">
            <w:pPr>
              <w:spacing w:after="0" w:line="259" w:lineRule="auto"/>
              <w:ind w:left="0" w:right="0" w:firstLine="0"/>
            </w:pPr>
            <w:r>
              <w:rPr>
                <w:i/>
              </w:rPr>
              <w:t>OC</w:t>
            </w:r>
            <w:r>
              <w:rPr>
                <w:i/>
                <w:vertAlign w:val="subscript"/>
              </w:rPr>
              <w:t xml:space="preserve">n,dl </w:t>
            </w:r>
            <w:r>
              <w:t xml:space="preserve">   </w:t>
            </w:r>
          </w:p>
        </w:tc>
      </w:tr>
      <w:tr w:rsidR="002D6346" w14:paraId="315561FB"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B48B7B"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57AB5A" w14:textId="77777777" w:rsidR="002D6346" w:rsidRDefault="00BA22C0">
            <w:pPr>
              <w:spacing w:after="0" w:line="259" w:lineRule="auto"/>
              <w:ind w:left="0" w:right="0" w:firstLine="0"/>
            </w:pPr>
            <w:r>
              <w:t xml:space="preserve">g/kg </w:t>
            </w:r>
          </w:p>
        </w:tc>
      </w:tr>
      <w:tr w:rsidR="002D6346" w14:paraId="7FC8CA5A"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39C9C32"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A2104FB" w14:textId="77777777" w:rsidR="002D6346" w:rsidRDefault="00BA22C0">
            <w:pPr>
              <w:spacing w:after="0" w:line="259" w:lineRule="auto"/>
              <w:ind w:left="0" w:right="0" w:firstLine="0"/>
            </w:pPr>
            <w:r>
              <w:t xml:space="preserve">Organic carbon content in sample n from depth layer dl </w:t>
            </w:r>
          </w:p>
        </w:tc>
      </w:tr>
      <w:tr w:rsidR="002D6346" w14:paraId="2CAFEA50" w14:textId="77777777">
        <w:trPr>
          <w:trHeight w:val="5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07CF3D"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7A62A42" w14:textId="77777777" w:rsidR="002D6346" w:rsidRDefault="00BA22C0">
            <w:pPr>
              <w:spacing w:after="0" w:line="259" w:lineRule="auto"/>
              <w:ind w:left="0" w:right="0" w:firstLine="0"/>
            </w:pPr>
            <w:r>
              <w:t xml:space="preserve">Measured in the project area </w:t>
            </w:r>
          </w:p>
        </w:tc>
      </w:tr>
      <w:tr w:rsidR="002D6346" w14:paraId="282D987D" w14:textId="77777777">
        <w:trPr>
          <w:trHeight w:val="316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3BCCBB6"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2CDFFE5A" w14:textId="77777777" w:rsidR="002D6346" w:rsidRDefault="00BA22C0">
            <w:pPr>
              <w:spacing w:after="0" w:line="259" w:lineRule="auto"/>
              <w:ind w:left="0" w:right="0" w:firstLine="0"/>
            </w:pPr>
            <w:r>
              <w:t>The ICRAF soil laboratory was selected for soil testing and used mid-infrared spectroscopy with a 30% hold out validation set. Soil samples were dried and sieved to remove any particles greater than 2 mm in diameter. Consistent with Appendix 4 and the method-specific criteria given by Table 9 in VM0042 v2.0, the applied measurement protocol was Standard Operating Procedures of the Soil-Plant Spectral Diagnostics Laboratory of Worlds Agroforestry Centre (ICRAF). Soil organic carbon (g/kg soil) was estimated for each composite depth layer. Soil carbon content was then estimated using an equivalent soil mass (ESM) approach to estimate soil carbon</w:t>
            </w:r>
            <w:r>
              <w:rPr>
                <w:vertAlign w:val="superscript"/>
              </w:rPr>
              <w:footnoteReference w:id="195"/>
            </w:r>
            <w:r>
              <w:t xml:space="preserve">. </w:t>
            </w:r>
          </w:p>
        </w:tc>
      </w:tr>
      <w:tr w:rsidR="002D6346" w14:paraId="002E6768" w14:textId="77777777">
        <w:trPr>
          <w:trHeight w:val="808"/>
        </w:trPr>
        <w:tc>
          <w:tcPr>
            <w:tcW w:w="2521" w:type="dxa"/>
            <w:tcBorders>
              <w:top w:val="single" w:sz="8" w:space="0" w:color="FFFFFF"/>
              <w:left w:val="nil"/>
              <w:bottom w:val="nil"/>
              <w:right w:val="single" w:sz="8" w:space="0" w:color="FFFFFF"/>
            </w:tcBorders>
            <w:shd w:val="clear" w:color="auto" w:fill="2B3957"/>
            <w:vAlign w:val="center"/>
          </w:tcPr>
          <w:p w14:paraId="783FCC6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42924358" w14:textId="77777777" w:rsidR="002D6346" w:rsidRDefault="00BA22C0">
            <w:pPr>
              <w:spacing w:after="0" w:line="259" w:lineRule="auto"/>
              <w:ind w:left="0" w:right="0" w:firstLine="0"/>
            </w:pPr>
            <w:r>
              <w:t xml:space="preserve">Measurements of SOC stocks conducted at least every five years. </w:t>
            </w:r>
          </w:p>
        </w:tc>
      </w:tr>
      <w:tr w:rsidR="002D6346" w14:paraId="21F5D863" w14:textId="77777777">
        <w:trPr>
          <w:trHeight w:val="1071"/>
        </w:trPr>
        <w:tc>
          <w:tcPr>
            <w:tcW w:w="2521" w:type="dxa"/>
            <w:tcBorders>
              <w:top w:val="nil"/>
              <w:left w:val="nil"/>
              <w:bottom w:val="nil"/>
              <w:right w:val="single" w:sz="8" w:space="0" w:color="FFFFFF"/>
            </w:tcBorders>
            <w:shd w:val="clear" w:color="auto" w:fill="2B3957"/>
            <w:vAlign w:val="center"/>
          </w:tcPr>
          <w:p w14:paraId="0F41AB7E"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nil"/>
              <w:right w:val="nil"/>
            </w:tcBorders>
            <w:shd w:val="clear" w:color="auto" w:fill="F2F2F2"/>
            <w:vAlign w:val="center"/>
          </w:tcPr>
          <w:p w14:paraId="655CC8C7" w14:textId="77777777" w:rsidR="002D6346" w:rsidRDefault="00BA22C0">
            <w:pPr>
              <w:spacing w:after="0" w:line="274" w:lineRule="auto"/>
              <w:ind w:left="0" w:right="0" w:firstLine="0"/>
              <w:jc w:val="both"/>
            </w:pPr>
            <w:r>
              <w:t xml:space="preserve">All calculated organic carbon content values of soil samples of the baseline scenario are in the supporting spreadsheet “ICRAF </w:t>
            </w:r>
          </w:p>
          <w:p w14:paraId="338F77DB" w14:textId="77777777" w:rsidR="002D6346" w:rsidRDefault="00BA22C0">
            <w:pPr>
              <w:spacing w:after="0" w:line="259" w:lineRule="auto"/>
              <w:ind w:left="0" w:right="0" w:firstLine="0"/>
            </w:pPr>
            <w:r>
              <w:t>ESM soil data.”</w:t>
            </w:r>
            <w:r>
              <w:rPr>
                <w:vertAlign w:val="superscript"/>
              </w:rPr>
              <w:footnoteReference w:id="196"/>
            </w:r>
            <w:r>
              <w:t xml:space="preserve"> </w:t>
            </w:r>
          </w:p>
        </w:tc>
      </w:tr>
    </w:tbl>
    <w:p w14:paraId="6F7B20E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78CF2F5" wp14:editId="45514425">
                <wp:extent cx="1829054" cy="7620"/>
                <wp:effectExtent l="0" t="0" r="0" b="0"/>
                <wp:docPr id="509534" name="Group 50953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5998" name="Shape 5659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09534" style="width:144.02pt;height:0.599976pt;mso-position-horizontal-relative:char;mso-position-vertical-relative:line" coordsize="18290,76">
                <v:shape id="Shape 56599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135" w:type="dxa"/>
          <w:left w:w="115" w:type="dxa"/>
          <w:right w:w="118" w:type="dxa"/>
        </w:tblCellMar>
        <w:tblLook w:val="04A0" w:firstRow="1" w:lastRow="0" w:firstColumn="1" w:lastColumn="0" w:noHBand="0" w:noVBand="1"/>
      </w:tblPr>
      <w:tblGrid>
        <w:gridCol w:w="2521"/>
        <w:gridCol w:w="6121"/>
      </w:tblGrid>
      <w:tr w:rsidR="002D6346" w14:paraId="7FD649ED" w14:textId="77777777">
        <w:trPr>
          <w:trHeight w:val="798"/>
        </w:trPr>
        <w:tc>
          <w:tcPr>
            <w:tcW w:w="2521" w:type="dxa"/>
            <w:tcBorders>
              <w:top w:val="nil"/>
              <w:left w:val="nil"/>
              <w:bottom w:val="single" w:sz="8" w:space="0" w:color="FFFFFF"/>
              <w:right w:val="single" w:sz="8" w:space="0" w:color="FFFFFF"/>
            </w:tcBorders>
            <w:shd w:val="clear" w:color="auto" w:fill="2B3957"/>
            <w:vAlign w:val="center"/>
          </w:tcPr>
          <w:p w14:paraId="61AA6767"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single" w:sz="8" w:space="0" w:color="FFFFFF"/>
              <w:right w:val="nil"/>
            </w:tcBorders>
            <w:shd w:val="clear" w:color="auto" w:fill="F2F2F2"/>
            <w:vAlign w:val="center"/>
          </w:tcPr>
          <w:p w14:paraId="614DD5AC" w14:textId="77777777" w:rsidR="002D6346" w:rsidRDefault="00BA22C0">
            <w:pPr>
              <w:spacing w:line="259" w:lineRule="auto"/>
              <w:ind w:left="0" w:right="0" w:firstLine="0"/>
            </w:pPr>
            <w:r>
              <w:t xml:space="preserve">The probe used to collect soil samples was the AMS, Inc. 1” x </w:t>
            </w:r>
          </w:p>
          <w:p w14:paraId="020B1FF9" w14:textId="77777777" w:rsidR="002D6346" w:rsidRDefault="00BA22C0">
            <w:pPr>
              <w:spacing w:after="0" w:line="259" w:lineRule="auto"/>
              <w:ind w:left="0" w:right="0" w:firstLine="0"/>
            </w:pPr>
            <w:r>
              <w:t xml:space="preserve">36” Plated Replaceable Tip Soil Probe. </w:t>
            </w:r>
            <w:r>
              <w:rPr>
                <w:vertAlign w:val="superscript"/>
              </w:rPr>
              <w:footnoteReference w:id="197"/>
            </w:r>
            <w:r>
              <w:t xml:space="preserve"> </w:t>
            </w:r>
          </w:p>
        </w:tc>
      </w:tr>
      <w:tr w:rsidR="002D6346" w14:paraId="6F2076CD"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ADF0B53"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9C25415" w14:textId="77777777" w:rsidR="002D6346" w:rsidRDefault="00BA22C0">
            <w:pPr>
              <w:spacing w:after="0" w:line="259" w:lineRule="auto"/>
              <w:ind w:left="0" w:right="0" w:firstLine="0"/>
              <w:jc w:val="both"/>
            </w:pPr>
            <w:r>
              <w:t xml:space="preserve">QA/QC procedures for soil data collection are described in the Climate Monitoring Plan.  </w:t>
            </w:r>
          </w:p>
        </w:tc>
      </w:tr>
      <w:tr w:rsidR="002D6346" w14:paraId="67DD2832" w14:textId="77777777">
        <w:trPr>
          <w:trHeight w:val="98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B7A9A1F"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397776A5" w14:textId="77777777" w:rsidR="002D6346" w:rsidRDefault="00BA22C0">
            <w:pPr>
              <w:spacing w:after="147" w:line="259" w:lineRule="auto"/>
              <w:ind w:left="0" w:right="0" w:firstLine="0"/>
            </w:pPr>
            <w:r>
              <w:t xml:space="preserve">Calculation of baseline emissions </w:t>
            </w:r>
          </w:p>
          <w:p w14:paraId="370F7A8C" w14:textId="77777777" w:rsidR="002D6346" w:rsidRDefault="00BA22C0">
            <w:pPr>
              <w:spacing w:after="0" w:line="259" w:lineRule="auto"/>
              <w:ind w:left="0" w:right="0" w:firstLine="0"/>
            </w:pPr>
            <w:r>
              <w:t xml:space="preserve">Calculation of project emissions </w:t>
            </w:r>
          </w:p>
        </w:tc>
      </w:tr>
      <w:tr w:rsidR="002D6346" w14:paraId="2F3A1927" w14:textId="77777777">
        <w:trPr>
          <w:trHeight w:val="534"/>
        </w:trPr>
        <w:tc>
          <w:tcPr>
            <w:tcW w:w="2521" w:type="dxa"/>
            <w:tcBorders>
              <w:top w:val="single" w:sz="8" w:space="0" w:color="FFFFFF"/>
              <w:left w:val="nil"/>
              <w:bottom w:val="nil"/>
              <w:right w:val="single" w:sz="8" w:space="0" w:color="FFFFFF"/>
            </w:tcBorders>
            <w:shd w:val="clear" w:color="auto" w:fill="2B3957"/>
            <w:vAlign w:val="center"/>
          </w:tcPr>
          <w:p w14:paraId="2A5BF01D"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24175C3B" w14:textId="77777777" w:rsidR="002D6346" w:rsidRDefault="00BA22C0">
            <w:pPr>
              <w:spacing w:after="0" w:line="259" w:lineRule="auto"/>
              <w:ind w:left="0" w:right="0" w:firstLine="0"/>
            </w:pPr>
            <w:r>
              <w:t xml:space="preserve">Not applicable </w:t>
            </w:r>
          </w:p>
        </w:tc>
      </w:tr>
      <w:tr w:rsidR="002D6346" w14:paraId="5C7B42D0" w14:textId="77777777">
        <w:trPr>
          <w:trHeight w:val="524"/>
        </w:trPr>
        <w:tc>
          <w:tcPr>
            <w:tcW w:w="2521" w:type="dxa"/>
            <w:tcBorders>
              <w:top w:val="nil"/>
              <w:left w:val="nil"/>
              <w:bottom w:val="nil"/>
              <w:right w:val="single" w:sz="8" w:space="0" w:color="FFFFFF"/>
            </w:tcBorders>
            <w:shd w:val="clear" w:color="auto" w:fill="2B3957"/>
            <w:vAlign w:val="center"/>
          </w:tcPr>
          <w:p w14:paraId="62E3BF36"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562B76D9" w14:textId="77777777" w:rsidR="002D6346" w:rsidRDefault="00BA22C0">
            <w:pPr>
              <w:spacing w:after="0" w:line="259" w:lineRule="auto"/>
              <w:ind w:left="0" w:right="0" w:firstLine="0"/>
            </w:pPr>
            <w:r>
              <w:t xml:space="preserve">None </w:t>
            </w:r>
          </w:p>
        </w:tc>
      </w:tr>
    </w:tbl>
    <w:p w14:paraId="7FBF198C"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4" w:type="dxa"/>
          <w:left w:w="115" w:type="dxa"/>
          <w:right w:w="72" w:type="dxa"/>
        </w:tblCellMar>
        <w:tblLook w:val="04A0" w:firstRow="1" w:lastRow="0" w:firstColumn="1" w:lastColumn="0" w:noHBand="0" w:noVBand="1"/>
      </w:tblPr>
      <w:tblGrid>
        <w:gridCol w:w="2521"/>
        <w:gridCol w:w="6121"/>
      </w:tblGrid>
      <w:tr w:rsidR="002D6346" w14:paraId="6161E73F" w14:textId="77777777">
        <w:trPr>
          <w:trHeight w:val="523"/>
        </w:trPr>
        <w:tc>
          <w:tcPr>
            <w:tcW w:w="2521" w:type="dxa"/>
            <w:tcBorders>
              <w:top w:val="nil"/>
              <w:left w:val="nil"/>
              <w:bottom w:val="single" w:sz="8" w:space="0" w:color="FFFFFF"/>
              <w:right w:val="single" w:sz="8" w:space="0" w:color="FFFFFF"/>
            </w:tcBorders>
            <w:shd w:val="clear" w:color="auto" w:fill="2B3957"/>
            <w:vAlign w:val="center"/>
          </w:tcPr>
          <w:p w14:paraId="614416F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C317BAA" w14:textId="77777777" w:rsidR="002D6346" w:rsidRDefault="00BA22C0">
            <w:pPr>
              <w:spacing w:after="0" w:line="259" w:lineRule="auto"/>
              <w:ind w:left="0" w:right="0" w:firstLine="0"/>
            </w:pPr>
            <w:r>
              <w:rPr>
                <w:i/>
              </w:rPr>
              <w:t>BD</w:t>
            </w:r>
            <w:r>
              <w:rPr>
                <w:i/>
                <w:sz w:val="14"/>
              </w:rPr>
              <w:t>corr</w:t>
            </w:r>
            <w:r>
              <w:rPr>
                <w:i/>
              </w:rPr>
              <w:t xml:space="preserve"> </w:t>
            </w:r>
            <w:r>
              <w:t xml:space="preserve">   </w:t>
            </w:r>
          </w:p>
        </w:tc>
      </w:tr>
      <w:tr w:rsidR="002D6346" w14:paraId="6B6B7694"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F14876"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A7591E9" w14:textId="77777777" w:rsidR="002D6346" w:rsidRDefault="00BA22C0">
            <w:pPr>
              <w:spacing w:after="0" w:line="259" w:lineRule="auto"/>
              <w:ind w:left="0" w:right="0" w:firstLine="0"/>
            </w:pPr>
            <w:r>
              <w:t>g/cm</w:t>
            </w:r>
            <w:r>
              <w:rPr>
                <w:vertAlign w:val="subscript"/>
              </w:rPr>
              <w:t xml:space="preserve">3 </w:t>
            </w:r>
          </w:p>
        </w:tc>
      </w:tr>
      <w:tr w:rsidR="002D6346" w14:paraId="1968A0D0" w14:textId="77777777">
        <w:trPr>
          <w:trHeight w:val="5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B0EAE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623153CC" w14:textId="77777777" w:rsidR="002D6346" w:rsidRDefault="00BA22C0">
            <w:pPr>
              <w:spacing w:after="0" w:line="259" w:lineRule="auto"/>
              <w:ind w:left="0" w:right="0" w:firstLine="0"/>
            </w:pPr>
            <w:r>
              <w:t xml:space="preserve">Corrected bulk density of the fine soil fraction (after subtracting the mass proportion of the coarse fragments) </w:t>
            </w:r>
          </w:p>
        </w:tc>
      </w:tr>
      <w:tr w:rsidR="002D6346" w14:paraId="6C74E7DB"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DEE0E06"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09CDA71" w14:textId="77777777" w:rsidR="002D6346" w:rsidRDefault="00BA22C0">
            <w:pPr>
              <w:spacing w:after="0" w:line="259" w:lineRule="auto"/>
              <w:ind w:left="0" w:right="0" w:firstLine="0"/>
            </w:pPr>
            <w:r>
              <w:t xml:space="preserve">Field measurement at least every five years </w:t>
            </w:r>
          </w:p>
        </w:tc>
      </w:tr>
      <w:tr w:rsidR="002D6346" w14:paraId="436947D9" w14:textId="77777777">
        <w:trPr>
          <w:trHeight w:val="5583"/>
        </w:trPr>
        <w:tc>
          <w:tcPr>
            <w:tcW w:w="2521" w:type="dxa"/>
            <w:tcBorders>
              <w:top w:val="single" w:sz="8" w:space="0" w:color="FFFFFF"/>
              <w:left w:val="nil"/>
              <w:bottom w:val="nil"/>
              <w:right w:val="single" w:sz="8" w:space="0" w:color="FFFFFF"/>
            </w:tcBorders>
            <w:shd w:val="clear" w:color="auto" w:fill="2B3957"/>
            <w:vAlign w:val="center"/>
          </w:tcPr>
          <w:p w14:paraId="5BEFAF59"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tcPr>
          <w:p w14:paraId="1526CDAA" w14:textId="77777777" w:rsidR="002D6346" w:rsidRDefault="00BA22C0">
            <w:pPr>
              <w:spacing w:after="0" w:line="239" w:lineRule="auto"/>
              <w:ind w:left="0" w:right="43" w:firstLine="0"/>
            </w:pPr>
            <w:r>
              <w:t xml:space="preserve">Field instructions with diagrams were provided to each team as indicated in the Soil Sample Collection Procedure (Exhibit 56); all requirements from VM0042 were followed with all samples taken to the minimum depth of 30 cm and split into subsections. Future sampling will occur to depths greater than 30 cm to capture equivalent soil mass (ESM) with decreasing soil bulk density (except where prevented through depth of bedrock). All gravel, stones, vegetation, and other litter was removed from the soil surface. A total of 3 cores were taken, one at each random location. Each core was split into two different depth layers: 1) 0 to 15 cm, and 2) 15 to 30 cm. To reduce variability cores were composited across each of the three locations for the two different depths (0-15 cm, 15-30 cm). All cores for each depth layer were double labeled and delivered to the soil testing facility within 5 days of sampling. </w:t>
            </w:r>
          </w:p>
          <w:p w14:paraId="0CACAE8E" w14:textId="77777777" w:rsidR="002D6346" w:rsidRDefault="00BA22C0">
            <w:pPr>
              <w:spacing w:after="101" w:line="259" w:lineRule="auto"/>
              <w:ind w:left="0" w:right="0" w:firstLine="0"/>
            </w:pPr>
            <w:r>
              <w:t xml:space="preserve"> </w:t>
            </w:r>
          </w:p>
          <w:p w14:paraId="57B12F1D" w14:textId="77777777" w:rsidR="002D6346" w:rsidRDefault="00BA22C0">
            <w:pPr>
              <w:spacing w:after="0" w:line="259" w:lineRule="auto"/>
              <w:ind w:left="0" w:right="46" w:firstLine="0"/>
            </w:pPr>
            <w:r>
              <w:t xml:space="preserve">The ICRAF soil laboratory was selected for soil testing and used mid-infrared spectroscopy with a 30% hold out validation set. Soil samples were dried and sieved to remove any particles greater than 2 mm in diameter. Consistent with Appendix 4 and the method-specific criteria given by Table 9 in VM0042 v2.0, the applied measurement protocol was Standard Operating </w:t>
            </w:r>
          </w:p>
        </w:tc>
      </w:tr>
    </w:tbl>
    <w:p w14:paraId="38F62148"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9B0208C" wp14:editId="54DD8448">
                <wp:extent cx="1829054" cy="7620"/>
                <wp:effectExtent l="0" t="0" r="0" b="0"/>
                <wp:docPr id="510847" name="Group 51084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00" name="Shape 5660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10847" style="width:144.02pt;height:0.599976pt;mso-position-horizontal-relative:char;mso-position-vertical-relative:line" coordsize="18290,76">
                <v:shape id="Shape 56600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15" w:type="dxa"/>
          <w:right w:w="118" w:type="dxa"/>
        </w:tblCellMar>
        <w:tblLook w:val="04A0" w:firstRow="1" w:lastRow="0" w:firstColumn="1" w:lastColumn="0" w:noHBand="0" w:noVBand="1"/>
      </w:tblPr>
      <w:tblGrid>
        <w:gridCol w:w="2521"/>
        <w:gridCol w:w="6121"/>
      </w:tblGrid>
      <w:tr w:rsidR="002D6346" w14:paraId="3AEB5540" w14:textId="77777777">
        <w:trPr>
          <w:trHeight w:val="1499"/>
        </w:trPr>
        <w:tc>
          <w:tcPr>
            <w:tcW w:w="2521" w:type="dxa"/>
            <w:tcBorders>
              <w:top w:val="nil"/>
              <w:left w:val="nil"/>
              <w:bottom w:val="single" w:sz="8" w:space="0" w:color="FFFFFF"/>
              <w:right w:val="single" w:sz="8" w:space="0" w:color="FFFFFF"/>
            </w:tcBorders>
            <w:shd w:val="clear" w:color="auto" w:fill="2B3957"/>
          </w:tcPr>
          <w:p w14:paraId="55678BA4"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0064ED2C" w14:textId="77777777" w:rsidR="002D6346" w:rsidRDefault="00BA22C0">
            <w:pPr>
              <w:spacing w:after="0" w:line="259" w:lineRule="auto"/>
              <w:ind w:left="0" w:right="0" w:firstLine="0"/>
            </w:pPr>
            <w:r>
              <w:t xml:space="preserve">Procedures of the Soil-Plant Spectral Diagnostics Laboratory of Worlds Agroforestry Centre (ICRAF). Soil mass (g) was estimated for each composite depth layer. Soil mass was then estimated </w:t>
            </w:r>
            <w:r>
              <w:lastRenderedPageBreak/>
              <w:t>using an equivalent soil mass (ESM) approach to estimate soil carbon.</w:t>
            </w:r>
            <w:r>
              <w:rPr>
                <w:vertAlign w:val="superscript"/>
              </w:rPr>
              <w:footnoteReference w:id="198"/>
            </w:r>
            <w:r>
              <w:t xml:space="preserve"> </w:t>
            </w:r>
          </w:p>
        </w:tc>
      </w:tr>
      <w:tr w:rsidR="002D6346" w14:paraId="3CF17023" w14:textId="77777777">
        <w:trPr>
          <w:trHeight w:val="101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324ECA" w14:textId="77777777" w:rsidR="002D6346" w:rsidRDefault="00BA22C0">
            <w:pPr>
              <w:spacing w:after="0" w:line="259" w:lineRule="auto"/>
              <w:ind w:left="0" w:right="0" w:firstLine="0"/>
            </w:pPr>
            <w:r>
              <w:rPr>
                <w:color w:val="FFFFFF"/>
              </w:rPr>
              <w:lastRenderedPageBreak/>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3205A21B" w14:textId="77777777" w:rsidR="002D6346" w:rsidRDefault="00BA22C0">
            <w:pPr>
              <w:spacing w:after="120" w:line="238" w:lineRule="auto"/>
              <w:ind w:left="0" w:right="0" w:firstLine="0"/>
            </w:pPr>
            <w:r>
              <w:t xml:space="preserve">At least every five years, or prior to each verification event where verification occurs more frequently. </w:t>
            </w:r>
          </w:p>
          <w:p w14:paraId="1D28AFEA" w14:textId="77777777" w:rsidR="002D6346" w:rsidRDefault="00BA22C0">
            <w:pPr>
              <w:spacing w:after="0" w:line="259" w:lineRule="auto"/>
              <w:ind w:left="0" w:right="0" w:firstLine="0"/>
            </w:pPr>
            <w:r>
              <w:t xml:space="preserve">Field measurement of soils at least every five years.  </w:t>
            </w:r>
          </w:p>
        </w:tc>
      </w:tr>
      <w:tr w:rsidR="002D6346" w14:paraId="3B83E3BC" w14:textId="77777777">
        <w:trPr>
          <w:trHeight w:val="10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567B72C"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6EADF43" w14:textId="77777777" w:rsidR="002D6346" w:rsidRDefault="00BA22C0">
            <w:pPr>
              <w:spacing w:after="0" w:line="259" w:lineRule="auto"/>
              <w:ind w:left="0" w:right="0" w:firstLine="0"/>
            </w:pPr>
            <w:r>
              <w:t>All calculated bulk density values of soil samples of the baseline scenario are in the supporting spreadsheet “ICRAF ESM soil data.”</w:t>
            </w:r>
            <w:r>
              <w:rPr>
                <w:vertAlign w:val="superscript"/>
              </w:rPr>
              <w:footnoteReference w:id="199"/>
            </w:r>
            <w:r>
              <w:t xml:space="preserve">  </w:t>
            </w:r>
          </w:p>
        </w:tc>
      </w:tr>
      <w:tr w:rsidR="002D6346" w14:paraId="64E0DA47"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C46755"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2BCFF06" w14:textId="77777777" w:rsidR="002D6346" w:rsidRDefault="00BA22C0">
            <w:pPr>
              <w:spacing w:line="259" w:lineRule="auto"/>
              <w:ind w:left="0" w:right="0" w:firstLine="0"/>
            </w:pPr>
            <w:r>
              <w:t xml:space="preserve">The probe used to collect soil samples was the AMS, Inc. 1” x </w:t>
            </w:r>
          </w:p>
          <w:p w14:paraId="2790462C" w14:textId="77777777" w:rsidR="002D6346" w:rsidRDefault="00BA22C0">
            <w:pPr>
              <w:spacing w:after="0" w:line="259" w:lineRule="auto"/>
              <w:ind w:left="0" w:right="0" w:firstLine="0"/>
            </w:pPr>
            <w:r>
              <w:t>36” Plated Replaceable Tip Soil Probe.</w:t>
            </w:r>
            <w:r>
              <w:rPr>
                <w:vertAlign w:val="superscript"/>
              </w:rPr>
              <w:footnoteReference w:id="200"/>
            </w:r>
            <w:r>
              <w:t xml:space="preserve"> </w:t>
            </w:r>
          </w:p>
        </w:tc>
      </w:tr>
      <w:tr w:rsidR="002D6346" w14:paraId="26B94027" w14:textId="77777777">
        <w:trPr>
          <w:trHeight w:val="80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122D3E6"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27ECEE" w14:textId="77777777" w:rsidR="002D6346" w:rsidRDefault="00BA22C0">
            <w:pPr>
              <w:spacing w:after="0" w:line="259" w:lineRule="auto"/>
              <w:ind w:left="0" w:right="0" w:firstLine="0"/>
              <w:jc w:val="both"/>
            </w:pPr>
            <w:r>
              <w:t xml:space="preserve">QA/QC procedures for soil data collection are described in the Climate Monitoring Plan.  </w:t>
            </w:r>
          </w:p>
        </w:tc>
      </w:tr>
      <w:tr w:rsidR="002D6346" w14:paraId="214F19D3" w14:textId="77777777">
        <w:trPr>
          <w:trHeight w:val="9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DEDBE8"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tcPr>
          <w:p w14:paraId="1FA70E8D" w14:textId="77777777" w:rsidR="002D6346" w:rsidRDefault="00BA22C0">
            <w:pPr>
              <w:spacing w:after="147" w:line="259" w:lineRule="auto"/>
              <w:ind w:left="0" w:right="0" w:firstLine="0"/>
            </w:pPr>
            <w:r>
              <w:t xml:space="preserve">Calculation of baseline emissions </w:t>
            </w:r>
          </w:p>
          <w:p w14:paraId="66E604B2" w14:textId="77777777" w:rsidR="002D6346" w:rsidRDefault="00BA22C0">
            <w:pPr>
              <w:spacing w:after="0" w:line="259" w:lineRule="auto"/>
              <w:ind w:left="0" w:right="0" w:firstLine="0"/>
            </w:pPr>
            <w:r>
              <w:t xml:space="preserve">Calculation of project emissions </w:t>
            </w:r>
          </w:p>
        </w:tc>
      </w:tr>
      <w:tr w:rsidR="002D6346" w14:paraId="175ADCF4" w14:textId="77777777">
        <w:trPr>
          <w:trHeight w:val="53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9E8279"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6005F75" w14:textId="77777777" w:rsidR="002D6346" w:rsidRDefault="00BA22C0">
            <w:pPr>
              <w:spacing w:after="0" w:line="259" w:lineRule="auto"/>
              <w:ind w:left="0" w:right="0" w:firstLine="0"/>
            </w:pPr>
            <w:r>
              <w:t xml:space="preserve">Not applicable </w:t>
            </w:r>
          </w:p>
        </w:tc>
      </w:tr>
      <w:tr w:rsidR="002D6346" w14:paraId="04455F9D" w14:textId="77777777">
        <w:trPr>
          <w:trHeight w:val="524"/>
        </w:trPr>
        <w:tc>
          <w:tcPr>
            <w:tcW w:w="2521" w:type="dxa"/>
            <w:tcBorders>
              <w:top w:val="single" w:sz="8" w:space="0" w:color="FFFFFF"/>
              <w:left w:val="nil"/>
              <w:bottom w:val="nil"/>
              <w:right w:val="single" w:sz="8" w:space="0" w:color="FFFFFF"/>
            </w:tcBorders>
            <w:shd w:val="clear" w:color="auto" w:fill="2B3957"/>
            <w:vAlign w:val="center"/>
          </w:tcPr>
          <w:p w14:paraId="13DB4121"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D5E4336" w14:textId="77777777" w:rsidR="002D6346" w:rsidRDefault="00BA22C0">
            <w:pPr>
              <w:spacing w:after="0" w:line="259" w:lineRule="auto"/>
              <w:ind w:left="0" w:right="0" w:firstLine="0"/>
            </w:pPr>
            <w:r>
              <w:t xml:space="preserve">None </w:t>
            </w:r>
          </w:p>
        </w:tc>
      </w:tr>
    </w:tbl>
    <w:p w14:paraId="7471BA36"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3E4F7E3D"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4A01A1F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BAEDC8A" w14:textId="77777777" w:rsidR="002D6346" w:rsidRDefault="00BA22C0">
            <w:pPr>
              <w:spacing w:after="0" w:line="259" w:lineRule="auto"/>
              <w:ind w:left="0" w:right="0" w:firstLine="0"/>
            </w:pPr>
            <w:r>
              <w:rPr>
                <w:i/>
              </w:rPr>
              <w:t>d</w:t>
            </w:r>
            <w:r>
              <w:t xml:space="preserve">   </w:t>
            </w:r>
          </w:p>
        </w:tc>
      </w:tr>
      <w:tr w:rsidR="002D6346" w14:paraId="2666F33F"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AAAB76A"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24B1B66" w14:textId="77777777" w:rsidR="002D6346" w:rsidRDefault="00BA22C0">
            <w:pPr>
              <w:spacing w:after="0" w:line="259" w:lineRule="auto"/>
              <w:ind w:left="0" w:right="0" w:firstLine="0"/>
            </w:pPr>
            <w:r>
              <w:t xml:space="preserve">cm </w:t>
            </w:r>
          </w:p>
        </w:tc>
      </w:tr>
      <w:tr w:rsidR="002D6346" w14:paraId="5A4780B9"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8E6D89"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10CFCB5" w14:textId="77777777" w:rsidR="002D6346" w:rsidRDefault="00BA22C0">
            <w:pPr>
              <w:spacing w:after="0" w:line="259" w:lineRule="auto"/>
              <w:ind w:left="0" w:right="0" w:firstLine="0"/>
            </w:pPr>
            <w:r>
              <w:t xml:space="preserve">Soil depth </w:t>
            </w:r>
          </w:p>
        </w:tc>
      </w:tr>
      <w:tr w:rsidR="002D6346" w14:paraId="5FD93A63"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422124D"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24C653" w14:textId="77777777" w:rsidR="002D6346" w:rsidRDefault="00BA22C0">
            <w:pPr>
              <w:spacing w:after="0" w:line="259" w:lineRule="auto"/>
              <w:ind w:left="0" w:right="0" w:firstLine="0"/>
            </w:pPr>
            <w:r>
              <w:t xml:space="preserve">Field measurement at least every five years </w:t>
            </w:r>
          </w:p>
        </w:tc>
      </w:tr>
      <w:tr w:rsidR="002D6346" w14:paraId="610DCA0C" w14:textId="77777777">
        <w:trPr>
          <w:trHeight w:val="1676"/>
        </w:trPr>
        <w:tc>
          <w:tcPr>
            <w:tcW w:w="2521" w:type="dxa"/>
            <w:tcBorders>
              <w:top w:val="single" w:sz="8" w:space="0" w:color="FFFFFF"/>
              <w:left w:val="nil"/>
              <w:bottom w:val="nil"/>
              <w:right w:val="single" w:sz="8" w:space="0" w:color="FFFFFF"/>
            </w:tcBorders>
            <w:shd w:val="clear" w:color="auto" w:fill="2B3957"/>
            <w:vAlign w:val="center"/>
          </w:tcPr>
          <w:p w14:paraId="2BA1D8CF"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tcPr>
          <w:p w14:paraId="7B0745CD" w14:textId="77777777" w:rsidR="002D6346" w:rsidRDefault="00BA22C0">
            <w:pPr>
              <w:spacing w:after="0" w:line="259" w:lineRule="auto"/>
              <w:ind w:left="0" w:right="0" w:firstLine="0"/>
            </w:pPr>
            <w:r>
              <w:t xml:space="preserve">Field instructions with diagrams were provided to each team as indicated in the Soil Sample Collection Procedure (Exhibit 56); all requirements from VM0042 were followed with all samples taken to the minimum depth of 30 cm and split into subsections. Future sampling will occur to depths greater than 30 cm to capture equivalent soil mass (ESM) with decreasing soil bulk density (except where prevented through depth of bedrock). </w:t>
            </w:r>
          </w:p>
        </w:tc>
      </w:tr>
    </w:tbl>
    <w:p w14:paraId="690D22D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128ADCC" wp14:editId="20A05DAD">
                <wp:extent cx="1829054" cy="7620"/>
                <wp:effectExtent l="0" t="0" r="0" b="0"/>
                <wp:docPr id="512384" name="Group 51238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02" name="Shape 5660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12384" style="width:144.02pt;height:0.600037pt;mso-position-horizontal-relative:char;mso-position-vertical-relative:line" coordsize="18290,76">
                <v:shape id="Shape 5660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15" w:type="dxa"/>
          <w:right w:w="118" w:type="dxa"/>
        </w:tblCellMar>
        <w:tblLook w:val="04A0" w:firstRow="1" w:lastRow="0" w:firstColumn="1" w:lastColumn="0" w:noHBand="0" w:noVBand="1"/>
      </w:tblPr>
      <w:tblGrid>
        <w:gridCol w:w="2521"/>
        <w:gridCol w:w="6121"/>
      </w:tblGrid>
      <w:tr w:rsidR="002D6346" w14:paraId="41D004B2" w14:textId="77777777">
        <w:trPr>
          <w:trHeight w:val="965"/>
        </w:trPr>
        <w:tc>
          <w:tcPr>
            <w:tcW w:w="2521" w:type="dxa"/>
            <w:tcBorders>
              <w:top w:val="nil"/>
              <w:left w:val="nil"/>
              <w:bottom w:val="single" w:sz="8" w:space="0" w:color="FFFFFF"/>
              <w:right w:val="single" w:sz="8" w:space="0" w:color="FFFFFF"/>
            </w:tcBorders>
            <w:shd w:val="clear" w:color="auto" w:fill="2B3957"/>
            <w:vAlign w:val="center"/>
          </w:tcPr>
          <w:p w14:paraId="37FFB029"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tcPr>
          <w:p w14:paraId="6715E4FE" w14:textId="77777777" w:rsidR="002D6346" w:rsidRDefault="00BA22C0">
            <w:pPr>
              <w:spacing w:after="120" w:line="238" w:lineRule="auto"/>
              <w:ind w:left="0" w:right="0" w:firstLine="0"/>
            </w:pPr>
            <w:r>
              <w:t xml:space="preserve">At least every five years, or prior to each verification event where verification occurs more frequently. </w:t>
            </w:r>
          </w:p>
          <w:p w14:paraId="4DFEC4C8" w14:textId="77777777" w:rsidR="002D6346" w:rsidRDefault="00BA22C0">
            <w:pPr>
              <w:spacing w:after="0" w:line="259" w:lineRule="auto"/>
              <w:ind w:left="0" w:right="0" w:firstLine="0"/>
            </w:pPr>
            <w:r>
              <w:t xml:space="preserve">Field measurement of soils at least every five years.  </w:t>
            </w:r>
          </w:p>
        </w:tc>
      </w:tr>
      <w:tr w:rsidR="002D6346" w14:paraId="23D60F37"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510AE9"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41C7C37" w14:textId="77777777" w:rsidR="002D6346" w:rsidRDefault="00BA22C0">
            <w:pPr>
              <w:spacing w:after="0" w:line="259" w:lineRule="auto"/>
              <w:ind w:left="0" w:right="0" w:firstLine="0"/>
            </w:pPr>
            <w:r>
              <w:t xml:space="preserve">30 cm in baseline, will increase with each true-up event </w:t>
            </w:r>
          </w:p>
        </w:tc>
      </w:tr>
      <w:tr w:rsidR="002D6346" w14:paraId="2873D6F1"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6128486"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F72F6D2" w14:textId="77777777" w:rsidR="002D6346" w:rsidRDefault="00BA22C0">
            <w:pPr>
              <w:spacing w:after="0" w:line="259" w:lineRule="auto"/>
              <w:ind w:left="0" w:right="0" w:firstLine="0"/>
            </w:pPr>
            <w:r>
              <w:t>The probe used to collect soil samples was the AMS, Inc. 1” x 36” Plated Replaceable Tip Soil Probe.</w:t>
            </w:r>
            <w:r>
              <w:rPr>
                <w:vertAlign w:val="superscript"/>
              </w:rPr>
              <w:t>247</w:t>
            </w:r>
            <w:r>
              <w:t xml:space="preserve"> </w:t>
            </w:r>
          </w:p>
        </w:tc>
      </w:tr>
      <w:tr w:rsidR="002D6346" w14:paraId="53ED272B"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F09B0BE"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1CE5705" w14:textId="77777777" w:rsidR="002D6346" w:rsidRDefault="00BA22C0">
            <w:pPr>
              <w:spacing w:after="0" w:line="259" w:lineRule="auto"/>
              <w:ind w:left="0" w:right="0" w:firstLine="0"/>
              <w:jc w:val="both"/>
            </w:pPr>
            <w:r>
              <w:t xml:space="preserve">QA/QC procedures for soil data collection are described in the Climate Monitoring Plan.  </w:t>
            </w:r>
          </w:p>
        </w:tc>
      </w:tr>
      <w:tr w:rsidR="002D6346" w14:paraId="15147570" w14:textId="77777777">
        <w:trPr>
          <w:trHeight w:val="98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0479FB"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2C87875" w14:textId="77777777" w:rsidR="002D6346" w:rsidRDefault="00BA22C0">
            <w:pPr>
              <w:spacing w:after="99" w:line="259" w:lineRule="auto"/>
              <w:ind w:left="0" w:right="0" w:firstLine="0"/>
            </w:pPr>
            <w:r>
              <w:t xml:space="preserve">Calculation of baseline emissions </w:t>
            </w:r>
          </w:p>
          <w:p w14:paraId="3FC21E62" w14:textId="77777777" w:rsidR="002D6346" w:rsidRDefault="00BA22C0">
            <w:pPr>
              <w:spacing w:after="0" w:line="259" w:lineRule="auto"/>
              <w:ind w:left="0" w:right="0" w:firstLine="0"/>
            </w:pPr>
            <w:r>
              <w:t xml:space="preserve">Calculation of project emissions </w:t>
            </w:r>
          </w:p>
        </w:tc>
      </w:tr>
      <w:tr w:rsidR="002D6346" w14:paraId="649FC10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EA0960"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97690D9" w14:textId="77777777" w:rsidR="002D6346" w:rsidRDefault="00BA22C0">
            <w:pPr>
              <w:spacing w:after="0" w:line="259" w:lineRule="auto"/>
              <w:ind w:left="0" w:right="0" w:firstLine="0"/>
            </w:pPr>
            <w:r>
              <w:t xml:space="preserve">Not applicable </w:t>
            </w:r>
          </w:p>
        </w:tc>
      </w:tr>
      <w:tr w:rsidR="002D6346" w14:paraId="3D8EC6A3"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5FBD0E78"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2E10521" w14:textId="77777777" w:rsidR="002D6346" w:rsidRDefault="00BA22C0">
            <w:pPr>
              <w:spacing w:after="0" w:line="259" w:lineRule="auto"/>
              <w:ind w:left="0" w:right="0" w:firstLine="0"/>
            </w:pPr>
            <w:r>
              <w:t xml:space="preserve">None </w:t>
            </w:r>
          </w:p>
        </w:tc>
      </w:tr>
    </w:tbl>
    <w:p w14:paraId="29673A9A"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4" w:type="dxa"/>
          <w:left w:w="115" w:type="dxa"/>
          <w:right w:w="87" w:type="dxa"/>
        </w:tblCellMar>
        <w:tblLook w:val="04A0" w:firstRow="1" w:lastRow="0" w:firstColumn="1" w:lastColumn="0" w:noHBand="0" w:noVBand="1"/>
      </w:tblPr>
      <w:tblGrid>
        <w:gridCol w:w="2521"/>
        <w:gridCol w:w="6121"/>
      </w:tblGrid>
      <w:tr w:rsidR="002D6346" w14:paraId="1D3D63F5"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783FE22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5D526C6" w14:textId="77777777" w:rsidR="002D6346" w:rsidRDefault="00BA22C0">
            <w:pPr>
              <w:spacing w:after="0" w:line="259" w:lineRule="auto"/>
              <w:ind w:left="91" w:right="0" w:firstLine="0"/>
            </w:pPr>
            <w:r>
              <w:rPr>
                <w:rFonts w:ascii="Calibri" w:eastAsia="Calibri" w:hAnsi="Calibri" w:cs="Calibri"/>
                <w:i/>
              </w:rPr>
              <w:t>Ƒ</w:t>
            </w:r>
            <w:r>
              <w:rPr>
                <w:i/>
              </w:rPr>
              <w:t>(SOC</w:t>
            </w:r>
            <w:r>
              <w:rPr>
                <w:i/>
                <w:vertAlign w:val="subscript"/>
              </w:rPr>
              <w:t>bsl,i,t</w:t>
            </w:r>
            <w:r>
              <w:rPr>
                <w:i/>
              </w:rPr>
              <w:t xml:space="preserve">) </w:t>
            </w:r>
          </w:p>
        </w:tc>
      </w:tr>
      <w:tr w:rsidR="002D6346" w14:paraId="6194723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730624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6381BEE" w14:textId="77777777" w:rsidR="002D6346" w:rsidRDefault="00BA22C0">
            <w:pPr>
              <w:spacing w:after="0" w:line="259" w:lineRule="auto"/>
              <w:ind w:left="91" w:right="0" w:firstLine="0"/>
            </w:pPr>
            <w:r>
              <w:t>t CO</w:t>
            </w:r>
            <w:r>
              <w:rPr>
                <w:vertAlign w:val="subscript"/>
              </w:rPr>
              <w:t>2</w:t>
            </w:r>
            <w:r>
              <w:t xml:space="preserve">e/ha </w:t>
            </w:r>
          </w:p>
        </w:tc>
      </w:tr>
      <w:tr w:rsidR="002D6346" w14:paraId="35BB67D9" w14:textId="77777777">
        <w:trPr>
          <w:trHeight w:val="7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6EFAD3C"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03D5A22E" w14:textId="77777777" w:rsidR="002D6346" w:rsidRDefault="00BA22C0">
            <w:pPr>
              <w:spacing w:after="0" w:line="259" w:lineRule="auto"/>
              <w:ind w:left="91" w:right="0" w:firstLine="0"/>
            </w:pPr>
            <w:r>
              <w:t xml:space="preserve">Modeled SOC stocks in the baseline scenario for quantification unit i at time t, calculated by modeling SOC stock changes over the course of the preceding year </w:t>
            </w:r>
          </w:p>
        </w:tc>
      </w:tr>
      <w:tr w:rsidR="002D6346" w14:paraId="6A78BAA1"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8BBEF4"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9298FA7" w14:textId="77777777" w:rsidR="002D6346" w:rsidRDefault="00BA22C0">
            <w:pPr>
              <w:spacing w:after="0" w:line="259" w:lineRule="auto"/>
              <w:ind w:left="0" w:right="122" w:firstLine="0"/>
              <w:jc w:val="center"/>
            </w:pPr>
            <w:r>
              <w:t>The RothC Model</w:t>
            </w:r>
            <w:r>
              <w:rPr>
                <w:vertAlign w:val="superscript"/>
              </w:rPr>
              <w:t>248</w:t>
            </w:r>
            <w:r>
              <w:t xml:space="preserve"> will be used to estimate soil carbon stocks. </w:t>
            </w:r>
          </w:p>
        </w:tc>
      </w:tr>
      <w:tr w:rsidR="002D6346" w14:paraId="7DF278DD" w14:textId="77777777">
        <w:trPr>
          <w:trHeight w:val="4071"/>
        </w:trPr>
        <w:tc>
          <w:tcPr>
            <w:tcW w:w="2521" w:type="dxa"/>
            <w:tcBorders>
              <w:top w:val="single" w:sz="8" w:space="0" w:color="FFFFFF"/>
              <w:left w:val="nil"/>
              <w:bottom w:val="nil"/>
              <w:right w:val="single" w:sz="8" w:space="0" w:color="FFFFFF"/>
            </w:tcBorders>
            <w:shd w:val="clear" w:color="auto" w:fill="2B3957"/>
            <w:vAlign w:val="center"/>
          </w:tcPr>
          <w:p w14:paraId="349C9ED6"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tcPr>
          <w:p w14:paraId="7786443E" w14:textId="77777777" w:rsidR="002D6346" w:rsidRDefault="00BA22C0">
            <w:pPr>
              <w:spacing w:after="0" w:line="240" w:lineRule="auto"/>
              <w:ind w:left="91" w:right="0" w:firstLine="0"/>
            </w:pPr>
            <w:r>
              <w:t xml:space="preserve">Modeled SOC stocks in the baseline scenario are determined according to the following equation: </w:t>
            </w:r>
          </w:p>
          <w:p w14:paraId="74F4E9D1" w14:textId="77777777" w:rsidR="002D6346" w:rsidRDefault="00BA22C0">
            <w:pPr>
              <w:spacing w:after="0" w:line="259" w:lineRule="auto"/>
              <w:ind w:left="91" w:right="0" w:firstLine="0"/>
            </w:pPr>
            <w:r>
              <w:t xml:space="preserve">  </w:t>
            </w:r>
          </w:p>
          <w:p w14:paraId="72BAFB52" w14:textId="77777777" w:rsidR="002D6346" w:rsidRDefault="00BA22C0">
            <w:pPr>
              <w:spacing w:after="0" w:line="259" w:lineRule="auto"/>
              <w:ind w:left="91" w:right="0" w:firstLine="0"/>
            </w:pPr>
            <w:r>
              <w:rPr>
                <w:rFonts w:ascii="Cambria Math" w:eastAsia="Cambria Math" w:hAnsi="Cambria Math" w:cs="Cambria Math"/>
              </w:rPr>
              <w:t>𝑆𝑂𝐶</w:t>
            </w:r>
            <w:r>
              <w:t>_</w:t>
            </w:r>
            <w:proofErr w:type="gramStart"/>
            <w:r>
              <w:rPr>
                <w:rFonts w:ascii="Cambria Math" w:eastAsia="Cambria Math" w:hAnsi="Cambria Math" w:cs="Cambria Math"/>
              </w:rPr>
              <w:t>𝑠𝑜𝑖𝑙𝑏𝑠𝑙</w:t>
            </w:r>
            <w:r>
              <w:t>,</w:t>
            </w:r>
            <w:r>
              <w:rPr>
                <w:rFonts w:ascii="Cambria Math" w:eastAsia="Cambria Math" w:hAnsi="Cambria Math" w:cs="Cambria Math"/>
              </w:rPr>
              <w:t>𝑖</w:t>
            </w:r>
            <w:proofErr w:type="gramEnd"/>
            <w:r>
              <w:t>,</w:t>
            </w:r>
            <w:r>
              <w:rPr>
                <w:rFonts w:ascii="Cambria Math" w:eastAsia="Cambria Math" w:hAnsi="Cambria Math" w:cs="Cambria Math"/>
              </w:rPr>
              <w:t>𝑡</w:t>
            </w:r>
            <w:r>
              <w:t>=</w:t>
            </w:r>
            <w:r>
              <w:rPr>
                <w:rFonts w:ascii="Arial" w:eastAsia="Arial" w:hAnsi="Arial" w:cs="Arial"/>
              </w:rPr>
              <w:t>ʄ</w:t>
            </w:r>
            <w:r>
              <w:rPr>
                <w:rFonts w:ascii="Cambria Math" w:eastAsia="Cambria Math" w:hAnsi="Cambria Math" w:cs="Cambria Math"/>
              </w:rPr>
              <w:t>𝑆𝑂𝐶</w:t>
            </w:r>
            <w:r>
              <w:t>(</w:t>
            </w:r>
            <w:r>
              <w:rPr>
                <w:rFonts w:ascii="Cambria Math" w:eastAsia="Cambria Math" w:hAnsi="Cambria Math" w:cs="Cambria Math"/>
              </w:rPr>
              <w:t>𝑉𝑎𝑙</w:t>
            </w:r>
            <w:r>
              <w:t xml:space="preserve"> </w:t>
            </w:r>
            <w:r>
              <w:rPr>
                <w:rFonts w:ascii="Cambria Math" w:eastAsia="Cambria Math" w:hAnsi="Cambria Math" w:cs="Cambria Math"/>
              </w:rPr>
              <w:t>𝐴𝑏𝑠𝑙</w:t>
            </w:r>
            <w:r>
              <w:t>,</w:t>
            </w:r>
            <w:r>
              <w:rPr>
                <w:rFonts w:ascii="Cambria Math" w:eastAsia="Cambria Math" w:hAnsi="Cambria Math" w:cs="Cambria Math"/>
              </w:rPr>
              <w:t>𝑖</w:t>
            </w:r>
            <w:r>
              <w:t>,</w:t>
            </w:r>
            <w:r>
              <w:rPr>
                <w:rFonts w:ascii="Cambria Math" w:eastAsia="Cambria Math" w:hAnsi="Cambria Math" w:cs="Cambria Math"/>
              </w:rPr>
              <w:t>𝑡</w:t>
            </w:r>
            <w:r>
              <w:t>,</w:t>
            </w:r>
            <w:r>
              <w:rPr>
                <w:rFonts w:ascii="Cambria Math" w:eastAsia="Cambria Math" w:hAnsi="Cambria Math" w:cs="Cambria Math"/>
              </w:rPr>
              <w:t>𝑉𝑎𝑙</w:t>
            </w:r>
            <w:r>
              <w:t xml:space="preserve"> </w:t>
            </w:r>
            <w:r>
              <w:rPr>
                <w:rFonts w:ascii="Cambria Math" w:eastAsia="Cambria Math" w:hAnsi="Cambria Math" w:cs="Cambria Math"/>
              </w:rPr>
              <w:t>𝐵𝑏𝑠𝑙</w:t>
            </w:r>
            <w:r>
              <w:t>,</w:t>
            </w:r>
            <w:r>
              <w:rPr>
                <w:rFonts w:ascii="Cambria Math" w:eastAsia="Cambria Math" w:hAnsi="Cambria Math" w:cs="Cambria Math"/>
              </w:rPr>
              <w:t>𝑖</w:t>
            </w:r>
            <w:r>
              <w:t>,</w:t>
            </w:r>
            <w:r>
              <w:rPr>
                <w:rFonts w:ascii="Cambria Math" w:eastAsia="Cambria Math" w:hAnsi="Cambria Math" w:cs="Cambria Math"/>
              </w:rPr>
              <w:t>𝑡</w:t>
            </w:r>
            <w:r>
              <w:t xml:space="preserve">,…) </w:t>
            </w:r>
          </w:p>
          <w:p w14:paraId="0A48777F" w14:textId="77777777" w:rsidR="002D6346" w:rsidRDefault="00BA22C0">
            <w:pPr>
              <w:spacing w:after="0" w:line="259" w:lineRule="auto"/>
              <w:ind w:left="91" w:right="0" w:firstLine="0"/>
            </w:pPr>
            <w:r>
              <w:t xml:space="preserve">Where: </w:t>
            </w:r>
          </w:p>
          <w:p w14:paraId="191CFC9C" w14:textId="77777777" w:rsidR="002D6346" w:rsidRDefault="00BA22C0">
            <w:pPr>
              <w:spacing w:after="0" w:line="240" w:lineRule="auto"/>
              <w:ind w:left="91" w:right="234" w:firstLine="0"/>
            </w:pPr>
            <w:r>
              <w:rPr>
                <w:i/>
              </w:rPr>
              <w:t>SOC_</w:t>
            </w:r>
            <w:proofErr w:type="gramStart"/>
            <w:r>
              <w:rPr>
                <w:i/>
              </w:rPr>
              <w:t>soilbsl,i</w:t>
            </w:r>
            <w:proofErr w:type="gramEnd"/>
            <w:r>
              <w:rPr>
                <w:i/>
              </w:rPr>
              <w:t xml:space="preserve">,t </w:t>
            </w:r>
            <w:r>
              <w:t xml:space="preserve">Modeled SOC stocks in the baseline scenario for quantification unit </w:t>
            </w:r>
            <w:r>
              <w:rPr>
                <w:i/>
              </w:rPr>
              <w:t xml:space="preserve">i </w:t>
            </w:r>
            <w:r>
              <w:t xml:space="preserve">at time </w:t>
            </w:r>
            <w:r>
              <w:rPr>
                <w:i/>
              </w:rPr>
              <w:t xml:space="preserve">t </w:t>
            </w:r>
            <w:r>
              <w:t xml:space="preserve">(t CO2e/ha) </w:t>
            </w:r>
            <w:r>
              <w:rPr>
                <w:rFonts w:ascii="Arial" w:eastAsia="Arial" w:hAnsi="Arial" w:cs="Arial"/>
                <w:i/>
              </w:rPr>
              <w:t>ʄ</w:t>
            </w:r>
            <w:r>
              <w:rPr>
                <w:i/>
              </w:rPr>
              <w:t xml:space="preserve">SOC </w:t>
            </w:r>
            <w:r>
              <w:t xml:space="preserve">Model predicting carbon dioxide emissions from the SOC pool (t CO2e/ha) </w:t>
            </w:r>
          </w:p>
          <w:p w14:paraId="0813AC5D" w14:textId="77777777" w:rsidR="002D6346" w:rsidRDefault="00BA22C0">
            <w:pPr>
              <w:spacing w:after="1" w:line="238" w:lineRule="auto"/>
              <w:ind w:left="91" w:right="0" w:firstLine="0"/>
            </w:pPr>
            <w:r>
              <w:rPr>
                <w:i/>
              </w:rPr>
              <w:t xml:space="preserve">Val </w:t>
            </w:r>
            <w:proofErr w:type="gramStart"/>
            <w:r>
              <w:rPr>
                <w:i/>
              </w:rPr>
              <w:t>Absl,i</w:t>
            </w:r>
            <w:proofErr w:type="gramEnd"/>
            <w:r>
              <w:rPr>
                <w:i/>
              </w:rPr>
              <w:t xml:space="preserve">,t </w:t>
            </w:r>
            <w:r>
              <w:t xml:space="preserve">Value of model input variable </w:t>
            </w:r>
            <w:r>
              <w:rPr>
                <w:i/>
              </w:rPr>
              <w:t xml:space="preserve">A </w:t>
            </w:r>
            <w:r>
              <w:t xml:space="preserve">in the project scenario for quantification unit </w:t>
            </w:r>
            <w:r>
              <w:rPr>
                <w:i/>
              </w:rPr>
              <w:t xml:space="preserve">i </w:t>
            </w:r>
            <w:r>
              <w:t xml:space="preserve">at time </w:t>
            </w:r>
            <w:r>
              <w:rPr>
                <w:i/>
              </w:rPr>
              <w:t xml:space="preserve">t </w:t>
            </w:r>
            <w:r>
              <w:t xml:space="preserve">(units unspecified) </w:t>
            </w:r>
          </w:p>
          <w:p w14:paraId="75C82E65" w14:textId="77777777" w:rsidR="002D6346" w:rsidRDefault="00BA22C0">
            <w:pPr>
              <w:spacing w:after="0" w:line="238" w:lineRule="auto"/>
              <w:ind w:left="91" w:right="0" w:firstLine="0"/>
            </w:pPr>
            <w:r>
              <w:rPr>
                <w:i/>
              </w:rPr>
              <w:t xml:space="preserve">Val </w:t>
            </w:r>
            <w:proofErr w:type="gramStart"/>
            <w:r>
              <w:rPr>
                <w:i/>
              </w:rPr>
              <w:t>Bbsl,i</w:t>
            </w:r>
            <w:proofErr w:type="gramEnd"/>
            <w:r>
              <w:rPr>
                <w:i/>
              </w:rPr>
              <w:t xml:space="preserve">,t </w:t>
            </w:r>
            <w:r>
              <w:t xml:space="preserve">Value of model input variable </w:t>
            </w:r>
            <w:r>
              <w:rPr>
                <w:i/>
              </w:rPr>
              <w:t xml:space="preserve">B </w:t>
            </w:r>
            <w:r>
              <w:t xml:space="preserve">in the project scenario for quantification unit </w:t>
            </w:r>
            <w:r>
              <w:rPr>
                <w:i/>
              </w:rPr>
              <w:t xml:space="preserve">i </w:t>
            </w:r>
            <w:r>
              <w:t xml:space="preserve">at time </w:t>
            </w:r>
            <w:r>
              <w:rPr>
                <w:i/>
              </w:rPr>
              <w:t xml:space="preserve">t </w:t>
            </w:r>
            <w:r>
              <w:t xml:space="preserve">(units unspecified) </w:t>
            </w:r>
          </w:p>
          <w:p w14:paraId="1BA8C4E4" w14:textId="77777777" w:rsidR="002D6346" w:rsidRDefault="00BA22C0">
            <w:pPr>
              <w:spacing w:after="0" w:line="259" w:lineRule="auto"/>
              <w:ind w:left="91" w:right="0" w:firstLine="0"/>
            </w:pPr>
            <w:r>
              <w:t xml:space="preserve">  </w:t>
            </w:r>
          </w:p>
          <w:p w14:paraId="34961D65" w14:textId="77777777" w:rsidR="002D6346" w:rsidRDefault="00BA22C0">
            <w:pPr>
              <w:spacing w:after="0" w:line="259" w:lineRule="auto"/>
              <w:ind w:left="91" w:right="0" w:firstLine="0"/>
            </w:pPr>
            <w:r>
              <w:t xml:space="preserve">All model input variables to RothC are described in Section 3.1.2 above. The Climate Monitoring Plan also describes these inputs and outlines the procedure to run RothC. The spreadsheet in the </w:t>
            </w:r>
          </w:p>
        </w:tc>
      </w:tr>
    </w:tbl>
    <w:p w14:paraId="5A13B9E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3368546" wp14:editId="1DA39697">
                <wp:extent cx="1829054" cy="7620"/>
                <wp:effectExtent l="0" t="0" r="0" b="0"/>
                <wp:docPr id="513434" name="Group 51343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04" name="Shape 5660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13434" style="width:144.02pt;height:0.599976pt;mso-position-horizontal-relative:char;mso-position-vertical-relative:line" coordsize="18290,76">
                <v:shape id="Shape 5660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1D0E535" w14:textId="77777777" w:rsidR="002D6346" w:rsidRDefault="00BA22C0">
      <w:pPr>
        <w:numPr>
          <w:ilvl w:val="0"/>
          <w:numId w:val="27"/>
        </w:numPr>
        <w:spacing w:line="253" w:lineRule="auto"/>
        <w:ind w:right="188" w:hanging="254"/>
      </w:pPr>
      <w:r>
        <w:rPr>
          <w:sz w:val="18"/>
        </w:rPr>
        <w:t xml:space="preserve">ibid </w:t>
      </w:r>
    </w:p>
    <w:p w14:paraId="05F604DD" w14:textId="77777777" w:rsidR="002D6346" w:rsidRDefault="00BA22C0">
      <w:pPr>
        <w:numPr>
          <w:ilvl w:val="0"/>
          <w:numId w:val="27"/>
        </w:numPr>
        <w:spacing w:line="253" w:lineRule="auto"/>
        <w:ind w:right="188" w:hanging="254"/>
      </w:pPr>
      <w:r>
        <w:rPr>
          <w:sz w:val="18"/>
        </w:rPr>
        <w:t xml:space="preserve">Rothamsted Carbon Model (ROTHC): Understanding Soil Carbon Dynamics, Rothamsted Research, </w:t>
      </w:r>
      <w:hyperlink r:id="rId175">
        <w:r>
          <w:rPr>
            <w:sz w:val="18"/>
            <w:u w:val="single" w:color="000000"/>
          </w:rPr>
          <w:t>www.rothamsted.ac.uk/rothamsted</w:t>
        </w:r>
      </w:hyperlink>
      <w:hyperlink r:id="rId176">
        <w:r>
          <w:rPr>
            <w:sz w:val="18"/>
            <w:u w:val="single" w:color="000000"/>
          </w:rPr>
          <w:t>-</w:t>
        </w:r>
      </w:hyperlink>
      <w:hyperlink r:id="rId177">
        <w:r>
          <w:rPr>
            <w:sz w:val="18"/>
            <w:u w:val="single" w:color="000000"/>
          </w:rPr>
          <w:t>carbon</w:t>
        </w:r>
      </w:hyperlink>
      <w:hyperlink r:id="rId178">
        <w:r>
          <w:rPr>
            <w:sz w:val="18"/>
            <w:u w:val="single" w:color="000000"/>
          </w:rPr>
          <w:t>-</w:t>
        </w:r>
      </w:hyperlink>
      <w:hyperlink r:id="rId179">
        <w:r>
          <w:rPr>
            <w:sz w:val="18"/>
            <w:u w:val="single" w:color="000000"/>
          </w:rPr>
          <w:t>model</w:t>
        </w:r>
      </w:hyperlink>
      <w:hyperlink r:id="rId180">
        <w:r>
          <w:rPr>
            <w:sz w:val="18"/>
            <w:u w:val="single" w:color="000000"/>
          </w:rPr>
          <w:t>-</w:t>
        </w:r>
      </w:hyperlink>
      <w:hyperlink r:id="rId181">
        <w:r>
          <w:rPr>
            <w:sz w:val="18"/>
            <w:u w:val="single" w:color="000000"/>
          </w:rPr>
          <w:t>rothc</w:t>
        </w:r>
      </w:hyperlink>
      <w:hyperlink r:id="rId182">
        <w:r>
          <w:rPr>
            <w:sz w:val="18"/>
          </w:rPr>
          <w:t>.</w:t>
        </w:r>
      </w:hyperlink>
      <w:r>
        <w:rPr>
          <w:sz w:val="18"/>
        </w:rPr>
        <w:t xml:space="preserve"> Accessed 28 Mar. 2024. </w:t>
      </w:r>
    </w:p>
    <w:tbl>
      <w:tblPr>
        <w:tblStyle w:val="TableGrid"/>
        <w:tblW w:w="8642" w:type="dxa"/>
        <w:tblInd w:w="0" w:type="dxa"/>
        <w:tblCellMar>
          <w:top w:w="45" w:type="dxa"/>
          <w:left w:w="115" w:type="dxa"/>
          <w:right w:w="115" w:type="dxa"/>
        </w:tblCellMar>
        <w:tblLook w:val="04A0" w:firstRow="1" w:lastRow="0" w:firstColumn="1" w:lastColumn="0" w:noHBand="0" w:noVBand="1"/>
      </w:tblPr>
      <w:tblGrid>
        <w:gridCol w:w="2521"/>
        <w:gridCol w:w="6121"/>
      </w:tblGrid>
      <w:tr w:rsidR="002D6346" w14:paraId="0A968FCC" w14:textId="77777777">
        <w:trPr>
          <w:trHeight w:val="486"/>
        </w:trPr>
        <w:tc>
          <w:tcPr>
            <w:tcW w:w="2521" w:type="dxa"/>
            <w:tcBorders>
              <w:top w:val="nil"/>
              <w:left w:val="nil"/>
              <w:bottom w:val="single" w:sz="8" w:space="0" w:color="FFFFFF"/>
              <w:right w:val="single" w:sz="8" w:space="0" w:color="FFFFFF"/>
            </w:tcBorders>
            <w:shd w:val="clear" w:color="auto" w:fill="2B3957"/>
          </w:tcPr>
          <w:p w14:paraId="4A254742"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132B98EE" w14:textId="77777777" w:rsidR="002D6346" w:rsidRDefault="00BA22C0">
            <w:pPr>
              <w:spacing w:after="0" w:line="259" w:lineRule="auto"/>
              <w:ind w:left="91" w:right="0" w:firstLine="0"/>
            </w:pPr>
            <w:r>
              <w:t>supporting documentation “RothC Inputs”</w:t>
            </w:r>
            <w:r>
              <w:rPr>
                <w:vertAlign w:val="superscript"/>
              </w:rPr>
              <w:footnoteReference w:id="201"/>
            </w:r>
            <w:r>
              <w:t xml:space="preserve"> also summarizes model inputs. </w:t>
            </w:r>
          </w:p>
        </w:tc>
      </w:tr>
      <w:tr w:rsidR="002D6346" w14:paraId="769FF8A8"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17347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E448B48" w14:textId="77777777" w:rsidR="002D6346" w:rsidRDefault="00BA22C0">
            <w:pPr>
              <w:spacing w:after="0" w:line="259" w:lineRule="auto"/>
              <w:ind w:left="0" w:right="0" w:firstLine="0"/>
            </w:pPr>
            <w:r>
              <w:t xml:space="preserve">Measurements conducted at least every five years. Modeling as a means of monitoring conducted prior to each verification event where verification occurs more frequently than once every five years. </w:t>
            </w:r>
          </w:p>
        </w:tc>
      </w:tr>
      <w:tr w:rsidR="002D6346" w14:paraId="4767FFF7"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134B6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3F95F0" w14:textId="77777777" w:rsidR="002D6346" w:rsidRDefault="00BA22C0">
            <w:pPr>
              <w:spacing w:after="0" w:line="259" w:lineRule="auto"/>
              <w:ind w:left="0" w:right="0" w:firstLine="0"/>
            </w:pPr>
            <w:r>
              <w:t>Output values from the RothC model are in the “RothC Outputs”</w:t>
            </w:r>
            <w:r>
              <w:rPr>
                <w:vertAlign w:val="superscript"/>
              </w:rPr>
              <w:footnoteReference w:id="202"/>
            </w:r>
            <w:r>
              <w:t xml:space="preserve"> spreadsheet provided in the supporting documentation.  </w:t>
            </w:r>
          </w:p>
        </w:tc>
      </w:tr>
      <w:tr w:rsidR="002D6346" w14:paraId="2581B387"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D37028"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982AF08" w14:textId="77777777" w:rsidR="002D6346" w:rsidRDefault="00BA22C0">
            <w:pPr>
              <w:spacing w:after="0" w:line="259" w:lineRule="auto"/>
              <w:ind w:left="0" w:right="0" w:firstLine="0"/>
            </w:pPr>
            <w:r>
              <w:t>The RothC Model</w:t>
            </w:r>
            <w:r>
              <w:rPr>
                <w:vertAlign w:val="superscript"/>
              </w:rPr>
              <w:footnoteReference w:id="203"/>
            </w:r>
            <w:r>
              <w:t xml:space="preserve"> will be used to estimate soil carbon stocks. </w:t>
            </w:r>
          </w:p>
        </w:tc>
      </w:tr>
      <w:tr w:rsidR="002D6346" w14:paraId="49E8B1C0" w14:textId="77777777">
        <w:trPr>
          <w:trHeight w:val="97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D111FD"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EAC0FD9" w14:textId="77777777" w:rsidR="002D6346" w:rsidRDefault="00BA22C0">
            <w:pPr>
              <w:spacing w:after="0" w:line="259" w:lineRule="auto"/>
              <w:ind w:left="0" w:right="0" w:firstLine="0"/>
            </w:pPr>
            <w:r>
              <w:t xml:space="preserve">QA/QC procedures for soil modeling (in addition to soil data collection, which serves as inputs for the soil model) are described in the Climate Monitoring Plan.  </w:t>
            </w:r>
          </w:p>
        </w:tc>
      </w:tr>
      <w:tr w:rsidR="002D6346" w14:paraId="0F4E3DA9" w14:textId="77777777">
        <w:trPr>
          <w:trHeight w:val="9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F7FC3F"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A94F380" w14:textId="77777777" w:rsidR="002D6346" w:rsidRDefault="00BA22C0">
            <w:pPr>
              <w:spacing w:after="0" w:line="259" w:lineRule="auto"/>
              <w:ind w:left="0" w:right="0" w:firstLine="0"/>
            </w:pPr>
            <w:r>
              <w:t xml:space="preserve">Calculation of baseline emissions following Quantification Approach 1 </w:t>
            </w:r>
          </w:p>
        </w:tc>
      </w:tr>
      <w:tr w:rsidR="002D6346" w14:paraId="3F0BD07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7A02CCC"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6E374FC" w14:textId="77777777" w:rsidR="002D6346" w:rsidRDefault="00BA22C0">
            <w:pPr>
              <w:spacing w:after="0" w:line="259" w:lineRule="auto"/>
              <w:ind w:left="0" w:right="0" w:firstLine="0"/>
            </w:pPr>
            <w:r>
              <w:t xml:space="preserve">Not applicable </w:t>
            </w:r>
          </w:p>
        </w:tc>
      </w:tr>
      <w:tr w:rsidR="002D6346" w14:paraId="6001534A" w14:textId="77777777">
        <w:trPr>
          <w:trHeight w:val="964"/>
        </w:trPr>
        <w:tc>
          <w:tcPr>
            <w:tcW w:w="2521" w:type="dxa"/>
            <w:tcBorders>
              <w:top w:val="single" w:sz="8" w:space="0" w:color="FFFFFF"/>
              <w:left w:val="nil"/>
              <w:bottom w:val="nil"/>
              <w:right w:val="single" w:sz="8" w:space="0" w:color="FFFFFF"/>
            </w:tcBorders>
            <w:shd w:val="clear" w:color="auto" w:fill="2B3957"/>
            <w:vAlign w:val="center"/>
          </w:tcPr>
          <w:p w14:paraId="43488AA4"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0FB9EA0" w14:textId="77777777" w:rsidR="002D6346" w:rsidRDefault="00BA22C0">
            <w:pPr>
              <w:spacing w:after="0" w:line="259" w:lineRule="auto"/>
              <w:ind w:left="0" w:right="0" w:firstLine="0"/>
            </w:pPr>
            <w:r>
              <w:t xml:space="preserve">The SOC stocks at time t = 0 are calculated based on directly measured SOC content and bulk density at t = 0 or (back-) modeled to t = 0 from measurements within ±5 years of t = 0.  </w:t>
            </w:r>
          </w:p>
        </w:tc>
      </w:tr>
    </w:tbl>
    <w:p w14:paraId="2DE51EB1" w14:textId="77777777" w:rsidR="002D6346" w:rsidRDefault="00BA22C0">
      <w:pPr>
        <w:spacing w:after="0" w:line="259" w:lineRule="auto"/>
        <w:ind w:left="0" w:right="0" w:firstLine="0"/>
      </w:pPr>
      <w:r>
        <w:rPr>
          <w:rFonts w:ascii="Arial" w:eastAsia="Arial" w:hAnsi="Arial" w:cs="Arial"/>
          <w:sz w:val="22"/>
        </w:rPr>
        <w:t xml:space="preserve"> </w:t>
      </w:r>
    </w:p>
    <w:p w14:paraId="49D739DA"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left w:w="115" w:type="dxa"/>
          <w:right w:w="22" w:type="dxa"/>
        </w:tblCellMar>
        <w:tblLook w:val="04A0" w:firstRow="1" w:lastRow="0" w:firstColumn="1" w:lastColumn="0" w:noHBand="0" w:noVBand="1"/>
      </w:tblPr>
      <w:tblGrid>
        <w:gridCol w:w="2521"/>
        <w:gridCol w:w="6121"/>
      </w:tblGrid>
      <w:tr w:rsidR="002D6346" w14:paraId="58F6590C"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60D339F5"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2635D13" w14:textId="77777777" w:rsidR="002D6346" w:rsidRDefault="00BA22C0">
            <w:pPr>
              <w:spacing w:after="0" w:line="259" w:lineRule="auto"/>
              <w:ind w:left="0" w:right="0" w:firstLine="0"/>
            </w:pPr>
            <w:r>
              <w:rPr>
                <w:i/>
              </w:rPr>
              <w:t>I</w:t>
            </w:r>
            <w:r>
              <w:t xml:space="preserve"> </w:t>
            </w:r>
          </w:p>
        </w:tc>
      </w:tr>
      <w:tr w:rsidR="002D6346" w14:paraId="123F086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C31592"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01F77AD" w14:textId="77777777" w:rsidR="002D6346" w:rsidRDefault="00BA22C0">
            <w:pPr>
              <w:spacing w:after="0" w:line="259" w:lineRule="auto"/>
              <w:ind w:left="0" w:right="0" w:firstLine="0"/>
            </w:pPr>
            <w:r>
              <w:t xml:space="preserve">Dimensionless </w:t>
            </w:r>
          </w:p>
        </w:tc>
      </w:tr>
      <w:tr w:rsidR="002D6346" w14:paraId="379DF64A"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73342F9"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49D0A39" w14:textId="77777777" w:rsidR="002D6346" w:rsidRDefault="00BA22C0">
            <w:pPr>
              <w:spacing w:after="0" w:line="259" w:lineRule="auto"/>
              <w:ind w:left="0" w:right="0" w:firstLine="0"/>
            </w:pPr>
            <w:r>
              <w:t xml:space="preserve">Quantification unit. Defined area that is selected for measurement and monitoring, such as a field or stratum. </w:t>
            </w:r>
          </w:p>
        </w:tc>
      </w:tr>
      <w:tr w:rsidR="002D6346" w14:paraId="0B14C056"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1FE369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814A85" w14:textId="77777777" w:rsidR="002D6346" w:rsidRDefault="00BA22C0">
            <w:pPr>
              <w:spacing w:after="0" w:line="259" w:lineRule="auto"/>
              <w:ind w:left="0" w:right="0" w:firstLine="0"/>
            </w:pPr>
            <w:r>
              <w:t xml:space="preserve">Determined in project area </w:t>
            </w:r>
          </w:p>
        </w:tc>
      </w:tr>
      <w:tr w:rsidR="002D6346" w14:paraId="21B88A67" w14:textId="77777777">
        <w:trPr>
          <w:trHeight w:val="1214"/>
        </w:trPr>
        <w:tc>
          <w:tcPr>
            <w:tcW w:w="2521" w:type="dxa"/>
            <w:tcBorders>
              <w:top w:val="single" w:sz="8" w:space="0" w:color="FFFFFF"/>
              <w:left w:val="nil"/>
              <w:bottom w:val="nil"/>
              <w:right w:val="single" w:sz="8" w:space="0" w:color="FFFFFF"/>
            </w:tcBorders>
            <w:shd w:val="clear" w:color="auto" w:fill="2B3957"/>
            <w:vAlign w:val="center"/>
          </w:tcPr>
          <w:p w14:paraId="36236BEC"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07F01DEC" w14:textId="77777777" w:rsidR="002D6346" w:rsidRDefault="00BA22C0">
            <w:pPr>
              <w:spacing w:after="0" w:line="259" w:lineRule="auto"/>
              <w:ind w:left="0" w:right="0" w:firstLine="0"/>
            </w:pPr>
            <w:r>
              <w:t xml:space="preserve">Not applicable.   </w:t>
            </w:r>
          </w:p>
        </w:tc>
      </w:tr>
      <w:tr w:rsidR="002D6346" w14:paraId="21DE53E0"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3FA2569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51E03857"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281996EE"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69446BEC"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vAlign w:val="center"/>
          </w:tcPr>
          <w:p w14:paraId="00ED3BBE" w14:textId="77777777" w:rsidR="002D6346" w:rsidRDefault="00BA22C0">
            <w:pPr>
              <w:spacing w:after="0" w:line="259" w:lineRule="auto"/>
              <w:ind w:left="0" w:right="0" w:firstLine="0"/>
            </w:pPr>
            <w:r>
              <w:t xml:space="preserve">The quantification unit is defined as each instance of the project.  </w:t>
            </w:r>
          </w:p>
        </w:tc>
      </w:tr>
    </w:tbl>
    <w:p w14:paraId="78BFF70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7D4CF43" wp14:editId="2A1FFDDB">
                <wp:extent cx="1829054" cy="7620"/>
                <wp:effectExtent l="0" t="0" r="0" b="0"/>
                <wp:docPr id="513823" name="Group 51382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06" name="Shape 5660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13823" style="width:144.02pt;height:0.599976pt;mso-position-horizontal-relative:char;mso-position-vertical-relative:line" coordsize="18290,76">
                <v:shape id="Shape 5660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65B35EEA"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7775F48B"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single" w:sz="8" w:space="0" w:color="FFFFFF"/>
              <w:right w:val="nil"/>
            </w:tcBorders>
            <w:shd w:val="clear" w:color="auto" w:fill="F2F2F2"/>
            <w:vAlign w:val="center"/>
          </w:tcPr>
          <w:p w14:paraId="033364EC" w14:textId="77777777" w:rsidR="002D6346" w:rsidRDefault="00BA22C0">
            <w:pPr>
              <w:spacing w:after="0" w:line="259" w:lineRule="auto"/>
              <w:ind w:left="0" w:right="0" w:firstLine="0"/>
            </w:pPr>
            <w:r>
              <w:t xml:space="preserve">Not applicable </w:t>
            </w:r>
          </w:p>
        </w:tc>
      </w:tr>
      <w:tr w:rsidR="002D6346" w14:paraId="5BAA8CEB"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4D2528"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3973A77" w14:textId="77777777" w:rsidR="002D6346" w:rsidRDefault="00BA22C0">
            <w:pPr>
              <w:spacing w:after="0" w:line="259" w:lineRule="auto"/>
              <w:ind w:left="0" w:right="0" w:firstLine="0"/>
            </w:pPr>
            <w:r>
              <w:t xml:space="preserve">Not applicable </w:t>
            </w:r>
          </w:p>
        </w:tc>
      </w:tr>
      <w:tr w:rsidR="002D6346" w14:paraId="0060A394" w14:textId="77777777">
        <w:trPr>
          <w:trHeight w:val="9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8ECFB39"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66E8A1A" w14:textId="77777777" w:rsidR="002D6346" w:rsidRDefault="00BA22C0">
            <w:pPr>
              <w:spacing w:after="99" w:line="259" w:lineRule="auto"/>
              <w:ind w:left="0" w:right="0" w:firstLine="0"/>
            </w:pPr>
            <w:r>
              <w:t xml:space="preserve">Calculation of baseline emissions </w:t>
            </w:r>
          </w:p>
          <w:p w14:paraId="09B503D4" w14:textId="77777777" w:rsidR="002D6346" w:rsidRDefault="00BA22C0">
            <w:pPr>
              <w:spacing w:after="0" w:line="259" w:lineRule="auto"/>
              <w:ind w:left="0" w:right="0" w:firstLine="0"/>
            </w:pPr>
            <w:r>
              <w:t xml:space="preserve">Calculation of project emissions </w:t>
            </w:r>
          </w:p>
        </w:tc>
      </w:tr>
      <w:tr w:rsidR="002D6346" w14:paraId="68E87DC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67003CA"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24E1780" w14:textId="77777777" w:rsidR="002D6346" w:rsidRDefault="00BA22C0">
            <w:pPr>
              <w:spacing w:after="0" w:line="259" w:lineRule="auto"/>
              <w:ind w:left="0" w:right="0" w:firstLine="0"/>
            </w:pPr>
            <w:r>
              <w:t xml:space="preserve">Not applicable </w:t>
            </w:r>
          </w:p>
        </w:tc>
      </w:tr>
      <w:tr w:rsidR="002D6346" w14:paraId="6C01424C"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3A2DCCA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A11E816" w14:textId="77777777" w:rsidR="002D6346" w:rsidRDefault="00BA22C0">
            <w:pPr>
              <w:spacing w:after="0" w:line="259" w:lineRule="auto"/>
              <w:ind w:left="0" w:right="0" w:firstLine="0"/>
            </w:pPr>
            <w:r>
              <w:t xml:space="preserve">None </w:t>
            </w:r>
          </w:p>
        </w:tc>
      </w:tr>
    </w:tbl>
    <w:p w14:paraId="07594131"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5" w:type="dxa"/>
          <w:left w:w="115" w:type="dxa"/>
          <w:right w:w="115" w:type="dxa"/>
        </w:tblCellMar>
        <w:tblLook w:val="04A0" w:firstRow="1" w:lastRow="0" w:firstColumn="1" w:lastColumn="0" w:noHBand="0" w:noVBand="1"/>
      </w:tblPr>
      <w:tblGrid>
        <w:gridCol w:w="2521"/>
        <w:gridCol w:w="6121"/>
      </w:tblGrid>
      <w:tr w:rsidR="002D6346" w14:paraId="610D4D18"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0626B7B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662A2D4" w14:textId="77777777" w:rsidR="002D6346" w:rsidRDefault="00BA22C0">
            <w:pPr>
              <w:spacing w:after="0" w:line="259" w:lineRule="auto"/>
              <w:ind w:left="0" w:right="0" w:firstLine="0"/>
            </w:pPr>
            <w:r>
              <w:rPr>
                <w:i/>
              </w:rPr>
              <w:t>A</w:t>
            </w:r>
            <w:r>
              <w:rPr>
                <w:i/>
                <w:vertAlign w:val="subscript"/>
              </w:rPr>
              <w:t>i</w:t>
            </w:r>
            <w:r>
              <w:t xml:space="preserve"> </w:t>
            </w:r>
          </w:p>
        </w:tc>
      </w:tr>
      <w:tr w:rsidR="002D6346" w14:paraId="1C45B97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5386C1"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D658FAD" w14:textId="77777777" w:rsidR="002D6346" w:rsidRDefault="00BA22C0">
            <w:pPr>
              <w:spacing w:after="0" w:line="259" w:lineRule="auto"/>
              <w:ind w:left="0" w:right="0" w:firstLine="0"/>
            </w:pPr>
            <w:r>
              <w:t xml:space="preserve">Hectare </w:t>
            </w:r>
          </w:p>
        </w:tc>
      </w:tr>
      <w:tr w:rsidR="002D6346" w14:paraId="1EC66B6F"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39E8C6FF"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vAlign w:val="center"/>
          </w:tcPr>
          <w:p w14:paraId="32270A64" w14:textId="77777777" w:rsidR="002D6346" w:rsidRDefault="00BA22C0">
            <w:pPr>
              <w:spacing w:after="0" w:line="259" w:lineRule="auto"/>
              <w:ind w:left="0" w:right="0" w:firstLine="0"/>
            </w:pPr>
            <w:r>
              <w:t xml:space="preserve">Area of quantification unit i </w:t>
            </w:r>
          </w:p>
        </w:tc>
      </w:tr>
      <w:tr w:rsidR="002D6346" w14:paraId="5CB2E9F8"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3D143147"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vAlign w:val="center"/>
          </w:tcPr>
          <w:p w14:paraId="4AB35439" w14:textId="77777777" w:rsidR="002D6346" w:rsidRDefault="00BA22C0">
            <w:pPr>
              <w:spacing w:after="0" w:line="259" w:lineRule="auto"/>
              <w:ind w:left="0" w:right="0" w:firstLine="0"/>
            </w:pPr>
            <w:r>
              <w:t xml:space="preserve">Measurement of each quantification unit within the project area </w:t>
            </w:r>
          </w:p>
        </w:tc>
      </w:tr>
      <w:tr w:rsidR="002D6346" w14:paraId="65671A2F" w14:textId="77777777">
        <w:trPr>
          <w:trHeight w:val="169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C6B213"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FAA5AB8" w14:textId="79CD3F6A" w:rsidR="002D6346" w:rsidRDefault="00757B0A">
            <w:pPr>
              <w:spacing w:after="0" w:line="259" w:lineRule="auto"/>
              <w:ind w:left="0" w:right="0" w:firstLine="0"/>
            </w:pPr>
            <w:r>
              <w:t>GFCCA</w:t>
            </w:r>
            <w:r w:rsidR="00BA22C0">
              <w:t xml:space="preserve"> </w:t>
            </w:r>
            <w:r w:rsidR="00ED2BDC">
              <w:t>project officers</w:t>
            </w:r>
            <w:r w:rsidR="00B404FC">
              <w:t xml:space="preserve"> will be</w:t>
            </w:r>
            <w:r w:rsidR="00BA22C0">
              <w:t xml:space="preserve"> trained in polygon data collection using Survey 123</w:t>
            </w:r>
            <w:r w:rsidR="00BA22C0">
              <w:rPr>
                <w:vertAlign w:val="superscript"/>
              </w:rPr>
              <w:footnoteReference w:id="204"/>
            </w:r>
            <w:r w:rsidR="00BA22C0">
              <w:t xml:space="preserve"> </w:t>
            </w:r>
            <w:r>
              <w:t>GFCCA</w:t>
            </w:r>
            <w:r w:rsidR="00BA22C0">
              <w:t xml:space="preserve"> staff navigate to the preregistered farm in the Survey 123 app and walk the perimeter of the field with the farmer to ensure the polygon accurately captures the farmer’s land to be included in the project. Survey 123 automatically captures and records the size of the polygon in hectares. </w:t>
            </w:r>
          </w:p>
        </w:tc>
      </w:tr>
      <w:tr w:rsidR="002D6346" w14:paraId="1983C0DB"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3F647902"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0C8305D7"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287E409C" w14:textId="77777777">
        <w:trPr>
          <w:trHeight w:val="1448"/>
        </w:trPr>
        <w:tc>
          <w:tcPr>
            <w:tcW w:w="2521" w:type="dxa"/>
            <w:tcBorders>
              <w:top w:val="nil"/>
              <w:left w:val="nil"/>
              <w:bottom w:val="single" w:sz="8" w:space="0" w:color="FFFFFF"/>
              <w:right w:val="single" w:sz="8" w:space="0" w:color="FFFFFF"/>
            </w:tcBorders>
            <w:shd w:val="clear" w:color="auto" w:fill="2B3957"/>
            <w:vAlign w:val="center"/>
          </w:tcPr>
          <w:p w14:paraId="6E8A4A6D"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tcPr>
          <w:p w14:paraId="4A5632A1" w14:textId="77777777" w:rsidR="002D6346" w:rsidRDefault="00BA22C0">
            <w:pPr>
              <w:spacing w:after="0" w:line="259" w:lineRule="auto"/>
              <w:ind w:left="195" w:right="0" w:firstLine="0"/>
            </w:pPr>
            <w:r>
              <w:t xml:space="preserve">Instance 1: 552.45 ha </w:t>
            </w:r>
          </w:p>
          <w:p w14:paraId="67E12E11" w14:textId="77777777" w:rsidR="002D6346" w:rsidRDefault="00BA22C0">
            <w:pPr>
              <w:spacing w:after="0" w:line="259" w:lineRule="auto"/>
              <w:ind w:left="195" w:right="0" w:firstLine="0"/>
            </w:pPr>
            <w:r>
              <w:t xml:space="preserve">Instance 2: 907.97 ha </w:t>
            </w:r>
          </w:p>
          <w:p w14:paraId="44B12B60" w14:textId="77777777" w:rsidR="002D6346" w:rsidRDefault="00BA22C0">
            <w:pPr>
              <w:spacing w:after="0" w:line="259" w:lineRule="auto"/>
              <w:ind w:left="195" w:right="0" w:firstLine="0"/>
            </w:pPr>
            <w:r>
              <w:t xml:space="preserve">Instance 3: 4,263.76 ha  </w:t>
            </w:r>
          </w:p>
          <w:p w14:paraId="5BD9DC9D" w14:textId="77777777" w:rsidR="002D6346" w:rsidRDefault="00BA22C0">
            <w:pPr>
              <w:spacing w:after="0" w:line="259" w:lineRule="auto"/>
              <w:ind w:left="195" w:right="0" w:firstLine="0"/>
            </w:pPr>
            <w:r>
              <w:t xml:space="preserve"> </w:t>
            </w:r>
          </w:p>
          <w:p w14:paraId="4FF14B9A" w14:textId="77777777" w:rsidR="002D6346" w:rsidRDefault="00BA22C0">
            <w:pPr>
              <w:spacing w:after="0" w:line="259" w:lineRule="auto"/>
              <w:ind w:left="195" w:right="0" w:firstLine="0"/>
            </w:pPr>
            <w:r>
              <w:t xml:space="preserve">Total value considered for validation in first three instances: </w:t>
            </w:r>
          </w:p>
          <w:p w14:paraId="76EE213E" w14:textId="77777777" w:rsidR="002D6346" w:rsidRDefault="00BA22C0">
            <w:pPr>
              <w:spacing w:after="0" w:line="259" w:lineRule="auto"/>
              <w:ind w:left="271" w:right="0" w:firstLine="0"/>
            </w:pPr>
            <w:r>
              <w:t xml:space="preserve">5,724.18 ha </w:t>
            </w:r>
          </w:p>
        </w:tc>
      </w:tr>
      <w:tr w:rsidR="002D6346" w14:paraId="65AA2EF8"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E816888"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593E44E" w14:textId="77777777" w:rsidR="002D6346" w:rsidRDefault="00BA22C0">
            <w:pPr>
              <w:spacing w:after="0" w:line="259" w:lineRule="auto"/>
              <w:ind w:left="0" w:right="0" w:firstLine="0"/>
            </w:pPr>
            <w:r>
              <w:t xml:space="preserve">A hand-held smartphone device was used to collect polygon boundaries.  </w:t>
            </w:r>
          </w:p>
        </w:tc>
      </w:tr>
      <w:tr w:rsidR="002D6346" w14:paraId="709D49F7" w14:textId="77777777">
        <w:trPr>
          <w:trHeight w:val="1678"/>
        </w:trPr>
        <w:tc>
          <w:tcPr>
            <w:tcW w:w="2521" w:type="dxa"/>
            <w:tcBorders>
              <w:top w:val="single" w:sz="8" w:space="0" w:color="FFFFFF"/>
              <w:left w:val="nil"/>
              <w:bottom w:val="nil"/>
              <w:right w:val="single" w:sz="8" w:space="0" w:color="FFFFFF"/>
            </w:tcBorders>
            <w:shd w:val="clear" w:color="auto" w:fill="2B3957"/>
            <w:vAlign w:val="center"/>
          </w:tcPr>
          <w:p w14:paraId="4CD8C77F"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336A2017" w14:textId="27EDE313" w:rsidR="002D6346" w:rsidRDefault="00BA22C0">
            <w:pPr>
              <w:spacing w:after="2" w:line="238" w:lineRule="auto"/>
              <w:ind w:left="0" w:right="0" w:firstLine="0"/>
            </w:pPr>
            <w:r>
              <w:t xml:space="preserve">Once polygon data is collected on the handheld device, it is viewed with the farmer to ensure accuracy. When the data is synced with ESRI arconline, it is reviewed by </w:t>
            </w:r>
            <w:r w:rsidR="00757B0A">
              <w:t>GFCCA</w:t>
            </w:r>
            <w:r>
              <w:t xml:space="preserve"> GIS </w:t>
            </w:r>
          </w:p>
          <w:p w14:paraId="095DDABD" w14:textId="77777777" w:rsidR="002D6346" w:rsidRDefault="00BA22C0">
            <w:pPr>
              <w:spacing w:after="0" w:line="259" w:lineRule="auto"/>
              <w:ind w:left="0" w:right="0" w:firstLine="0"/>
            </w:pPr>
            <w:r>
              <w:t xml:space="preserve">Specialist to ensure it conform with satellite imagery. Farm size in hectares is reviewed to confirm the polygon area is within limits set for the project. </w:t>
            </w:r>
          </w:p>
        </w:tc>
      </w:tr>
    </w:tbl>
    <w:p w14:paraId="5D2B899B" w14:textId="77777777" w:rsidR="002D6346" w:rsidRDefault="00BA22C0">
      <w:pPr>
        <w:spacing w:after="0" w:line="259" w:lineRule="auto"/>
        <w:ind w:left="0" w:right="5903" w:firstLine="0"/>
        <w:jc w:val="right"/>
      </w:pPr>
      <w:r>
        <w:rPr>
          <w:rFonts w:ascii="Calibri" w:eastAsia="Calibri" w:hAnsi="Calibri" w:cs="Calibri"/>
          <w:noProof/>
          <w:sz w:val="22"/>
          <w:lang w:val="en-US" w:eastAsia="en-US"/>
        </w:rPr>
        <mc:AlternateContent>
          <mc:Choice Requires="wpg">
            <w:drawing>
              <wp:inline distT="0" distB="0" distL="0" distR="0" wp14:anchorId="285A7D19" wp14:editId="327DE6F3">
                <wp:extent cx="1829054" cy="7620"/>
                <wp:effectExtent l="0" t="0" r="0" b="0"/>
                <wp:docPr id="513927" name="Group 5139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08" name="Shape 5660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13927" style="width:144.02pt;height:0.599976pt;mso-position-horizontal-relative:char;mso-position-vertical-relative:line" coordsize="18290,76">
                <v:shape id="Shape 56600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6DFED523" w14:textId="77777777">
        <w:trPr>
          <w:trHeight w:val="971"/>
        </w:trPr>
        <w:tc>
          <w:tcPr>
            <w:tcW w:w="2521" w:type="dxa"/>
            <w:tcBorders>
              <w:top w:val="nil"/>
              <w:left w:val="nil"/>
              <w:bottom w:val="single" w:sz="8" w:space="0" w:color="FFFFFF"/>
              <w:right w:val="single" w:sz="8" w:space="0" w:color="FFFFFF"/>
            </w:tcBorders>
            <w:shd w:val="clear" w:color="auto" w:fill="2B3957"/>
            <w:vAlign w:val="center"/>
          </w:tcPr>
          <w:p w14:paraId="6A4AE954" w14:textId="77777777" w:rsidR="002D6346" w:rsidRDefault="00BA22C0">
            <w:pPr>
              <w:spacing w:after="0" w:line="259" w:lineRule="auto"/>
              <w:ind w:left="0" w:right="0" w:firstLine="0"/>
            </w:pPr>
            <w:r>
              <w:rPr>
                <w:color w:val="FFFFFF"/>
              </w:rPr>
              <w:t xml:space="preserve">Purpose of data </w:t>
            </w:r>
          </w:p>
        </w:tc>
        <w:tc>
          <w:tcPr>
            <w:tcW w:w="6121" w:type="dxa"/>
            <w:tcBorders>
              <w:top w:val="nil"/>
              <w:left w:val="single" w:sz="8" w:space="0" w:color="FFFFFF"/>
              <w:bottom w:val="single" w:sz="8" w:space="0" w:color="FFFFFF"/>
              <w:right w:val="nil"/>
            </w:tcBorders>
            <w:shd w:val="clear" w:color="auto" w:fill="F2F2F2"/>
            <w:vAlign w:val="center"/>
          </w:tcPr>
          <w:p w14:paraId="56E63C8B" w14:textId="77777777" w:rsidR="002D6346" w:rsidRDefault="00BA22C0">
            <w:pPr>
              <w:spacing w:after="99" w:line="259" w:lineRule="auto"/>
              <w:ind w:left="0" w:right="0" w:firstLine="0"/>
            </w:pPr>
            <w:r>
              <w:t xml:space="preserve">Calculation of baseline emissions </w:t>
            </w:r>
          </w:p>
          <w:p w14:paraId="59AD7217" w14:textId="77777777" w:rsidR="002D6346" w:rsidRDefault="00BA22C0">
            <w:pPr>
              <w:spacing w:after="0" w:line="259" w:lineRule="auto"/>
              <w:ind w:left="0" w:right="0" w:firstLine="0"/>
            </w:pPr>
            <w:r>
              <w:t xml:space="preserve">Calculation of project emissions </w:t>
            </w:r>
          </w:p>
        </w:tc>
      </w:tr>
      <w:tr w:rsidR="002D6346" w14:paraId="4FD41E30"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43986C"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03B590E" w14:textId="77777777" w:rsidR="002D6346" w:rsidRDefault="00BA22C0">
            <w:pPr>
              <w:spacing w:after="0" w:line="259" w:lineRule="auto"/>
              <w:ind w:left="0" w:right="0" w:firstLine="0"/>
            </w:pPr>
            <w:r>
              <w:t xml:space="preserve">Not applicable </w:t>
            </w:r>
          </w:p>
        </w:tc>
      </w:tr>
      <w:tr w:rsidR="002D6346" w14:paraId="74D04A49"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179708CF"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183999DC" w14:textId="77777777" w:rsidR="002D6346" w:rsidRDefault="00BA22C0">
            <w:pPr>
              <w:spacing w:after="0" w:line="259" w:lineRule="auto"/>
              <w:ind w:left="0" w:right="0" w:firstLine="0"/>
            </w:pPr>
            <w:r>
              <w:t xml:space="preserve">None </w:t>
            </w:r>
          </w:p>
        </w:tc>
      </w:tr>
    </w:tbl>
    <w:p w14:paraId="75BEC9A7"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02F3D88E"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334B048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FF9886E" w14:textId="77777777" w:rsidR="002D6346" w:rsidRDefault="00BA22C0">
            <w:pPr>
              <w:spacing w:after="0" w:line="259" w:lineRule="auto"/>
              <w:ind w:left="0" w:right="0" w:firstLine="0"/>
            </w:pPr>
            <w:r>
              <w:rPr>
                <w:i/>
              </w:rPr>
              <w:t>j</w:t>
            </w:r>
            <w:r>
              <w:t xml:space="preserve"> </w:t>
            </w:r>
          </w:p>
        </w:tc>
      </w:tr>
      <w:tr w:rsidR="002D6346" w14:paraId="769B07F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FC764F9"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F7996CC" w14:textId="77777777" w:rsidR="002D6346" w:rsidRDefault="00BA22C0">
            <w:pPr>
              <w:spacing w:after="0" w:line="259" w:lineRule="auto"/>
              <w:ind w:left="0" w:right="0" w:firstLine="0"/>
            </w:pPr>
            <w:r>
              <w:t xml:space="preserve">Dimensionless </w:t>
            </w:r>
          </w:p>
        </w:tc>
      </w:tr>
      <w:tr w:rsidR="002D6346" w14:paraId="0FCF2688" w14:textId="77777777">
        <w:trPr>
          <w:trHeight w:val="499"/>
        </w:trPr>
        <w:tc>
          <w:tcPr>
            <w:tcW w:w="2521" w:type="dxa"/>
            <w:tcBorders>
              <w:top w:val="single" w:sz="8" w:space="0" w:color="FFFFFF"/>
              <w:left w:val="nil"/>
              <w:bottom w:val="nil"/>
              <w:right w:val="single" w:sz="8" w:space="0" w:color="FFFFFF"/>
            </w:tcBorders>
            <w:shd w:val="clear" w:color="auto" w:fill="2B3957"/>
            <w:vAlign w:val="center"/>
          </w:tcPr>
          <w:p w14:paraId="348E8D1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nil"/>
              <w:right w:val="nil"/>
            </w:tcBorders>
            <w:shd w:val="clear" w:color="auto" w:fill="F2F2F2"/>
            <w:vAlign w:val="center"/>
          </w:tcPr>
          <w:p w14:paraId="5BC781E5" w14:textId="77777777" w:rsidR="002D6346" w:rsidRDefault="00BA22C0">
            <w:pPr>
              <w:spacing w:after="0" w:line="259" w:lineRule="auto"/>
              <w:ind w:left="0" w:right="0" w:firstLine="0"/>
            </w:pPr>
            <w:r>
              <w:t xml:space="preserve">Type of fossil fuel combusted </w:t>
            </w:r>
          </w:p>
        </w:tc>
      </w:tr>
      <w:tr w:rsidR="002D6346" w14:paraId="206A2649"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1905D7F2"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vAlign w:val="center"/>
          </w:tcPr>
          <w:p w14:paraId="103A1CA9" w14:textId="77777777" w:rsidR="002D6346" w:rsidRDefault="00BA22C0">
            <w:pPr>
              <w:spacing w:after="0" w:line="259" w:lineRule="auto"/>
              <w:ind w:left="0" w:right="0" w:firstLine="0"/>
            </w:pPr>
            <w:r>
              <w:t xml:space="preserve">Determined by type of fossil fuel used </w:t>
            </w:r>
          </w:p>
        </w:tc>
      </w:tr>
      <w:tr w:rsidR="002D6346" w14:paraId="27B6CFE5"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34B7C6A"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1F0A356" w14:textId="77777777" w:rsidR="002D6346" w:rsidRDefault="00BA22C0">
            <w:pPr>
              <w:spacing w:after="0" w:line="259" w:lineRule="auto"/>
              <w:ind w:left="0" w:right="0" w:firstLine="0"/>
            </w:pPr>
            <w:r>
              <w:t xml:space="preserve">Not applicable </w:t>
            </w:r>
          </w:p>
        </w:tc>
      </w:tr>
      <w:tr w:rsidR="002D6346" w14:paraId="7BC41612"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5239C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C7EE92D"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5A316C45"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8FAF9E"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F511CA3" w14:textId="77777777" w:rsidR="002D6346" w:rsidRDefault="00BA22C0">
            <w:pPr>
              <w:spacing w:after="99" w:line="259" w:lineRule="auto"/>
              <w:ind w:left="0" w:right="0" w:firstLine="0"/>
            </w:pPr>
            <w:r>
              <w:t xml:space="preserve">Diesel </w:t>
            </w:r>
          </w:p>
          <w:p w14:paraId="05C463B3" w14:textId="77777777" w:rsidR="002D6346" w:rsidRDefault="00BA22C0">
            <w:pPr>
              <w:spacing w:after="0" w:line="259" w:lineRule="auto"/>
              <w:ind w:left="0" w:right="0" w:firstLine="0"/>
            </w:pPr>
            <w:r>
              <w:t xml:space="preserve">Petrol </w:t>
            </w:r>
          </w:p>
        </w:tc>
      </w:tr>
      <w:tr w:rsidR="002D6346" w14:paraId="49F4687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5136D48"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54314E" w14:textId="77777777" w:rsidR="002D6346" w:rsidRDefault="00BA22C0">
            <w:pPr>
              <w:spacing w:after="0" w:line="259" w:lineRule="auto"/>
              <w:ind w:left="0" w:right="0" w:firstLine="0"/>
            </w:pPr>
            <w:r>
              <w:t xml:space="preserve">Not applicable </w:t>
            </w:r>
          </w:p>
        </w:tc>
      </w:tr>
      <w:tr w:rsidR="002D6346" w14:paraId="7F24EBAC"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592D25"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3825C4F3" w14:textId="77777777" w:rsidR="002D6346" w:rsidRDefault="00BA22C0">
            <w:pPr>
              <w:spacing w:after="99" w:line="259" w:lineRule="auto"/>
              <w:ind w:left="0" w:right="0" w:firstLine="0"/>
            </w:pPr>
            <w:r>
              <w:t xml:space="preserve">Not applicable </w:t>
            </w:r>
          </w:p>
          <w:p w14:paraId="1C017652" w14:textId="77777777" w:rsidR="002D6346" w:rsidRDefault="00BA22C0">
            <w:pPr>
              <w:spacing w:after="0" w:line="259" w:lineRule="auto"/>
              <w:ind w:left="0" w:right="0" w:firstLine="0"/>
            </w:pPr>
            <w:r>
              <w:t xml:space="preserve">  </w:t>
            </w:r>
          </w:p>
        </w:tc>
      </w:tr>
      <w:tr w:rsidR="002D6346" w14:paraId="460254EA" w14:textId="77777777">
        <w:trPr>
          <w:trHeight w:val="98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672150D"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19E7F66" w14:textId="77777777" w:rsidR="002D6346" w:rsidRDefault="00BA22C0">
            <w:pPr>
              <w:spacing w:after="99" w:line="259" w:lineRule="auto"/>
              <w:ind w:left="0" w:right="0" w:firstLine="0"/>
            </w:pPr>
            <w:r>
              <w:t xml:space="preserve">Calculation of baseline emissions </w:t>
            </w:r>
          </w:p>
          <w:p w14:paraId="588A2034" w14:textId="77777777" w:rsidR="002D6346" w:rsidRDefault="00BA22C0">
            <w:pPr>
              <w:spacing w:after="0" w:line="259" w:lineRule="auto"/>
              <w:ind w:left="0" w:right="0" w:firstLine="0"/>
            </w:pPr>
            <w:r>
              <w:t xml:space="preserve">Calculation of project emissions </w:t>
            </w:r>
          </w:p>
        </w:tc>
      </w:tr>
      <w:tr w:rsidR="002D6346" w14:paraId="2C6F570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2806FA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448EB14" w14:textId="77777777" w:rsidR="002D6346" w:rsidRDefault="00BA22C0">
            <w:pPr>
              <w:spacing w:after="0" w:line="259" w:lineRule="auto"/>
              <w:ind w:left="0" w:right="0" w:firstLine="0"/>
            </w:pPr>
            <w:r>
              <w:t xml:space="preserve">Not applicable </w:t>
            </w:r>
          </w:p>
        </w:tc>
      </w:tr>
      <w:tr w:rsidR="002D6346" w14:paraId="6C8CCFDE"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466B6012"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20515DEB" w14:textId="77777777" w:rsidR="002D6346" w:rsidRDefault="00BA22C0">
            <w:pPr>
              <w:spacing w:after="0" w:line="259" w:lineRule="auto"/>
              <w:ind w:left="0" w:right="0" w:firstLine="0"/>
            </w:pPr>
            <w:r>
              <w:t xml:space="preserve">None </w:t>
            </w:r>
          </w:p>
        </w:tc>
      </w:tr>
    </w:tbl>
    <w:p w14:paraId="710F6D22"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15" w:type="dxa"/>
          <w:right w:w="115" w:type="dxa"/>
        </w:tblCellMar>
        <w:tblLook w:val="04A0" w:firstRow="1" w:lastRow="0" w:firstColumn="1" w:lastColumn="0" w:noHBand="0" w:noVBand="1"/>
      </w:tblPr>
      <w:tblGrid>
        <w:gridCol w:w="2521"/>
        <w:gridCol w:w="6121"/>
      </w:tblGrid>
      <w:tr w:rsidR="002D6346" w14:paraId="4A2CF5CF"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77DAAA5C"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AC672C0" w14:textId="77777777" w:rsidR="002D6346" w:rsidRDefault="00BA22C0">
            <w:pPr>
              <w:spacing w:after="0" w:line="259" w:lineRule="auto"/>
              <w:ind w:left="0" w:right="0" w:firstLine="0"/>
            </w:pPr>
            <w:r>
              <w:rPr>
                <w:i/>
              </w:rPr>
              <w:t>EF</w:t>
            </w:r>
            <w:r>
              <w:rPr>
                <w:i/>
                <w:sz w:val="14"/>
              </w:rPr>
              <w:t>CO2,j</w:t>
            </w:r>
            <w:r>
              <w:t xml:space="preserve"> </w:t>
            </w:r>
          </w:p>
        </w:tc>
      </w:tr>
      <w:tr w:rsidR="002D6346" w14:paraId="0D4EAE06"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9DED9A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5515C4C" w14:textId="77777777" w:rsidR="002D6346" w:rsidRDefault="00BA22C0">
            <w:pPr>
              <w:spacing w:after="0" w:line="259" w:lineRule="auto"/>
              <w:ind w:left="0" w:right="0" w:firstLine="0"/>
            </w:pPr>
            <w:r>
              <w:t>t CO</w:t>
            </w:r>
            <w:r>
              <w:rPr>
                <w:vertAlign w:val="subscript"/>
              </w:rPr>
              <w:t>2</w:t>
            </w:r>
            <w:r>
              <w:t xml:space="preserve">e/liter </w:t>
            </w:r>
          </w:p>
        </w:tc>
      </w:tr>
      <w:tr w:rsidR="002D6346" w14:paraId="64107F3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76CA9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E45BA7F" w14:textId="77777777" w:rsidR="002D6346" w:rsidRDefault="00BA22C0">
            <w:pPr>
              <w:spacing w:after="0" w:line="259" w:lineRule="auto"/>
              <w:ind w:left="0" w:right="0" w:firstLine="0"/>
            </w:pPr>
            <w:r>
              <w:t xml:space="preserve">Emission factor for fossil fuel j (gasoline or diesel) combusted </w:t>
            </w:r>
          </w:p>
        </w:tc>
      </w:tr>
      <w:tr w:rsidR="002D6346" w14:paraId="62DFCDE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ED3C1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32739C4" w14:textId="77777777" w:rsidR="002D6346" w:rsidRDefault="00BA22C0">
            <w:pPr>
              <w:spacing w:after="0" w:line="259" w:lineRule="auto"/>
              <w:ind w:left="0" w:right="0" w:firstLine="0"/>
            </w:pPr>
            <w:r>
              <w:t xml:space="preserve">2019 IPCC Guidelines, Volume 2, Chapter 3, Table 3.3.1 </w:t>
            </w:r>
          </w:p>
        </w:tc>
      </w:tr>
      <w:tr w:rsidR="002D6346" w14:paraId="25432962" w14:textId="77777777">
        <w:trPr>
          <w:trHeight w:val="605"/>
        </w:trPr>
        <w:tc>
          <w:tcPr>
            <w:tcW w:w="2521" w:type="dxa"/>
            <w:tcBorders>
              <w:top w:val="single" w:sz="8" w:space="0" w:color="FFFFFF"/>
              <w:left w:val="nil"/>
              <w:bottom w:val="nil"/>
              <w:right w:val="single" w:sz="8" w:space="0" w:color="FFFFFF"/>
            </w:tcBorders>
            <w:shd w:val="clear" w:color="auto" w:fill="2B3957"/>
            <w:vAlign w:val="bottom"/>
          </w:tcPr>
          <w:p w14:paraId="3EEAC526"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tcPr>
          <w:p w14:paraId="4F9A1F6A" w14:textId="77777777" w:rsidR="002D6346" w:rsidRDefault="00BA22C0">
            <w:pPr>
              <w:spacing w:after="0" w:line="259" w:lineRule="auto"/>
              <w:ind w:left="0" w:right="0" w:firstLine="0"/>
            </w:pPr>
            <w:r>
              <w:t>For gasoline EFCO2 = 0.002810 t CO</w:t>
            </w:r>
            <w:r>
              <w:rPr>
                <w:vertAlign w:val="subscript"/>
              </w:rPr>
              <w:t>2</w:t>
            </w:r>
            <w:r>
              <w:t xml:space="preserve">e per liter </w:t>
            </w:r>
          </w:p>
          <w:p w14:paraId="66B412D3" w14:textId="77777777" w:rsidR="002D6346" w:rsidRDefault="00BA22C0">
            <w:pPr>
              <w:spacing w:after="0" w:line="259" w:lineRule="auto"/>
              <w:ind w:left="0" w:right="0" w:firstLine="0"/>
            </w:pPr>
            <w:r>
              <w:t xml:space="preserve"> </w:t>
            </w:r>
          </w:p>
        </w:tc>
      </w:tr>
      <w:tr w:rsidR="002D6346" w14:paraId="0FFF514D" w14:textId="77777777">
        <w:trPr>
          <w:trHeight w:val="606"/>
        </w:trPr>
        <w:tc>
          <w:tcPr>
            <w:tcW w:w="2521" w:type="dxa"/>
            <w:tcBorders>
              <w:top w:val="nil"/>
              <w:left w:val="nil"/>
              <w:bottom w:val="single" w:sz="8" w:space="0" w:color="FFFFFF"/>
              <w:right w:val="single" w:sz="8" w:space="0" w:color="FFFFFF"/>
            </w:tcBorders>
            <w:shd w:val="clear" w:color="auto" w:fill="2B3957"/>
          </w:tcPr>
          <w:p w14:paraId="1C974A54"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730B350E" w14:textId="77777777" w:rsidR="002D6346" w:rsidRDefault="00BA22C0">
            <w:pPr>
              <w:spacing w:after="0" w:line="259" w:lineRule="auto"/>
              <w:ind w:left="0" w:right="0" w:firstLine="0"/>
            </w:pPr>
            <w:r>
              <w:t>For diesel EFCO2 = 0.002886 t CO</w:t>
            </w:r>
            <w:r>
              <w:rPr>
                <w:vertAlign w:val="subscript"/>
              </w:rPr>
              <w:t>2</w:t>
            </w:r>
            <w:r>
              <w:t xml:space="preserve">e per liter </w:t>
            </w:r>
          </w:p>
        </w:tc>
      </w:tr>
      <w:tr w:rsidR="002D6346" w14:paraId="6A32A09A"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0DEAA26"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09324FF8"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VM0042 Section 8.3 under Quantification Approach 3. </w:t>
            </w:r>
          </w:p>
        </w:tc>
      </w:tr>
      <w:tr w:rsidR="002D6346" w14:paraId="2B0EF226" w14:textId="77777777">
        <w:trPr>
          <w:trHeight w:val="109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3482709"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20E5E1B" w14:textId="77777777" w:rsidR="002D6346" w:rsidRDefault="00BA22C0">
            <w:pPr>
              <w:spacing w:after="97" w:line="259" w:lineRule="auto"/>
              <w:ind w:left="0" w:right="0" w:firstLine="0"/>
            </w:pPr>
            <w:r>
              <w:t>For gasoline EF</w:t>
            </w:r>
            <w:r>
              <w:rPr>
                <w:vertAlign w:val="subscript"/>
              </w:rPr>
              <w:t>CO2</w:t>
            </w:r>
            <w:r>
              <w:t xml:space="preserve"> = 0.002810 t CO</w:t>
            </w:r>
            <w:r>
              <w:rPr>
                <w:vertAlign w:val="subscript"/>
              </w:rPr>
              <w:t>2</w:t>
            </w:r>
            <w:r>
              <w:t xml:space="preserve">e per liter </w:t>
            </w:r>
          </w:p>
          <w:p w14:paraId="2C3D29D8" w14:textId="77777777" w:rsidR="002D6346" w:rsidRDefault="00BA22C0">
            <w:pPr>
              <w:spacing w:after="0" w:line="259" w:lineRule="auto"/>
              <w:ind w:left="0" w:right="0" w:firstLine="0"/>
            </w:pPr>
            <w:r>
              <w:t xml:space="preserve"> </w:t>
            </w:r>
          </w:p>
          <w:p w14:paraId="417B1CDC" w14:textId="77777777" w:rsidR="002D6346" w:rsidRDefault="00BA22C0">
            <w:pPr>
              <w:spacing w:after="0" w:line="259" w:lineRule="auto"/>
              <w:ind w:left="0" w:right="0" w:firstLine="0"/>
            </w:pPr>
            <w:r>
              <w:t>For diesel EF</w:t>
            </w:r>
            <w:r>
              <w:rPr>
                <w:vertAlign w:val="subscript"/>
              </w:rPr>
              <w:t>CO2</w:t>
            </w:r>
            <w:r>
              <w:t xml:space="preserve"> = 0.002886 t CO</w:t>
            </w:r>
            <w:r>
              <w:rPr>
                <w:vertAlign w:val="subscript"/>
              </w:rPr>
              <w:t>2</w:t>
            </w:r>
            <w:r>
              <w:t xml:space="preserve">e per liter </w:t>
            </w:r>
          </w:p>
        </w:tc>
      </w:tr>
      <w:tr w:rsidR="002D6346" w14:paraId="303CF8FB"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76C678E" w14:textId="77777777" w:rsidR="002D6346" w:rsidRDefault="00BA22C0">
            <w:pPr>
              <w:spacing w:after="0" w:line="259" w:lineRule="auto"/>
              <w:ind w:left="0" w:right="0" w:firstLine="0"/>
            </w:pPr>
            <w:r>
              <w:rPr>
                <w:color w:val="FFFFFF"/>
              </w:rPr>
              <w:lastRenderedPageBreak/>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4CDA4EE" w14:textId="77777777" w:rsidR="002D6346" w:rsidRDefault="00BA22C0">
            <w:pPr>
              <w:spacing w:after="0" w:line="259" w:lineRule="auto"/>
              <w:ind w:left="0" w:right="0" w:firstLine="0"/>
            </w:pPr>
            <w:r>
              <w:t xml:space="preserve">See “Source of data” </w:t>
            </w:r>
          </w:p>
        </w:tc>
      </w:tr>
      <w:tr w:rsidR="002D6346" w14:paraId="4336E859"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2889B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4379408" w14:textId="77777777" w:rsidR="002D6346" w:rsidRDefault="00BA22C0">
            <w:pPr>
              <w:spacing w:after="0" w:line="259" w:lineRule="auto"/>
              <w:ind w:left="0" w:right="0" w:firstLine="0"/>
            </w:pPr>
            <w:r>
              <w:t xml:space="preserve">See “Source of data” </w:t>
            </w:r>
          </w:p>
        </w:tc>
      </w:tr>
      <w:tr w:rsidR="002D6346" w14:paraId="09A83735" w14:textId="77777777">
        <w:trPr>
          <w:trHeight w:val="9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7C785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20C166" w14:textId="77777777" w:rsidR="002D6346" w:rsidRDefault="00BA22C0">
            <w:pPr>
              <w:spacing w:after="0" w:line="259" w:lineRule="auto"/>
              <w:ind w:left="0" w:right="0" w:firstLine="0"/>
            </w:pPr>
            <w:r>
              <w:t xml:space="preserve">Calculation of baseline and project emissions </w:t>
            </w:r>
          </w:p>
        </w:tc>
      </w:tr>
      <w:tr w:rsidR="002D6346" w14:paraId="5F8C0B8D"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55A94DE"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F0DCD5B" w14:textId="77777777" w:rsidR="002D6346" w:rsidRDefault="00BA22C0">
            <w:pPr>
              <w:spacing w:after="0" w:line="259" w:lineRule="auto"/>
              <w:ind w:left="0" w:right="0" w:firstLine="0"/>
            </w:pPr>
            <w:r>
              <w:t xml:space="preserve">See “Source of data” </w:t>
            </w:r>
          </w:p>
        </w:tc>
      </w:tr>
      <w:tr w:rsidR="002D6346" w14:paraId="39BD43B1" w14:textId="77777777">
        <w:trPr>
          <w:trHeight w:val="725"/>
        </w:trPr>
        <w:tc>
          <w:tcPr>
            <w:tcW w:w="2521" w:type="dxa"/>
            <w:tcBorders>
              <w:top w:val="single" w:sz="8" w:space="0" w:color="FFFFFF"/>
              <w:left w:val="nil"/>
              <w:bottom w:val="nil"/>
              <w:right w:val="single" w:sz="8" w:space="0" w:color="FFFFFF"/>
            </w:tcBorders>
            <w:shd w:val="clear" w:color="auto" w:fill="2B3957"/>
            <w:vAlign w:val="center"/>
          </w:tcPr>
          <w:p w14:paraId="1AA404DB"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215AF6DD" w14:textId="77777777" w:rsidR="002D6346" w:rsidRDefault="00BA22C0">
            <w:pPr>
              <w:spacing w:after="0" w:line="259" w:lineRule="auto"/>
              <w:ind w:left="0" w:right="0" w:firstLine="0"/>
            </w:pPr>
            <w:r>
              <w:t xml:space="preserve">Assumes four-stroke gasoline engine for gasoline combustion and default values for energy content of 47.1 GJ/t and 45.66 GJ/t for gasoline and diesel respectively (IEA, 2004). </w:t>
            </w:r>
          </w:p>
        </w:tc>
      </w:tr>
    </w:tbl>
    <w:p w14:paraId="2CDABB1D"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66FF8A0C"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5E490AE5"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333D859" w14:textId="77777777" w:rsidR="002D6346" w:rsidRDefault="00BA22C0">
            <w:pPr>
              <w:spacing w:after="0" w:line="259" w:lineRule="auto"/>
              <w:ind w:left="0" w:right="0" w:firstLine="0"/>
            </w:pPr>
            <w:r>
              <w:rPr>
                <w:i/>
              </w:rPr>
              <w:t>FFC</w:t>
            </w:r>
            <w:r>
              <w:rPr>
                <w:i/>
                <w:sz w:val="14"/>
              </w:rPr>
              <w:t>wp,j,i,t</w:t>
            </w:r>
            <w:r>
              <w:t xml:space="preserve"> </w:t>
            </w:r>
          </w:p>
        </w:tc>
      </w:tr>
      <w:tr w:rsidR="002D6346" w14:paraId="12FBF30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45FE5A4"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DF9CB60" w14:textId="77777777" w:rsidR="002D6346" w:rsidRDefault="00BA22C0">
            <w:pPr>
              <w:spacing w:after="0" w:line="259" w:lineRule="auto"/>
              <w:ind w:left="0" w:right="0" w:firstLine="0"/>
            </w:pPr>
            <w:r>
              <w:t xml:space="preserve">Liters </w:t>
            </w:r>
          </w:p>
        </w:tc>
      </w:tr>
      <w:tr w:rsidR="002D6346" w14:paraId="1F00C6A8"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6A6FC2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F244F3E" w14:textId="77777777" w:rsidR="002D6346" w:rsidRDefault="00BA22C0">
            <w:pPr>
              <w:spacing w:after="0" w:line="259" w:lineRule="auto"/>
              <w:ind w:left="0" w:right="0" w:firstLine="0"/>
            </w:pPr>
            <w:r>
              <w:t xml:space="preserve">Consumption of fossil fuel type j for quantification unit i in year t in the project scenario </w:t>
            </w:r>
          </w:p>
        </w:tc>
      </w:tr>
      <w:tr w:rsidR="002D6346" w14:paraId="179F3B34"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7BD1D94B"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3C8A1047" w14:textId="77777777" w:rsidR="002D6346" w:rsidRDefault="00BA22C0">
            <w:pPr>
              <w:spacing w:after="0" w:line="259" w:lineRule="auto"/>
              <w:ind w:left="0" w:right="0" w:firstLine="0"/>
            </w:pPr>
            <w:r>
              <w:t xml:space="preserve">FAM Survey </w:t>
            </w:r>
          </w:p>
        </w:tc>
      </w:tr>
      <w:tr w:rsidR="002D6346" w14:paraId="2A213DE3" w14:textId="77777777">
        <w:trPr>
          <w:trHeight w:val="1213"/>
        </w:trPr>
        <w:tc>
          <w:tcPr>
            <w:tcW w:w="2521" w:type="dxa"/>
            <w:tcBorders>
              <w:top w:val="nil"/>
              <w:left w:val="nil"/>
              <w:bottom w:val="single" w:sz="8" w:space="0" w:color="FFFFFF"/>
              <w:right w:val="single" w:sz="8" w:space="0" w:color="FFFFFF"/>
            </w:tcBorders>
            <w:shd w:val="clear" w:color="auto" w:fill="2B3957"/>
            <w:vAlign w:val="center"/>
          </w:tcPr>
          <w:p w14:paraId="52AEF156"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1C6D59F8" w14:textId="77777777" w:rsidR="002D6346" w:rsidRDefault="00BA22C0">
            <w:pPr>
              <w:spacing w:after="0" w:line="259" w:lineRule="auto"/>
              <w:ind w:left="0" w:right="0" w:firstLine="0"/>
            </w:pPr>
            <w:r>
              <w:t xml:space="preserve">Fossil fuel consumption is monitored based on farmers reporting the total liters of fossil fuel used by the farmer per year. </w:t>
            </w:r>
          </w:p>
        </w:tc>
      </w:tr>
      <w:tr w:rsidR="002D6346" w14:paraId="10AE9713"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584FE92E"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0CB18100"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793EEFD3" w14:textId="77777777">
        <w:trPr>
          <w:trHeight w:val="974"/>
        </w:trPr>
        <w:tc>
          <w:tcPr>
            <w:tcW w:w="2521" w:type="dxa"/>
            <w:tcBorders>
              <w:top w:val="nil"/>
              <w:left w:val="nil"/>
              <w:bottom w:val="single" w:sz="8" w:space="0" w:color="FFFFFF"/>
              <w:right w:val="single" w:sz="8" w:space="0" w:color="FFFFFF"/>
            </w:tcBorders>
            <w:shd w:val="clear" w:color="auto" w:fill="2B3957"/>
            <w:vAlign w:val="center"/>
          </w:tcPr>
          <w:p w14:paraId="14E65E9D"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64C8750A" w14:textId="77777777" w:rsidR="002D6346" w:rsidRDefault="00BA22C0">
            <w:pPr>
              <w:spacing w:after="0" w:line="259" w:lineRule="auto"/>
              <w:ind w:left="0" w:right="0" w:firstLine="0"/>
            </w:pPr>
            <w:r>
              <w:t xml:space="preserve">In ex-ante estimates this is estimated as 0 in the project scenario. This will be monitored and the actual value from sampled farms will be used for verification events.  </w:t>
            </w:r>
          </w:p>
        </w:tc>
      </w:tr>
      <w:tr w:rsidR="002D6346" w14:paraId="38C931B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8360C4"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1244DCB" w14:textId="77777777" w:rsidR="002D6346" w:rsidRDefault="00BA22C0">
            <w:pPr>
              <w:spacing w:after="0" w:line="259" w:lineRule="auto"/>
              <w:ind w:left="0" w:right="0" w:firstLine="0"/>
            </w:pPr>
            <w:r>
              <w:t xml:space="preserve">Not applicable </w:t>
            </w:r>
          </w:p>
        </w:tc>
      </w:tr>
      <w:tr w:rsidR="002D6346" w14:paraId="115CC1A8" w14:textId="77777777">
        <w:trPr>
          <w:trHeight w:val="727"/>
        </w:trPr>
        <w:tc>
          <w:tcPr>
            <w:tcW w:w="2521" w:type="dxa"/>
            <w:tcBorders>
              <w:top w:val="single" w:sz="8" w:space="0" w:color="FFFFFF"/>
              <w:left w:val="nil"/>
              <w:bottom w:val="nil"/>
              <w:right w:val="single" w:sz="8" w:space="0" w:color="FFFFFF"/>
            </w:tcBorders>
            <w:shd w:val="clear" w:color="auto" w:fill="2B3957"/>
            <w:vAlign w:val="center"/>
          </w:tcPr>
          <w:p w14:paraId="19846869"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07A64975" w14:textId="77777777" w:rsidR="002D6346" w:rsidRDefault="00BA22C0">
            <w:pPr>
              <w:spacing w:after="0" w:line="259" w:lineRule="auto"/>
              <w:ind w:left="0" w:right="0" w:firstLine="0"/>
            </w:pPr>
            <w:r>
              <w:t xml:space="preserve">Guidance provided in IPCC (2003) Section 5.5 or IPCC (2000) Chapter 8 must be applied. </w:t>
            </w:r>
          </w:p>
        </w:tc>
      </w:tr>
      <w:tr w:rsidR="002D6346" w14:paraId="1450EA55" w14:textId="77777777">
        <w:trPr>
          <w:trHeight w:val="755"/>
        </w:trPr>
        <w:tc>
          <w:tcPr>
            <w:tcW w:w="2521" w:type="dxa"/>
            <w:tcBorders>
              <w:top w:val="nil"/>
              <w:left w:val="nil"/>
              <w:bottom w:val="single" w:sz="8" w:space="0" w:color="FFFFFF"/>
              <w:right w:val="single" w:sz="8" w:space="0" w:color="FFFFFF"/>
            </w:tcBorders>
            <w:shd w:val="clear" w:color="auto" w:fill="2B3957"/>
            <w:vAlign w:val="center"/>
          </w:tcPr>
          <w:p w14:paraId="2E7E0DB1" w14:textId="77777777" w:rsidR="002D6346" w:rsidRDefault="00BA22C0">
            <w:pPr>
              <w:spacing w:after="0" w:line="259" w:lineRule="auto"/>
              <w:ind w:left="0" w:right="0" w:firstLine="0"/>
            </w:pPr>
            <w:r>
              <w:rPr>
                <w:color w:val="FFFFFF"/>
              </w:rPr>
              <w:t xml:space="preserve">Purpose of data </w:t>
            </w:r>
          </w:p>
        </w:tc>
        <w:tc>
          <w:tcPr>
            <w:tcW w:w="6121" w:type="dxa"/>
            <w:tcBorders>
              <w:top w:val="nil"/>
              <w:left w:val="single" w:sz="8" w:space="0" w:color="FFFFFF"/>
              <w:bottom w:val="single" w:sz="8" w:space="0" w:color="FFFFFF"/>
              <w:right w:val="nil"/>
            </w:tcBorders>
            <w:shd w:val="clear" w:color="auto" w:fill="F2F2F2"/>
            <w:vAlign w:val="center"/>
          </w:tcPr>
          <w:p w14:paraId="34E019F7" w14:textId="77777777" w:rsidR="002D6346" w:rsidRDefault="00BA22C0">
            <w:pPr>
              <w:spacing w:after="0" w:line="259" w:lineRule="auto"/>
              <w:ind w:left="0" w:right="0" w:firstLine="0"/>
            </w:pPr>
            <w:r>
              <w:t xml:space="preserve">Calculation of project emissions </w:t>
            </w:r>
          </w:p>
        </w:tc>
      </w:tr>
      <w:tr w:rsidR="002D6346" w14:paraId="54CF9239"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F3A6AEF"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F254B88" w14:textId="77777777" w:rsidR="002D6346" w:rsidRDefault="00BA22C0">
            <w:pPr>
              <w:spacing w:after="0" w:line="259" w:lineRule="auto"/>
              <w:ind w:left="0" w:right="0" w:firstLine="0"/>
            </w:pPr>
            <w:r>
              <w:t xml:space="preserve">Fuel efficiency factors obtained from the 2019 IPCC Guidelines, Chapter 3, Volume 2. </w:t>
            </w:r>
          </w:p>
        </w:tc>
      </w:tr>
      <w:tr w:rsidR="002D6346" w14:paraId="5953819B" w14:textId="77777777">
        <w:trPr>
          <w:trHeight w:val="965"/>
        </w:trPr>
        <w:tc>
          <w:tcPr>
            <w:tcW w:w="2521" w:type="dxa"/>
            <w:tcBorders>
              <w:top w:val="single" w:sz="8" w:space="0" w:color="FFFFFF"/>
              <w:left w:val="nil"/>
              <w:bottom w:val="nil"/>
              <w:right w:val="single" w:sz="8" w:space="0" w:color="FFFFFF"/>
            </w:tcBorders>
            <w:shd w:val="clear" w:color="auto" w:fill="2B3957"/>
            <w:vAlign w:val="center"/>
          </w:tcPr>
          <w:p w14:paraId="3A296B40"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2044838" w14:textId="77777777" w:rsidR="002D6346" w:rsidRDefault="00BA22C0">
            <w:pPr>
              <w:spacing w:after="0" w:line="259" w:lineRule="auto"/>
              <w:ind w:left="0" w:right="0" w:firstLine="0"/>
            </w:pPr>
            <w:r>
              <w:t xml:space="preserve">For all equations, the subscript bsl must be substituted by wp to make clear that the relevant values are being quantified for the project scenario. </w:t>
            </w:r>
          </w:p>
        </w:tc>
      </w:tr>
    </w:tbl>
    <w:p w14:paraId="739FFB6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94" w:type="dxa"/>
          <w:right w:w="79" w:type="dxa"/>
        </w:tblCellMar>
        <w:tblLook w:val="04A0" w:firstRow="1" w:lastRow="0" w:firstColumn="1" w:lastColumn="0" w:noHBand="0" w:noVBand="1"/>
      </w:tblPr>
      <w:tblGrid>
        <w:gridCol w:w="2521"/>
        <w:gridCol w:w="6121"/>
      </w:tblGrid>
      <w:tr w:rsidR="002D6346" w14:paraId="5ADE6CFE"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5B7CDEC2" w14:textId="77777777" w:rsidR="002D6346" w:rsidRDefault="00BA22C0">
            <w:pPr>
              <w:spacing w:after="0" w:line="259" w:lineRule="auto"/>
              <w:ind w:left="22"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07A9CCE" w14:textId="77777777" w:rsidR="002D6346" w:rsidRDefault="00BA22C0">
            <w:pPr>
              <w:spacing w:after="0" w:line="259" w:lineRule="auto"/>
              <w:ind w:left="22" w:right="0" w:firstLine="0"/>
            </w:pPr>
            <w:r>
              <w:rPr>
                <w:i/>
              </w:rPr>
              <w:t>EF</w:t>
            </w:r>
            <w:r>
              <w:rPr>
                <w:i/>
                <w:sz w:val="14"/>
              </w:rPr>
              <w:t>ent,l,P</w:t>
            </w:r>
            <w:r>
              <w:t xml:space="preserve"> </w:t>
            </w:r>
          </w:p>
        </w:tc>
      </w:tr>
      <w:tr w:rsidR="002D6346" w14:paraId="5FDA217C" w14:textId="77777777">
        <w:trPr>
          <w:trHeight w:val="499"/>
        </w:trPr>
        <w:tc>
          <w:tcPr>
            <w:tcW w:w="2521" w:type="dxa"/>
            <w:tcBorders>
              <w:top w:val="single" w:sz="8" w:space="0" w:color="FFFFFF"/>
              <w:left w:val="nil"/>
              <w:bottom w:val="nil"/>
              <w:right w:val="single" w:sz="8" w:space="0" w:color="FFFFFF"/>
            </w:tcBorders>
            <w:shd w:val="clear" w:color="auto" w:fill="2B3957"/>
            <w:vAlign w:val="center"/>
          </w:tcPr>
          <w:p w14:paraId="2208242B" w14:textId="77777777" w:rsidR="002D6346" w:rsidRDefault="00BA22C0">
            <w:pPr>
              <w:spacing w:after="0" w:line="259" w:lineRule="auto"/>
              <w:ind w:left="22"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2D603B92" w14:textId="77777777" w:rsidR="002D6346" w:rsidRDefault="00BA22C0">
            <w:pPr>
              <w:spacing w:after="0" w:line="259" w:lineRule="auto"/>
              <w:ind w:left="22" w:right="0" w:firstLine="0"/>
            </w:pPr>
            <w:r>
              <w:t>kg CH</w:t>
            </w:r>
            <w:r>
              <w:rPr>
                <w:vertAlign w:val="subscript"/>
              </w:rPr>
              <w:t>4</w:t>
            </w:r>
            <w:r>
              <w:t xml:space="preserve">/(head × year) </w:t>
            </w:r>
          </w:p>
        </w:tc>
      </w:tr>
      <w:tr w:rsidR="002D6346" w14:paraId="4537BE49"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4E437CE5" w14:textId="77777777" w:rsidR="002D6346" w:rsidRDefault="00BA22C0">
            <w:pPr>
              <w:spacing w:after="0" w:line="259" w:lineRule="auto"/>
              <w:ind w:left="22"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0E1B37C8" w14:textId="77777777" w:rsidR="002D6346" w:rsidRDefault="00BA22C0">
            <w:pPr>
              <w:spacing w:after="0" w:line="259" w:lineRule="auto"/>
              <w:ind w:left="22" w:right="0" w:firstLine="0"/>
              <w:jc w:val="both"/>
            </w:pPr>
            <w:r>
              <w:t xml:space="preserve">Enteric fermentation emission factor for livestock type l and productivity system P </w:t>
            </w:r>
          </w:p>
        </w:tc>
      </w:tr>
      <w:tr w:rsidR="002D6346" w14:paraId="2C66647A"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8BCD11" w14:textId="77777777" w:rsidR="002D6346" w:rsidRDefault="00BA22C0">
            <w:pPr>
              <w:spacing w:after="0" w:line="259" w:lineRule="auto"/>
              <w:ind w:left="22"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C46B0C9" w14:textId="77777777" w:rsidR="002D6346" w:rsidRDefault="00BA22C0">
            <w:pPr>
              <w:spacing w:after="0" w:line="259" w:lineRule="auto"/>
              <w:ind w:left="22" w:right="0" w:firstLine="0"/>
            </w:pPr>
            <w:r>
              <w:t xml:space="preserve">2019 IPCC Guidelines, Volume 4, Chapter 10, Table 10.10 and </w:t>
            </w:r>
          </w:p>
          <w:p w14:paraId="7EF8DDEA" w14:textId="77777777" w:rsidR="002D6346" w:rsidRDefault="00BA22C0">
            <w:pPr>
              <w:spacing w:after="0" w:line="259" w:lineRule="auto"/>
              <w:ind w:left="22" w:right="0" w:firstLine="0"/>
            </w:pPr>
            <w:r>
              <w:t xml:space="preserve">10.11 </w:t>
            </w:r>
          </w:p>
        </w:tc>
      </w:tr>
      <w:tr w:rsidR="002D6346" w14:paraId="51001A6F"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F296992" w14:textId="77777777" w:rsidR="002D6346" w:rsidRDefault="00BA22C0">
            <w:pPr>
              <w:spacing w:after="0" w:line="259" w:lineRule="auto"/>
              <w:ind w:left="22"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2C3EA4C" w14:textId="77777777" w:rsidR="002D6346" w:rsidRDefault="00BA22C0">
            <w:pPr>
              <w:spacing w:after="0" w:line="259" w:lineRule="auto"/>
              <w:ind w:left="22" w:right="0" w:firstLine="0"/>
            </w:pPr>
            <w:r>
              <w:t xml:space="preserve">Not applicable </w:t>
            </w:r>
          </w:p>
        </w:tc>
      </w:tr>
      <w:tr w:rsidR="002D6346" w14:paraId="6F468CAD"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02F057"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7CAEF2D" w14:textId="77777777" w:rsidR="002D6346" w:rsidRDefault="00BA22C0">
            <w:pPr>
              <w:spacing w:after="0" w:line="259" w:lineRule="auto"/>
              <w:ind w:left="22" w:right="0" w:firstLine="0"/>
            </w:pPr>
            <w:r>
              <w:t xml:space="preserve">Source of data for emission factor monitored every five years and updated when more accurate data applicable to the project conditions becomes available following the guidance in VM0042 Section 8.3 under Quantification Approach 3. </w:t>
            </w:r>
          </w:p>
        </w:tc>
      </w:tr>
      <w:tr w:rsidR="002D6346" w14:paraId="56B06A5E" w14:textId="77777777">
        <w:trPr>
          <w:trHeight w:val="168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08FC84E"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27040AC4" w14:textId="77777777" w:rsidR="002D6346" w:rsidRDefault="00BA22C0">
            <w:pPr>
              <w:spacing w:after="0" w:line="259" w:lineRule="auto"/>
              <w:ind w:left="0" w:right="0" w:firstLine="0"/>
            </w:pPr>
            <w:r>
              <w:t xml:space="preserve">Dairy Cattle (low productivity): 66 </w:t>
            </w:r>
          </w:p>
          <w:p w14:paraId="611DBE0B" w14:textId="77777777" w:rsidR="002D6346" w:rsidRDefault="00BA22C0">
            <w:pPr>
              <w:spacing w:after="0" w:line="259" w:lineRule="auto"/>
              <w:ind w:left="0" w:right="0" w:firstLine="0"/>
            </w:pPr>
            <w:r>
              <w:t xml:space="preserve">Other Cattle (low productivity): 48 </w:t>
            </w:r>
          </w:p>
          <w:p w14:paraId="4D10A438" w14:textId="77777777" w:rsidR="002D6346" w:rsidRDefault="00BA22C0">
            <w:pPr>
              <w:spacing w:after="0" w:line="259" w:lineRule="auto"/>
              <w:ind w:left="0" w:right="0" w:firstLine="0"/>
            </w:pPr>
            <w:r>
              <w:t xml:space="preserve">Donkeys: 10 </w:t>
            </w:r>
          </w:p>
          <w:p w14:paraId="1278D003" w14:textId="77777777" w:rsidR="002D6346" w:rsidRDefault="00BA22C0">
            <w:pPr>
              <w:spacing w:after="0" w:line="259" w:lineRule="auto"/>
              <w:ind w:left="0" w:right="0" w:firstLine="0"/>
            </w:pPr>
            <w:r>
              <w:t xml:space="preserve">Poultry and doves: N/A </w:t>
            </w:r>
          </w:p>
          <w:p w14:paraId="3FD0CA7F" w14:textId="77777777" w:rsidR="002D6346" w:rsidRDefault="00BA22C0">
            <w:pPr>
              <w:spacing w:after="0" w:line="259" w:lineRule="auto"/>
              <w:ind w:left="0" w:right="0" w:firstLine="0"/>
            </w:pPr>
            <w:r>
              <w:t xml:space="preserve">Goats (low productivity): 5 </w:t>
            </w:r>
          </w:p>
          <w:p w14:paraId="47F547F2" w14:textId="77777777" w:rsidR="002D6346" w:rsidRDefault="00BA22C0">
            <w:pPr>
              <w:spacing w:after="0" w:line="259" w:lineRule="auto"/>
              <w:ind w:left="0" w:right="0" w:firstLine="0"/>
            </w:pPr>
            <w:r>
              <w:t xml:space="preserve">Pigs (low productivity): 1 </w:t>
            </w:r>
          </w:p>
          <w:p w14:paraId="27D5F8A4" w14:textId="77777777" w:rsidR="002D6346" w:rsidRDefault="00BA22C0">
            <w:pPr>
              <w:spacing w:after="0" w:line="259" w:lineRule="auto"/>
              <w:ind w:left="0" w:right="0" w:firstLine="0"/>
            </w:pPr>
            <w:r>
              <w:t xml:space="preserve">Sheep (low productivity): 5 </w:t>
            </w:r>
          </w:p>
        </w:tc>
      </w:tr>
      <w:tr w:rsidR="002D6346" w14:paraId="446F557E"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8ED7A3B"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76FA5B" w14:textId="77777777" w:rsidR="002D6346" w:rsidRDefault="00BA22C0">
            <w:pPr>
              <w:spacing w:after="0" w:line="259" w:lineRule="auto"/>
              <w:ind w:left="22" w:right="0" w:firstLine="0"/>
            </w:pPr>
            <w:r>
              <w:t xml:space="preserve">Not applicable </w:t>
            </w:r>
          </w:p>
        </w:tc>
      </w:tr>
      <w:tr w:rsidR="002D6346" w14:paraId="13CB0804"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2F93D8"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247B3D8" w14:textId="77777777" w:rsidR="002D6346" w:rsidRDefault="00BA22C0">
            <w:pPr>
              <w:spacing w:after="0" w:line="259" w:lineRule="auto"/>
              <w:ind w:left="22" w:right="0" w:firstLine="0"/>
            </w:pPr>
            <w:r>
              <w:t xml:space="preserve">Not applicable </w:t>
            </w:r>
          </w:p>
        </w:tc>
      </w:tr>
      <w:tr w:rsidR="002D6346" w14:paraId="662B72CC"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FF2AD0" w14:textId="77777777" w:rsidR="002D6346" w:rsidRDefault="00BA22C0">
            <w:pPr>
              <w:spacing w:after="0" w:line="259" w:lineRule="auto"/>
              <w:ind w:left="22"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E1A6898" w14:textId="77777777" w:rsidR="002D6346" w:rsidRDefault="00BA22C0">
            <w:pPr>
              <w:spacing w:after="0" w:line="259" w:lineRule="auto"/>
              <w:ind w:left="22" w:right="0" w:firstLine="0"/>
            </w:pPr>
            <w:r>
              <w:t xml:space="preserve">Calculation of baseline and project emissions </w:t>
            </w:r>
          </w:p>
        </w:tc>
      </w:tr>
      <w:tr w:rsidR="002D6346" w14:paraId="3737BB4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DFE54F" w14:textId="77777777" w:rsidR="002D6346" w:rsidRDefault="00BA22C0">
            <w:pPr>
              <w:spacing w:after="0" w:line="259" w:lineRule="auto"/>
              <w:ind w:left="22"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6CE270" w14:textId="77777777" w:rsidR="002D6346" w:rsidRDefault="00BA22C0">
            <w:pPr>
              <w:spacing w:after="0" w:line="259" w:lineRule="auto"/>
              <w:ind w:left="22" w:right="0" w:firstLine="0"/>
            </w:pPr>
            <w:r>
              <w:t xml:space="preserve">Not applicable </w:t>
            </w:r>
          </w:p>
        </w:tc>
      </w:tr>
      <w:tr w:rsidR="002D6346" w14:paraId="74C10EC9"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70177AE9" w14:textId="77777777" w:rsidR="002D6346" w:rsidRDefault="00BA22C0">
            <w:pPr>
              <w:spacing w:after="0" w:line="259" w:lineRule="auto"/>
              <w:ind w:left="22"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FD335BA" w14:textId="77777777" w:rsidR="002D6346" w:rsidRDefault="00BA22C0">
            <w:pPr>
              <w:spacing w:after="0" w:line="259" w:lineRule="auto"/>
              <w:ind w:left="22" w:right="0" w:firstLine="0"/>
            </w:pPr>
            <w:r>
              <w:t xml:space="preserve">None </w:t>
            </w:r>
          </w:p>
        </w:tc>
      </w:tr>
    </w:tbl>
    <w:p w14:paraId="2D613CA4"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7B25D1C9" w14:textId="77777777">
        <w:trPr>
          <w:trHeight w:val="478"/>
        </w:trPr>
        <w:tc>
          <w:tcPr>
            <w:tcW w:w="2521" w:type="dxa"/>
            <w:tcBorders>
              <w:top w:val="nil"/>
              <w:left w:val="nil"/>
              <w:bottom w:val="nil"/>
              <w:right w:val="single" w:sz="8" w:space="0" w:color="FFFFFF"/>
            </w:tcBorders>
            <w:shd w:val="clear" w:color="auto" w:fill="2B3957"/>
            <w:vAlign w:val="center"/>
          </w:tcPr>
          <w:p w14:paraId="0660309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33345ECE" w14:textId="77777777" w:rsidR="002D6346" w:rsidRDefault="00BA22C0">
            <w:pPr>
              <w:spacing w:after="0" w:line="259" w:lineRule="auto"/>
              <w:ind w:left="0" w:right="0" w:firstLine="0"/>
            </w:pPr>
            <w:r>
              <w:rPr>
                <w:i/>
              </w:rPr>
              <w:t>Pop</w:t>
            </w:r>
            <w:r>
              <w:rPr>
                <w:i/>
                <w:sz w:val="14"/>
              </w:rPr>
              <w:t>wp,l,i,t,P</w:t>
            </w:r>
            <w:r>
              <w:t xml:space="preserve"> </w:t>
            </w:r>
          </w:p>
        </w:tc>
      </w:tr>
    </w:tbl>
    <w:p w14:paraId="74EDFAC3" w14:textId="77777777" w:rsidR="002D6346" w:rsidRDefault="002D6346">
      <w:pPr>
        <w:spacing w:after="0" w:line="259" w:lineRule="auto"/>
        <w:ind w:left="-2160" w:right="203" w:firstLine="0"/>
      </w:pPr>
    </w:p>
    <w:tbl>
      <w:tblPr>
        <w:tblStyle w:val="TableGrid"/>
        <w:tblW w:w="8642" w:type="dxa"/>
        <w:tblInd w:w="0" w:type="dxa"/>
        <w:tblCellMar>
          <w:top w:w="55" w:type="dxa"/>
          <w:left w:w="115" w:type="dxa"/>
          <w:right w:w="95" w:type="dxa"/>
        </w:tblCellMar>
        <w:tblLook w:val="04A0" w:firstRow="1" w:lastRow="0" w:firstColumn="1" w:lastColumn="0" w:noHBand="0" w:noVBand="1"/>
      </w:tblPr>
      <w:tblGrid>
        <w:gridCol w:w="2521"/>
        <w:gridCol w:w="6121"/>
      </w:tblGrid>
      <w:tr w:rsidR="002D6346" w14:paraId="56E8E157"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68B9F682" w14:textId="77777777" w:rsidR="002D6346" w:rsidRDefault="00BA22C0">
            <w:pPr>
              <w:spacing w:after="0" w:line="259" w:lineRule="auto"/>
              <w:ind w:left="0" w:right="0" w:firstLine="0"/>
            </w:pPr>
            <w:r>
              <w:rPr>
                <w:color w:val="FFFFFF"/>
              </w:rPr>
              <w:lastRenderedPageBreak/>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4132DA2E" w14:textId="77777777" w:rsidR="002D6346" w:rsidRDefault="00BA22C0">
            <w:pPr>
              <w:spacing w:after="0" w:line="259" w:lineRule="auto"/>
              <w:ind w:left="0" w:right="0" w:firstLine="0"/>
            </w:pPr>
            <w:r>
              <w:t xml:space="preserve">Head count </w:t>
            </w:r>
          </w:p>
        </w:tc>
      </w:tr>
      <w:tr w:rsidR="002D6346" w14:paraId="475B7D31"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F199D26"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4AE8CC6" w14:textId="77777777" w:rsidR="002D6346" w:rsidRDefault="00BA22C0">
            <w:pPr>
              <w:spacing w:after="0" w:line="259" w:lineRule="auto"/>
              <w:ind w:left="0" w:right="0" w:firstLine="0"/>
            </w:pPr>
            <w:r>
              <w:t xml:space="preserve">Population of grazing livestock of type l in the project scenario in quantification unit i for productivity system P in year t </w:t>
            </w:r>
          </w:p>
        </w:tc>
      </w:tr>
      <w:tr w:rsidR="002D6346" w14:paraId="27D1B6A9"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BDEA4E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692588" w14:textId="77777777" w:rsidR="002D6346" w:rsidRDefault="00BA22C0">
            <w:pPr>
              <w:spacing w:after="0" w:line="259" w:lineRule="auto"/>
              <w:ind w:left="0" w:right="0" w:firstLine="0"/>
            </w:pPr>
            <w:r>
              <w:t xml:space="preserve">FAM Survey </w:t>
            </w:r>
          </w:p>
        </w:tc>
      </w:tr>
      <w:tr w:rsidR="002D6346" w14:paraId="22335D04" w14:textId="77777777">
        <w:trPr>
          <w:trHeight w:val="240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3594C95"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3DBCC25" w14:textId="77777777" w:rsidR="002D6346" w:rsidRDefault="00BA22C0">
            <w:pPr>
              <w:spacing w:after="0" w:line="259" w:lineRule="auto"/>
              <w:ind w:left="0" w:right="0" w:firstLine="0"/>
            </w:pPr>
            <w:r>
              <w:t xml:space="preserve">Record of number of grazing livestock by type. Information will be monitored via direct consultation with, and substantiated with a written attestation from, the farmer or landowner of the quantification unit. Any quantitative information (e.g., discrete or continuous numeric variables) on ALM practices must be supported by one or more forms of documented evidence pertaining to the selected quantification unit and relevant monitoring period (e.g., management logs, receipts or invoices, farm equipment specifications). </w:t>
            </w:r>
          </w:p>
        </w:tc>
      </w:tr>
      <w:tr w:rsidR="002D6346" w14:paraId="703F5FDD"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784376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64F0354"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49F251A9" w14:textId="77777777">
        <w:trPr>
          <w:trHeight w:val="430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4DA3E3"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F950605" w14:textId="77777777" w:rsidR="002D6346" w:rsidRDefault="00BA22C0">
            <w:pPr>
              <w:spacing w:after="0" w:line="286" w:lineRule="auto"/>
              <w:ind w:left="0" w:right="0" w:firstLine="0"/>
            </w:pPr>
            <w:r>
              <w:t xml:space="preserve">In ex-ante estimates this is estimated to be the same as the baseline scenario. This will be monitored and the actual value from sampled farms will be used for verification events. In the first three instances of the project, this is: </w:t>
            </w:r>
          </w:p>
          <w:p w14:paraId="3314BD64" w14:textId="77777777" w:rsidR="002D6346" w:rsidRDefault="00BA22C0">
            <w:pPr>
              <w:spacing w:after="27" w:line="259" w:lineRule="auto"/>
              <w:ind w:left="195" w:right="0" w:firstLine="0"/>
            </w:pPr>
            <w:r>
              <w:t xml:space="preserve">Dairy cattle: 7,483 </w:t>
            </w:r>
          </w:p>
          <w:p w14:paraId="3DB27B6C" w14:textId="77777777" w:rsidR="002D6346" w:rsidRDefault="00BA22C0">
            <w:pPr>
              <w:spacing w:after="27" w:line="259" w:lineRule="auto"/>
              <w:ind w:left="195" w:right="0" w:firstLine="0"/>
            </w:pPr>
            <w:r>
              <w:t xml:space="preserve">Donkeys: 248 </w:t>
            </w:r>
          </w:p>
          <w:p w14:paraId="0335ACC3" w14:textId="77777777" w:rsidR="002D6346" w:rsidRDefault="00BA22C0">
            <w:pPr>
              <w:spacing w:after="27" w:line="259" w:lineRule="auto"/>
              <w:ind w:left="195" w:right="0" w:firstLine="0"/>
            </w:pPr>
            <w:r>
              <w:t xml:space="preserve">Doves: 1,064 </w:t>
            </w:r>
          </w:p>
          <w:p w14:paraId="3D31761A" w14:textId="77777777" w:rsidR="002D6346" w:rsidRDefault="00BA22C0">
            <w:pPr>
              <w:spacing w:after="27" w:line="259" w:lineRule="auto"/>
              <w:ind w:left="195" w:right="0" w:firstLine="0"/>
            </w:pPr>
            <w:r>
              <w:t xml:space="preserve">Ducks: 988 </w:t>
            </w:r>
          </w:p>
          <w:p w14:paraId="2D8CA54E" w14:textId="77777777" w:rsidR="002D6346" w:rsidRDefault="00BA22C0">
            <w:pPr>
              <w:spacing w:after="27" w:line="259" w:lineRule="auto"/>
              <w:ind w:left="195" w:right="0" w:firstLine="0"/>
            </w:pPr>
            <w:r>
              <w:t xml:space="preserve">Goats: 8,415 </w:t>
            </w:r>
          </w:p>
          <w:p w14:paraId="07AE745C" w14:textId="77777777" w:rsidR="002D6346" w:rsidRDefault="00BA22C0">
            <w:pPr>
              <w:spacing w:after="27" w:line="259" w:lineRule="auto"/>
              <w:ind w:left="195" w:right="0" w:firstLine="0"/>
            </w:pPr>
            <w:r>
              <w:t xml:space="preserve">Non-dairy cattle: 20,598 </w:t>
            </w:r>
          </w:p>
          <w:p w14:paraId="4AB2AACA" w14:textId="77777777" w:rsidR="002D6346" w:rsidRDefault="00BA22C0">
            <w:pPr>
              <w:spacing w:after="27" w:line="259" w:lineRule="auto"/>
              <w:ind w:left="195" w:right="0" w:firstLine="0"/>
            </w:pPr>
            <w:r>
              <w:t xml:space="preserve">Pigs (finishing): 252 </w:t>
            </w:r>
          </w:p>
          <w:p w14:paraId="434ED828" w14:textId="77777777" w:rsidR="002D6346" w:rsidRDefault="00BA22C0">
            <w:pPr>
              <w:spacing w:after="27" w:line="259" w:lineRule="auto"/>
              <w:ind w:left="195" w:right="0" w:firstLine="0"/>
            </w:pPr>
            <w:r>
              <w:t xml:space="preserve">Poultry (broilers): 3,288 </w:t>
            </w:r>
          </w:p>
          <w:p w14:paraId="42C74907" w14:textId="77777777" w:rsidR="002D6346" w:rsidRDefault="00BA22C0">
            <w:pPr>
              <w:spacing w:after="27" w:line="259" w:lineRule="auto"/>
              <w:ind w:left="195" w:right="0" w:firstLine="0"/>
            </w:pPr>
            <w:r>
              <w:t xml:space="preserve">Poultry (hens): 92,795 </w:t>
            </w:r>
          </w:p>
          <w:p w14:paraId="72496ADB" w14:textId="77777777" w:rsidR="002D6346" w:rsidRDefault="00BA22C0">
            <w:pPr>
              <w:spacing w:after="27" w:line="259" w:lineRule="auto"/>
              <w:ind w:left="195" w:right="0" w:firstLine="0"/>
            </w:pPr>
            <w:r>
              <w:t xml:space="preserve">Poultry (pullets): 0 </w:t>
            </w:r>
          </w:p>
          <w:p w14:paraId="0595412F" w14:textId="77777777" w:rsidR="002D6346" w:rsidRDefault="00BA22C0">
            <w:pPr>
              <w:spacing w:after="0" w:line="259" w:lineRule="auto"/>
              <w:ind w:left="195" w:right="0" w:firstLine="0"/>
            </w:pPr>
            <w:r>
              <w:t xml:space="preserve">Sheep: 5,245 </w:t>
            </w:r>
          </w:p>
        </w:tc>
      </w:tr>
      <w:tr w:rsidR="002D6346" w14:paraId="7D4CD2A9"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03392F7"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599EE04" w14:textId="77777777" w:rsidR="002D6346" w:rsidRDefault="00BA22C0">
            <w:pPr>
              <w:spacing w:after="0" w:line="259" w:lineRule="auto"/>
              <w:ind w:left="0" w:right="0" w:firstLine="0"/>
            </w:pPr>
            <w:r>
              <w:t xml:space="preserve">Not applicable </w:t>
            </w:r>
          </w:p>
        </w:tc>
      </w:tr>
      <w:tr w:rsidR="002D6346" w14:paraId="47BAC4D4" w14:textId="77777777">
        <w:trPr>
          <w:trHeight w:val="97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73A9AFA"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E582CC7"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2B5F11ED" w14:textId="77777777">
        <w:trPr>
          <w:trHeight w:val="6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31DE07D"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C3A15B2" w14:textId="77777777" w:rsidR="002D6346" w:rsidRDefault="00BA22C0">
            <w:pPr>
              <w:spacing w:after="0" w:line="259" w:lineRule="auto"/>
              <w:ind w:left="0" w:right="0" w:firstLine="0"/>
            </w:pPr>
            <w:r>
              <w:t xml:space="preserve">Calculation of project emissions </w:t>
            </w:r>
          </w:p>
        </w:tc>
      </w:tr>
      <w:tr w:rsidR="002D6346" w14:paraId="6B5E8ECC"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93F76C7"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2BCADA7" w14:textId="77777777" w:rsidR="002D6346" w:rsidRDefault="00BA22C0">
            <w:pPr>
              <w:spacing w:after="0" w:line="259" w:lineRule="auto"/>
              <w:ind w:left="0" w:right="0" w:firstLine="0"/>
            </w:pPr>
            <w:r>
              <w:t xml:space="preserve">Not applicable </w:t>
            </w:r>
          </w:p>
        </w:tc>
      </w:tr>
      <w:tr w:rsidR="002D6346" w14:paraId="162FD791" w14:textId="77777777">
        <w:trPr>
          <w:trHeight w:val="962"/>
        </w:trPr>
        <w:tc>
          <w:tcPr>
            <w:tcW w:w="2521" w:type="dxa"/>
            <w:tcBorders>
              <w:top w:val="single" w:sz="8" w:space="0" w:color="FFFFFF"/>
              <w:left w:val="nil"/>
              <w:bottom w:val="nil"/>
              <w:right w:val="single" w:sz="8" w:space="0" w:color="FFFFFF"/>
            </w:tcBorders>
            <w:shd w:val="clear" w:color="auto" w:fill="2B3957"/>
            <w:vAlign w:val="center"/>
          </w:tcPr>
          <w:p w14:paraId="25990B9E"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B5F6843" w14:textId="77777777" w:rsidR="002D6346" w:rsidRDefault="00BA22C0">
            <w:pPr>
              <w:spacing w:after="0" w:line="259" w:lineRule="auto"/>
              <w:ind w:left="0" w:right="0" w:firstLine="0"/>
            </w:pPr>
            <w:r>
              <w:t xml:space="preserve">For all equations, the subscript bsl must be substituted by wp to make clear that the relevant values are being quantified for the project scenario. </w:t>
            </w:r>
          </w:p>
        </w:tc>
      </w:tr>
    </w:tbl>
    <w:p w14:paraId="446D8781"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94" w:type="dxa"/>
          <w:right w:w="115" w:type="dxa"/>
        </w:tblCellMar>
        <w:tblLook w:val="04A0" w:firstRow="1" w:lastRow="0" w:firstColumn="1" w:lastColumn="0" w:noHBand="0" w:noVBand="1"/>
      </w:tblPr>
      <w:tblGrid>
        <w:gridCol w:w="2521"/>
        <w:gridCol w:w="6121"/>
      </w:tblGrid>
      <w:tr w:rsidR="002D6346" w14:paraId="560D7CE6"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38F431B0" w14:textId="77777777" w:rsidR="002D6346" w:rsidRDefault="00BA22C0">
            <w:pPr>
              <w:spacing w:after="0" w:line="259" w:lineRule="auto"/>
              <w:ind w:left="22"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B22EDE7" w14:textId="77777777" w:rsidR="002D6346" w:rsidRDefault="00BA22C0">
            <w:pPr>
              <w:spacing w:after="0" w:line="259" w:lineRule="auto"/>
              <w:ind w:left="22" w:right="0" w:firstLine="0"/>
            </w:pPr>
            <w:r>
              <w:rPr>
                <w:i/>
              </w:rPr>
              <w:t>l</w:t>
            </w:r>
            <w:r>
              <w:t xml:space="preserve"> </w:t>
            </w:r>
          </w:p>
        </w:tc>
      </w:tr>
      <w:tr w:rsidR="002D6346" w14:paraId="1B6F99A9"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E7D766B" w14:textId="77777777" w:rsidR="002D6346" w:rsidRDefault="00BA22C0">
            <w:pPr>
              <w:spacing w:after="0" w:line="259" w:lineRule="auto"/>
              <w:ind w:left="22"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E34D22C" w14:textId="77777777" w:rsidR="002D6346" w:rsidRDefault="00BA22C0">
            <w:pPr>
              <w:spacing w:after="0" w:line="259" w:lineRule="auto"/>
              <w:ind w:left="22" w:right="0" w:firstLine="0"/>
            </w:pPr>
            <w:r>
              <w:t xml:space="preserve">Dimensionless </w:t>
            </w:r>
          </w:p>
        </w:tc>
      </w:tr>
      <w:tr w:rsidR="002D6346" w14:paraId="7D12E242"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3669A4D" w14:textId="77777777" w:rsidR="002D6346" w:rsidRDefault="00BA22C0">
            <w:pPr>
              <w:spacing w:after="0" w:line="259" w:lineRule="auto"/>
              <w:ind w:left="22"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23A2E67" w14:textId="77777777" w:rsidR="002D6346" w:rsidRDefault="00BA22C0">
            <w:pPr>
              <w:spacing w:after="0" w:line="259" w:lineRule="auto"/>
              <w:ind w:left="22" w:right="0" w:firstLine="0"/>
            </w:pPr>
            <w:r>
              <w:t xml:space="preserve">Type of livestock </w:t>
            </w:r>
          </w:p>
        </w:tc>
      </w:tr>
      <w:tr w:rsidR="002D6346" w14:paraId="1E03694B"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87EEAB2" w14:textId="77777777" w:rsidR="002D6346" w:rsidRDefault="00BA22C0">
            <w:pPr>
              <w:spacing w:after="0" w:line="259" w:lineRule="auto"/>
              <w:ind w:left="22"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7FE9E16" w14:textId="77777777" w:rsidR="002D6346" w:rsidRDefault="00BA22C0">
            <w:pPr>
              <w:spacing w:after="0" w:line="259" w:lineRule="auto"/>
              <w:ind w:left="22" w:right="0" w:firstLine="0"/>
            </w:pPr>
            <w:r>
              <w:t xml:space="preserve">Determined in quantification unit i   </w:t>
            </w:r>
          </w:p>
        </w:tc>
      </w:tr>
      <w:tr w:rsidR="002D6346" w14:paraId="7D9FF148"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EB17AD" w14:textId="77777777" w:rsidR="002D6346" w:rsidRDefault="00BA22C0">
            <w:pPr>
              <w:spacing w:after="0" w:line="259" w:lineRule="auto"/>
              <w:ind w:left="22"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F7E884" w14:textId="77777777" w:rsidR="002D6346" w:rsidRDefault="00BA22C0">
            <w:pPr>
              <w:spacing w:after="0" w:line="259" w:lineRule="auto"/>
              <w:ind w:left="22" w:right="0" w:firstLine="0"/>
            </w:pPr>
            <w:r>
              <w:t xml:space="preserve">Not applicable  </w:t>
            </w:r>
          </w:p>
        </w:tc>
      </w:tr>
      <w:tr w:rsidR="002D6346" w14:paraId="275D02A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F8558F"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0F73947" w14:textId="77777777" w:rsidR="002D6346" w:rsidRDefault="00BA22C0">
            <w:pPr>
              <w:spacing w:after="0" w:line="259" w:lineRule="auto"/>
              <w:ind w:left="22" w:right="0" w:firstLine="0"/>
            </w:pPr>
            <w:r>
              <w:t xml:space="preserve">Monitoring conducted at least every five years, or prior to each verification event where verification occurs more frequently. </w:t>
            </w:r>
          </w:p>
        </w:tc>
      </w:tr>
      <w:tr w:rsidR="002D6346" w14:paraId="2C7AB4E2" w14:textId="77777777">
        <w:trPr>
          <w:trHeight w:val="287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3C954B"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4D38398C" w14:textId="77777777" w:rsidR="002D6346" w:rsidRDefault="00BA22C0">
            <w:pPr>
              <w:spacing w:after="29" w:line="259" w:lineRule="auto"/>
              <w:ind w:left="0" w:right="0" w:firstLine="0"/>
            </w:pPr>
            <w:r>
              <w:t xml:space="preserve">Dairy cattle (low productivity) </w:t>
            </w:r>
          </w:p>
          <w:p w14:paraId="0104832F" w14:textId="77777777" w:rsidR="002D6346" w:rsidRDefault="00BA22C0">
            <w:pPr>
              <w:spacing w:after="27" w:line="259" w:lineRule="auto"/>
              <w:ind w:left="0" w:right="0" w:firstLine="0"/>
            </w:pPr>
            <w:r>
              <w:t xml:space="preserve">Donkeys </w:t>
            </w:r>
          </w:p>
          <w:p w14:paraId="252954F4" w14:textId="77777777" w:rsidR="002D6346" w:rsidRDefault="00BA22C0">
            <w:pPr>
              <w:spacing w:after="27" w:line="259" w:lineRule="auto"/>
              <w:ind w:left="0" w:right="0" w:firstLine="0"/>
            </w:pPr>
            <w:r>
              <w:t xml:space="preserve">Doves </w:t>
            </w:r>
          </w:p>
          <w:p w14:paraId="3DACD4EE" w14:textId="77777777" w:rsidR="002D6346" w:rsidRDefault="00BA22C0">
            <w:pPr>
              <w:spacing w:after="27" w:line="259" w:lineRule="auto"/>
              <w:ind w:left="0" w:right="0" w:firstLine="0"/>
            </w:pPr>
            <w:r>
              <w:t xml:space="preserve">Ducks </w:t>
            </w:r>
          </w:p>
          <w:p w14:paraId="2A718DF5" w14:textId="77777777" w:rsidR="002D6346" w:rsidRDefault="00BA22C0">
            <w:pPr>
              <w:spacing w:after="27" w:line="259" w:lineRule="auto"/>
              <w:ind w:left="0" w:right="0" w:firstLine="0"/>
            </w:pPr>
            <w:r>
              <w:t xml:space="preserve">Goats </w:t>
            </w:r>
          </w:p>
          <w:p w14:paraId="615FC9EB" w14:textId="77777777" w:rsidR="002D6346" w:rsidRDefault="00BA22C0">
            <w:pPr>
              <w:spacing w:after="27" w:line="259" w:lineRule="auto"/>
              <w:ind w:left="0" w:right="0" w:firstLine="0"/>
            </w:pPr>
            <w:r>
              <w:t xml:space="preserve">Non-dairy cattle (low productivity) </w:t>
            </w:r>
          </w:p>
          <w:p w14:paraId="32D21503" w14:textId="77777777" w:rsidR="002D6346" w:rsidRDefault="00BA22C0">
            <w:pPr>
              <w:spacing w:after="27" w:line="259" w:lineRule="auto"/>
              <w:ind w:left="0" w:right="0" w:firstLine="0"/>
            </w:pPr>
            <w:r>
              <w:t xml:space="preserve">Pigs (finishing) </w:t>
            </w:r>
          </w:p>
          <w:p w14:paraId="407CE95C" w14:textId="77777777" w:rsidR="002D6346" w:rsidRDefault="00BA22C0">
            <w:pPr>
              <w:spacing w:after="27" w:line="259" w:lineRule="auto"/>
              <w:ind w:left="0" w:right="0" w:firstLine="0"/>
            </w:pPr>
            <w:r>
              <w:t xml:space="preserve">Poultry (broilers) </w:t>
            </w:r>
          </w:p>
          <w:p w14:paraId="13113D06" w14:textId="77777777" w:rsidR="002D6346" w:rsidRDefault="00BA22C0">
            <w:pPr>
              <w:spacing w:after="27" w:line="259" w:lineRule="auto"/>
              <w:ind w:left="0" w:right="0" w:firstLine="0"/>
            </w:pPr>
            <w:r>
              <w:t xml:space="preserve">Poultry (hens) </w:t>
            </w:r>
          </w:p>
          <w:p w14:paraId="175ED76A" w14:textId="77777777" w:rsidR="002D6346" w:rsidRDefault="00BA22C0">
            <w:pPr>
              <w:spacing w:after="0" w:line="259" w:lineRule="auto"/>
              <w:ind w:left="0" w:right="0" w:firstLine="0"/>
            </w:pPr>
            <w:r>
              <w:t xml:space="preserve">Sheep </w:t>
            </w:r>
          </w:p>
        </w:tc>
      </w:tr>
      <w:tr w:rsidR="002D6346" w14:paraId="6A0BDB2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A79FE7E"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525110C" w14:textId="77777777" w:rsidR="002D6346" w:rsidRDefault="00BA22C0">
            <w:pPr>
              <w:spacing w:after="0" w:line="259" w:lineRule="auto"/>
              <w:ind w:left="22" w:right="0" w:firstLine="0"/>
            </w:pPr>
            <w:r>
              <w:t xml:space="preserve">Not applicable </w:t>
            </w:r>
          </w:p>
        </w:tc>
      </w:tr>
      <w:tr w:rsidR="002D6346" w14:paraId="7A0A6916"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3E2CF7D"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3EDF55" w14:textId="77777777" w:rsidR="002D6346" w:rsidRDefault="00BA22C0">
            <w:pPr>
              <w:spacing w:after="0" w:line="259" w:lineRule="auto"/>
              <w:ind w:left="22" w:right="0" w:firstLine="0"/>
            </w:pPr>
            <w:r>
              <w:t xml:space="preserve">Not applicable </w:t>
            </w:r>
          </w:p>
        </w:tc>
      </w:tr>
      <w:tr w:rsidR="002D6346" w14:paraId="76AD888B" w14:textId="77777777">
        <w:trPr>
          <w:trHeight w:val="54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6E6D72" w14:textId="77777777" w:rsidR="002D6346" w:rsidRDefault="00BA22C0">
            <w:pPr>
              <w:spacing w:after="0" w:line="259" w:lineRule="auto"/>
              <w:ind w:left="22"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369A361" w14:textId="77777777" w:rsidR="002D6346" w:rsidRDefault="00BA22C0">
            <w:pPr>
              <w:spacing w:after="0" w:line="259" w:lineRule="auto"/>
              <w:ind w:left="22" w:right="0" w:firstLine="0"/>
            </w:pPr>
            <w:r>
              <w:t xml:space="preserve">Calculation of baseline and project emissions </w:t>
            </w:r>
          </w:p>
        </w:tc>
      </w:tr>
      <w:tr w:rsidR="002D6346" w14:paraId="32AB8E9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A5C2132" w14:textId="77777777" w:rsidR="002D6346" w:rsidRDefault="00BA22C0">
            <w:pPr>
              <w:spacing w:after="0" w:line="259" w:lineRule="auto"/>
              <w:ind w:left="22"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B72802A" w14:textId="77777777" w:rsidR="002D6346" w:rsidRDefault="00BA22C0">
            <w:pPr>
              <w:spacing w:after="0" w:line="259" w:lineRule="auto"/>
              <w:ind w:left="22" w:right="0" w:firstLine="0"/>
            </w:pPr>
            <w:r>
              <w:t xml:space="preserve">Not applicable </w:t>
            </w:r>
          </w:p>
        </w:tc>
      </w:tr>
      <w:tr w:rsidR="002D6346" w14:paraId="4EB00055"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A8B288C" w14:textId="77777777" w:rsidR="002D6346" w:rsidRDefault="00BA22C0">
            <w:pPr>
              <w:spacing w:after="0" w:line="259" w:lineRule="auto"/>
              <w:ind w:left="22"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79F8B4E" w14:textId="77777777" w:rsidR="002D6346" w:rsidRDefault="00BA22C0">
            <w:pPr>
              <w:spacing w:after="0" w:line="259" w:lineRule="auto"/>
              <w:ind w:left="22" w:right="0" w:firstLine="0"/>
            </w:pPr>
            <w:r>
              <w:t xml:space="preserve">None </w:t>
            </w:r>
          </w:p>
        </w:tc>
      </w:tr>
    </w:tbl>
    <w:p w14:paraId="5109A447"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15" w:type="dxa"/>
          <w:right w:w="74" w:type="dxa"/>
        </w:tblCellMar>
        <w:tblLook w:val="04A0" w:firstRow="1" w:lastRow="0" w:firstColumn="1" w:lastColumn="0" w:noHBand="0" w:noVBand="1"/>
      </w:tblPr>
      <w:tblGrid>
        <w:gridCol w:w="2521"/>
        <w:gridCol w:w="6121"/>
      </w:tblGrid>
      <w:tr w:rsidR="002D6346" w14:paraId="17B9A1E6"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79F02B1B"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DB2998E" w14:textId="77777777" w:rsidR="002D6346" w:rsidRDefault="00BA22C0">
            <w:pPr>
              <w:spacing w:after="0" w:line="259" w:lineRule="auto"/>
              <w:ind w:left="0" w:right="0" w:firstLine="0"/>
            </w:pPr>
            <w:r>
              <w:rPr>
                <w:i/>
              </w:rPr>
              <w:t xml:space="preserve">P </w:t>
            </w:r>
            <w:r>
              <w:t xml:space="preserve"> </w:t>
            </w:r>
          </w:p>
        </w:tc>
      </w:tr>
      <w:tr w:rsidR="002D6346" w14:paraId="537C1C2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784A8B4" w14:textId="77777777" w:rsidR="002D6346" w:rsidRDefault="00BA22C0">
            <w:pPr>
              <w:spacing w:after="0" w:line="259" w:lineRule="auto"/>
              <w:ind w:left="0" w:right="0" w:firstLine="0"/>
            </w:pPr>
            <w:r>
              <w:rPr>
                <w:color w:val="FFFFFF"/>
              </w:rPr>
              <w:lastRenderedPageBreak/>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48EB6A" w14:textId="77777777" w:rsidR="002D6346" w:rsidRDefault="00BA22C0">
            <w:pPr>
              <w:spacing w:after="0" w:line="259" w:lineRule="auto"/>
              <w:ind w:left="0" w:right="0" w:firstLine="0"/>
            </w:pPr>
            <w:r>
              <w:t xml:space="preserve">Unitless </w:t>
            </w:r>
          </w:p>
        </w:tc>
      </w:tr>
      <w:tr w:rsidR="002D6346" w14:paraId="4799BE9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B519594"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3E4478C" w14:textId="77777777" w:rsidR="002D6346" w:rsidRDefault="00BA22C0">
            <w:pPr>
              <w:spacing w:after="0" w:line="259" w:lineRule="auto"/>
              <w:ind w:left="0" w:right="0" w:firstLine="0"/>
            </w:pPr>
            <w:r>
              <w:t xml:space="preserve">Productivity System </w:t>
            </w:r>
          </w:p>
        </w:tc>
      </w:tr>
      <w:tr w:rsidR="002D6346" w14:paraId="144B45B7"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030B26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1739825F" w14:textId="77777777" w:rsidR="002D6346" w:rsidRDefault="00BA22C0">
            <w:pPr>
              <w:spacing w:after="0" w:line="259" w:lineRule="auto"/>
              <w:ind w:left="0" w:right="0" w:firstLine="0"/>
            </w:pPr>
            <w:r>
              <w:t xml:space="preserve">Subsection “Definitions of High and Low Productivity Systems,” from 2019 IPCC Guidelines, Chapter 10, Volume 4, Section 10.2 </w:t>
            </w:r>
          </w:p>
        </w:tc>
      </w:tr>
      <w:tr w:rsidR="002D6346" w14:paraId="3045A091" w14:textId="77777777">
        <w:trPr>
          <w:trHeight w:val="725"/>
        </w:trPr>
        <w:tc>
          <w:tcPr>
            <w:tcW w:w="2521" w:type="dxa"/>
            <w:tcBorders>
              <w:top w:val="single" w:sz="8" w:space="0" w:color="FFFFFF"/>
              <w:left w:val="nil"/>
              <w:bottom w:val="nil"/>
              <w:right w:val="single" w:sz="8" w:space="0" w:color="FFFFFF"/>
            </w:tcBorders>
            <w:shd w:val="clear" w:color="auto" w:fill="2B3957"/>
            <w:vAlign w:val="bottom"/>
          </w:tcPr>
          <w:p w14:paraId="26BE30BC"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vAlign w:val="center"/>
          </w:tcPr>
          <w:p w14:paraId="69605910" w14:textId="77777777" w:rsidR="002D6346" w:rsidRDefault="00BA22C0">
            <w:pPr>
              <w:spacing w:after="0" w:line="259" w:lineRule="auto"/>
              <w:ind w:left="0" w:right="0" w:firstLine="0"/>
              <w:jc w:val="both"/>
            </w:pPr>
            <w:r>
              <w:t xml:space="preserve">A single low productivity system is used based on conditions in the project zone. </w:t>
            </w:r>
          </w:p>
        </w:tc>
      </w:tr>
      <w:tr w:rsidR="002D6346" w14:paraId="09B66B1B" w14:textId="77777777">
        <w:trPr>
          <w:trHeight w:val="606"/>
        </w:trPr>
        <w:tc>
          <w:tcPr>
            <w:tcW w:w="2521" w:type="dxa"/>
            <w:tcBorders>
              <w:top w:val="nil"/>
              <w:left w:val="nil"/>
              <w:bottom w:val="single" w:sz="8" w:space="0" w:color="FFFFFF"/>
              <w:right w:val="single" w:sz="8" w:space="0" w:color="FFFFFF"/>
            </w:tcBorders>
            <w:shd w:val="clear" w:color="auto" w:fill="2B3957"/>
          </w:tcPr>
          <w:p w14:paraId="7A2DA7C6"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448A539C" w14:textId="77777777" w:rsidR="002D6346" w:rsidRDefault="002D6346">
            <w:pPr>
              <w:spacing w:after="160" w:line="259" w:lineRule="auto"/>
              <w:ind w:left="0" w:right="0" w:firstLine="0"/>
            </w:pPr>
          </w:p>
        </w:tc>
      </w:tr>
      <w:tr w:rsidR="002D6346" w14:paraId="2C0C951D" w14:textId="77777777">
        <w:trPr>
          <w:trHeight w:val="145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379FB5"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EF6C5BD" w14:textId="77777777" w:rsidR="002D6346" w:rsidRDefault="00BA22C0">
            <w:pPr>
              <w:spacing w:after="0" w:line="259" w:lineRule="auto"/>
              <w:ind w:left="0" w:right="0" w:firstLine="0"/>
            </w:pPr>
            <w:r>
              <w:t xml:space="preserve">To confirm that the productivity system remains the same, monitoring will be conducted at least every five years, or prior to each verification event where verification occurs more frequently. Any changes to the productivity system must be documented in each monitoring report. </w:t>
            </w:r>
          </w:p>
        </w:tc>
      </w:tr>
      <w:tr w:rsidR="002D6346" w14:paraId="654C11C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9C14EE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FBE34F" w14:textId="77777777" w:rsidR="002D6346" w:rsidRDefault="00BA22C0">
            <w:pPr>
              <w:spacing w:after="0" w:line="259" w:lineRule="auto"/>
              <w:ind w:left="0" w:right="0" w:firstLine="0"/>
            </w:pPr>
            <w:r>
              <w:t xml:space="preserve">Low </w:t>
            </w:r>
          </w:p>
        </w:tc>
      </w:tr>
      <w:tr w:rsidR="002D6346" w14:paraId="21D8F67F"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3254104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5E0285EE" w14:textId="77777777" w:rsidR="002D6346" w:rsidRDefault="00BA22C0">
            <w:pPr>
              <w:spacing w:after="0" w:line="259" w:lineRule="auto"/>
              <w:ind w:left="0" w:right="0" w:firstLine="0"/>
            </w:pPr>
            <w:r>
              <w:t xml:space="preserve">Not applicable </w:t>
            </w:r>
          </w:p>
        </w:tc>
      </w:tr>
      <w:tr w:rsidR="002D6346" w14:paraId="059357EF" w14:textId="77777777">
        <w:trPr>
          <w:trHeight w:val="737"/>
        </w:trPr>
        <w:tc>
          <w:tcPr>
            <w:tcW w:w="2521" w:type="dxa"/>
            <w:tcBorders>
              <w:top w:val="nil"/>
              <w:left w:val="nil"/>
              <w:bottom w:val="single" w:sz="8" w:space="0" w:color="FFFFFF"/>
              <w:right w:val="single" w:sz="8" w:space="0" w:color="FFFFFF"/>
            </w:tcBorders>
            <w:shd w:val="clear" w:color="auto" w:fill="2B3957"/>
            <w:vAlign w:val="center"/>
          </w:tcPr>
          <w:p w14:paraId="1B75235B"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77DA1CE4" w14:textId="77777777" w:rsidR="002D6346" w:rsidRDefault="00BA22C0">
            <w:pPr>
              <w:spacing w:after="0" w:line="259" w:lineRule="auto"/>
              <w:ind w:left="0" w:right="0" w:firstLine="0"/>
            </w:pPr>
            <w:r>
              <w:t xml:space="preserve">Not applicable </w:t>
            </w:r>
          </w:p>
        </w:tc>
      </w:tr>
      <w:tr w:rsidR="002D6346" w14:paraId="3F7E5B15" w14:textId="77777777">
        <w:trPr>
          <w:trHeight w:val="60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0A11E1B"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00CA0B7" w14:textId="77777777" w:rsidR="002D6346" w:rsidRDefault="00BA22C0">
            <w:pPr>
              <w:spacing w:after="0" w:line="259" w:lineRule="auto"/>
              <w:ind w:left="0" w:right="0" w:firstLine="0"/>
            </w:pPr>
            <w:r>
              <w:t xml:space="preserve">Calculation of baseline and project emissions </w:t>
            </w:r>
          </w:p>
        </w:tc>
      </w:tr>
      <w:tr w:rsidR="002D6346" w14:paraId="7A89960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790852"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7412DDF" w14:textId="77777777" w:rsidR="002D6346" w:rsidRDefault="00BA22C0">
            <w:pPr>
              <w:spacing w:after="0" w:line="259" w:lineRule="auto"/>
              <w:ind w:left="0" w:right="0" w:firstLine="0"/>
            </w:pPr>
            <w:r>
              <w:t xml:space="preserve">Following descriptions in IPCC 2019 Guidelines, basic population estimates may be applied (see “Source of data”). </w:t>
            </w:r>
          </w:p>
        </w:tc>
      </w:tr>
      <w:tr w:rsidR="002D6346" w14:paraId="39DD0BC5"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0B4E9352"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0766A68" w14:textId="77777777" w:rsidR="002D6346" w:rsidRDefault="00BA22C0">
            <w:pPr>
              <w:spacing w:after="0" w:line="259" w:lineRule="auto"/>
              <w:ind w:left="0" w:right="0" w:firstLine="0"/>
            </w:pPr>
            <w:r>
              <w:t xml:space="preserve">None </w:t>
            </w:r>
          </w:p>
        </w:tc>
      </w:tr>
    </w:tbl>
    <w:p w14:paraId="7019654C"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15" w:type="dxa"/>
          <w:right w:w="101" w:type="dxa"/>
        </w:tblCellMar>
        <w:tblLook w:val="04A0" w:firstRow="1" w:lastRow="0" w:firstColumn="1" w:lastColumn="0" w:noHBand="0" w:noVBand="1"/>
      </w:tblPr>
      <w:tblGrid>
        <w:gridCol w:w="2521"/>
        <w:gridCol w:w="6121"/>
      </w:tblGrid>
      <w:tr w:rsidR="002D6346" w14:paraId="37922649"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1950018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D588279" w14:textId="77777777" w:rsidR="002D6346" w:rsidRDefault="00BA22C0">
            <w:pPr>
              <w:spacing w:after="0" w:line="259" w:lineRule="auto"/>
              <w:ind w:left="0" w:right="0" w:firstLine="0"/>
            </w:pPr>
            <w:r>
              <w:rPr>
                <w:i/>
              </w:rPr>
              <w:t>AWMS</w:t>
            </w:r>
            <w:r>
              <w:rPr>
                <w:i/>
                <w:sz w:val="14"/>
              </w:rPr>
              <w:t>l,i,t,P,S</w:t>
            </w:r>
            <w:r>
              <w:t xml:space="preserve"> </w:t>
            </w:r>
          </w:p>
        </w:tc>
      </w:tr>
      <w:tr w:rsidR="002D6346" w14:paraId="627ECE9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D39F8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D9CC6AD" w14:textId="77777777" w:rsidR="002D6346" w:rsidRDefault="00BA22C0">
            <w:pPr>
              <w:spacing w:after="0" w:line="259" w:lineRule="auto"/>
              <w:ind w:left="0" w:right="0" w:firstLine="0"/>
            </w:pPr>
            <w:r>
              <w:t xml:space="preserve">Dimensionless </w:t>
            </w:r>
          </w:p>
        </w:tc>
      </w:tr>
      <w:tr w:rsidR="002D6346" w14:paraId="6204A931"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5C928D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131793C" w14:textId="77777777" w:rsidR="002D6346" w:rsidRDefault="00BA22C0">
            <w:pPr>
              <w:spacing w:after="0" w:line="259" w:lineRule="auto"/>
              <w:ind w:left="0" w:right="0" w:firstLine="0"/>
            </w:pPr>
            <w:r>
              <w:t xml:space="preserve">Fraction of total annual volatile solids for each livestock type l that is managed in manure management system S in the project area, for productivity system P </w:t>
            </w:r>
          </w:p>
        </w:tc>
      </w:tr>
      <w:tr w:rsidR="002D6346" w14:paraId="38352F17" w14:textId="77777777">
        <w:trPr>
          <w:trHeight w:val="87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DBB80F"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7330F508" w14:textId="17C8FE34" w:rsidR="002D6346" w:rsidRDefault="00BA22C0">
            <w:pPr>
              <w:spacing w:after="0" w:line="259" w:lineRule="auto"/>
              <w:ind w:left="0" w:right="0" w:firstLine="0"/>
            </w:pPr>
            <w:r>
              <w:t xml:space="preserve">FAM Survey; AWMS used based on the average number of days grazing out of the year that animals are in the forest </w:t>
            </w:r>
            <w:r w:rsidR="00590C81">
              <w:t>farmland</w:t>
            </w:r>
            <w:r>
              <w:t xml:space="preserve">. See “Farm Management Emissions” spreadsheet. </w:t>
            </w:r>
          </w:p>
        </w:tc>
      </w:tr>
      <w:tr w:rsidR="002D6346" w14:paraId="6122BFD5"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B5C5082"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F896C2F" w14:textId="77777777" w:rsidR="002D6346" w:rsidRDefault="00BA22C0">
            <w:pPr>
              <w:spacing w:after="99" w:line="259" w:lineRule="auto"/>
              <w:ind w:left="91" w:right="0" w:firstLine="0"/>
            </w:pPr>
            <w:r>
              <w:t xml:space="preserve"> </w:t>
            </w:r>
          </w:p>
          <w:p w14:paraId="6608228F" w14:textId="77777777" w:rsidR="002D6346" w:rsidRDefault="00BA22C0">
            <w:pPr>
              <w:spacing w:after="0" w:line="259" w:lineRule="auto"/>
              <w:ind w:left="0" w:right="0" w:firstLine="0"/>
            </w:pPr>
            <w:r>
              <w:t xml:space="preserve">AWMS is based on data collected in the FAM Survey.  </w:t>
            </w:r>
          </w:p>
        </w:tc>
      </w:tr>
      <w:tr w:rsidR="002D6346" w14:paraId="4647D5DB" w14:textId="77777777">
        <w:trPr>
          <w:trHeight w:val="1451"/>
        </w:trPr>
        <w:tc>
          <w:tcPr>
            <w:tcW w:w="2521" w:type="dxa"/>
            <w:tcBorders>
              <w:top w:val="single" w:sz="8" w:space="0" w:color="FFFFFF"/>
              <w:left w:val="nil"/>
              <w:bottom w:val="nil"/>
              <w:right w:val="single" w:sz="8" w:space="0" w:color="FFFFFF"/>
            </w:tcBorders>
            <w:shd w:val="clear" w:color="auto" w:fill="2B3957"/>
            <w:vAlign w:val="center"/>
          </w:tcPr>
          <w:p w14:paraId="0D264033"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0F7994A2" w14:textId="77777777" w:rsidR="002D6346" w:rsidRDefault="00BA22C0">
            <w:pPr>
              <w:spacing w:after="0" w:line="259" w:lineRule="auto"/>
              <w:ind w:left="0" w:right="0" w:firstLine="0"/>
            </w:pPr>
            <w:r>
              <w:t xml:space="preserve">Source of data will be monitored every five years, or prior to each verification event where verification occurs more frequently, and updated when more accurate data applicable to the project conditions becomes available following the guidance in Section 8.3 under Quantification Approach 3. </w:t>
            </w:r>
          </w:p>
        </w:tc>
      </w:tr>
      <w:tr w:rsidR="002D6346" w14:paraId="70C8D026" w14:textId="77777777">
        <w:trPr>
          <w:trHeight w:val="1439"/>
        </w:trPr>
        <w:tc>
          <w:tcPr>
            <w:tcW w:w="2521" w:type="dxa"/>
            <w:tcBorders>
              <w:top w:val="nil"/>
              <w:left w:val="nil"/>
              <w:bottom w:val="nil"/>
              <w:right w:val="single" w:sz="8" w:space="0" w:color="FFFFFF"/>
            </w:tcBorders>
            <w:shd w:val="clear" w:color="auto" w:fill="2B3957"/>
            <w:vAlign w:val="center"/>
          </w:tcPr>
          <w:p w14:paraId="4CE40594"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nil"/>
              <w:right w:val="nil"/>
            </w:tcBorders>
            <w:shd w:val="clear" w:color="auto" w:fill="F2F2F2"/>
          </w:tcPr>
          <w:p w14:paraId="62B6E27E" w14:textId="77777777" w:rsidR="002D6346" w:rsidRDefault="00BA22C0">
            <w:pPr>
              <w:spacing w:after="27" w:line="259" w:lineRule="auto"/>
              <w:ind w:left="0" w:right="0" w:firstLine="0"/>
            </w:pPr>
            <w:r>
              <w:t xml:space="preserve">Dairy cattle: 78% </w:t>
            </w:r>
          </w:p>
          <w:p w14:paraId="1D1BF2E9" w14:textId="77777777" w:rsidR="002D6346" w:rsidRDefault="00BA22C0">
            <w:pPr>
              <w:spacing w:after="27" w:line="259" w:lineRule="auto"/>
              <w:ind w:left="0" w:right="0" w:firstLine="0"/>
            </w:pPr>
            <w:r>
              <w:t xml:space="preserve">Non-dairy cattle: 58% </w:t>
            </w:r>
          </w:p>
          <w:p w14:paraId="5442A724" w14:textId="77777777" w:rsidR="002D6346" w:rsidRDefault="00BA22C0">
            <w:pPr>
              <w:spacing w:after="27" w:line="259" w:lineRule="auto"/>
              <w:ind w:left="0" w:right="0" w:firstLine="0"/>
            </w:pPr>
            <w:r>
              <w:t xml:space="preserve">Goats: 65% </w:t>
            </w:r>
          </w:p>
          <w:p w14:paraId="1C12E965" w14:textId="77777777" w:rsidR="002D6346" w:rsidRDefault="00BA22C0">
            <w:pPr>
              <w:spacing w:after="27" w:line="259" w:lineRule="auto"/>
              <w:ind w:left="0" w:right="0" w:firstLine="0"/>
            </w:pPr>
            <w:r>
              <w:t xml:space="preserve">Poultry (hens): 79% </w:t>
            </w:r>
          </w:p>
          <w:p w14:paraId="1C908EF3" w14:textId="77777777" w:rsidR="002D6346" w:rsidRDefault="00BA22C0">
            <w:pPr>
              <w:spacing w:after="0" w:line="259" w:lineRule="auto"/>
              <w:ind w:left="0" w:right="0" w:firstLine="0"/>
            </w:pPr>
            <w:r>
              <w:t xml:space="preserve">Poultry (pullets): 0% </w:t>
            </w:r>
          </w:p>
        </w:tc>
      </w:tr>
      <w:tr w:rsidR="002D6346" w14:paraId="20F0EE8A" w14:textId="77777777">
        <w:trPr>
          <w:trHeight w:val="1725"/>
        </w:trPr>
        <w:tc>
          <w:tcPr>
            <w:tcW w:w="2521" w:type="dxa"/>
            <w:tcBorders>
              <w:top w:val="nil"/>
              <w:left w:val="nil"/>
              <w:bottom w:val="single" w:sz="8" w:space="0" w:color="FFFFFF"/>
              <w:right w:val="single" w:sz="8" w:space="0" w:color="FFFFFF"/>
            </w:tcBorders>
            <w:shd w:val="clear" w:color="auto" w:fill="2B3957"/>
          </w:tcPr>
          <w:p w14:paraId="62E633C5"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345CF10C" w14:textId="77777777" w:rsidR="002D6346" w:rsidRDefault="00BA22C0">
            <w:pPr>
              <w:spacing w:after="27" w:line="259" w:lineRule="auto"/>
              <w:ind w:left="0" w:right="0" w:firstLine="0"/>
            </w:pPr>
            <w:r>
              <w:t xml:space="preserve">Poultry (broilers): 100% </w:t>
            </w:r>
          </w:p>
          <w:p w14:paraId="6C982316" w14:textId="77777777" w:rsidR="002D6346" w:rsidRDefault="00BA22C0">
            <w:pPr>
              <w:spacing w:after="27" w:line="259" w:lineRule="auto"/>
              <w:ind w:left="0" w:right="0" w:firstLine="0"/>
            </w:pPr>
            <w:r>
              <w:t xml:space="preserve">Doves: 100% </w:t>
            </w:r>
          </w:p>
          <w:p w14:paraId="2386F902" w14:textId="77777777" w:rsidR="002D6346" w:rsidRDefault="00BA22C0">
            <w:pPr>
              <w:spacing w:after="27" w:line="259" w:lineRule="auto"/>
              <w:ind w:left="0" w:right="0" w:firstLine="0"/>
            </w:pPr>
            <w:r>
              <w:t xml:space="preserve">Donkeys: 100% </w:t>
            </w:r>
          </w:p>
          <w:p w14:paraId="0C0B7881" w14:textId="77777777" w:rsidR="002D6346" w:rsidRDefault="00BA22C0">
            <w:pPr>
              <w:spacing w:after="27" w:line="259" w:lineRule="auto"/>
              <w:ind w:left="0" w:right="0" w:firstLine="0"/>
            </w:pPr>
            <w:r>
              <w:t xml:space="preserve">Ducks: 75% </w:t>
            </w:r>
          </w:p>
          <w:p w14:paraId="2F1A97E0" w14:textId="77777777" w:rsidR="002D6346" w:rsidRDefault="00BA22C0">
            <w:pPr>
              <w:spacing w:after="27" w:line="259" w:lineRule="auto"/>
              <w:ind w:left="0" w:right="0" w:firstLine="0"/>
            </w:pPr>
            <w:r>
              <w:t xml:space="preserve">Pigs (finishing): 100% </w:t>
            </w:r>
          </w:p>
          <w:p w14:paraId="2A4129E5" w14:textId="77777777" w:rsidR="002D6346" w:rsidRDefault="00BA22C0">
            <w:pPr>
              <w:spacing w:after="0" w:line="259" w:lineRule="auto"/>
              <w:ind w:left="0" w:right="0" w:firstLine="0"/>
            </w:pPr>
            <w:r>
              <w:t xml:space="preserve">Sheep: 71% </w:t>
            </w:r>
          </w:p>
        </w:tc>
      </w:tr>
      <w:tr w:rsidR="002D6346" w14:paraId="23C0C11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FBEE63"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CF52607" w14:textId="77777777" w:rsidR="002D6346" w:rsidRDefault="00BA22C0">
            <w:pPr>
              <w:spacing w:after="0" w:line="259" w:lineRule="auto"/>
              <w:ind w:left="0" w:right="0" w:firstLine="0"/>
            </w:pPr>
            <w:r>
              <w:t xml:space="preserve">Not applicable </w:t>
            </w:r>
          </w:p>
        </w:tc>
      </w:tr>
      <w:tr w:rsidR="002D6346" w14:paraId="0B5093FD"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4BD8F4A"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672ED93B"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46E5E013" w14:textId="77777777">
        <w:trPr>
          <w:trHeight w:val="54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4A0570"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BBF59D4" w14:textId="77777777" w:rsidR="002D6346" w:rsidRDefault="00BA22C0">
            <w:pPr>
              <w:spacing w:after="0" w:line="259" w:lineRule="auto"/>
              <w:ind w:left="0" w:right="0" w:firstLine="0"/>
            </w:pPr>
            <w:r>
              <w:t xml:space="preserve">Calculation of baseline and project emissions </w:t>
            </w:r>
          </w:p>
        </w:tc>
      </w:tr>
      <w:tr w:rsidR="002D6346" w14:paraId="39FC616C"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D20C5E"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317FB0" w14:textId="77777777" w:rsidR="002D6346" w:rsidRDefault="00BA22C0">
            <w:pPr>
              <w:spacing w:after="0" w:line="259" w:lineRule="auto"/>
              <w:ind w:left="0" w:right="0" w:firstLine="0"/>
            </w:pPr>
            <w:r>
              <w:t xml:space="preserve">Not applicable </w:t>
            </w:r>
          </w:p>
        </w:tc>
      </w:tr>
      <w:tr w:rsidR="002D6346" w14:paraId="3916F00F"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223247F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DFEF556" w14:textId="77777777" w:rsidR="002D6346" w:rsidRDefault="00BA22C0">
            <w:pPr>
              <w:spacing w:after="0" w:line="259" w:lineRule="auto"/>
              <w:ind w:left="0" w:right="0" w:firstLine="0"/>
            </w:pPr>
            <w:r>
              <w:t xml:space="preserve">None </w:t>
            </w:r>
          </w:p>
        </w:tc>
      </w:tr>
    </w:tbl>
    <w:p w14:paraId="4004470A"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94" w:type="dxa"/>
          <w:right w:w="79" w:type="dxa"/>
        </w:tblCellMar>
        <w:tblLook w:val="04A0" w:firstRow="1" w:lastRow="0" w:firstColumn="1" w:lastColumn="0" w:noHBand="0" w:noVBand="1"/>
      </w:tblPr>
      <w:tblGrid>
        <w:gridCol w:w="2521"/>
        <w:gridCol w:w="6121"/>
      </w:tblGrid>
      <w:tr w:rsidR="002D6346" w14:paraId="6C911409"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7F26316E" w14:textId="77777777" w:rsidR="002D6346" w:rsidRDefault="00BA22C0">
            <w:pPr>
              <w:spacing w:after="0" w:line="259" w:lineRule="auto"/>
              <w:ind w:left="22"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77435141" w14:textId="77777777" w:rsidR="002D6346" w:rsidRDefault="00BA22C0">
            <w:pPr>
              <w:spacing w:after="0" w:line="259" w:lineRule="auto"/>
              <w:ind w:left="22" w:right="0" w:firstLine="0"/>
            </w:pPr>
            <w:r>
              <w:rPr>
                <w:i/>
              </w:rPr>
              <w:t>EF</w:t>
            </w:r>
            <w:r>
              <w:rPr>
                <w:i/>
                <w:sz w:val="14"/>
              </w:rPr>
              <w:t>CH4,md,l</w:t>
            </w:r>
            <w:r>
              <w:t xml:space="preserve"> </w:t>
            </w:r>
          </w:p>
        </w:tc>
      </w:tr>
      <w:tr w:rsidR="002D6346" w14:paraId="786365C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BA8CFE" w14:textId="77777777" w:rsidR="002D6346" w:rsidRDefault="00BA22C0">
            <w:pPr>
              <w:spacing w:after="0" w:line="259" w:lineRule="auto"/>
              <w:ind w:left="22"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3BF9928" w14:textId="77777777" w:rsidR="002D6346" w:rsidRDefault="00BA22C0">
            <w:pPr>
              <w:spacing w:after="0" w:line="259" w:lineRule="auto"/>
              <w:ind w:left="22" w:right="0" w:firstLine="0"/>
            </w:pPr>
            <w:r>
              <w:t>g CH</w:t>
            </w:r>
            <w:r>
              <w:rPr>
                <w:vertAlign w:val="subscript"/>
              </w:rPr>
              <w:t>4</w:t>
            </w:r>
            <w:r>
              <w:t xml:space="preserve">/(kg volatile solids) </w:t>
            </w:r>
          </w:p>
        </w:tc>
      </w:tr>
      <w:tr w:rsidR="002D6346" w14:paraId="29C4D1D9"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8455440" w14:textId="77777777" w:rsidR="002D6346" w:rsidRDefault="00BA22C0">
            <w:pPr>
              <w:spacing w:after="0" w:line="259" w:lineRule="auto"/>
              <w:ind w:left="22"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6BDC895" w14:textId="77777777" w:rsidR="002D6346" w:rsidRDefault="00BA22C0">
            <w:pPr>
              <w:spacing w:after="0" w:line="259" w:lineRule="auto"/>
              <w:ind w:left="22" w:right="0" w:firstLine="0"/>
            </w:pPr>
            <w:r>
              <w:t xml:space="preserve">Emission factor for methane emissions from manure deposition for livestock type l </w:t>
            </w:r>
          </w:p>
        </w:tc>
      </w:tr>
      <w:tr w:rsidR="002D6346" w14:paraId="7A8F80D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B343E0" w14:textId="77777777" w:rsidR="002D6346" w:rsidRDefault="00BA22C0">
            <w:pPr>
              <w:spacing w:after="0" w:line="259" w:lineRule="auto"/>
              <w:ind w:left="22"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3FE49B" w14:textId="77777777" w:rsidR="002D6346" w:rsidRDefault="00BA22C0">
            <w:pPr>
              <w:spacing w:after="0" w:line="259" w:lineRule="auto"/>
              <w:ind w:left="22" w:right="0" w:firstLine="0"/>
            </w:pPr>
            <w:r>
              <w:t xml:space="preserve">2019 IPCC Guidelines, Volume 4, Chapter 10, Table 10.14 and </w:t>
            </w:r>
          </w:p>
          <w:p w14:paraId="3431EE4B" w14:textId="77777777" w:rsidR="002D6346" w:rsidRDefault="00BA22C0">
            <w:pPr>
              <w:spacing w:after="0" w:line="259" w:lineRule="auto"/>
              <w:ind w:left="22" w:right="0" w:firstLine="0"/>
            </w:pPr>
            <w:r>
              <w:t xml:space="preserve">10.15 </w:t>
            </w:r>
          </w:p>
        </w:tc>
      </w:tr>
      <w:tr w:rsidR="002D6346" w14:paraId="18C1FBED"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4FCBBE" w14:textId="77777777" w:rsidR="002D6346" w:rsidRDefault="00BA22C0">
            <w:pPr>
              <w:spacing w:after="0" w:line="259" w:lineRule="auto"/>
              <w:ind w:left="22"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648250C" w14:textId="77777777" w:rsidR="002D6346" w:rsidRDefault="00BA22C0">
            <w:pPr>
              <w:spacing w:after="0" w:line="259" w:lineRule="auto"/>
              <w:ind w:left="22" w:right="0" w:firstLine="0"/>
            </w:pPr>
            <w:r>
              <w:t xml:space="preserve">See “Source of data” </w:t>
            </w:r>
          </w:p>
        </w:tc>
      </w:tr>
      <w:tr w:rsidR="002D6346" w14:paraId="469E7DCA"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EA8046"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347DAB8" w14:textId="77777777" w:rsidR="002D6346" w:rsidRDefault="00BA22C0">
            <w:pPr>
              <w:spacing w:after="0" w:line="259" w:lineRule="auto"/>
              <w:ind w:left="22" w:right="0" w:firstLine="0"/>
            </w:pPr>
            <w:r>
              <w:t xml:space="preserve">Source of data for emission factor monitored every five years and updated when more accurate data applicable to the project </w:t>
            </w:r>
          </w:p>
        </w:tc>
      </w:tr>
      <w:tr w:rsidR="002D6346" w14:paraId="25A3136C" w14:textId="77777777">
        <w:trPr>
          <w:trHeight w:val="168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94C8A05"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857C147" w14:textId="77777777" w:rsidR="002D6346" w:rsidRDefault="00BA22C0">
            <w:pPr>
              <w:spacing w:after="0" w:line="259" w:lineRule="auto"/>
              <w:ind w:left="0" w:right="0" w:firstLine="0"/>
            </w:pPr>
            <w:r>
              <w:t xml:space="preserve">Dairy Cattle, low productivity: 66 </w:t>
            </w:r>
          </w:p>
          <w:p w14:paraId="799E8400" w14:textId="77777777" w:rsidR="002D6346" w:rsidRDefault="00BA22C0">
            <w:pPr>
              <w:spacing w:after="0" w:line="259" w:lineRule="auto"/>
              <w:ind w:left="0" w:right="0" w:firstLine="0"/>
            </w:pPr>
            <w:r>
              <w:t xml:space="preserve">Other Cattle, low productivity: 48 </w:t>
            </w:r>
          </w:p>
          <w:p w14:paraId="513AF194" w14:textId="77777777" w:rsidR="002D6346" w:rsidRDefault="00BA22C0">
            <w:pPr>
              <w:spacing w:after="0" w:line="259" w:lineRule="auto"/>
              <w:ind w:left="0" w:right="0" w:firstLine="0"/>
            </w:pPr>
            <w:r>
              <w:t xml:space="preserve">Donkeys: 10 </w:t>
            </w:r>
          </w:p>
          <w:p w14:paraId="5D52A516" w14:textId="77777777" w:rsidR="002D6346" w:rsidRDefault="00BA22C0">
            <w:pPr>
              <w:spacing w:after="0" w:line="259" w:lineRule="auto"/>
              <w:ind w:left="0" w:right="0" w:firstLine="0"/>
            </w:pPr>
            <w:r>
              <w:t xml:space="preserve">Poultry and doves: N/A </w:t>
            </w:r>
          </w:p>
          <w:p w14:paraId="46943387" w14:textId="77777777" w:rsidR="002D6346" w:rsidRDefault="00BA22C0">
            <w:pPr>
              <w:spacing w:after="0" w:line="259" w:lineRule="auto"/>
              <w:ind w:left="0" w:right="0" w:firstLine="0"/>
            </w:pPr>
            <w:r>
              <w:t xml:space="preserve">Goats, low productivity: 5 </w:t>
            </w:r>
          </w:p>
          <w:p w14:paraId="3E89A985" w14:textId="77777777" w:rsidR="002D6346" w:rsidRDefault="00BA22C0">
            <w:pPr>
              <w:spacing w:after="0" w:line="259" w:lineRule="auto"/>
              <w:ind w:left="0" w:right="0" w:firstLine="0"/>
            </w:pPr>
            <w:r>
              <w:t xml:space="preserve">Pigs, low productivity: 1 </w:t>
            </w:r>
          </w:p>
          <w:p w14:paraId="4239273C" w14:textId="77777777" w:rsidR="002D6346" w:rsidRDefault="00BA22C0">
            <w:pPr>
              <w:spacing w:after="0" w:line="259" w:lineRule="auto"/>
              <w:ind w:left="0" w:right="0" w:firstLine="0"/>
            </w:pPr>
            <w:r>
              <w:t xml:space="preserve">Sheep, low productivity: 5 </w:t>
            </w:r>
          </w:p>
        </w:tc>
      </w:tr>
      <w:tr w:rsidR="002D6346" w14:paraId="1F8ACE48"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2CDBEA"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FFD9D5C" w14:textId="77777777" w:rsidR="002D6346" w:rsidRDefault="00BA22C0">
            <w:pPr>
              <w:spacing w:after="0" w:line="259" w:lineRule="auto"/>
              <w:ind w:left="22" w:right="0" w:firstLine="0"/>
            </w:pPr>
            <w:r>
              <w:t xml:space="preserve">Not applicable </w:t>
            </w:r>
          </w:p>
        </w:tc>
      </w:tr>
      <w:tr w:rsidR="002D6346" w14:paraId="43062CF7"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2B185D4D"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60C00ED7" w14:textId="77777777" w:rsidR="002D6346" w:rsidRDefault="00BA22C0">
            <w:pPr>
              <w:spacing w:after="0" w:line="259" w:lineRule="auto"/>
              <w:ind w:left="22" w:right="0" w:firstLine="0"/>
            </w:pPr>
            <w:r>
              <w:t xml:space="preserve">Not applicable </w:t>
            </w:r>
          </w:p>
        </w:tc>
      </w:tr>
      <w:tr w:rsidR="002D6346" w14:paraId="15F010EA" w14:textId="77777777">
        <w:trPr>
          <w:trHeight w:val="539"/>
        </w:trPr>
        <w:tc>
          <w:tcPr>
            <w:tcW w:w="2521" w:type="dxa"/>
            <w:tcBorders>
              <w:top w:val="nil"/>
              <w:left w:val="nil"/>
              <w:bottom w:val="nil"/>
              <w:right w:val="single" w:sz="8" w:space="0" w:color="FFFFFF"/>
            </w:tcBorders>
            <w:shd w:val="clear" w:color="auto" w:fill="2B3957"/>
            <w:vAlign w:val="center"/>
          </w:tcPr>
          <w:p w14:paraId="5EF7D7EB" w14:textId="77777777" w:rsidR="002D6346" w:rsidRDefault="00BA22C0">
            <w:pPr>
              <w:spacing w:after="0" w:line="259" w:lineRule="auto"/>
              <w:ind w:left="22" w:right="0" w:firstLine="0"/>
            </w:pPr>
            <w:r>
              <w:rPr>
                <w:color w:val="FFFFFF"/>
              </w:rPr>
              <w:t xml:space="preserve">Purpose of data </w:t>
            </w:r>
          </w:p>
        </w:tc>
        <w:tc>
          <w:tcPr>
            <w:tcW w:w="6121" w:type="dxa"/>
            <w:tcBorders>
              <w:top w:val="nil"/>
              <w:left w:val="single" w:sz="8" w:space="0" w:color="FFFFFF"/>
              <w:bottom w:val="nil"/>
              <w:right w:val="nil"/>
            </w:tcBorders>
            <w:shd w:val="clear" w:color="auto" w:fill="F2F2F2"/>
            <w:vAlign w:val="center"/>
          </w:tcPr>
          <w:p w14:paraId="65234A8E" w14:textId="77777777" w:rsidR="002D6346" w:rsidRDefault="00BA22C0">
            <w:pPr>
              <w:spacing w:after="0" w:line="259" w:lineRule="auto"/>
              <w:ind w:left="22" w:right="0" w:firstLine="0"/>
            </w:pPr>
            <w:r>
              <w:t xml:space="preserve">Calculation of baseline and project emissions </w:t>
            </w:r>
          </w:p>
        </w:tc>
      </w:tr>
      <w:tr w:rsidR="002D6346" w14:paraId="0709D93B"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35C5A6FE"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7AA42AC6" w14:textId="77777777" w:rsidR="002D6346" w:rsidRDefault="00BA22C0">
            <w:pPr>
              <w:spacing w:after="0" w:line="259" w:lineRule="auto"/>
              <w:ind w:left="0" w:right="0" w:firstLine="0"/>
            </w:pPr>
            <w:r>
              <w:t xml:space="preserve">Not applicable </w:t>
            </w:r>
          </w:p>
        </w:tc>
      </w:tr>
      <w:tr w:rsidR="002D6346" w14:paraId="014409B2"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1FDF641C"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8103813" w14:textId="77777777" w:rsidR="002D6346" w:rsidRDefault="00BA22C0">
            <w:pPr>
              <w:spacing w:after="0" w:line="259" w:lineRule="auto"/>
              <w:ind w:left="0" w:right="0" w:firstLine="0"/>
            </w:pPr>
            <w:r>
              <w:t xml:space="preserve">None </w:t>
            </w:r>
          </w:p>
        </w:tc>
      </w:tr>
    </w:tbl>
    <w:p w14:paraId="2A34AE82"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34E0FAD6"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4217779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95389FA" w14:textId="77777777" w:rsidR="002D6346" w:rsidRDefault="00BA22C0">
            <w:pPr>
              <w:spacing w:after="0" w:line="259" w:lineRule="auto"/>
              <w:ind w:left="0" w:right="0" w:firstLine="0"/>
            </w:pPr>
            <w:r>
              <w:rPr>
                <w:i/>
              </w:rPr>
              <w:t>S</w:t>
            </w:r>
            <w:r>
              <w:t xml:space="preserve"> </w:t>
            </w:r>
          </w:p>
        </w:tc>
      </w:tr>
      <w:tr w:rsidR="002D6346" w14:paraId="6111874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03B45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2B3EB5" w14:textId="77777777" w:rsidR="002D6346" w:rsidRDefault="00BA22C0">
            <w:pPr>
              <w:spacing w:after="0" w:line="259" w:lineRule="auto"/>
              <w:ind w:left="0" w:right="0" w:firstLine="0"/>
            </w:pPr>
            <w:r>
              <w:t xml:space="preserve">Unitless </w:t>
            </w:r>
          </w:p>
        </w:tc>
      </w:tr>
      <w:tr w:rsidR="002D6346" w14:paraId="052FBE7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80CE9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0818DF6" w14:textId="77777777" w:rsidR="002D6346" w:rsidRDefault="00BA22C0">
            <w:pPr>
              <w:spacing w:after="0" w:line="259" w:lineRule="auto"/>
              <w:ind w:left="0" w:right="0" w:firstLine="0"/>
            </w:pPr>
            <w:r>
              <w:t xml:space="preserve">Manure management system </w:t>
            </w:r>
          </w:p>
        </w:tc>
      </w:tr>
      <w:tr w:rsidR="002D6346" w14:paraId="4F3E8A25"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13AA48CD"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06B7AB98" w14:textId="77777777" w:rsidR="002D6346" w:rsidRDefault="00BA22C0">
            <w:pPr>
              <w:spacing w:after="0" w:line="259" w:lineRule="auto"/>
              <w:ind w:left="0" w:right="0" w:firstLine="0"/>
            </w:pPr>
            <w:r>
              <w:t xml:space="preserve">2019 IPCC Guidelines, Volume 4, Chapter 10, Table 10.18 </w:t>
            </w:r>
          </w:p>
        </w:tc>
      </w:tr>
      <w:tr w:rsidR="002D6346" w14:paraId="63D5B9F0" w14:textId="77777777">
        <w:trPr>
          <w:trHeight w:val="1213"/>
        </w:trPr>
        <w:tc>
          <w:tcPr>
            <w:tcW w:w="2521" w:type="dxa"/>
            <w:tcBorders>
              <w:top w:val="nil"/>
              <w:left w:val="nil"/>
              <w:bottom w:val="single" w:sz="8" w:space="0" w:color="FFFFFF"/>
              <w:right w:val="single" w:sz="8" w:space="0" w:color="FFFFFF"/>
            </w:tcBorders>
            <w:shd w:val="clear" w:color="auto" w:fill="2B3957"/>
            <w:vAlign w:val="center"/>
          </w:tcPr>
          <w:p w14:paraId="2D469E2C"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092ECF5C" w14:textId="77777777" w:rsidR="002D6346" w:rsidRDefault="00BA22C0">
            <w:pPr>
              <w:spacing w:after="0" w:line="259" w:lineRule="auto"/>
              <w:ind w:left="0" w:right="0" w:firstLine="0"/>
            </w:pPr>
            <w:r>
              <w:t xml:space="preserve">Not applicable </w:t>
            </w:r>
          </w:p>
        </w:tc>
      </w:tr>
      <w:tr w:rsidR="002D6346" w14:paraId="37495644" w14:textId="77777777">
        <w:trPr>
          <w:trHeight w:val="973"/>
        </w:trPr>
        <w:tc>
          <w:tcPr>
            <w:tcW w:w="2521" w:type="dxa"/>
            <w:tcBorders>
              <w:top w:val="single" w:sz="8" w:space="0" w:color="FFFFFF"/>
              <w:left w:val="nil"/>
              <w:bottom w:val="nil"/>
              <w:right w:val="single" w:sz="8" w:space="0" w:color="FFFFFF"/>
            </w:tcBorders>
            <w:shd w:val="clear" w:color="auto" w:fill="2B3957"/>
            <w:vAlign w:val="center"/>
          </w:tcPr>
          <w:p w14:paraId="194B0AE6"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tcPr>
          <w:p w14:paraId="6EEDE3CE"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21F6AA68"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137F2EEB"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1137BA67" w14:textId="77777777" w:rsidR="002D6346" w:rsidRDefault="00BA22C0">
            <w:pPr>
              <w:spacing w:after="0" w:line="259" w:lineRule="auto"/>
              <w:ind w:left="0" w:right="0" w:firstLine="0"/>
            </w:pPr>
            <w:r>
              <w:t xml:space="preserve">All livestock assumed to be managed in paddock/pasture management system. </w:t>
            </w:r>
          </w:p>
        </w:tc>
      </w:tr>
      <w:tr w:rsidR="002D6346" w14:paraId="4454CFB0"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EF418F9"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6EBCFB" w14:textId="77777777" w:rsidR="002D6346" w:rsidRDefault="00BA22C0">
            <w:pPr>
              <w:spacing w:after="0" w:line="259" w:lineRule="auto"/>
              <w:ind w:left="0" w:right="0" w:firstLine="0"/>
            </w:pPr>
            <w:r>
              <w:t xml:space="preserve">Not applicable </w:t>
            </w:r>
          </w:p>
        </w:tc>
      </w:tr>
      <w:tr w:rsidR="002D6346" w14:paraId="1784ACFD"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4B05900" w14:textId="77777777" w:rsidR="002D6346" w:rsidRDefault="00BA22C0">
            <w:pPr>
              <w:spacing w:after="0" w:line="259" w:lineRule="auto"/>
              <w:ind w:left="0" w:right="0" w:firstLine="0"/>
            </w:pPr>
            <w:r>
              <w:rPr>
                <w:color w:val="FFFFFF"/>
              </w:rPr>
              <w:lastRenderedPageBreak/>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C53021A" w14:textId="77777777" w:rsidR="002D6346" w:rsidRDefault="00BA22C0">
            <w:pPr>
              <w:spacing w:after="0" w:line="259" w:lineRule="auto"/>
              <w:ind w:left="0" w:right="0" w:firstLine="0"/>
            </w:pPr>
            <w:r>
              <w:t xml:space="preserve">Not applicable </w:t>
            </w:r>
          </w:p>
        </w:tc>
      </w:tr>
      <w:tr w:rsidR="002D6346" w14:paraId="7FA637D2" w14:textId="77777777">
        <w:trPr>
          <w:trHeight w:val="64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7ED1E08"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A5F49E" w14:textId="77777777" w:rsidR="002D6346" w:rsidRDefault="00BA22C0">
            <w:pPr>
              <w:spacing w:after="0" w:line="259" w:lineRule="auto"/>
              <w:ind w:left="0" w:right="0" w:firstLine="0"/>
            </w:pPr>
            <w:r>
              <w:t xml:space="preserve">Calculation of baseline and project emissions </w:t>
            </w:r>
          </w:p>
        </w:tc>
      </w:tr>
      <w:tr w:rsidR="002D6346" w14:paraId="4F8F5DDB"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6B87F1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EF10667" w14:textId="77777777" w:rsidR="002D6346" w:rsidRDefault="00BA22C0">
            <w:pPr>
              <w:spacing w:after="0" w:line="259" w:lineRule="auto"/>
              <w:ind w:left="0" w:right="0" w:firstLine="0"/>
            </w:pPr>
            <w:r>
              <w:t xml:space="preserve">Not applicable </w:t>
            </w:r>
          </w:p>
        </w:tc>
      </w:tr>
      <w:tr w:rsidR="002D6346" w14:paraId="7E7DEB26"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4A107C7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584B0C2" w14:textId="77777777" w:rsidR="002D6346" w:rsidRDefault="00BA22C0">
            <w:pPr>
              <w:spacing w:after="0" w:line="259" w:lineRule="auto"/>
              <w:ind w:left="0" w:right="0" w:firstLine="0"/>
            </w:pPr>
            <w:r>
              <w:t xml:space="preserve">None </w:t>
            </w:r>
          </w:p>
        </w:tc>
      </w:tr>
    </w:tbl>
    <w:p w14:paraId="3FB30791"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79" w:type="dxa"/>
        </w:tblCellMar>
        <w:tblLook w:val="04A0" w:firstRow="1" w:lastRow="0" w:firstColumn="1" w:lastColumn="0" w:noHBand="0" w:noVBand="1"/>
      </w:tblPr>
      <w:tblGrid>
        <w:gridCol w:w="2521"/>
        <w:gridCol w:w="6121"/>
      </w:tblGrid>
      <w:tr w:rsidR="002D6346" w14:paraId="655310FB" w14:textId="77777777">
        <w:trPr>
          <w:trHeight w:val="488"/>
        </w:trPr>
        <w:tc>
          <w:tcPr>
            <w:tcW w:w="2521" w:type="dxa"/>
            <w:tcBorders>
              <w:top w:val="nil"/>
              <w:left w:val="nil"/>
              <w:bottom w:val="nil"/>
              <w:right w:val="single" w:sz="8" w:space="0" w:color="FFFFFF"/>
            </w:tcBorders>
            <w:shd w:val="clear" w:color="auto" w:fill="2B3957"/>
            <w:vAlign w:val="center"/>
          </w:tcPr>
          <w:p w14:paraId="52361BC5"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00D42318" w14:textId="77777777" w:rsidR="002D6346" w:rsidRDefault="00BA22C0">
            <w:pPr>
              <w:spacing w:after="0" w:line="259" w:lineRule="auto"/>
              <w:ind w:left="0" w:right="0" w:firstLine="0"/>
            </w:pPr>
            <w:r>
              <w:rPr>
                <w:i/>
              </w:rPr>
              <w:t>VS</w:t>
            </w:r>
            <w:r>
              <w:rPr>
                <w:i/>
                <w:sz w:val="14"/>
              </w:rPr>
              <w:t>rate,l</w:t>
            </w:r>
            <w:r>
              <w:t xml:space="preserve"> </w:t>
            </w:r>
          </w:p>
        </w:tc>
      </w:tr>
      <w:tr w:rsidR="002D6346" w14:paraId="0612CD1A" w14:textId="77777777">
        <w:trPr>
          <w:trHeight w:val="499"/>
        </w:trPr>
        <w:tc>
          <w:tcPr>
            <w:tcW w:w="2521" w:type="dxa"/>
            <w:tcBorders>
              <w:top w:val="nil"/>
              <w:left w:val="nil"/>
              <w:bottom w:val="single" w:sz="8" w:space="0" w:color="FFFFFF"/>
              <w:right w:val="single" w:sz="8" w:space="0" w:color="FFFFFF"/>
            </w:tcBorders>
            <w:shd w:val="clear" w:color="auto" w:fill="2B3957"/>
            <w:vAlign w:val="center"/>
          </w:tcPr>
          <w:p w14:paraId="3EBF4F0B"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4C48207A" w14:textId="77777777" w:rsidR="002D6346" w:rsidRDefault="00BA22C0">
            <w:pPr>
              <w:spacing w:after="0" w:line="259" w:lineRule="auto"/>
              <w:ind w:left="0" w:right="0" w:firstLine="0"/>
            </w:pPr>
            <w:r>
              <w:t xml:space="preserve">kg vs/(1000 kg animal mass * day) </w:t>
            </w:r>
          </w:p>
        </w:tc>
      </w:tr>
      <w:tr w:rsidR="002D6346" w14:paraId="718BCC0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A531DB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1A6A81B" w14:textId="77777777" w:rsidR="002D6346" w:rsidRDefault="00BA22C0">
            <w:pPr>
              <w:spacing w:after="0" w:line="259" w:lineRule="auto"/>
              <w:ind w:left="0" w:right="0" w:firstLine="0"/>
            </w:pPr>
            <w:r>
              <w:t xml:space="preserve">Default volatile solids excretion rate for livestock type l </w:t>
            </w:r>
          </w:p>
        </w:tc>
      </w:tr>
      <w:tr w:rsidR="002D6346" w14:paraId="4043B10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B1E250C"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E8004C3" w14:textId="77777777" w:rsidR="002D6346" w:rsidRDefault="00BA22C0">
            <w:pPr>
              <w:spacing w:after="0" w:line="259" w:lineRule="auto"/>
              <w:ind w:left="0" w:right="0" w:firstLine="0"/>
            </w:pPr>
            <w:r>
              <w:t xml:space="preserve">2019 IPCC Guidelines, Volume 4, Chapter 10, Table 10.13a </w:t>
            </w:r>
          </w:p>
        </w:tc>
      </w:tr>
      <w:tr w:rsidR="002D6346" w14:paraId="498DCF90" w14:textId="77777777">
        <w:trPr>
          <w:trHeight w:val="1440"/>
        </w:trPr>
        <w:tc>
          <w:tcPr>
            <w:tcW w:w="2521" w:type="dxa"/>
            <w:tcBorders>
              <w:top w:val="single" w:sz="8" w:space="0" w:color="FFFFFF"/>
              <w:left w:val="nil"/>
              <w:bottom w:val="nil"/>
              <w:right w:val="single" w:sz="8" w:space="0" w:color="FFFFFF"/>
            </w:tcBorders>
            <w:shd w:val="clear" w:color="auto" w:fill="2B3957"/>
            <w:vAlign w:val="center"/>
          </w:tcPr>
          <w:p w14:paraId="7FEAA9CF"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688175B7" w14:textId="77777777" w:rsidR="002D6346" w:rsidRDefault="00BA22C0">
            <w:pPr>
              <w:spacing w:after="0" w:line="259" w:lineRule="auto"/>
              <w:ind w:left="0" w:right="0" w:firstLine="0"/>
            </w:pPr>
            <w:r>
              <w:t xml:space="preserve">The volatile solids excretion rate is determined based on livestock type. Where agricultural systems are differentiated into low and high productivity systems in Table 10.13a from the 2019 IPCC Guidelines, Volume 4, Chapter 10, the value for low productivity systems is applied. </w:t>
            </w:r>
          </w:p>
        </w:tc>
      </w:tr>
      <w:tr w:rsidR="002D6346" w14:paraId="54A2913B" w14:textId="77777777">
        <w:trPr>
          <w:trHeight w:val="1203"/>
        </w:trPr>
        <w:tc>
          <w:tcPr>
            <w:tcW w:w="2521" w:type="dxa"/>
            <w:tcBorders>
              <w:top w:val="nil"/>
              <w:left w:val="nil"/>
              <w:bottom w:val="single" w:sz="8" w:space="0" w:color="FFFFFF"/>
              <w:right w:val="single" w:sz="8" w:space="0" w:color="FFFFFF"/>
            </w:tcBorders>
            <w:shd w:val="clear" w:color="auto" w:fill="2B3957"/>
            <w:vAlign w:val="center"/>
          </w:tcPr>
          <w:p w14:paraId="6060983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74BD163A" w14:textId="77777777" w:rsidR="002D6346" w:rsidRDefault="00BA22C0">
            <w:pPr>
              <w:spacing w:after="2" w:line="238" w:lineRule="auto"/>
              <w:ind w:left="0" w:right="0" w:firstLine="0"/>
            </w:pPr>
            <w:r>
              <w:t xml:space="preserve">Source of data for emission factor monitored every five years and updated when more accurate data applicable to the project conditions becomes available following the guidance in VM0042 </w:t>
            </w:r>
          </w:p>
          <w:p w14:paraId="150AA682" w14:textId="77777777" w:rsidR="002D6346" w:rsidRDefault="00BA22C0">
            <w:pPr>
              <w:spacing w:after="0" w:line="259" w:lineRule="auto"/>
              <w:ind w:left="0" w:right="0" w:firstLine="0"/>
            </w:pPr>
            <w:r>
              <w:t xml:space="preserve">Section 8.3 under Quantification Approach 3 </w:t>
            </w:r>
          </w:p>
        </w:tc>
      </w:tr>
      <w:tr w:rsidR="002D6346" w14:paraId="79DF76B2" w14:textId="77777777">
        <w:trPr>
          <w:trHeight w:val="263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AA73A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5522B03E" w14:textId="77777777" w:rsidR="002D6346" w:rsidRDefault="00BA22C0">
            <w:pPr>
              <w:spacing w:after="0" w:line="259" w:lineRule="auto"/>
              <w:ind w:left="0" w:right="0" w:firstLine="0"/>
            </w:pPr>
            <w:r>
              <w:t xml:space="preserve">Dairy Cattle: 15.2 </w:t>
            </w:r>
          </w:p>
          <w:p w14:paraId="2ED022C0" w14:textId="77777777" w:rsidR="002D6346" w:rsidRDefault="00BA22C0">
            <w:pPr>
              <w:spacing w:after="0" w:line="259" w:lineRule="auto"/>
              <w:ind w:left="0" w:right="0" w:firstLine="0"/>
            </w:pPr>
            <w:r>
              <w:t xml:space="preserve">Non-Dairy Cattle: 12.7 </w:t>
            </w:r>
          </w:p>
          <w:p w14:paraId="01D1ECA1" w14:textId="77777777" w:rsidR="002D6346" w:rsidRDefault="00BA22C0">
            <w:pPr>
              <w:spacing w:after="0" w:line="259" w:lineRule="auto"/>
              <w:ind w:left="0" w:right="0" w:firstLine="0"/>
            </w:pPr>
            <w:r>
              <w:t xml:space="preserve">Goats: 10.4 </w:t>
            </w:r>
          </w:p>
          <w:p w14:paraId="6D6F9DE6" w14:textId="77777777" w:rsidR="002D6346" w:rsidRDefault="00BA22C0">
            <w:pPr>
              <w:spacing w:after="0" w:line="259" w:lineRule="auto"/>
              <w:ind w:left="0" w:right="0" w:firstLine="0"/>
            </w:pPr>
            <w:r>
              <w:t xml:space="preserve">Poultry (hens): 11.6 </w:t>
            </w:r>
          </w:p>
          <w:p w14:paraId="6E097059" w14:textId="77777777" w:rsidR="002D6346" w:rsidRDefault="00BA22C0">
            <w:pPr>
              <w:spacing w:after="0" w:line="259" w:lineRule="auto"/>
              <w:ind w:left="0" w:right="0" w:firstLine="0"/>
            </w:pPr>
            <w:r>
              <w:t xml:space="preserve">Poultry (pullets): 16.5 </w:t>
            </w:r>
          </w:p>
          <w:p w14:paraId="7B27F765" w14:textId="77777777" w:rsidR="002D6346" w:rsidRDefault="00BA22C0">
            <w:pPr>
              <w:spacing w:after="0" w:line="259" w:lineRule="auto"/>
              <w:ind w:left="0" w:right="0" w:firstLine="0"/>
            </w:pPr>
            <w:r>
              <w:t xml:space="preserve">Poultry (broilers):15.4 </w:t>
            </w:r>
          </w:p>
          <w:p w14:paraId="474AE1A4" w14:textId="77777777" w:rsidR="002D6346" w:rsidRDefault="00BA22C0">
            <w:pPr>
              <w:spacing w:after="0" w:line="259" w:lineRule="auto"/>
              <w:ind w:left="0" w:right="0" w:firstLine="0"/>
            </w:pPr>
            <w:r>
              <w:t xml:space="preserve">Doves: 11.6 </w:t>
            </w:r>
          </w:p>
          <w:p w14:paraId="1EBF2579" w14:textId="77777777" w:rsidR="002D6346" w:rsidRDefault="00BA22C0">
            <w:pPr>
              <w:spacing w:after="0" w:line="259" w:lineRule="auto"/>
              <w:ind w:left="0" w:right="0" w:firstLine="0"/>
            </w:pPr>
            <w:r>
              <w:t xml:space="preserve">Donkeys: 7.2 </w:t>
            </w:r>
          </w:p>
          <w:p w14:paraId="260D6515" w14:textId="77777777" w:rsidR="002D6346" w:rsidRDefault="00BA22C0">
            <w:pPr>
              <w:spacing w:after="0" w:line="259" w:lineRule="auto"/>
              <w:ind w:left="0" w:right="0" w:firstLine="0"/>
            </w:pPr>
            <w:r>
              <w:t xml:space="preserve">Ducks: 7.4 </w:t>
            </w:r>
          </w:p>
          <w:p w14:paraId="6AEB8D19" w14:textId="77777777" w:rsidR="002D6346" w:rsidRDefault="00BA22C0">
            <w:pPr>
              <w:spacing w:after="0" w:line="259" w:lineRule="auto"/>
              <w:ind w:left="0" w:right="0" w:firstLine="0"/>
            </w:pPr>
            <w:r>
              <w:t xml:space="preserve">Pigs (finishing): 9.4 </w:t>
            </w:r>
          </w:p>
          <w:p w14:paraId="6990FA4E" w14:textId="77777777" w:rsidR="002D6346" w:rsidRDefault="00BA22C0">
            <w:pPr>
              <w:spacing w:after="0" w:line="259" w:lineRule="auto"/>
              <w:ind w:left="0" w:right="0" w:firstLine="0"/>
            </w:pPr>
            <w:r>
              <w:t xml:space="preserve">Sheep: 8.3 </w:t>
            </w:r>
          </w:p>
        </w:tc>
      </w:tr>
      <w:tr w:rsidR="002D6346" w14:paraId="5C2B184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D98E3E"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1329281" w14:textId="77777777" w:rsidR="002D6346" w:rsidRDefault="00BA22C0">
            <w:pPr>
              <w:spacing w:after="0" w:line="259" w:lineRule="auto"/>
              <w:ind w:left="0" w:right="0" w:firstLine="0"/>
            </w:pPr>
            <w:r>
              <w:t xml:space="preserve">Not applicable </w:t>
            </w:r>
          </w:p>
        </w:tc>
      </w:tr>
      <w:tr w:rsidR="002D6346" w14:paraId="7F9A4F50"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4E7B0F"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D3DB8B" w14:textId="77777777" w:rsidR="002D6346" w:rsidRDefault="00BA22C0">
            <w:pPr>
              <w:spacing w:after="0" w:line="259" w:lineRule="auto"/>
              <w:ind w:left="0" w:right="0" w:firstLine="0"/>
            </w:pPr>
            <w:r>
              <w:t xml:space="preserve">Not applicable </w:t>
            </w:r>
          </w:p>
        </w:tc>
      </w:tr>
      <w:tr w:rsidR="002D6346" w14:paraId="0188CEF3" w14:textId="77777777">
        <w:trPr>
          <w:trHeight w:val="512"/>
        </w:trPr>
        <w:tc>
          <w:tcPr>
            <w:tcW w:w="2521" w:type="dxa"/>
            <w:tcBorders>
              <w:top w:val="single" w:sz="8" w:space="0" w:color="FFFFFF"/>
              <w:left w:val="nil"/>
              <w:bottom w:val="nil"/>
              <w:right w:val="single" w:sz="8" w:space="0" w:color="FFFFFF"/>
            </w:tcBorders>
            <w:shd w:val="clear" w:color="auto" w:fill="2B3957"/>
            <w:vAlign w:val="center"/>
          </w:tcPr>
          <w:p w14:paraId="5DE1BEE0"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38647928" w14:textId="77777777" w:rsidR="002D6346" w:rsidRDefault="00BA22C0">
            <w:pPr>
              <w:spacing w:after="0" w:line="259" w:lineRule="auto"/>
              <w:ind w:left="0" w:right="0" w:firstLine="0"/>
            </w:pPr>
            <w:r>
              <w:t xml:space="preserve">Calculation of baseline and project emissions </w:t>
            </w:r>
          </w:p>
        </w:tc>
      </w:tr>
      <w:tr w:rsidR="002D6346" w14:paraId="3CDB1641"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7877E477"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2A849F2C" w14:textId="77777777" w:rsidR="002D6346" w:rsidRDefault="00BA22C0">
            <w:pPr>
              <w:spacing w:after="0" w:line="259" w:lineRule="auto"/>
              <w:ind w:left="0" w:right="0" w:firstLine="0"/>
            </w:pPr>
            <w:r>
              <w:t xml:space="preserve">Not applicable </w:t>
            </w:r>
          </w:p>
        </w:tc>
      </w:tr>
      <w:tr w:rsidR="002D6346" w14:paraId="740348FD"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3BF18917"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3C250A27" w14:textId="77777777" w:rsidR="002D6346" w:rsidRDefault="00BA22C0">
            <w:pPr>
              <w:spacing w:after="0" w:line="259" w:lineRule="auto"/>
              <w:ind w:left="0" w:right="0" w:firstLine="0"/>
            </w:pPr>
            <w:r>
              <w:t xml:space="preserve">None </w:t>
            </w:r>
          </w:p>
        </w:tc>
      </w:tr>
    </w:tbl>
    <w:p w14:paraId="3D14156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15" w:type="dxa"/>
          <w:right w:w="77" w:type="dxa"/>
        </w:tblCellMar>
        <w:tblLook w:val="04A0" w:firstRow="1" w:lastRow="0" w:firstColumn="1" w:lastColumn="0" w:noHBand="0" w:noVBand="1"/>
      </w:tblPr>
      <w:tblGrid>
        <w:gridCol w:w="2521"/>
        <w:gridCol w:w="6121"/>
      </w:tblGrid>
      <w:tr w:rsidR="002D6346" w14:paraId="7F0370FA"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46862E9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4B641B5" w14:textId="77777777" w:rsidR="002D6346" w:rsidRDefault="00BA22C0">
            <w:pPr>
              <w:spacing w:after="0" w:line="259" w:lineRule="auto"/>
              <w:ind w:left="0" w:right="0" w:firstLine="0"/>
            </w:pPr>
            <w:r>
              <w:rPr>
                <w:i/>
              </w:rPr>
              <w:t>W</w:t>
            </w:r>
            <w:r>
              <w:rPr>
                <w:i/>
                <w:sz w:val="14"/>
              </w:rPr>
              <w:t>wp,l,i,t</w:t>
            </w:r>
            <w:r>
              <w:t xml:space="preserve"> </w:t>
            </w:r>
          </w:p>
        </w:tc>
      </w:tr>
      <w:tr w:rsidR="002D6346" w14:paraId="6688A6C7"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21217D0"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B285D1B" w14:textId="77777777" w:rsidR="002D6346" w:rsidRDefault="00BA22C0">
            <w:pPr>
              <w:spacing w:after="0" w:line="259" w:lineRule="auto"/>
              <w:ind w:left="0" w:right="0" w:firstLine="0"/>
            </w:pPr>
            <w:r>
              <w:t xml:space="preserve">kg animal mass/head </w:t>
            </w:r>
          </w:p>
        </w:tc>
      </w:tr>
      <w:tr w:rsidR="002D6346" w14:paraId="7FCF6F8C"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373158F"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10ECCB1" w14:textId="77777777" w:rsidR="002D6346" w:rsidRDefault="00BA22C0">
            <w:pPr>
              <w:spacing w:after="0" w:line="259" w:lineRule="auto"/>
              <w:ind w:left="0" w:right="0" w:firstLine="0"/>
            </w:pPr>
            <w:r>
              <w:t xml:space="preserve">Average weight in project scenario of livestock type l for quantification unit I in year t </w:t>
            </w:r>
          </w:p>
        </w:tc>
      </w:tr>
      <w:tr w:rsidR="002D6346" w14:paraId="45CE263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3F7587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30A1B82" w14:textId="77777777" w:rsidR="002D6346" w:rsidRDefault="00BA22C0">
            <w:pPr>
              <w:spacing w:after="0" w:line="259" w:lineRule="auto"/>
              <w:ind w:left="0" w:right="0" w:firstLine="0"/>
            </w:pPr>
            <w:r>
              <w:t xml:space="preserve">Estimation based on management records from project area. </w:t>
            </w:r>
          </w:p>
        </w:tc>
      </w:tr>
      <w:tr w:rsidR="002D6346" w14:paraId="70FAFD46" w14:textId="77777777">
        <w:trPr>
          <w:trHeight w:val="216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09DCE1A"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0F86A0E" w14:textId="77777777" w:rsidR="002D6346" w:rsidRDefault="00BA22C0">
            <w:pPr>
              <w:spacing w:after="0" w:line="239" w:lineRule="auto"/>
              <w:ind w:left="0" w:right="0" w:firstLine="0"/>
            </w:pPr>
            <w:r>
              <w:t xml:space="preserve">Information monitored via direct consultation with, and substantiated with a written attestation from, the farmer or landowner of the quantification unit. Any quantitative information </w:t>
            </w:r>
          </w:p>
          <w:p w14:paraId="25094DD0" w14:textId="77777777" w:rsidR="002D6346" w:rsidRDefault="00BA22C0">
            <w:pPr>
              <w:spacing w:after="0" w:line="259" w:lineRule="auto"/>
              <w:ind w:left="0" w:right="40" w:firstLine="0"/>
            </w:pPr>
            <w:r>
              <w:t xml:space="preserve">(e.g., discrete, or continuous numeric variables) on ALM practices must be supported by one or more forms of documented evidence pertaining to the selected quantification unit and relevant monitoring period (e.g., management logs, receipts or invoices, farm equipment specifications). </w:t>
            </w:r>
          </w:p>
        </w:tc>
      </w:tr>
      <w:tr w:rsidR="002D6346" w14:paraId="7343D870"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D3690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4712276"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32F9053A" w14:textId="77777777">
        <w:trPr>
          <w:trHeight w:val="962"/>
        </w:trPr>
        <w:tc>
          <w:tcPr>
            <w:tcW w:w="2521" w:type="dxa"/>
            <w:tcBorders>
              <w:top w:val="single" w:sz="8" w:space="0" w:color="FFFFFF"/>
              <w:left w:val="nil"/>
              <w:bottom w:val="nil"/>
              <w:right w:val="single" w:sz="8" w:space="0" w:color="FFFFFF"/>
            </w:tcBorders>
            <w:shd w:val="clear" w:color="auto" w:fill="2B3957"/>
            <w:vAlign w:val="center"/>
          </w:tcPr>
          <w:p w14:paraId="0CD33D26"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1EDD830B" w14:textId="77777777" w:rsidR="002D6346" w:rsidRDefault="00BA22C0">
            <w:pPr>
              <w:spacing w:after="0" w:line="259" w:lineRule="auto"/>
              <w:ind w:left="0" w:right="0" w:firstLine="0"/>
            </w:pPr>
            <w:r>
              <w:t xml:space="preserve">Ex-ante estimates of livestock weights in the project scenario are based on 2019 IPCC Guidelines Volume 4, Chapter 10, Table 10a.5, except doves which was based on asking the farmers with doves in the farmer survey:  </w:t>
            </w:r>
          </w:p>
        </w:tc>
      </w:tr>
      <w:tr w:rsidR="002D6346" w14:paraId="3E974A04" w14:textId="77777777">
        <w:trPr>
          <w:trHeight w:val="3154"/>
        </w:trPr>
        <w:tc>
          <w:tcPr>
            <w:tcW w:w="2521" w:type="dxa"/>
            <w:tcBorders>
              <w:top w:val="nil"/>
              <w:left w:val="nil"/>
              <w:bottom w:val="single" w:sz="8" w:space="0" w:color="FFFFFF"/>
              <w:right w:val="single" w:sz="8" w:space="0" w:color="FFFFFF"/>
            </w:tcBorders>
            <w:shd w:val="clear" w:color="auto" w:fill="2B3957"/>
          </w:tcPr>
          <w:p w14:paraId="164A5FCF"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3E4A4498" w14:textId="77777777" w:rsidR="002D6346" w:rsidRDefault="00BA22C0">
            <w:pPr>
              <w:spacing w:after="27" w:line="259" w:lineRule="auto"/>
              <w:ind w:left="195" w:right="0" w:firstLine="0"/>
            </w:pPr>
            <w:r>
              <w:t xml:space="preserve">Dairy Cattle: 270 </w:t>
            </w:r>
          </w:p>
          <w:p w14:paraId="42363E21" w14:textId="77777777" w:rsidR="002D6346" w:rsidRDefault="00BA22C0">
            <w:pPr>
              <w:spacing w:after="27" w:line="259" w:lineRule="auto"/>
              <w:ind w:left="195" w:right="0" w:firstLine="0"/>
            </w:pPr>
            <w:r>
              <w:t xml:space="preserve">Non-Dairy Cows: 208 </w:t>
            </w:r>
          </w:p>
          <w:p w14:paraId="35FA59B2" w14:textId="77777777" w:rsidR="002D6346" w:rsidRDefault="00BA22C0">
            <w:pPr>
              <w:spacing w:after="27" w:line="259" w:lineRule="auto"/>
              <w:ind w:left="195" w:right="0" w:firstLine="0"/>
            </w:pPr>
            <w:r>
              <w:t xml:space="preserve">Goats: 24 </w:t>
            </w:r>
          </w:p>
          <w:p w14:paraId="604FD61B" w14:textId="77777777" w:rsidR="002D6346" w:rsidRDefault="00BA22C0">
            <w:pPr>
              <w:spacing w:after="27" w:line="259" w:lineRule="auto"/>
              <w:ind w:left="195" w:right="0" w:firstLine="0"/>
            </w:pPr>
            <w:r>
              <w:t xml:space="preserve">Poultry (hens): 1.1 </w:t>
            </w:r>
          </w:p>
          <w:p w14:paraId="71D5BED8" w14:textId="77777777" w:rsidR="002D6346" w:rsidRDefault="00BA22C0">
            <w:pPr>
              <w:spacing w:after="27" w:line="259" w:lineRule="auto"/>
              <w:ind w:left="195" w:right="0" w:firstLine="0"/>
            </w:pPr>
            <w:r>
              <w:t xml:space="preserve">Poultry (pullets): 0.5 </w:t>
            </w:r>
          </w:p>
          <w:p w14:paraId="30075A08" w14:textId="77777777" w:rsidR="002D6346" w:rsidRDefault="00BA22C0">
            <w:pPr>
              <w:spacing w:after="27" w:line="259" w:lineRule="auto"/>
              <w:ind w:left="195" w:right="0" w:firstLine="0"/>
            </w:pPr>
            <w:r>
              <w:t xml:space="preserve">Poultry (broilers): 0.7 </w:t>
            </w:r>
          </w:p>
          <w:p w14:paraId="2515BE99" w14:textId="77777777" w:rsidR="002D6346" w:rsidRDefault="00BA22C0">
            <w:pPr>
              <w:spacing w:after="27" w:line="259" w:lineRule="auto"/>
              <w:ind w:left="195" w:right="0" w:firstLine="0"/>
            </w:pPr>
            <w:r>
              <w:t xml:space="preserve">Doves: 0.8 </w:t>
            </w:r>
          </w:p>
          <w:p w14:paraId="4E3DB751" w14:textId="77777777" w:rsidR="002D6346" w:rsidRDefault="00BA22C0">
            <w:pPr>
              <w:spacing w:after="27" w:line="259" w:lineRule="auto"/>
              <w:ind w:left="195" w:right="0" w:firstLine="0"/>
            </w:pPr>
            <w:r>
              <w:t xml:space="preserve">Donkeys: 130 </w:t>
            </w:r>
          </w:p>
          <w:p w14:paraId="30AE800F" w14:textId="77777777" w:rsidR="002D6346" w:rsidRDefault="00BA22C0">
            <w:pPr>
              <w:spacing w:after="27" w:line="259" w:lineRule="auto"/>
              <w:ind w:left="195" w:right="0" w:firstLine="0"/>
            </w:pPr>
            <w:r>
              <w:t xml:space="preserve">Ducks: 2.7 </w:t>
            </w:r>
          </w:p>
          <w:p w14:paraId="31738CED" w14:textId="77777777" w:rsidR="002D6346" w:rsidRDefault="00BA22C0">
            <w:pPr>
              <w:spacing w:after="27" w:line="259" w:lineRule="auto"/>
              <w:ind w:left="195" w:right="0" w:firstLine="0"/>
            </w:pPr>
            <w:r>
              <w:t xml:space="preserve">Pigs: 33 </w:t>
            </w:r>
          </w:p>
          <w:p w14:paraId="38F232E5" w14:textId="77777777" w:rsidR="002D6346" w:rsidRDefault="00BA22C0">
            <w:pPr>
              <w:spacing w:after="0" w:line="259" w:lineRule="auto"/>
              <w:ind w:left="195" w:right="0" w:firstLine="0"/>
            </w:pPr>
            <w:r>
              <w:t xml:space="preserve">Sheep: 31 </w:t>
            </w:r>
          </w:p>
        </w:tc>
      </w:tr>
      <w:tr w:rsidR="002D6346" w14:paraId="5A5616F3"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FF5897"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AF66A39" w14:textId="77777777" w:rsidR="002D6346" w:rsidRDefault="00BA22C0">
            <w:pPr>
              <w:spacing w:after="0" w:line="259" w:lineRule="auto"/>
              <w:ind w:left="0" w:right="0" w:firstLine="0"/>
            </w:pPr>
            <w:r>
              <w:t>Not applicable</w:t>
            </w:r>
            <w:r>
              <w:rPr>
                <w:i/>
                <w:color w:val="766A62"/>
                <w:sz w:val="19"/>
              </w:rPr>
              <w:t xml:space="preserve"> </w:t>
            </w:r>
          </w:p>
        </w:tc>
      </w:tr>
      <w:tr w:rsidR="002D6346" w14:paraId="0C34E937"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3BB4710"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2A20209"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7F07729A"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E3A391"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C06E18C" w14:textId="77777777" w:rsidR="002D6346" w:rsidRDefault="00BA22C0">
            <w:pPr>
              <w:spacing w:after="0" w:line="259" w:lineRule="auto"/>
              <w:ind w:left="0" w:right="0" w:firstLine="0"/>
            </w:pPr>
            <w:r>
              <w:t xml:space="preserve">Calculation of project emissions </w:t>
            </w:r>
          </w:p>
        </w:tc>
      </w:tr>
      <w:tr w:rsidR="002D6346" w14:paraId="5CFCC7D1"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BC4675E" w14:textId="77777777" w:rsidR="002D6346" w:rsidRDefault="00BA22C0">
            <w:pPr>
              <w:spacing w:after="0" w:line="259" w:lineRule="auto"/>
              <w:ind w:left="0" w:right="0" w:firstLine="0"/>
            </w:pPr>
            <w:r>
              <w:rPr>
                <w:color w:val="FFFFFF"/>
              </w:rPr>
              <w:lastRenderedPageBreak/>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8BE70DF" w14:textId="77777777" w:rsidR="002D6346" w:rsidRDefault="00BA22C0">
            <w:pPr>
              <w:spacing w:after="0" w:line="259" w:lineRule="auto"/>
              <w:ind w:left="0" w:right="0" w:firstLine="0"/>
            </w:pPr>
            <w:r>
              <w:t xml:space="preserve">Not applicable </w:t>
            </w:r>
          </w:p>
        </w:tc>
      </w:tr>
      <w:tr w:rsidR="002D6346" w14:paraId="0FEE0A00" w14:textId="77777777">
        <w:trPr>
          <w:trHeight w:val="725"/>
        </w:trPr>
        <w:tc>
          <w:tcPr>
            <w:tcW w:w="2521" w:type="dxa"/>
            <w:tcBorders>
              <w:top w:val="single" w:sz="8" w:space="0" w:color="FFFFFF"/>
              <w:left w:val="nil"/>
              <w:bottom w:val="nil"/>
              <w:right w:val="single" w:sz="8" w:space="0" w:color="FFFFFF"/>
            </w:tcBorders>
            <w:shd w:val="clear" w:color="auto" w:fill="2B3957"/>
          </w:tcPr>
          <w:p w14:paraId="688A8E97"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268D25C0" w14:textId="77777777" w:rsidR="002D6346" w:rsidRDefault="00BA22C0">
            <w:pPr>
              <w:spacing w:after="0" w:line="259" w:lineRule="auto"/>
              <w:ind w:left="0" w:right="0" w:firstLine="0"/>
            </w:pPr>
            <w:r>
              <w:t xml:space="preserve">For all equations, the subscript bsl must be substituted by wp to make clear that the relevant values are being quantified for the project scenario. </w:t>
            </w:r>
          </w:p>
        </w:tc>
      </w:tr>
    </w:tbl>
    <w:p w14:paraId="3A024DE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94" w:type="dxa"/>
          <w:right w:w="115" w:type="dxa"/>
        </w:tblCellMar>
        <w:tblLook w:val="04A0" w:firstRow="1" w:lastRow="0" w:firstColumn="1" w:lastColumn="0" w:noHBand="0" w:noVBand="1"/>
      </w:tblPr>
      <w:tblGrid>
        <w:gridCol w:w="2521"/>
        <w:gridCol w:w="6121"/>
      </w:tblGrid>
      <w:tr w:rsidR="002D6346" w14:paraId="29729281"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0573A80F" w14:textId="77777777" w:rsidR="002D6346" w:rsidRDefault="00BA22C0">
            <w:pPr>
              <w:spacing w:after="0" w:line="259" w:lineRule="auto"/>
              <w:ind w:left="22"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102F4B5" w14:textId="77777777" w:rsidR="002D6346" w:rsidRDefault="00BA22C0">
            <w:pPr>
              <w:spacing w:after="0" w:line="259" w:lineRule="auto"/>
              <w:ind w:left="22" w:right="0" w:firstLine="0"/>
            </w:pPr>
            <w:r>
              <w:rPr>
                <w:i/>
              </w:rPr>
              <w:t>CFc</w:t>
            </w:r>
            <w:r>
              <w:t xml:space="preserve"> </w:t>
            </w:r>
          </w:p>
        </w:tc>
      </w:tr>
      <w:tr w:rsidR="002D6346" w14:paraId="4CB2B18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6B3508" w14:textId="77777777" w:rsidR="002D6346" w:rsidRDefault="00BA22C0">
            <w:pPr>
              <w:spacing w:after="0" w:line="259" w:lineRule="auto"/>
              <w:ind w:left="22"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ADE4966" w14:textId="77777777" w:rsidR="002D6346" w:rsidRDefault="00BA22C0">
            <w:pPr>
              <w:spacing w:after="0" w:line="259" w:lineRule="auto"/>
              <w:ind w:left="22" w:right="0" w:firstLine="0"/>
            </w:pPr>
            <w:r>
              <w:t xml:space="preserve">Proportion of pre-fire fuel biomass consumed </w:t>
            </w:r>
          </w:p>
        </w:tc>
      </w:tr>
      <w:tr w:rsidR="002D6346" w14:paraId="3008D53B"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529D2D" w14:textId="77777777" w:rsidR="002D6346" w:rsidRDefault="00BA22C0">
            <w:pPr>
              <w:spacing w:after="0" w:line="259" w:lineRule="auto"/>
              <w:ind w:left="22"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264CC92" w14:textId="77777777" w:rsidR="002D6346" w:rsidRDefault="00BA22C0">
            <w:pPr>
              <w:spacing w:after="0" w:line="259" w:lineRule="auto"/>
              <w:ind w:left="22" w:right="0" w:firstLine="0"/>
            </w:pPr>
            <w:r>
              <w:t xml:space="preserve">Combustion factor for agricultural residue type c </w:t>
            </w:r>
          </w:p>
        </w:tc>
      </w:tr>
      <w:tr w:rsidR="002D6346" w14:paraId="0D1D518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DE90A41" w14:textId="77777777" w:rsidR="002D6346" w:rsidRDefault="00BA22C0">
            <w:pPr>
              <w:spacing w:after="0" w:line="259" w:lineRule="auto"/>
              <w:ind w:left="22"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3B46F0" w14:textId="77777777" w:rsidR="002D6346" w:rsidRDefault="00BA22C0">
            <w:pPr>
              <w:spacing w:after="0" w:line="259" w:lineRule="auto"/>
              <w:ind w:left="22" w:right="0" w:firstLine="0"/>
            </w:pPr>
            <w:r>
              <w:t xml:space="preserve">2019 IPCC Guidelines Volume 4, Chapter 2, Table 2.6 </w:t>
            </w:r>
          </w:p>
        </w:tc>
      </w:tr>
      <w:tr w:rsidR="002D6346" w14:paraId="666350D1" w14:textId="77777777">
        <w:trPr>
          <w:trHeight w:val="1212"/>
        </w:trPr>
        <w:tc>
          <w:tcPr>
            <w:tcW w:w="2521" w:type="dxa"/>
            <w:tcBorders>
              <w:top w:val="single" w:sz="8" w:space="0" w:color="FFFFFF"/>
              <w:left w:val="nil"/>
              <w:bottom w:val="nil"/>
              <w:right w:val="single" w:sz="8" w:space="0" w:color="FFFFFF"/>
            </w:tcBorders>
            <w:shd w:val="clear" w:color="auto" w:fill="2B3957"/>
            <w:vAlign w:val="center"/>
          </w:tcPr>
          <w:p w14:paraId="38CDC146" w14:textId="77777777" w:rsidR="002D6346" w:rsidRDefault="00BA22C0">
            <w:pPr>
              <w:spacing w:after="0" w:line="259" w:lineRule="auto"/>
              <w:ind w:left="22"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487C5F5D" w14:textId="77777777" w:rsidR="002D6346" w:rsidRDefault="00BA22C0">
            <w:pPr>
              <w:spacing w:after="0" w:line="259" w:lineRule="auto"/>
              <w:ind w:left="22" w:right="0" w:firstLine="0"/>
            </w:pPr>
            <w:r>
              <w:t xml:space="preserve">The combustion factor is selected based on the agricultural residue type burned. </w:t>
            </w:r>
          </w:p>
        </w:tc>
      </w:tr>
      <w:tr w:rsidR="002D6346" w14:paraId="4A8C4614" w14:textId="77777777">
        <w:trPr>
          <w:trHeight w:val="1214"/>
        </w:trPr>
        <w:tc>
          <w:tcPr>
            <w:tcW w:w="2521" w:type="dxa"/>
            <w:tcBorders>
              <w:top w:val="nil"/>
              <w:left w:val="nil"/>
              <w:bottom w:val="single" w:sz="8" w:space="0" w:color="FFFFFF"/>
              <w:right w:val="single" w:sz="8" w:space="0" w:color="FFFFFF"/>
            </w:tcBorders>
            <w:shd w:val="clear" w:color="auto" w:fill="2B3957"/>
            <w:vAlign w:val="center"/>
          </w:tcPr>
          <w:p w14:paraId="0B20608F"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74250060" w14:textId="77777777" w:rsidR="002D6346" w:rsidRDefault="00BA22C0">
            <w:pPr>
              <w:spacing w:after="0" w:line="259" w:lineRule="auto"/>
              <w:ind w:left="22" w:right="0" w:firstLine="0"/>
            </w:pPr>
            <w:r>
              <w:t xml:space="preserve">Source of data for combustion factor monitored every five years and updated when more accurate data applicable to the project conditions becomes available following the guidance in VM0042 Section 8.3 under Quantification Approach 3. </w:t>
            </w:r>
          </w:p>
        </w:tc>
      </w:tr>
      <w:tr w:rsidR="002D6346" w14:paraId="1B7F75DC" w14:textId="77777777">
        <w:trPr>
          <w:trHeight w:val="97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6959FE"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EAE07E5" w14:textId="77777777" w:rsidR="002D6346" w:rsidRDefault="00BA22C0">
            <w:pPr>
              <w:spacing w:after="0" w:line="259" w:lineRule="auto"/>
              <w:ind w:left="0" w:right="0" w:firstLine="0"/>
            </w:pPr>
            <w:r>
              <w:t xml:space="preserve">Sugarcane: 0.8 </w:t>
            </w:r>
          </w:p>
          <w:p w14:paraId="15718C87" w14:textId="77777777" w:rsidR="002D6346" w:rsidRDefault="00BA22C0">
            <w:pPr>
              <w:spacing w:after="0" w:line="259" w:lineRule="auto"/>
              <w:ind w:left="0" w:right="0" w:firstLine="0"/>
            </w:pPr>
            <w:r>
              <w:t xml:space="preserve">Maize: 0.8 </w:t>
            </w:r>
          </w:p>
          <w:p w14:paraId="4028C13A" w14:textId="77777777" w:rsidR="002D6346" w:rsidRDefault="00BA22C0">
            <w:pPr>
              <w:spacing w:after="0" w:line="259" w:lineRule="auto"/>
              <w:ind w:left="0" w:right="0" w:firstLine="0"/>
            </w:pPr>
            <w:r>
              <w:t xml:space="preserve">Other residues (not wheat or rice): 0.85 </w:t>
            </w:r>
          </w:p>
          <w:p w14:paraId="7689B206" w14:textId="77777777" w:rsidR="002D6346" w:rsidRDefault="00BA22C0">
            <w:pPr>
              <w:spacing w:after="0" w:line="259" w:lineRule="auto"/>
              <w:ind w:left="0" w:right="0" w:firstLine="0"/>
            </w:pPr>
            <w:r>
              <w:t xml:space="preserve">Bean residues 0.85 </w:t>
            </w:r>
          </w:p>
        </w:tc>
      </w:tr>
      <w:tr w:rsidR="002D6346" w14:paraId="7FFD1F9F"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03D93F22"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4057B665" w14:textId="77777777" w:rsidR="002D6346" w:rsidRDefault="00BA22C0">
            <w:pPr>
              <w:spacing w:after="0" w:line="259" w:lineRule="auto"/>
              <w:ind w:left="22" w:right="0" w:firstLine="0"/>
            </w:pPr>
            <w:r>
              <w:t xml:space="preserve">Not applicable </w:t>
            </w:r>
          </w:p>
        </w:tc>
      </w:tr>
      <w:tr w:rsidR="002D6346" w14:paraId="31364E0C" w14:textId="77777777">
        <w:trPr>
          <w:trHeight w:val="726"/>
        </w:trPr>
        <w:tc>
          <w:tcPr>
            <w:tcW w:w="2521" w:type="dxa"/>
            <w:tcBorders>
              <w:top w:val="nil"/>
              <w:left w:val="nil"/>
              <w:bottom w:val="single" w:sz="8" w:space="0" w:color="FFFFFF"/>
              <w:right w:val="single" w:sz="8" w:space="0" w:color="FFFFFF"/>
            </w:tcBorders>
            <w:shd w:val="clear" w:color="auto" w:fill="2B3957"/>
            <w:vAlign w:val="center"/>
          </w:tcPr>
          <w:p w14:paraId="2CB31C49"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6E50EA38" w14:textId="77777777" w:rsidR="002D6346" w:rsidRDefault="00BA22C0">
            <w:pPr>
              <w:spacing w:after="0" w:line="259" w:lineRule="auto"/>
              <w:ind w:left="0" w:right="0" w:firstLine="0"/>
            </w:pPr>
            <w:r>
              <w:t xml:space="preserve">Not applicable </w:t>
            </w:r>
          </w:p>
        </w:tc>
      </w:tr>
      <w:tr w:rsidR="002D6346" w14:paraId="2B442A0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B5CE4D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5C32A8D" w14:textId="77777777" w:rsidR="002D6346" w:rsidRDefault="00BA22C0">
            <w:pPr>
              <w:spacing w:after="0" w:line="259" w:lineRule="auto"/>
              <w:ind w:left="0" w:right="0" w:firstLine="0"/>
            </w:pPr>
            <w:r>
              <w:t xml:space="preserve">Calculation of project emissions </w:t>
            </w:r>
          </w:p>
        </w:tc>
      </w:tr>
      <w:tr w:rsidR="002D6346" w14:paraId="4CAF597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0D4155"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4903E36" w14:textId="77777777" w:rsidR="002D6346" w:rsidRDefault="00BA22C0">
            <w:pPr>
              <w:spacing w:after="0" w:line="259" w:lineRule="auto"/>
              <w:ind w:left="0" w:right="0" w:firstLine="0"/>
            </w:pPr>
            <w:r>
              <w:t xml:space="preserve">Not applicable </w:t>
            </w:r>
          </w:p>
        </w:tc>
      </w:tr>
      <w:tr w:rsidR="002D6346" w14:paraId="351FA7DB"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7E08C8E7"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32104479" w14:textId="77777777" w:rsidR="002D6346" w:rsidRDefault="00BA22C0">
            <w:pPr>
              <w:spacing w:after="0" w:line="259" w:lineRule="auto"/>
              <w:ind w:left="0" w:right="0" w:firstLine="0"/>
            </w:pPr>
            <w:r>
              <w:t xml:space="preserve">None </w:t>
            </w:r>
          </w:p>
        </w:tc>
      </w:tr>
    </w:tbl>
    <w:p w14:paraId="1A77447E"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75" w:type="dxa"/>
        </w:tblCellMar>
        <w:tblLook w:val="04A0" w:firstRow="1" w:lastRow="0" w:firstColumn="1" w:lastColumn="0" w:noHBand="0" w:noVBand="1"/>
      </w:tblPr>
      <w:tblGrid>
        <w:gridCol w:w="2521"/>
        <w:gridCol w:w="6121"/>
      </w:tblGrid>
      <w:tr w:rsidR="002D6346" w14:paraId="7FD4BB21"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6C8B57A2"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8ADD518" w14:textId="77777777" w:rsidR="002D6346" w:rsidRDefault="00BA22C0">
            <w:pPr>
              <w:spacing w:after="0" w:line="259" w:lineRule="auto"/>
              <w:ind w:left="0" w:right="0" w:firstLine="0"/>
            </w:pPr>
            <w:r>
              <w:rPr>
                <w:i/>
              </w:rPr>
              <w:t>EF</w:t>
            </w:r>
            <w:r>
              <w:rPr>
                <w:i/>
                <w:sz w:val="14"/>
              </w:rPr>
              <w:t>c,CH4</w:t>
            </w:r>
            <w:r>
              <w:t xml:space="preserve"> </w:t>
            </w:r>
          </w:p>
        </w:tc>
      </w:tr>
      <w:tr w:rsidR="002D6346" w14:paraId="7A4BF34A"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1F1BD0C9"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092562CC" w14:textId="77777777" w:rsidR="002D6346" w:rsidRDefault="00BA22C0">
            <w:pPr>
              <w:spacing w:after="0" w:line="259" w:lineRule="auto"/>
              <w:ind w:left="0" w:right="0" w:firstLine="0"/>
            </w:pPr>
            <w:r>
              <w:t>g CH</w:t>
            </w:r>
            <w:r>
              <w:rPr>
                <w:vertAlign w:val="subscript"/>
              </w:rPr>
              <w:t>4</w:t>
            </w:r>
            <w:r>
              <w:t xml:space="preserve">/kg dry matter burnt </w:t>
            </w:r>
          </w:p>
        </w:tc>
      </w:tr>
      <w:tr w:rsidR="002D6346" w14:paraId="34610EBB"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4EC14D27"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68B9A0F7" w14:textId="77777777" w:rsidR="002D6346" w:rsidRDefault="00BA22C0">
            <w:pPr>
              <w:spacing w:after="0" w:line="259" w:lineRule="auto"/>
              <w:ind w:left="0" w:right="0" w:firstLine="0"/>
            </w:pPr>
            <w:r>
              <w:t xml:space="preserve">Methane emission factor for the burning of agricultural residue type c </w:t>
            </w:r>
          </w:p>
        </w:tc>
      </w:tr>
      <w:tr w:rsidR="002D6346" w14:paraId="6CC5FDE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A7EDE19"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01B2778" w14:textId="77777777" w:rsidR="002D6346" w:rsidRDefault="00BA22C0">
            <w:pPr>
              <w:spacing w:after="0" w:line="259" w:lineRule="auto"/>
              <w:ind w:left="0" w:right="0" w:firstLine="0"/>
            </w:pPr>
            <w:r>
              <w:t xml:space="preserve">2019 IPCC Guidelines, Volume 4, Chapter 2, Table 2.5 </w:t>
            </w:r>
          </w:p>
        </w:tc>
      </w:tr>
      <w:tr w:rsidR="002D6346" w14:paraId="45BC4EE0"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A9B866"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13C6BE" w14:textId="77777777" w:rsidR="002D6346" w:rsidRDefault="00BA22C0">
            <w:pPr>
              <w:spacing w:after="0" w:line="259" w:lineRule="auto"/>
              <w:ind w:left="0" w:right="0" w:firstLine="0"/>
            </w:pPr>
            <w:r>
              <w:t xml:space="preserve">The emission factor is selected based on the agricultural residue type burned. </w:t>
            </w:r>
          </w:p>
        </w:tc>
      </w:tr>
      <w:tr w:rsidR="002D6346" w14:paraId="3EDDBA45"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2ACEC6"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4B753E"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VM0042 v2.0 Section 8.3 under Quantification Approach 3. </w:t>
            </w:r>
          </w:p>
        </w:tc>
      </w:tr>
      <w:tr w:rsidR="002D6346" w14:paraId="798486F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B3FAE60"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5117364" w14:textId="77777777" w:rsidR="002D6346" w:rsidRDefault="00BA22C0">
            <w:pPr>
              <w:spacing w:after="0" w:line="259" w:lineRule="auto"/>
              <w:ind w:left="0" w:right="0" w:firstLine="0"/>
            </w:pPr>
            <w:r>
              <w:t xml:space="preserve">2.7 </w:t>
            </w:r>
          </w:p>
        </w:tc>
      </w:tr>
      <w:tr w:rsidR="002D6346" w14:paraId="0EC22980"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C3B7292"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FA74300" w14:textId="77777777" w:rsidR="002D6346" w:rsidRDefault="00BA22C0">
            <w:pPr>
              <w:spacing w:after="0" w:line="259" w:lineRule="auto"/>
              <w:ind w:left="0" w:right="0" w:firstLine="0"/>
            </w:pPr>
            <w:r>
              <w:t xml:space="preserve">Not applicable </w:t>
            </w:r>
          </w:p>
        </w:tc>
      </w:tr>
      <w:tr w:rsidR="002D6346" w14:paraId="681E73ED"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9BEC673"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6D01766" w14:textId="77777777" w:rsidR="002D6346" w:rsidRDefault="00BA22C0">
            <w:pPr>
              <w:spacing w:after="0" w:line="259" w:lineRule="auto"/>
              <w:ind w:left="0" w:right="0" w:firstLine="0"/>
            </w:pPr>
            <w:r>
              <w:t xml:space="preserve">Not applicable </w:t>
            </w:r>
          </w:p>
        </w:tc>
      </w:tr>
      <w:tr w:rsidR="002D6346" w14:paraId="7A39EE1A" w14:textId="77777777">
        <w:trPr>
          <w:trHeight w:val="58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3523D10"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4FD7338" w14:textId="77777777" w:rsidR="002D6346" w:rsidRDefault="00BA22C0">
            <w:pPr>
              <w:spacing w:after="0" w:line="259" w:lineRule="auto"/>
              <w:ind w:left="0" w:right="0" w:firstLine="0"/>
            </w:pPr>
            <w:r>
              <w:t xml:space="preserve">Calculation of project emissions </w:t>
            </w:r>
          </w:p>
        </w:tc>
      </w:tr>
      <w:tr w:rsidR="002D6346" w14:paraId="0F488F1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B705595"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F8FEB74" w14:textId="77777777" w:rsidR="002D6346" w:rsidRDefault="00BA22C0">
            <w:pPr>
              <w:spacing w:after="0" w:line="259" w:lineRule="auto"/>
              <w:ind w:left="0" w:right="0" w:firstLine="0"/>
            </w:pPr>
            <w:r>
              <w:t xml:space="preserve">Not applicable </w:t>
            </w:r>
          </w:p>
        </w:tc>
      </w:tr>
      <w:tr w:rsidR="002D6346" w14:paraId="50278A43"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6DA5556A"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ACAC654" w14:textId="77777777" w:rsidR="002D6346" w:rsidRDefault="00BA22C0">
            <w:pPr>
              <w:spacing w:after="0" w:line="259" w:lineRule="auto"/>
              <w:ind w:left="0" w:right="0" w:firstLine="0"/>
            </w:pPr>
            <w:r>
              <w:t xml:space="preserve">None </w:t>
            </w:r>
          </w:p>
        </w:tc>
      </w:tr>
    </w:tbl>
    <w:p w14:paraId="17F00F06"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84" w:type="dxa"/>
        </w:tblCellMar>
        <w:tblLook w:val="04A0" w:firstRow="1" w:lastRow="0" w:firstColumn="1" w:lastColumn="0" w:noHBand="0" w:noVBand="1"/>
      </w:tblPr>
      <w:tblGrid>
        <w:gridCol w:w="2521"/>
        <w:gridCol w:w="6121"/>
      </w:tblGrid>
      <w:tr w:rsidR="002D6346" w14:paraId="17C84281"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6F7D151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CA02C17" w14:textId="77777777" w:rsidR="002D6346" w:rsidRDefault="00BA22C0">
            <w:pPr>
              <w:spacing w:after="0" w:line="259" w:lineRule="auto"/>
              <w:ind w:left="0" w:right="0" w:firstLine="0"/>
            </w:pPr>
            <w:r>
              <w:rPr>
                <w:i/>
              </w:rPr>
              <w:t>c</w:t>
            </w:r>
            <w:r>
              <w:t xml:space="preserve"> </w:t>
            </w:r>
          </w:p>
        </w:tc>
      </w:tr>
      <w:tr w:rsidR="002D6346" w14:paraId="240BE53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AC01A9"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9C8B670" w14:textId="77777777" w:rsidR="002D6346" w:rsidRDefault="00BA22C0">
            <w:pPr>
              <w:spacing w:after="0" w:line="259" w:lineRule="auto"/>
              <w:ind w:left="0" w:right="0" w:firstLine="0"/>
            </w:pPr>
            <w:r>
              <w:t xml:space="preserve">Dimensionless </w:t>
            </w:r>
          </w:p>
        </w:tc>
      </w:tr>
      <w:tr w:rsidR="002D6346" w14:paraId="7A6E637B"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7664D6B"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B4F02B" w14:textId="77777777" w:rsidR="002D6346" w:rsidRDefault="00BA22C0">
            <w:pPr>
              <w:spacing w:after="0" w:line="259" w:lineRule="auto"/>
              <w:ind w:left="0" w:right="0" w:firstLine="0"/>
            </w:pPr>
            <w:r>
              <w:t xml:space="preserve">Type of agricultural residue </w:t>
            </w:r>
          </w:p>
        </w:tc>
      </w:tr>
      <w:tr w:rsidR="002D6346" w14:paraId="35A79418"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77EB58EC"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1ABF3D83" w14:textId="77777777" w:rsidR="002D6346" w:rsidRDefault="00BA22C0">
            <w:pPr>
              <w:spacing w:after="0" w:line="259" w:lineRule="auto"/>
              <w:ind w:left="0" w:right="0" w:firstLine="0"/>
            </w:pPr>
            <w:r>
              <w:t xml:space="preserve">FAM Survey </w:t>
            </w:r>
          </w:p>
        </w:tc>
      </w:tr>
      <w:tr w:rsidR="002D6346" w14:paraId="3A97159F" w14:textId="77777777">
        <w:trPr>
          <w:trHeight w:val="1203"/>
        </w:trPr>
        <w:tc>
          <w:tcPr>
            <w:tcW w:w="2521" w:type="dxa"/>
            <w:tcBorders>
              <w:top w:val="nil"/>
              <w:left w:val="nil"/>
              <w:bottom w:val="single" w:sz="8" w:space="0" w:color="FFFFFF"/>
              <w:right w:val="single" w:sz="8" w:space="0" w:color="FFFFFF"/>
            </w:tcBorders>
            <w:shd w:val="clear" w:color="auto" w:fill="2B3957"/>
            <w:vAlign w:val="center"/>
          </w:tcPr>
          <w:p w14:paraId="78E93DD3"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26F5B114" w14:textId="77777777" w:rsidR="002D6346" w:rsidRDefault="00BA22C0">
            <w:pPr>
              <w:spacing w:after="0" w:line="259" w:lineRule="auto"/>
              <w:ind w:left="0" w:right="0" w:firstLine="0"/>
              <w:jc w:val="both"/>
            </w:pPr>
            <w:r>
              <w:t xml:space="preserve">Agricultural residue type is determined from the FAM Survey prior to verification. </w:t>
            </w:r>
          </w:p>
        </w:tc>
      </w:tr>
      <w:tr w:rsidR="002D6346" w14:paraId="67922584"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12547EE"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E456721"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3DBD8EE7"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CB6328F"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4BE9096" w14:textId="77777777" w:rsidR="002D6346" w:rsidRDefault="00BA22C0">
            <w:pPr>
              <w:spacing w:after="0" w:line="259" w:lineRule="auto"/>
              <w:ind w:left="0" w:right="0" w:firstLine="0"/>
              <w:jc w:val="both"/>
            </w:pPr>
            <w:r>
              <w:t xml:space="preserve">Sugarcane, Maize, Bean Residues, Other Residues (not wheat or rice) </w:t>
            </w:r>
          </w:p>
        </w:tc>
      </w:tr>
      <w:tr w:rsidR="002D6346" w14:paraId="72113F44"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2C20078A"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63CE07E1" w14:textId="77777777" w:rsidR="002D6346" w:rsidRDefault="00BA22C0">
            <w:pPr>
              <w:spacing w:after="0" w:line="259" w:lineRule="auto"/>
              <w:ind w:left="0" w:right="0" w:firstLine="0"/>
            </w:pPr>
            <w:r>
              <w:t xml:space="preserve">Not applicable </w:t>
            </w:r>
          </w:p>
        </w:tc>
      </w:tr>
      <w:tr w:rsidR="002D6346" w14:paraId="63DA583E" w14:textId="77777777">
        <w:trPr>
          <w:trHeight w:val="975"/>
        </w:trPr>
        <w:tc>
          <w:tcPr>
            <w:tcW w:w="2521" w:type="dxa"/>
            <w:tcBorders>
              <w:top w:val="nil"/>
              <w:left w:val="nil"/>
              <w:bottom w:val="single" w:sz="8" w:space="0" w:color="FFFFFF"/>
              <w:right w:val="single" w:sz="8" w:space="0" w:color="FFFFFF"/>
            </w:tcBorders>
            <w:shd w:val="clear" w:color="auto" w:fill="2B3957"/>
            <w:vAlign w:val="center"/>
          </w:tcPr>
          <w:p w14:paraId="1AB50F90"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2F22C488"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20C37195" w14:textId="77777777">
        <w:trPr>
          <w:trHeight w:val="558"/>
        </w:trPr>
        <w:tc>
          <w:tcPr>
            <w:tcW w:w="2521" w:type="dxa"/>
            <w:tcBorders>
              <w:top w:val="single" w:sz="8" w:space="0" w:color="FFFFFF"/>
              <w:left w:val="nil"/>
              <w:bottom w:val="nil"/>
              <w:right w:val="single" w:sz="8" w:space="0" w:color="FFFFFF"/>
            </w:tcBorders>
            <w:shd w:val="clear" w:color="auto" w:fill="2B3957"/>
            <w:vAlign w:val="center"/>
          </w:tcPr>
          <w:p w14:paraId="4A781D43"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7D076BE7" w14:textId="77777777" w:rsidR="002D6346" w:rsidRDefault="00BA22C0">
            <w:pPr>
              <w:spacing w:after="0" w:line="259" w:lineRule="auto"/>
              <w:ind w:left="0" w:right="0" w:firstLine="0"/>
            </w:pPr>
            <w:r>
              <w:t xml:space="preserve">Calculation of baseline and project emissions </w:t>
            </w:r>
          </w:p>
        </w:tc>
      </w:tr>
      <w:tr w:rsidR="002D6346" w14:paraId="3AAA0FDF"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04E933EE"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0179D9ED" w14:textId="77777777" w:rsidR="002D6346" w:rsidRDefault="00BA22C0">
            <w:pPr>
              <w:spacing w:after="0" w:line="259" w:lineRule="auto"/>
              <w:ind w:left="0" w:right="0" w:firstLine="0"/>
            </w:pPr>
            <w:r>
              <w:t xml:space="preserve">Not applicable </w:t>
            </w:r>
          </w:p>
        </w:tc>
      </w:tr>
      <w:tr w:rsidR="002D6346" w14:paraId="2950E79C"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292FAF6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256831F2" w14:textId="77777777" w:rsidR="002D6346" w:rsidRDefault="00BA22C0">
            <w:pPr>
              <w:spacing w:after="0" w:line="259" w:lineRule="auto"/>
              <w:ind w:left="0" w:right="0" w:firstLine="0"/>
            </w:pPr>
            <w:r>
              <w:t xml:space="preserve">None </w:t>
            </w:r>
          </w:p>
        </w:tc>
      </w:tr>
    </w:tbl>
    <w:p w14:paraId="1FD20538"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241447C5"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571EFC00"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AB670DA" w14:textId="77777777" w:rsidR="002D6346" w:rsidRDefault="00BA22C0">
            <w:pPr>
              <w:spacing w:after="0" w:line="259" w:lineRule="auto"/>
              <w:ind w:left="0" w:right="0" w:firstLine="0"/>
            </w:pPr>
            <w:r>
              <w:rPr>
                <w:i/>
              </w:rPr>
              <w:t>MB</w:t>
            </w:r>
            <w:r>
              <w:rPr>
                <w:i/>
                <w:sz w:val="14"/>
              </w:rPr>
              <w:t>wp,c,i,t</w:t>
            </w:r>
            <w:r>
              <w:t xml:space="preserve"> </w:t>
            </w:r>
          </w:p>
        </w:tc>
      </w:tr>
      <w:tr w:rsidR="002D6346" w14:paraId="2EF29F78"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9120B9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4543E9C" w14:textId="77777777" w:rsidR="002D6346" w:rsidRDefault="00BA22C0">
            <w:pPr>
              <w:spacing w:after="0" w:line="259" w:lineRule="auto"/>
              <w:ind w:left="0" w:right="0" w:firstLine="0"/>
            </w:pPr>
            <w:r>
              <w:t xml:space="preserve">kg </w:t>
            </w:r>
          </w:p>
        </w:tc>
      </w:tr>
      <w:tr w:rsidR="002D6346" w14:paraId="08D42CB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DC8C4C"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3FF00F3" w14:textId="77777777" w:rsidR="002D6346" w:rsidRDefault="00BA22C0">
            <w:pPr>
              <w:spacing w:after="0" w:line="259" w:lineRule="auto"/>
              <w:ind w:left="0" w:right="0" w:firstLine="0"/>
            </w:pPr>
            <w:r>
              <w:t xml:space="preserve">Mass of agricultural residues of type c burned in the project for quantification unit i in year t </w:t>
            </w:r>
          </w:p>
        </w:tc>
      </w:tr>
      <w:tr w:rsidR="002D6346" w14:paraId="5F4240EC" w14:textId="77777777">
        <w:trPr>
          <w:trHeight w:val="168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EC52CEB"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D59208A" w14:textId="77777777" w:rsidR="002D6346" w:rsidRDefault="00BA22C0">
            <w:pPr>
              <w:spacing w:after="0" w:line="259" w:lineRule="auto"/>
              <w:ind w:left="0" w:right="0" w:firstLine="0"/>
            </w:pPr>
            <w:r>
              <w:t xml:space="preserve">The FAM survey will demonstrate that residue burning is not occurring in the project scenario through farmer attestation, as the project activities do not include residue burning. If there is ever any burning reported on any farm, mass of agricultural residues before and after burning will be measured in at least three plots where burning occurred.  </w:t>
            </w:r>
          </w:p>
        </w:tc>
      </w:tr>
      <w:tr w:rsidR="002D6346" w14:paraId="764445DB" w14:textId="77777777">
        <w:trPr>
          <w:trHeight w:val="1451"/>
        </w:trPr>
        <w:tc>
          <w:tcPr>
            <w:tcW w:w="2521" w:type="dxa"/>
            <w:tcBorders>
              <w:top w:val="single" w:sz="8" w:space="0" w:color="FFFFFF"/>
              <w:left w:val="nil"/>
              <w:bottom w:val="nil"/>
              <w:right w:val="single" w:sz="8" w:space="0" w:color="FFFFFF"/>
            </w:tcBorders>
            <w:shd w:val="clear" w:color="auto" w:fill="2B3957"/>
            <w:vAlign w:val="center"/>
          </w:tcPr>
          <w:p w14:paraId="0BC18211"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tcPr>
          <w:p w14:paraId="19A781F9" w14:textId="77777777" w:rsidR="002D6346" w:rsidRDefault="00BA22C0">
            <w:pPr>
              <w:spacing w:after="119" w:line="239" w:lineRule="auto"/>
              <w:ind w:left="0" w:right="0" w:firstLine="0"/>
            </w:pPr>
            <w:r>
              <w:t xml:space="preserve">Estimate the mass of agricultural residues before and after burning for at least three plots (1 m × 1 m) using weighing scales. The difference in the aboveground biomass is the aboveground biomass burnt. </w:t>
            </w:r>
          </w:p>
          <w:p w14:paraId="4A31DEFC" w14:textId="77777777" w:rsidR="002D6346" w:rsidRDefault="00BA22C0">
            <w:pPr>
              <w:spacing w:after="0" w:line="259" w:lineRule="auto"/>
              <w:ind w:left="0" w:right="0" w:firstLine="0"/>
            </w:pPr>
            <w:r>
              <w:t xml:space="preserve"> </w:t>
            </w:r>
          </w:p>
        </w:tc>
      </w:tr>
      <w:tr w:rsidR="002D6346" w14:paraId="159A1B19"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3438DA5F"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041E3313"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79FAA960"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40E5497"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CFFBC6" w14:textId="77777777" w:rsidR="002D6346" w:rsidRDefault="00BA22C0">
            <w:pPr>
              <w:spacing w:after="0" w:line="259" w:lineRule="auto"/>
              <w:ind w:left="0" w:right="0" w:firstLine="0"/>
            </w:pPr>
            <w:r>
              <w:t xml:space="preserve">Ex-ante estimates assume 0 burning of crop residues in the project scenario.  </w:t>
            </w:r>
          </w:p>
        </w:tc>
      </w:tr>
      <w:tr w:rsidR="002D6346" w14:paraId="5A5C0CA0"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2040CEE6"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714E0D2B" w14:textId="77777777" w:rsidR="002D6346" w:rsidRDefault="00BA22C0">
            <w:pPr>
              <w:spacing w:after="0" w:line="259" w:lineRule="auto"/>
              <w:ind w:left="0" w:right="0" w:firstLine="0"/>
            </w:pPr>
            <w:r>
              <w:t xml:space="preserve">Not applicable </w:t>
            </w:r>
          </w:p>
        </w:tc>
      </w:tr>
      <w:tr w:rsidR="002D6346" w14:paraId="1A35A802" w14:textId="77777777">
        <w:trPr>
          <w:trHeight w:val="965"/>
        </w:trPr>
        <w:tc>
          <w:tcPr>
            <w:tcW w:w="2521" w:type="dxa"/>
            <w:tcBorders>
              <w:top w:val="nil"/>
              <w:left w:val="nil"/>
              <w:bottom w:val="single" w:sz="8" w:space="0" w:color="FFFFFF"/>
              <w:right w:val="single" w:sz="8" w:space="0" w:color="FFFFFF"/>
            </w:tcBorders>
            <w:shd w:val="clear" w:color="auto" w:fill="2B3957"/>
            <w:vAlign w:val="center"/>
          </w:tcPr>
          <w:p w14:paraId="185D4672"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4D64419B"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0393289C" w14:textId="77777777">
        <w:trPr>
          <w:trHeight w:val="50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77B2042"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913B0C" w14:textId="77777777" w:rsidR="002D6346" w:rsidRDefault="00BA22C0">
            <w:pPr>
              <w:spacing w:after="0" w:line="259" w:lineRule="auto"/>
              <w:ind w:left="0" w:right="0" w:firstLine="0"/>
            </w:pPr>
            <w:r>
              <w:t xml:space="preserve">Calculation of project emissions </w:t>
            </w:r>
          </w:p>
        </w:tc>
      </w:tr>
      <w:tr w:rsidR="002D6346" w14:paraId="03DAA21E"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F8995B4"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40FA9A" w14:textId="77777777" w:rsidR="002D6346" w:rsidRDefault="00BA22C0">
            <w:pPr>
              <w:spacing w:after="0" w:line="259" w:lineRule="auto"/>
              <w:ind w:left="0" w:right="0" w:firstLine="0"/>
            </w:pPr>
            <w:r>
              <w:t xml:space="preserve">Not applicable </w:t>
            </w:r>
          </w:p>
        </w:tc>
      </w:tr>
      <w:tr w:rsidR="002D6346" w14:paraId="3DEA7A8B" w14:textId="77777777">
        <w:trPr>
          <w:trHeight w:val="1440"/>
        </w:trPr>
        <w:tc>
          <w:tcPr>
            <w:tcW w:w="2521" w:type="dxa"/>
            <w:tcBorders>
              <w:top w:val="single" w:sz="8" w:space="0" w:color="FFFFFF"/>
              <w:left w:val="nil"/>
              <w:bottom w:val="nil"/>
              <w:right w:val="single" w:sz="8" w:space="0" w:color="FFFFFF"/>
            </w:tcBorders>
            <w:shd w:val="clear" w:color="auto" w:fill="2B3957"/>
            <w:vAlign w:val="center"/>
          </w:tcPr>
          <w:p w14:paraId="758A06E7"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4B37B9FD" w14:textId="77777777" w:rsidR="002D6346" w:rsidRDefault="00BA22C0">
            <w:pPr>
              <w:spacing w:after="0" w:line="239" w:lineRule="auto"/>
              <w:ind w:left="0" w:right="0" w:firstLine="0"/>
            </w:pPr>
            <w:r>
              <w:t xml:space="preserve">For all equations, the subscript bsl must be substituted by wp to make clear that the relevant values are being quantified for the project scenario. </w:t>
            </w:r>
          </w:p>
          <w:p w14:paraId="33E6F24E" w14:textId="77777777" w:rsidR="002D6346" w:rsidRDefault="00BA22C0">
            <w:pPr>
              <w:spacing w:after="0" w:line="259" w:lineRule="auto"/>
              <w:ind w:left="0" w:right="0" w:firstLine="0"/>
            </w:pPr>
            <w:r>
              <w:lastRenderedPageBreak/>
              <w:t xml:space="preserve">Under project design no residues are burned in the with-project scenario. If ever burning is determined to have occurred, then sampling will follow immediately. </w:t>
            </w:r>
          </w:p>
        </w:tc>
      </w:tr>
    </w:tbl>
    <w:p w14:paraId="676C0906" w14:textId="77777777" w:rsidR="002D6346" w:rsidRDefault="00BA22C0">
      <w:pPr>
        <w:spacing w:after="0" w:line="259" w:lineRule="auto"/>
        <w:ind w:left="0" w:right="0" w:firstLine="0"/>
        <w:jc w:val="both"/>
      </w:pPr>
      <w:r>
        <w:rPr>
          <w:rFonts w:ascii="Arial" w:eastAsia="Arial" w:hAnsi="Arial" w:cs="Arial"/>
          <w:sz w:val="22"/>
        </w:rPr>
        <w:lastRenderedPageBreak/>
        <w:t xml:space="preserve"> </w:t>
      </w:r>
    </w:p>
    <w:tbl>
      <w:tblPr>
        <w:tblStyle w:val="TableGrid"/>
        <w:tblW w:w="8642" w:type="dxa"/>
        <w:tblInd w:w="0" w:type="dxa"/>
        <w:tblCellMar>
          <w:top w:w="45" w:type="dxa"/>
          <w:left w:w="113" w:type="dxa"/>
          <w:right w:w="115" w:type="dxa"/>
        </w:tblCellMar>
        <w:tblLook w:val="04A0" w:firstRow="1" w:lastRow="0" w:firstColumn="1" w:lastColumn="0" w:noHBand="0" w:noVBand="1"/>
      </w:tblPr>
      <w:tblGrid>
        <w:gridCol w:w="2521"/>
        <w:gridCol w:w="6121"/>
      </w:tblGrid>
      <w:tr w:rsidR="002D6346" w14:paraId="0902C4CE" w14:textId="77777777">
        <w:trPr>
          <w:trHeight w:val="488"/>
        </w:trPr>
        <w:tc>
          <w:tcPr>
            <w:tcW w:w="2521" w:type="dxa"/>
            <w:tcBorders>
              <w:top w:val="nil"/>
              <w:left w:val="nil"/>
              <w:bottom w:val="nil"/>
              <w:right w:val="single" w:sz="8" w:space="0" w:color="FFFFFF"/>
            </w:tcBorders>
            <w:shd w:val="clear" w:color="auto" w:fill="2B3957"/>
            <w:vAlign w:val="center"/>
          </w:tcPr>
          <w:p w14:paraId="36A325EA"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2BF249B7" w14:textId="77777777" w:rsidR="002D6346" w:rsidRDefault="00BA22C0">
            <w:pPr>
              <w:spacing w:after="0" w:line="259" w:lineRule="auto"/>
              <w:ind w:left="0" w:right="0" w:firstLine="0"/>
            </w:pPr>
            <w:r>
              <w:rPr>
                <w:i/>
              </w:rPr>
              <w:t>EF</w:t>
            </w:r>
            <w:r>
              <w:rPr>
                <w:i/>
                <w:sz w:val="14"/>
              </w:rPr>
              <w:t>Ndirect</w:t>
            </w:r>
            <w:r>
              <w:t xml:space="preserve"> </w:t>
            </w:r>
          </w:p>
        </w:tc>
      </w:tr>
      <w:tr w:rsidR="002D6346" w14:paraId="7FBA028F"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4A44C5B6"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4B61BDC5" w14:textId="77777777" w:rsidR="002D6346" w:rsidRDefault="00BA22C0">
            <w:pPr>
              <w:spacing w:after="0" w:line="259" w:lineRule="auto"/>
              <w:ind w:left="0" w:right="0" w:firstLine="0"/>
            </w:pPr>
            <w:r>
              <w:t>t N</w:t>
            </w:r>
            <w:r>
              <w:rPr>
                <w:vertAlign w:val="subscript"/>
              </w:rPr>
              <w:t>2</w:t>
            </w:r>
            <w:r>
              <w:t xml:space="preserve">O-N/t N applied </w:t>
            </w:r>
          </w:p>
        </w:tc>
      </w:tr>
      <w:tr w:rsidR="002D6346" w14:paraId="77D835D0"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01198B"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B3DAB0F" w14:textId="77777777" w:rsidR="002D6346" w:rsidRDefault="00BA22C0">
            <w:pPr>
              <w:spacing w:after="0" w:line="259" w:lineRule="auto"/>
              <w:ind w:left="0" w:right="0" w:firstLine="0"/>
            </w:pPr>
            <w:r>
              <w:t xml:space="preserve">Emission factor for direct nitrous oxide emissions from N additions from synthetic fertilizers, organic amendments, and crop residues </w:t>
            </w:r>
          </w:p>
        </w:tc>
      </w:tr>
      <w:tr w:rsidR="002D6346" w14:paraId="098AAE3A"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3C9564D3"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4A49BAA8" w14:textId="77777777" w:rsidR="002D6346" w:rsidRDefault="00BA22C0">
            <w:pPr>
              <w:spacing w:after="0" w:line="259" w:lineRule="auto"/>
              <w:ind w:left="0" w:right="0" w:firstLine="0"/>
            </w:pPr>
            <w:r>
              <w:t xml:space="preserve">2019 IPCC Guidelines Volume 4, Chapter 11, Table 11.1 </w:t>
            </w:r>
          </w:p>
        </w:tc>
      </w:tr>
      <w:tr w:rsidR="002D6346" w14:paraId="6D12B9BE" w14:textId="77777777">
        <w:trPr>
          <w:trHeight w:val="1214"/>
        </w:trPr>
        <w:tc>
          <w:tcPr>
            <w:tcW w:w="2521" w:type="dxa"/>
            <w:tcBorders>
              <w:top w:val="nil"/>
              <w:left w:val="nil"/>
              <w:bottom w:val="single" w:sz="8" w:space="0" w:color="FFFFFF"/>
              <w:right w:val="single" w:sz="8" w:space="0" w:color="FFFFFF"/>
            </w:tcBorders>
            <w:shd w:val="clear" w:color="auto" w:fill="2B3957"/>
            <w:vAlign w:val="center"/>
          </w:tcPr>
          <w:p w14:paraId="284AAFD4"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544819CD" w14:textId="77777777" w:rsidR="002D6346" w:rsidRDefault="00BA22C0">
            <w:pPr>
              <w:spacing w:after="0" w:line="259" w:lineRule="auto"/>
              <w:ind w:left="0" w:right="0" w:firstLine="0"/>
            </w:pPr>
            <w:r>
              <w:t xml:space="preserve">See “Source of data” </w:t>
            </w:r>
          </w:p>
        </w:tc>
      </w:tr>
      <w:tr w:rsidR="002D6346" w14:paraId="5C86120B" w14:textId="77777777">
        <w:trPr>
          <w:trHeight w:val="97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6C99ED"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1B59BBCB"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1BADF04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6F22CA"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28965D5A" w14:textId="77777777" w:rsidR="002D6346" w:rsidRDefault="00BA22C0">
            <w:pPr>
              <w:spacing w:after="99" w:line="259" w:lineRule="auto"/>
              <w:ind w:left="0" w:right="0" w:firstLine="0"/>
            </w:pPr>
            <w:r>
              <w:t xml:space="preserve">Synthetic fertilizer inputs in wet climates: 0.016 </w:t>
            </w:r>
          </w:p>
          <w:p w14:paraId="2B88017D" w14:textId="77777777" w:rsidR="002D6346" w:rsidRDefault="00BA22C0">
            <w:pPr>
              <w:spacing w:after="0" w:line="259" w:lineRule="auto"/>
              <w:ind w:left="0" w:right="0" w:firstLine="0"/>
            </w:pPr>
            <w:r>
              <w:t xml:space="preserve">Other N inputs in wet climates: 0.006 </w:t>
            </w:r>
          </w:p>
        </w:tc>
      </w:tr>
      <w:tr w:rsidR="002D6346" w14:paraId="1AD4D1A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AE89648"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DA3FF7" w14:textId="77777777" w:rsidR="002D6346" w:rsidRDefault="00BA22C0">
            <w:pPr>
              <w:spacing w:after="0" w:line="259" w:lineRule="auto"/>
              <w:ind w:left="0" w:right="0" w:firstLine="0"/>
            </w:pPr>
            <w:r>
              <w:t xml:space="preserve">Not applicable </w:t>
            </w:r>
          </w:p>
        </w:tc>
      </w:tr>
      <w:tr w:rsidR="002D6346" w14:paraId="13147CC3"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7BD539"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6AFD894" w14:textId="77777777" w:rsidR="002D6346" w:rsidRDefault="00BA22C0">
            <w:pPr>
              <w:spacing w:after="0" w:line="259" w:lineRule="auto"/>
              <w:ind w:left="0" w:right="0" w:firstLine="0"/>
            </w:pPr>
            <w:r>
              <w:t xml:space="preserve">Guidance provided in IPCC, 2003 Section 5.5 or IPCC, 2000 Chapter 8 must be applied. </w:t>
            </w:r>
          </w:p>
        </w:tc>
      </w:tr>
      <w:tr w:rsidR="002D6346" w14:paraId="2CB1E9ED" w14:textId="77777777">
        <w:trPr>
          <w:trHeight w:val="58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02F3E6"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5374BA" w14:textId="77777777" w:rsidR="002D6346" w:rsidRDefault="00BA22C0">
            <w:pPr>
              <w:spacing w:after="0" w:line="259" w:lineRule="auto"/>
              <w:ind w:left="0" w:right="0" w:firstLine="0"/>
            </w:pPr>
            <w:r>
              <w:t xml:space="preserve">Calculation of baseline and project emissions </w:t>
            </w:r>
          </w:p>
        </w:tc>
      </w:tr>
      <w:tr w:rsidR="002D6346" w14:paraId="3AF3E88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67E138"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37FD0E" w14:textId="77777777" w:rsidR="002D6346" w:rsidRDefault="00BA22C0">
            <w:pPr>
              <w:spacing w:after="0" w:line="259" w:lineRule="auto"/>
              <w:ind w:left="0" w:right="0" w:firstLine="0"/>
            </w:pPr>
            <w:r>
              <w:t xml:space="preserve">Not applicable </w:t>
            </w:r>
          </w:p>
        </w:tc>
      </w:tr>
      <w:tr w:rsidR="002D6346" w14:paraId="67E0DC61" w14:textId="77777777">
        <w:trPr>
          <w:trHeight w:val="1560"/>
        </w:trPr>
        <w:tc>
          <w:tcPr>
            <w:tcW w:w="2521" w:type="dxa"/>
            <w:tcBorders>
              <w:top w:val="single" w:sz="8" w:space="0" w:color="FFFFFF"/>
              <w:left w:val="nil"/>
              <w:bottom w:val="nil"/>
              <w:right w:val="single" w:sz="8" w:space="0" w:color="FFFFFF"/>
            </w:tcBorders>
            <w:shd w:val="clear" w:color="auto" w:fill="2B3957"/>
            <w:vAlign w:val="center"/>
          </w:tcPr>
          <w:p w14:paraId="3A2BCF1E"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3DB59075" w14:textId="77777777" w:rsidR="002D6346" w:rsidRDefault="00BA22C0">
            <w:pPr>
              <w:spacing w:after="119" w:line="239" w:lineRule="auto"/>
              <w:ind w:left="0" w:right="0" w:firstLine="0"/>
            </w:pPr>
            <w:r>
              <w:t xml:space="preserve">The emission factor is applicable to N additions from mineral fertilizers, organic amendments and crop residues, and N mineralized from mineral soil as a result of loss of SOC. </w:t>
            </w:r>
          </w:p>
          <w:p w14:paraId="7973BB2E" w14:textId="77777777" w:rsidR="002D6346" w:rsidRDefault="00BA22C0">
            <w:pPr>
              <w:spacing w:after="0" w:line="259" w:lineRule="auto"/>
              <w:ind w:left="0" w:right="0" w:firstLine="0"/>
            </w:pPr>
            <w:r>
              <w:t xml:space="preserve">Wet climates occur in temperate and boreal zones where the ratio of annual precipitation to potential evapotranspiration is greater than 1, and in tropical zones where annual precipitation </w:t>
            </w:r>
          </w:p>
        </w:tc>
      </w:tr>
      <w:tr w:rsidR="002D6346" w14:paraId="19AD9616" w14:textId="77777777">
        <w:trPr>
          <w:trHeight w:val="1073"/>
        </w:trPr>
        <w:tc>
          <w:tcPr>
            <w:tcW w:w="2521" w:type="dxa"/>
            <w:tcBorders>
              <w:top w:val="nil"/>
              <w:left w:val="nil"/>
              <w:bottom w:val="nil"/>
              <w:right w:val="single" w:sz="8" w:space="0" w:color="FFFFFF"/>
            </w:tcBorders>
            <w:shd w:val="clear" w:color="auto" w:fill="2B3957"/>
          </w:tcPr>
          <w:p w14:paraId="38735B11" w14:textId="77777777" w:rsidR="002D6346" w:rsidRDefault="002D6346">
            <w:pPr>
              <w:spacing w:after="160" w:line="259" w:lineRule="auto"/>
              <w:ind w:left="0" w:right="0" w:firstLine="0"/>
            </w:pPr>
          </w:p>
        </w:tc>
        <w:tc>
          <w:tcPr>
            <w:tcW w:w="6121" w:type="dxa"/>
            <w:tcBorders>
              <w:top w:val="nil"/>
              <w:left w:val="single" w:sz="8" w:space="0" w:color="FFFFFF"/>
              <w:bottom w:val="nil"/>
              <w:right w:val="nil"/>
            </w:tcBorders>
            <w:shd w:val="clear" w:color="auto" w:fill="F2F2F2"/>
          </w:tcPr>
          <w:p w14:paraId="3C796F3F" w14:textId="77777777" w:rsidR="002D6346" w:rsidRDefault="00BA22C0">
            <w:pPr>
              <w:spacing w:after="0" w:line="259" w:lineRule="auto"/>
              <w:ind w:left="0" w:right="0" w:firstLine="0"/>
            </w:pPr>
            <w:r>
              <w:t xml:space="preserve">is greater than 1000 mm. Dry climates occur in temperate and boreal zones where the ratio of annual precipitation to potential evapotranspiration is less than 1, and in tropical zones where annual precipitation is less than 1000 mm. </w:t>
            </w:r>
          </w:p>
        </w:tc>
      </w:tr>
    </w:tbl>
    <w:p w14:paraId="3363876F"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5" w:type="dxa"/>
          <w:left w:w="115" w:type="dxa"/>
          <w:right w:w="115" w:type="dxa"/>
        </w:tblCellMar>
        <w:tblLook w:val="04A0" w:firstRow="1" w:lastRow="0" w:firstColumn="1" w:lastColumn="0" w:noHBand="0" w:noVBand="1"/>
      </w:tblPr>
      <w:tblGrid>
        <w:gridCol w:w="2521"/>
        <w:gridCol w:w="6121"/>
      </w:tblGrid>
      <w:tr w:rsidR="002D6346" w14:paraId="51B219E9"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0C4F8512"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1B0AB8D" w14:textId="77777777" w:rsidR="002D6346" w:rsidRDefault="00BA22C0">
            <w:pPr>
              <w:spacing w:after="0" w:line="259" w:lineRule="auto"/>
              <w:ind w:left="0" w:right="0" w:firstLine="0"/>
            </w:pPr>
            <w:r>
              <w:rPr>
                <w:i/>
              </w:rPr>
              <w:t>NC</w:t>
            </w:r>
            <w:r>
              <w:rPr>
                <w:i/>
                <w:vertAlign w:val="subscript"/>
              </w:rPr>
              <w:t>SF</w:t>
            </w:r>
            <w:r>
              <w:t xml:space="preserve"> </w:t>
            </w:r>
          </w:p>
        </w:tc>
      </w:tr>
      <w:tr w:rsidR="002D6346" w14:paraId="479B9D8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898E9BE"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D4BFFA7" w14:textId="77777777" w:rsidR="002D6346" w:rsidRDefault="00BA22C0">
            <w:pPr>
              <w:spacing w:after="0" w:line="259" w:lineRule="auto"/>
              <w:ind w:left="0" w:right="0" w:firstLine="0"/>
            </w:pPr>
            <w:r>
              <w:t xml:space="preserve">t N/t fertilizer </w:t>
            </w:r>
          </w:p>
        </w:tc>
      </w:tr>
      <w:tr w:rsidR="002D6346" w14:paraId="2F8B1380"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7F65706"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0755002" w14:textId="77777777" w:rsidR="002D6346" w:rsidRDefault="00BA22C0">
            <w:pPr>
              <w:spacing w:after="0" w:line="259" w:lineRule="auto"/>
              <w:ind w:left="0" w:right="0" w:firstLine="0"/>
            </w:pPr>
            <w:r>
              <w:t xml:space="preserve">N content of synthetic fertilizer type SF </w:t>
            </w:r>
          </w:p>
        </w:tc>
      </w:tr>
      <w:tr w:rsidR="002D6346" w14:paraId="464031B0"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577E6E1"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3E0E864" w14:textId="77777777" w:rsidR="002D6346" w:rsidRDefault="00BA22C0">
            <w:pPr>
              <w:spacing w:after="0" w:line="259" w:lineRule="auto"/>
              <w:ind w:left="0" w:right="0" w:firstLine="0"/>
            </w:pPr>
            <w:r>
              <w:t xml:space="preserve">FAM Survey </w:t>
            </w:r>
          </w:p>
        </w:tc>
      </w:tr>
      <w:tr w:rsidR="002D6346" w14:paraId="00BB3C36" w14:textId="77777777">
        <w:trPr>
          <w:trHeight w:val="121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7BEF7A5"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42F2C16" w14:textId="77777777" w:rsidR="002D6346" w:rsidRDefault="00BA22C0">
            <w:pPr>
              <w:spacing w:after="0" w:line="259" w:lineRule="auto"/>
              <w:ind w:left="0" w:right="0" w:firstLine="0"/>
            </w:pPr>
            <w:r>
              <w:t xml:space="preserve">N content is determined following fertilizer manufacturer’s specifications. </w:t>
            </w:r>
          </w:p>
        </w:tc>
      </w:tr>
      <w:tr w:rsidR="002D6346" w14:paraId="73C09FA2"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018C88"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878F7A1"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Parameter value updated when synthetic fertilizer product is changed or when new manufacturer’s specifications are issued. </w:t>
            </w:r>
          </w:p>
        </w:tc>
      </w:tr>
      <w:tr w:rsidR="002D6346" w14:paraId="42817DBF" w14:textId="77777777">
        <w:trPr>
          <w:trHeight w:val="37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FB8FEA1"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370D3072" w14:textId="77777777" w:rsidR="002D6346" w:rsidRDefault="00BA22C0">
            <w:pPr>
              <w:spacing w:after="27" w:line="259" w:lineRule="auto"/>
              <w:ind w:left="91" w:right="0" w:firstLine="0"/>
            </w:pPr>
            <w:r>
              <w:t xml:space="preserve">Baraka (planting): 0.14 </w:t>
            </w:r>
          </w:p>
          <w:p w14:paraId="1008439C" w14:textId="77777777" w:rsidR="002D6346" w:rsidRDefault="00BA22C0">
            <w:pPr>
              <w:spacing w:after="27" w:line="259" w:lineRule="auto"/>
              <w:ind w:left="91" w:right="0" w:firstLine="0"/>
            </w:pPr>
            <w:r>
              <w:t xml:space="preserve">Baraka (top dressing): 0.26 </w:t>
            </w:r>
          </w:p>
          <w:p w14:paraId="28166202" w14:textId="77777777" w:rsidR="002D6346" w:rsidRDefault="00BA22C0">
            <w:pPr>
              <w:spacing w:after="27" w:line="259" w:lineRule="auto"/>
              <w:ind w:left="91" w:right="0" w:firstLine="0"/>
            </w:pPr>
            <w:r>
              <w:t xml:space="preserve">CAN: 0.27 </w:t>
            </w:r>
          </w:p>
          <w:p w14:paraId="7DBAB240" w14:textId="77777777" w:rsidR="002D6346" w:rsidRDefault="00BA22C0">
            <w:pPr>
              <w:spacing w:after="27" w:line="259" w:lineRule="auto"/>
              <w:ind w:left="91" w:right="0" w:firstLine="0"/>
            </w:pPr>
            <w:r>
              <w:t xml:space="preserve">Chapa Meli (DAP): 0.18 </w:t>
            </w:r>
          </w:p>
          <w:p w14:paraId="7E55450C" w14:textId="77777777" w:rsidR="002D6346" w:rsidRDefault="00BA22C0">
            <w:pPr>
              <w:spacing w:after="27" w:line="259" w:lineRule="auto"/>
              <w:ind w:left="91" w:right="0" w:firstLine="0"/>
            </w:pPr>
            <w:r>
              <w:t xml:space="preserve">Chapa Meli (UREA): 0.46 </w:t>
            </w:r>
          </w:p>
          <w:p w14:paraId="2846CAAE" w14:textId="77777777" w:rsidR="002D6346" w:rsidRDefault="00BA22C0">
            <w:pPr>
              <w:spacing w:after="27" w:line="259" w:lineRule="auto"/>
              <w:ind w:left="91" w:right="0" w:firstLine="0"/>
            </w:pPr>
            <w:r>
              <w:t xml:space="preserve">DAP: 0.18 </w:t>
            </w:r>
          </w:p>
          <w:p w14:paraId="3EDA4FA6" w14:textId="77777777" w:rsidR="002D6346" w:rsidRDefault="00BA22C0">
            <w:pPr>
              <w:spacing w:after="27" w:line="259" w:lineRule="auto"/>
              <w:ind w:left="91" w:right="0" w:firstLine="0"/>
            </w:pPr>
            <w:r>
              <w:t xml:space="preserve">Easy Grow: 0.27 </w:t>
            </w:r>
          </w:p>
          <w:p w14:paraId="582E765C" w14:textId="77777777" w:rsidR="002D6346" w:rsidRDefault="00BA22C0">
            <w:pPr>
              <w:spacing w:after="27" w:line="259" w:lineRule="auto"/>
              <w:ind w:left="91" w:right="0" w:firstLine="0"/>
            </w:pPr>
            <w:r>
              <w:t xml:space="preserve">Elgon (UREA): 0.46 </w:t>
            </w:r>
          </w:p>
          <w:p w14:paraId="097F8636" w14:textId="77777777" w:rsidR="002D6346" w:rsidRDefault="00BA22C0">
            <w:pPr>
              <w:spacing w:after="27" w:line="259" w:lineRule="auto"/>
              <w:ind w:left="91" w:right="0" w:firstLine="0"/>
            </w:pPr>
            <w:r>
              <w:t xml:space="preserve">ETG/Falcon (CAN): 0.27 </w:t>
            </w:r>
          </w:p>
          <w:p w14:paraId="7C4C7079" w14:textId="77777777" w:rsidR="002D6346" w:rsidRDefault="00BA22C0">
            <w:pPr>
              <w:spacing w:after="27" w:line="259" w:lineRule="auto"/>
              <w:ind w:left="91" w:right="0" w:firstLine="0"/>
            </w:pPr>
            <w:r>
              <w:t xml:space="preserve">ETG/Falcon (DAP): 0.18 </w:t>
            </w:r>
          </w:p>
          <w:p w14:paraId="1B83CE44" w14:textId="77777777" w:rsidR="002D6346" w:rsidRDefault="00BA22C0">
            <w:pPr>
              <w:spacing w:after="27" w:line="259" w:lineRule="auto"/>
              <w:ind w:left="91" w:right="0" w:firstLine="0"/>
            </w:pPr>
            <w:r>
              <w:t xml:space="preserve">ETG/Falcon (NPK): 0.18 </w:t>
            </w:r>
          </w:p>
          <w:p w14:paraId="2A8CC75E" w14:textId="77777777" w:rsidR="002D6346" w:rsidRDefault="00BA22C0">
            <w:pPr>
              <w:spacing w:after="68" w:line="259" w:lineRule="auto"/>
              <w:ind w:left="91" w:right="0" w:firstLine="0"/>
            </w:pPr>
            <w:r>
              <w:t xml:space="preserve">Yara (DAP): 0.18 </w:t>
            </w:r>
          </w:p>
          <w:p w14:paraId="75C9319E" w14:textId="77777777" w:rsidR="002D6346" w:rsidRDefault="00BA22C0">
            <w:pPr>
              <w:spacing w:after="0" w:line="259" w:lineRule="auto"/>
              <w:ind w:left="91" w:right="0" w:firstLine="0"/>
            </w:pPr>
            <w:r>
              <w:t>Other: 0.27</w:t>
            </w:r>
            <w:r>
              <w:rPr>
                <w:rFonts w:ascii="Arial" w:eastAsia="Arial" w:hAnsi="Arial" w:cs="Arial"/>
                <w:i/>
              </w:rPr>
              <w:t xml:space="preserve"> </w:t>
            </w:r>
          </w:p>
        </w:tc>
      </w:tr>
      <w:tr w:rsidR="002D6346" w14:paraId="0836830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C1F242"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777C111" w14:textId="77777777" w:rsidR="002D6346" w:rsidRDefault="00BA22C0">
            <w:pPr>
              <w:spacing w:after="0" w:line="259" w:lineRule="auto"/>
              <w:ind w:left="0" w:right="0" w:firstLine="0"/>
            </w:pPr>
            <w:r>
              <w:t xml:space="preserve">Not applicable </w:t>
            </w:r>
          </w:p>
        </w:tc>
      </w:tr>
      <w:tr w:rsidR="002D6346" w14:paraId="41E4EAAE" w14:textId="77777777">
        <w:trPr>
          <w:trHeight w:val="97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4D0220"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B575F03"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04AD13A4"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060BE0F8"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10C22FB6" w14:textId="77777777" w:rsidR="002D6346" w:rsidRDefault="00BA22C0">
            <w:pPr>
              <w:spacing w:after="0" w:line="259" w:lineRule="auto"/>
              <w:ind w:left="0" w:right="0" w:firstLine="0"/>
            </w:pPr>
            <w:r>
              <w:t xml:space="preserve">Calculation of baseline and project emissions </w:t>
            </w:r>
          </w:p>
        </w:tc>
      </w:tr>
      <w:tr w:rsidR="002D6346" w14:paraId="56B2ADB4"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7ED728BB"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1F4289F1" w14:textId="77777777" w:rsidR="002D6346" w:rsidRDefault="00BA22C0">
            <w:pPr>
              <w:spacing w:after="0" w:line="259" w:lineRule="auto"/>
              <w:ind w:left="0" w:right="0" w:firstLine="0"/>
            </w:pPr>
            <w:r>
              <w:t xml:space="preserve">Not applicable </w:t>
            </w:r>
          </w:p>
        </w:tc>
      </w:tr>
      <w:tr w:rsidR="002D6346" w14:paraId="1AD7A1D0"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1FBEB35A"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1F338D1" w14:textId="77777777" w:rsidR="002D6346" w:rsidRDefault="00BA22C0">
            <w:pPr>
              <w:spacing w:after="0" w:line="259" w:lineRule="auto"/>
              <w:ind w:left="0" w:right="0" w:firstLine="0"/>
            </w:pPr>
            <w:r>
              <w:t xml:space="preserve">None </w:t>
            </w:r>
          </w:p>
        </w:tc>
      </w:tr>
    </w:tbl>
    <w:p w14:paraId="5D677404"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5CBC18AE"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64DA93EB"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0698FBD" w14:textId="77777777" w:rsidR="002D6346" w:rsidRDefault="00BA22C0">
            <w:pPr>
              <w:spacing w:after="0" w:line="259" w:lineRule="auto"/>
              <w:ind w:left="0" w:right="0" w:firstLine="0"/>
            </w:pPr>
            <w:r>
              <w:rPr>
                <w:i/>
              </w:rPr>
              <w:t>SF</w:t>
            </w:r>
            <w:r>
              <w:t xml:space="preserve"> </w:t>
            </w:r>
          </w:p>
        </w:tc>
      </w:tr>
      <w:tr w:rsidR="002D6346" w14:paraId="68D556A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70BAEF1"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6432453" w14:textId="77777777" w:rsidR="002D6346" w:rsidRDefault="00BA22C0">
            <w:pPr>
              <w:spacing w:after="0" w:line="259" w:lineRule="auto"/>
              <w:ind w:left="0" w:right="0" w:firstLine="0"/>
            </w:pPr>
            <w:r>
              <w:t xml:space="preserve">Dimensionless </w:t>
            </w:r>
          </w:p>
        </w:tc>
      </w:tr>
      <w:tr w:rsidR="002D6346" w14:paraId="30E9CDB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B69F79E"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B4D5606" w14:textId="77777777" w:rsidR="002D6346" w:rsidRDefault="00BA22C0">
            <w:pPr>
              <w:spacing w:after="0" w:line="259" w:lineRule="auto"/>
              <w:ind w:left="0" w:right="0" w:firstLine="0"/>
            </w:pPr>
            <w:r>
              <w:t xml:space="preserve">Type of synthetic N fertilizer </w:t>
            </w:r>
          </w:p>
        </w:tc>
      </w:tr>
      <w:tr w:rsidR="002D6346" w14:paraId="640C06E9"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84CAE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68E452" w14:textId="77777777" w:rsidR="002D6346" w:rsidRDefault="00BA22C0">
            <w:pPr>
              <w:spacing w:after="0" w:line="259" w:lineRule="auto"/>
              <w:ind w:left="0" w:right="0" w:firstLine="0"/>
            </w:pPr>
            <w:r>
              <w:t xml:space="preserve">FAM Survey </w:t>
            </w:r>
          </w:p>
        </w:tc>
      </w:tr>
      <w:tr w:rsidR="002D6346" w14:paraId="6A61C31B"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C7212C7"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F4738FA" w14:textId="77777777" w:rsidR="002D6346" w:rsidRDefault="00BA22C0">
            <w:pPr>
              <w:spacing w:after="0" w:line="259" w:lineRule="auto"/>
              <w:ind w:left="0" w:right="0" w:firstLine="0"/>
            </w:pPr>
            <w:r>
              <w:t xml:space="preserve">Synthetic fertilizer types are determined from the FAM Survey by asking farmers directly what synthetic fertilizers are applied in their farms. </w:t>
            </w:r>
          </w:p>
        </w:tc>
      </w:tr>
      <w:tr w:rsidR="002D6346" w14:paraId="315F267B"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386DF6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835C1F9" w14:textId="77777777" w:rsidR="002D6346" w:rsidRDefault="00BA22C0">
            <w:pPr>
              <w:spacing w:after="0" w:line="259" w:lineRule="auto"/>
              <w:ind w:left="0" w:right="0" w:firstLine="0"/>
            </w:pPr>
            <w:r>
              <w:t xml:space="preserve">Monitoring must be conducted at least every five years, or prior to each verification event where verification occurs more frequently. </w:t>
            </w:r>
          </w:p>
        </w:tc>
      </w:tr>
      <w:tr w:rsidR="002D6346" w14:paraId="166A679C" w14:textId="77777777">
        <w:trPr>
          <w:trHeight w:val="37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53F8ED"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7281776F" w14:textId="77777777" w:rsidR="002D6346" w:rsidRDefault="00BA22C0">
            <w:pPr>
              <w:spacing w:after="27" w:line="259" w:lineRule="auto"/>
              <w:ind w:left="0" w:right="0" w:firstLine="0"/>
            </w:pPr>
            <w:r>
              <w:t xml:space="preserve">Baraka (planting) </w:t>
            </w:r>
          </w:p>
          <w:p w14:paraId="6BCFC745" w14:textId="77777777" w:rsidR="002D6346" w:rsidRDefault="00BA22C0">
            <w:pPr>
              <w:spacing w:after="27" w:line="259" w:lineRule="auto"/>
              <w:ind w:left="0" w:right="0" w:firstLine="0"/>
            </w:pPr>
            <w:r>
              <w:t xml:space="preserve">Baraka (top dressing) </w:t>
            </w:r>
          </w:p>
          <w:p w14:paraId="1D1C9C21" w14:textId="77777777" w:rsidR="002D6346" w:rsidRDefault="00BA22C0">
            <w:pPr>
              <w:spacing w:after="27" w:line="259" w:lineRule="auto"/>
              <w:ind w:left="0" w:right="0" w:firstLine="0"/>
            </w:pPr>
            <w:r>
              <w:t xml:space="preserve">CAN </w:t>
            </w:r>
          </w:p>
          <w:p w14:paraId="6D9E4D6A" w14:textId="77777777" w:rsidR="002D6346" w:rsidRDefault="00BA22C0">
            <w:pPr>
              <w:spacing w:after="27" w:line="259" w:lineRule="auto"/>
              <w:ind w:left="0" w:right="0" w:firstLine="0"/>
            </w:pPr>
            <w:r>
              <w:t xml:space="preserve">Chapa Meli (DAP) </w:t>
            </w:r>
          </w:p>
          <w:p w14:paraId="6D0CDAE2" w14:textId="77777777" w:rsidR="002D6346" w:rsidRDefault="00BA22C0">
            <w:pPr>
              <w:spacing w:after="27" w:line="259" w:lineRule="auto"/>
              <w:ind w:left="0" w:right="0" w:firstLine="0"/>
            </w:pPr>
            <w:r>
              <w:t xml:space="preserve">Chapa Meli (UREA) </w:t>
            </w:r>
          </w:p>
          <w:p w14:paraId="21360837" w14:textId="77777777" w:rsidR="002D6346" w:rsidRDefault="00BA22C0">
            <w:pPr>
              <w:spacing w:after="27" w:line="259" w:lineRule="auto"/>
              <w:ind w:left="0" w:right="0" w:firstLine="0"/>
            </w:pPr>
            <w:r>
              <w:t xml:space="preserve">DAP </w:t>
            </w:r>
          </w:p>
          <w:p w14:paraId="30E5E00D" w14:textId="77777777" w:rsidR="002D6346" w:rsidRDefault="00BA22C0">
            <w:pPr>
              <w:spacing w:after="27" w:line="259" w:lineRule="auto"/>
              <w:ind w:left="0" w:right="0" w:firstLine="0"/>
            </w:pPr>
            <w:r>
              <w:t xml:space="preserve">Easy Grow </w:t>
            </w:r>
          </w:p>
          <w:p w14:paraId="7DD123CB" w14:textId="77777777" w:rsidR="002D6346" w:rsidRDefault="00BA22C0">
            <w:pPr>
              <w:spacing w:after="27" w:line="259" w:lineRule="auto"/>
              <w:ind w:left="0" w:right="0" w:firstLine="0"/>
            </w:pPr>
            <w:r>
              <w:t xml:space="preserve">Elgon (UREA) </w:t>
            </w:r>
          </w:p>
          <w:p w14:paraId="5B57111D" w14:textId="77777777" w:rsidR="002D6346" w:rsidRDefault="00BA22C0">
            <w:pPr>
              <w:spacing w:after="27" w:line="259" w:lineRule="auto"/>
              <w:ind w:left="0" w:right="0" w:firstLine="0"/>
            </w:pPr>
            <w:r>
              <w:t xml:space="preserve">ETG/Falcon (CAN) </w:t>
            </w:r>
          </w:p>
          <w:p w14:paraId="363874CE" w14:textId="77777777" w:rsidR="002D6346" w:rsidRDefault="00BA22C0">
            <w:pPr>
              <w:spacing w:after="30" w:line="259" w:lineRule="auto"/>
              <w:ind w:left="0" w:right="0" w:firstLine="0"/>
            </w:pPr>
            <w:r>
              <w:t xml:space="preserve">ETG/Falcon (DAP) </w:t>
            </w:r>
          </w:p>
          <w:p w14:paraId="2EE5D290" w14:textId="77777777" w:rsidR="002D6346" w:rsidRDefault="00BA22C0">
            <w:pPr>
              <w:spacing w:after="27" w:line="259" w:lineRule="auto"/>
              <w:ind w:left="0" w:right="0" w:firstLine="0"/>
            </w:pPr>
            <w:r>
              <w:t xml:space="preserve">ETG/Falcon (NPK) </w:t>
            </w:r>
          </w:p>
          <w:p w14:paraId="41CB9BFB" w14:textId="77777777" w:rsidR="002D6346" w:rsidRDefault="00BA22C0">
            <w:pPr>
              <w:spacing w:after="27" w:line="259" w:lineRule="auto"/>
              <w:ind w:left="0" w:right="0" w:firstLine="0"/>
            </w:pPr>
            <w:r>
              <w:t xml:space="preserve">Yara (DAP) </w:t>
            </w:r>
          </w:p>
          <w:p w14:paraId="3B2BB278" w14:textId="77777777" w:rsidR="002D6346" w:rsidRDefault="00BA22C0">
            <w:pPr>
              <w:spacing w:after="0" w:line="259" w:lineRule="auto"/>
              <w:ind w:left="0" w:right="0" w:firstLine="0"/>
            </w:pPr>
            <w:r>
              <w:t xml:space="preserve">Other </w:t>
            </w:r>
          </w:p>
        </w:tc>
      </w:tr>
      <w:tr w:rsidR="002D6346" w14:paraId="1D81D04A"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0B158020"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52E104CB" w14:textId="77777777" w:rsidR="002D6346" w:rsidRDefault="00BA22C0">
            <w:pPr>
              <w:spacing w:after="0" w:line="259" w:lineRule="auto"/>
              <w:ind w:left="0" w:right="0" w:firstLine="0"/>
            </w:pPr>
            <w:r>
              <w:t xml:space="preserve">Not applicable </w:t>
            </w:r>
          </w:p>
        </w:tc>
      </w:tr>
      <w:tr w:rsidR="002D6346" w14:paraId="28A7F8F8" w14:textId="77777777">
        <w:trPr>
          <w:trHeight w:val="974"/>
        </w:trPr>
        <w:tc>
          <w:tcPr>
            <w:tcW w:w="2521" w:type="dxa"/>
            <w:tcBorders>
              <w:top w:val="nil"/>
              <w:left w:val="nil"/>
              <w:bottom w:val="single" w:sz="8" w:space="0" w:color="FFFFFF"/>
              <w:right w:val="single" w:sz="8" w:space="0" w:color="FFFFFF"/>
            </w:tcBorders>
            <w:shd w:val="clear" w:color="auto" w:fill="2B3957"/>
            <w:vAlign w:val="center"/>
          </w:tcPr>
          <w:p w14:paraId="182079FB"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30F45685"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14C576B3" w14:textId="77777777">
        <w:trPr>
          <w:trHeight w:val="116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F0714F7"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DBC1D86" w14:textId="77777777" w:rsidR="002D6346" w:rsidRDefault="00BA22C0">
            <w:pPr>
              <w:spacing w:after="0" w:line="259" w:lineRule="auto"/>
              <w:ind w:left="0" w:right="0" w:firstLine="0"/>
            </w:pPr>
            <w:r>
              <w:t xml:space="preserve">Calculation of baseline and project emissions </w:t>
            </w:r>
          </w:p>
        </w:tc>
      </w:tr>
      <w:tr w:rsidR="002D6346" w14:paraId="1DC006F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6675C68"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6510880" w14:textId="77777777" w:rsidR="002D6346" w:rsidRDefault="00BA22C0">
            <w:pPr>
              <w:spacing w:after="0" w:line="259" w:lineRule="auto"/>
              <w:ind w:left="0" w:right="0" w:firstLine="0"/>
            </w:pPr>
            <w:r>
              <w:t xml:space="preserve">Not applicable </w:t>
            </w:r>
          </w:p>
        </w:tc>
      </w:tr>
      <w:tr w:rsidR="002D6346" w14:paraId="5CB2EC6D"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6AD8244B"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0F5470A" w14:textId="77777777" w:rsidR="002D6346" w:rsidRDefault="00BA22C0">
            <w:pPr>
              <w:spacing w:after="0" w:line="259" w:lineRule="auto"/>
              <w:ind w:left="0" w:right="0" w:firstLine="0"/>
            </w:pPr>
            <w:r>
              <w:t xml:space="preserve">None </w:t>
            </w:r>
          </w:p>
        </w:tc>
      </w:tr>
    </w:tbl>
    <w:p w14:paraId="5724E85D"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96" w:type="dxa"/>
        </w:tblCellMar>
        <w:tblLook w:val="04A0" w:firstRow="1" w:lastRow="0" w:firstColumn="1" w:lastColumn="0" w:noHBand="0" w:noVBand="1"/>
      </w:tblPr>
      <w:tblGrid>
        <w:gridCol w:w="2521"/>
        <w:gridCol w:w="6121"/>
      </w:tblGrid>
      <w:tr w:rsidR="002D6346" w14:paraId="1001C5C0"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3DF32A20"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4A3EE82" w14:textId="77777777" w:rsidR="002D6346" w:rsidRDefault="00BA22C0">
            <w:pPr>
              <w:spacing w:after="0" w:line="259" w:lineRule="auto"/>
              <w:ind w:left="0" w:right="0" w:firstLine="0"/>
            </w:pPr>
            <w:r>
              <w:rPr>
                <w:i/>
              </w:rPr>
              <w:t>M</w:t>
            </w:r>
            <w:r>
              <w:rPr>
                <w:i/>
                <w:sz w:val="14"/>
              </w:rPr>
              <w:t>wp,SF,i,t</w:t>
            </w:r>
            <w:r>
              <w:t xml:space="preserve"> </w:t>
            </w:r>
          </w:p>
        </w:tc>
      </w:tr>
      <w:tr w:rsidR="002D6346" w14:paraId="4DB43C89"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2F0C0608"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7B502BFB" w14:textId="77777777" w:rsidR="002D6346" w:rsidRDefault="00BA22C0">
            <w:pPr>
              <w:spacing w:after="0" w:line="259" w:lineRule="auto"/>
              <w:ind w:left="0" w:right="0" w:firstLine="0"/>
            </w:pPr>
            <w:r>
              <w:t xml:space="preserve">t fertilizer </w:t>
            </w:r>
          </w:p>
        </w:tc>
      </w:tr>
      <w:tr w:rsidR="002D6346" w14:paraId="0857CBD5" w14:textId="77777777">
        <w:trPr>
          <w:trHeight w:val="726"/>
        </w:trPr>
        <w:tc>
          <w:tcPr>
            <w:tcW w:w="2521" w:type="dxa"/>
            <w:tcBorders>
              <w:top w:val="nil"/>
              <w:left w:val="nil"/>
              <w:bottom w:val="single" w:sz="8" w:space="0" w:color="FFFFFF"/>
              <w:right w:val="single" w:sz="8" w:space="0" w:color="FFFFFF"/>
            </w:tcBorders>
            <w:shd w:val="clear" w:color="auto" w:fill="2B3957"/>
            <w:vAlign w:val="center"/>
          </w:tcPr>
          <w:p w14:paraId="16833375"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4259C142" w14:textId="77777777" w:rsidR="002D6346" w:rsidRDefault="00BA22C0">
            <w:pPr>
              <w:spacing w:after="0" w:line="259" w:lineRule="auto"/>
              <w:ind w:left="0" w:right="0" w:firstLine="0"/>
            </w:pPr>
            <w:r>
              <w:t xml:space="preserve">Mass of N-containing synthetic fertilizer type SF applied in the project for quantification unit i in year t </w:t>
            </w:r>
          </w:p>
        </w:tc>
      </w:tr>
      <w:tr w:rsidR="002D6346" w14:paraId="357C212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336F7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F47EDD6" w14:textId="77777777" w:rsidR="002D6346" w:rsidRDefault="00BA22C0">
            <w:pPr>
              <w:spacing w:after="0" w:line="259" w:lineRule="auto"/>
              <w:ind w:left="0" w:right="0" w:firstLine="0"/>
            </w:pPr>
            <w:r>
              <w:t xml:space="preserve">Management records from project area </w:t>
            </w:r>
          </w:p>
        </w:tc>
      </w:tr>
      <w:tr w:rsidR="002D6346" w14:paraId="709017C3" w14:textId="77777777">
        <w:trPr>
          <w:trHeight w:val="1925"/>
        </w:trPr>
        <w:tc>
          <w:tcPr>
            <w:tcW w:w="2521" w:type="dxa"/>
            <w:tcBorders>
              <w:top w:val="single" w:sz="8" w:space="0" w:color="FFFFFF"/>
              <w:left w:val="nil"/>
              <w:bottom w:val="nil"/>
              <w:right w:val="single" w:sz="8" w:space="0" w:color="FFFFFF"/>
            </w:tcBorders>
            <w:shd w:val="clear" w:color="auto" w:fill="2B3957"/>
            <w:vAlign w:val="center"/>
          </w:tcPr>
          <w:p w14:paraId="760FC886"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tcPr>
          <w:p w14:paraId="568CBF34" w14:textId="77777777" w:rsidR="002D6346" w:rsidRDefault="00BA22C0">
            <w:pPr>
              <w:spacing w:after="0" w:line="259" w:lineRule="auto"/>
              <w:ind w:left="0" w:right="0" w:firstLine="0"/>
            </w:pPr>
            <w:r>
              <w:t xml:space="preserve">Information will be monitored via direct consultation with, and substantiated with a written attestation from, the farmer or landowner of the quantification unit. Any quantitative information (e.g., discrete or continuous numeric variables) on ALM practices must be supported by one or more forms of documented evidence pertaining to the selected quantification unit and relevant monitoring period (e.g., management logs, receipts or invoices, farm equipment specifications). </w:t>
            </w:r>
          </w:p>
        </w:tc>
      </w:tr>
      <w:tr w:rsidR="002D6346" w14:paraId="73F385A4" w14:textId="77777777">
        <w:trPr>
          <w:trHeight w:val="737"/>
        </w:trPr>
        <w:tc>
          <w:tcPr>
            <w:tcW w:w="2521" w:type="dxa"/>
            <w:tcBorders>
              <w:top w:val="nil"/>
              <w:left w:val="nil"/>
              <w:bottom w:val="single" w:sz="8" w:space="0" w:color="FFFFFF"/>
              <w:right w:val="single" w:sz="8" w:space="0" w:color="FFFFFF"/>
            </w:tcBorders>
            <w:shd w:val="clear" w:color="auto" w:fill="2B3957"/>
            <w:vAlign w:val="center"/>
          </w:tcPr>
          <w:p w14:paraId="62EC86EE"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2701324D"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1BAE3A6F"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05AE454"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9F65F2E" w14:textId="77777777" w:rsidR="002D6346" w:rsidRDefault="00BA22C0">
            <w:pPr>
              <w:spacing w:after="0" w:line="259" w:lineRule="auto"/>
              <w:ind w:left="0" w:right="0" w:firstLine="0"/>
            </w:pPr>
            <w:r>
              <w:t xml:space="preserve">Ex-ante estimates assume 0 t synthetic fertilizer is applied in the project scenario.  </w:t>
            </w:r>
          </w:p>
        </w:tc>
      </w:tr>
      <w:tr w:rsidR="002D6346" w14:paraId="6DAFE81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047C2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51CD1F7" w14:textId="77777777" w:rsidR="002D6346" w:rsidRDefault="00BA22C0">
            <w:pPr>
              <w:spacing w:after="0" w:line="259" w:lineRule="auto"/>
              <w:ind w:left="0" w:right="0" w:firstLine="0"/>
            </w:pPr>
            <w:r>
              <w:t xml:space="preserve">Not applicable </w:t>
            </w:r>
          </w:p>
        </w:tc>
      </w:tr>
      <w:tr w:rsidR="002D6346" w14:paraId="20F0FA1B"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067A1D6"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2B83C5F"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096547A3" w14:textId="77777777">
        <w:trPr>
          <w:trHeight w:val="6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7B79F5F"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A69D6E1" w14:textId="77777777" w:rsidR="002D6346" w:rsidRDefault="00BA22C0">
            <w:pPr>
              <w:spacing w:after="0" w:line="259" w:lineRule="auto"/>
              <w:ind w:left="0" w:right="0" w:firstLine="0"/>
            </w:pPr>
            <w:r>
              <w:t xml:space="preserve">Calculation of project emissions </w:t>
            </w:r>
          </w:p>
        </w:tc>
      </w:tr>
      <w:tr w:rsidR="002D6346" w14:paraId="54B633FF"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0D7A0026"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1C6473AB" w14:textId="77777777" w:rsidR="002D6346" w:rsidRDefault="00BA22C0">
            <w:pPr>
              <w:spacing w:after="0" w:line="259" w:lineRule="auto"/>
              <w:ind w:left="0" w:right="0" w:firstLine="0"/>
            </w:pPr>
            <w:r>
              <w:t xml:space="preserve">Not applicable </w:t>
            </w:r>
          </w:p>
        </w:tc>
      </w:tr>
      <w:tr w:rsidR="002D6346" w14:paraId="38AC7D54" w14:textId="77777777">
        <w:trPr>
          <w:trHeight w:val="964"/>
        </w:trPr>
        <w:tc>
          <w:tcPr>
            <w:tcW w:w="2521" w:type="dxa"/>
            <w:tcBorders>
              <w:top w:val="nil"/>
              <w:left w:val="nil"/>
              <w:bottom w:val="nil"/>
              <w:right w:val="single" w:sz="8" w:space="0" w:color="FFFFFF"/>
            </w:tcBorders>
            <w:shd w:val="clear" w:color="auto" w:fill="2B3957"/>
            <w:vAlign w:val="center"/>
          </w:tcPr>
          <w:p w14:paraId="6CF5A569"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26D79CF0" w14:textId="77777777" w:rsidR="002D6346" w:rsidRDefault="00BA22C0">
            <w:pPr>
              <w:spacing w:after="0" w:line="259" w:lineRule="auto"/>
              <w:ind w:left="0" w:right="0" w:firstLine="0"/>
            </w:pPr>
            <w:r>
              <w:t xml:space="preserve">For all equations, the subscript bsl must be substituted by wp to make clear that the relevant values are being quantified for the project scenario. </w:t>
            </w:r>
          </w:p>
        </w:tc>
      </w:tr>
    </w:tbl>
    <w:p w14:paraId="4C50C6B2"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32578FE4"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51E389E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12F658D" w14:textId="77777777" w:rsidR="002D6346" w:rsidRDefault="00BA22C0">
            <w:pPr>
              <w:spacing w:after="0" w:line="259" w:lineRule="auto"/>
              <w:ind w:left="0" w:right="0" w:firstLine="0"/>
            </w:pPr>
            <w:r>
              <w:rPr>
                <w:i/>
              </w:rPr>
              <w:t>NC</w:t>
            </w:r>
            <w:r>
              <w:rPr>
                <w:i/>
                <w:sz w:val="14"/>
              </w:rPr>
              <w:t>OF</w:t>
            </w:r>
            <w:r>
              <w:t xml:space="preserve"> </w:t>
            </w:r>
          </w:p>
        </w:tc>
      </w:tr>
      <w:tr w:rsidR="002D6346" w14:paraId="096A4BAD"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37E41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F36EE8C" w14:textId="77777777" w:rsidR="002D6346" w:rsidRDefault="00BA22C0">
            <w:pPr>
              <w:spacing w:after="0" w:line="259" w:lineRule="auto"/>
              <w:ind w:left="0" w:right="0" w:firstLine="0"/>
            </w:pPr>
            <w:r>
              <w:t xml:space="preserve">t N/t fertilizer </w:t>
            </w:r>
          </w:p>
        </w:tc>
      </w:tr>
      <w:tr w:rsidR="002D6346" w14:paraId="30059BBC"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E5E504"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8FBB00" w14:textId="77777777" w:rsidR="002D6346" w:rsidRDefault="00BA22C0">
            <w:pPr>
              <w:spacing w:after="0" w:line="259" w:lineRule="auto"/>
              <w:ind w:left="0" w:right="0" w:firstLine="0"/>
            </w:pPr>
            <w:r>
              <w:t xml:space="preserve">N content of organic fertilizer type OF </w:t>
            </w:r>
          </w:p>
        </w:tc>
      </w:tr>
      <w:tr w:rsidR="002D6346" w14:paraId="41015317" w14:textId="77777777">
        <w:trPr>
          <w:trHeight w:val="1297"/>
        </w:trPr>
        <w:tc>
          <w:tcPr>
            <w:tcW w:w="2521" w:type="dxa"/>
            <w:tcBorders>
              <w:top w:val="single" w:sz="8" w:space="0" w:color="FFFFFF"/>
              <w:left w:val="nil"/>
              <w:bottom w:val="nil"/>
              <w:right w:val="single" w:sz="8" w:space="0" w:color="FFFFFF"/>
            </w:tcBorders>
            <w:shd w:val="clear" w:color="auto" w:fill="2B3957"/>
            <w:vAlign w:val="center"/>
          </w:tcPr>
          <w:p w14:paraId="62343FA1" w14:textId="77777777" w:rsidR="002D6346" w:rsidRDefault="00BA22C0">
            <w:pPr>
              <w:spacing w:after="0" w:line="259" w:lineRule="auto"/>
              <w:ind w:left="0" w:right="0" w:firstLine="0"/>
            </w:pPr>
            <w:r>
              <w:rPr>
                <w:color w:val="FFFFFF"/>
              </w:rPr>
              <w:lastRenderedPageBreak/>
              <w:t xml:space="preserve">Source of data </w:t>
            </w:r>
          </w:p>
        </w:tc>
        <w:tc>
          <w:tcPr>
            <w:tcW w:w="6121" w:type="dxa"/>
            <w:tcBorders>
              <w:top w:val="single" w:sz="8" w:space="0" w:color="FFFFFF"/>
              <w:left w:val="single" w:sz="8" w:space="0" w:color="FFFFFF"/>
              <w:bottom w:val="nil"/>
              <w:right w:val="nil"/>
            </w:tcBorders>
            <w:shd w:val="clear" w:color="auto" w:fill="F2F2F2"/>
          </w:tcPr>
          <w:p w14:paraId="0979F682" w14:textId="77777777" w:rsidR="002D6346" w:rsidRDefault="00BA22C0">
            <w:pPr>
              <w:spacing w:after="34" w:line="239" w:lineRule="auto"/>
              <w:ind w:left="0" w:right="0" w:firstLine="0"/>
            </w:pPr>
            <w:r>
              <w:t xml:space="preserve">N content is determined based on peer-reviewed literature that is regionally appropriate for each (and sometimes multiple) organic fertilizer type(s).  </w:t>
            </w:r>
          </w:p>
          <w:p w14:paraId="26F285BC" w14:textId="77777777" w:rsidR="002D6346" w:rsidRDefault="00BA22C0">
            <w:pPr>
              <w:spacing w:after="0" w:line="259" w:lineRule="auto"/>
              <w:ind w:left="720" w:right="0" w:hanging="360"/>
            </w:pPr>
            <w:r>
              <w:t>●</w:t>
            </w:r>
            <w:r>
              <w:rPr>
                <w:rFonts w:ascii="Arial" w:eastAsia="Arial" w:hAnsi="Arial" w:cs="Arial"/>
              </w:rPr>
              <w:t xml:space="preserve"> </w:t>
            </w:r>
            <w:r>
              <w:t>Woomer, 1999</w:t>
            </w:r>
            <w:r>
              <w:rPr>
                <w:vertAlign w:val="superscript"/>
              </w:rPr>
              <w:footnoteReference w:id="205"/>
            </w:r>
            <w:r>
              <w:t xml:space="preserve"> (Animal Manure not from grazing animal, Compost, Organic Liquid Manure) </w:t>
            </w:r>
          </w:p>
        </w:tc>
      </w:tr>
    </w:tbl>
    <w:p w14:paraId="6ADD725E"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311BAF7" wp14:editId="7A3E6287">
                <wp:extent cx="1829054" cy="7620"/>
                <wp:effectExtent l="0" t="0" r="0" b="0"/>
                <wp:docPr id="543238" name="Group 54323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10" name="Shape 5660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43238" style="width:144.02pt;height:0.599976pt;mso-position-horizontal-relative:char;mso-position-vertical-relative:line" coordsize="18290,76">
                <v:shape id="Shape 56601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4" w:type="dxa"/>
          <w:left w:w="94" w:type="dxa"/>
          <w:right w:w="72" w:type="dxa"/>
        </w:tblCellMar>
        <w:tblLook w:val="04A0" w:firstRow="1" w:lastRow="0" w:firstColumn="1" w:lastColumn="0" w:noHBand="0" w:noVBand="1"/>
      </w:tblPr>
      <w:tblGrid>
        <w:gridCol w:w="2521"/>
        <w:gridCol w:w="6121"/>
      </w:tblGrid>
      <w:tr w:rsidR="002D6346" w14:paraId="4D15A159" w14:textId="77777777">
        <w:trPr>
          <w:trHeight w:val="1299"/>
        </w:trPr>
        <w:tc>
          <w:tcPr>
            <w:tcW w:w="2521" w:type="dxa"/>
            <w:tcBorders>
              <w:top w:val="nil"/>
              <w:left w:val="nil"/>
              <w:bottom w:val="single" w:sz="8" w:space="0" w:color="FFFFFF"/>
              <w:right w:val="single" w:sz="8" w:space="0" w:color="FFFFFF"/>
            </w:tcBorders>
            <w:shd w:val="clear" w:color="auto" w:fill="2B3957"/>
          </w:tcPr>
          <w:p w14:paraId="4C797842"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6B075C68" w14:textId="77777777" w:rsidR="002D6346" w:rsidRDefault="00BA22C0">
            <w:pPr>
              <w:spacing w:after="110" w:line="296" w:lineRule="auto"/>
              <w:ind w:left="742" w:right="0" w:hanging="360"/>
            </w:pPr>
            <w:r>
              <w:t>●</w:t>
            </w:r>
            <w:r>
              <w:rPr>
                <w:rFonts w:ascii="Arial" w:eastAsia="Arial" w:hAnsi="Arial" w:cs="Arial"/>
              </w:rPr>
              <w:t xml:space="preserve"> </w:t>
            </w:r>
            <w:r>
              <w:t>Sanginga and Woomer, 2009</w:t>
            </w:r>
            <w:r>
              <w:rPr>
                <w:vertAlign w:val="superscript"/>
              </w:rPr>
              <w:footnoteReference w:id="206"/>
            </w:r>
            <w:r>
              <w:t xml:space="preserve"> (Guano Manure, Press Mud sugarcane waste - bagasse) </w:t>
            </w:r>
          </w:p>
          <w:p w14:paraId="1470F938" w14:textId="77777777" w:rsidR="002D6346" w:rsidRDefault="00BA22C0">
            <w:pPr>
              <w:spacing w:after="0" w:line="259" w:lineRule="auto"/>
              <w:ind w:left="22" w:right="0" w:firstLine="0"/>
            </w:pPr>
            <w:r>
              <w:t xml:space="preserve">2019 IPCC Guidelines, Volume 4, Chapter 11, Table 11.1a (Other, Crop Residues) </w:t>
            </w:r>
          </w:p>
        </w:tc>
      </w:tr>
      <w:tr w:rsidR="002D6346" w14:paraId="1E60E343"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1DBC286" w14:textId="77777777" w:rsidR="002D6346" w:rsidRDefault="00BA22C0">
            <w:pPr>
              <w:spacing w:after="0" w:line="259" w:lineRule="auto"/>
              <w:ind w:left="22"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6C27DCC" w14:textId="77777777" w:rsidR="002D6346" w:rsidRDefault="00BA22C0">
            <w:pPr>
              <w:spacing w:after="0" w:line="259" w:lineRule="auto"/>
              <w:ind w:left="22" w:right="0" w:firstLine="0"/>
            </w:pPr>
            <w:r>
              <w:t xml:space="preserve">See “Source of data” </w:t>
            </w:r>
          </w:p>
        </w:tc>
      </w:tr>
      <w:tr w:rsidR="002D6346" w14:paraId="72A81312" w14:textId="77777777">
        <w:trPr>
          <w:trHeight w:val="121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5FB4740"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13E927C9" w14:textId="77777777" w:rsidR="002D6346" w:rsidRDefault="00BA22C0">
            <w:pPr>
              <w:spacing w:after="0" w:line="259" w:lineRule="auto"/>
              <w:ind w:left="22" w:right="0" w:firstLine="0"/>
            </w:pPr>
            <w:r>
              <w:t xml:space="preserve">Monitoring conducted at least every five years, or prior to each verification event where verification occurs more frequently. Parameter value updated when organic fertilizer product is changed or as new default values become available in peerreviewed publications or databases. </w:t>
            </w:r>
          </w:p>
        </w:tc>
      </w:tr>
      <w:tr w:rsidR="002D6346" w14:paraId="358A2F46" w14:textId="77777777">
        <w:trPr>
          <w:trHeight w:val="202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4F09D90"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0DD9791A" w14:textId="77777777" w:rsidR="002D6346" w:rsidRDefault="00BA22C0">
            <w:pPr>
              <w:spacing w:after="0" w:line="286" w:lineRule="auto"/>
              <w:ind w:left="22" w:right="649" w:firstLine="0"/>
              <w:jc w:val="both"/>
            </w:pPr>
            <w:r>
              <w:t xml:space="preserve">Animal Manure (not from grazing animal): 0.0144 Compost: 0.0134 </w:t>
            </w:r>
          </w:p>
          <w:p w14:paraId="6B07A17A" w14:textId="77777777" w:rsidR="002D6346" w:rsidRDefault="00BA22C0">
            <w:pPr>
              <w:spacing w:after="29" w:line="259" w:lineRule="auto"/>
              <w:ind w:left="0" w:right="0" w:firstLine="0"/>
            </w:pPr>
            <w:r>
              <w:t xml:space="preserve">Guano Manure: 0.0945 </w:t>
            </w:r>
          </w:p>
          <w:p w14:paraId="1ECAA6A8" w14:textId="77777777" w:rsidR="002D6346" w:rsidRDefault="00BA22C0">
            <w:pPr>
              <w:spacing w:after="27" w:line="259" w:lineRule="auto"/>
              <w:ind w:left="0" w:right="0" w:firstLine="0"/>
            </w:pPr>
            <w:r>
              <w:t xml:space="preserve">Organic Liquid Manure: 0.0144 </w:t>
            </w:r>
          </w:p>
          <w:p w14:paraId="5F682CB5" w14:textId="77777777" w:rsidR="002D6346" w:rsidRDefault="00BA22C0">
            <w:pPr>
              <w:spacing w:after="27" w:line="259" w:lineRule="auto"/>
              <w:ind w:left="0" w:right="0" w:firstLine="0"/>
            </w:pPr>
            <w:r>
              <w:t xml:space="preserve">Other: 0.008 </w:t>
            </w:r>
          </w:p>
          <w:p w14:paraId="3A880601" w14:textId="77777777" w:rsidR="002D6346" w:rsidRDefault="00BA22C0">
            <w:pPr>
              <w:spacing w:after="27" w:line="259" w:lineRule="auto"/>
              <w:ind w:left="0" w:right="0" w:firstLine="0"/>
            </w:pPr>
            <w:r>
              <w:t xml:space="preserve">Press Mud (sugarcane waste - bagasse): 0.0039 </w:t>
            </w:r>
          </w:p>
          <w:p w14:paraId="0F5B1D92" w14:textId="77777777" w:rsidR="002D6346" w:rsidRDefault="00BA22C0">
            <w:pPr>
              <w:spacing w:after="0" w:line="259" w:lineRule="auto"/>
              <w:ind w:left="0" w:right="0" w:firstLine="0"/>
            </w:pPr>
            <w:r>
              <w:t xml:space="preserve">Crop residues: 0.008 </w:t>
            </w:r>
          </w:p>
        </w:tc>
      </w:tr>
      <w:tr w:rsidR="002D6346" w14:paraId="5A612F3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14463FA"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BC359B" w14:textId="77777777" w:rsidR="002D6346" w:rsidRDefault="00BA22C0">
            <w:pPr>
              <w:spacing w:after="0" w:line="259" w:lineRule="auto"/>
              <w:ind w:left="22" w:right="0" w:firstLine="0"/>
            </w:pPr>
            <w:r>
              <w:t xml:space="preserve">Not applicable </w:t>
            </w:r>
          </w:p>
        </w:tc>
      </w:tr>
      <w:tr w:rsidR="002D6346" w14:paraId="16150EBF"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D5DE5EA"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64A2908" w14:textId="77777777" w:rsidR="002D6346" w:rsidRDefault="00BA22C0">
            <w:pPr>
              <w:spacing w:after="0" w:line="259" w:lineRule="auto"/>
              <w:ind w:left="22" w:right="0" w:firstLine="0"/>
            </w:pPr>
            <w:r>
              <w:t xml:space="preserve">Not applicable </w:t>
            </w:r>
          </w:p>
        </w:tc>
      </w:tr>
      <w:tr w:rsidR="002D6346" w14:paraId="523D6ACD" w14:textId="77777777">
        <w:trPr>
          <w:trHeight w:val="666"/>
        </w:trPr>
        <w:tc>
          <w:tcPr>
            <w:tcW w:w="2521" w:type="dxa"/>
            <w:tcBorders>
              <w:top w:val="single" w:sz="8" w:space="0" w:color="FFFFFF"/>
              <w:left w:val="nil"/>
              <w:bottom w:val="nil"/>
              <w:right w:val="single" w:sz="8" w:space="0" w:color="FFFFFF"/>
            </w:tcBorders>
            <w:shd w:val="clear" w:color="auto" w:fill="2B3957"/>
            <w:vAlign w:val="center"/>
          </w:tcPr>
          <w:p w14:paraId="40E36C02" w14:textId="77777777" w:rsidR="002D6346" w:rsidRDefault="00BA22C0">
            <w:pPr>
              <w:spacing w:after="0" w:line="259" w:lineRule="auto"/>
              <w:ind w:left="22" w:right="0" w:firstLine="0"/>
            </w:pPr>
            <w:r>
              <w:rPr>
                <w:color w:val="FFFFFF"/>
              </w:rPr>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6FB37286" w14:textId="77777777" w:rsidR="002D6346" w:rsidRDefault="00BA22C0">
            <w:pPr>
              <w:spacing w:after="0" w:line="259" w:lineRule="auto"/>
              <w:ind w:left="22" w:right="0" w:firstLine="0"/>
            </w:pPr>
            <w:r>
              <w:t xml:space="preserve">Calculation of baseline emissions </w:t>
            </w:r>
          </w:p>
        </w:tc>
      </w:tr>
      <w:tr w:rsidR="002D6346" w14:paraId="2329B991"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19371883" w14:textId="77777777" w:rsidR="002D6346" w:rsidRDefault="00BA22C0">
            <w:pPr>
              <w:spacing w:after="0" w:line="259" w:lineRule="auto"/>
              <w:ind w:left="22"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71B40B7D" w14:textId="77777777" w:rsidR="002D6346" w:rsidRDefault="00BA22C0">
            <w:pPr>
              <w:spacing w:after="0" w:line="259" w:lineRule="auto"/>
              <w:ind w:left="22" w:right="0" w:firstLine="0"/>
            </w:pPr>
            <w:r>
              <w:t xml:space="preserve">Not applicable </w:t>
            </w:r>
          </w:p>
        </w:tc>
      </w:tr>
      <w:tr w:rsidR="002D6346" w14:paraId="0B498FB9"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12C0AC98" w14:textId="77777777" w:rsidR="002D6346" w:rsidRDefault="00BA22C0">
            <w:pPr>
              <w:spacing w:after="0" w:line="259" w:lineRule="auto"/>
              <w:ind w:left="22"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4AA108C" w14:textId="77777777" w:rsidR="002D6346" w:rsidRDefault="00BA22C0">
            <w:pPr>
              <w:spacing w:after="0" w:line="259" w:lineRule="auto"/>
              <w:ind w:left="22" w:right="0" w:firstLine="0"/>
            </w:pPr>
            <w:r>
              <w:t xml:space="preserve">None </w:t>
            </w:r>
          </w:p>
        </w:tc>
      </w:tr>
    </w:tbl>
    <w:p w14:paraId="201B5CEA" w14:textId="77777777" w:rsidR="002D6346" w:rsidRDefault="00BA22C0">
      <w:pPr>
        <w:spacing w:after="0" w:line="259" w:lineRule="auto"/>
        <w:ind w:left="0" w:right="0" w:firstLine="0"/>
      </w:pPr>
      <w:r>
        <w:rPr>
          <w:rFonts w:ascii="Arial" w:eastAsia="Arial" w:hAnsi="Arial" w:cs="Arial"/>
          <w:sz w:val="22"/>
        </w:rPr>
        <w:lastRenderedPageBreak/>
        <w:t xml:space="preserve"> </w:t>
      </w:r>
    </w:p>
    <w:tbl>
      <w:tblPr>
        <w:tblStyle w:val="TableGrid"/>
        <w:tblW w:w="8642" w:type="dxa"/>
        <w:tblInd w:w="0" w:type="dxa"/>
        <w:tblCellMar>
          <w:left w:w="115" w:type="dxa"/>
          <w:bottom w:w="2" w:type="dxa"/>
          <w:right w:w="115" w:type="dxa"/>
        </w:tblCellMar>
        <w:tblLook w:val="04A0" w:firstRow="1" w:lastRow="0" w:firstColumn="1" w:lastColumn="0" w:noHBand="0" w:noVBand="1"/>
      </w:tblPr>
      <w:tblGrid>
        <w:gridCol w:w="2521"/>
        <w:gridCol w:w="6121"/>
      </w:tblGrid>
      <w:tr w:rsidR="002D6346" w14:paraId="70AC3A83" w14:textId="77777777">
        <w:trPr>
          <w:trHeight w:val="488"/>
        </w:trPr>
        <w:tc>
          <w:tcPr>
            <w:tcW w:w="2521" w:type="dxa"/>
            <w:tcBorders>
              <w:top w:val="nil"/>
              <w:left w:val="nil"/>
              <w:bottom w:val="nil"/>
              <w:right w:val="single" w:sz="8" w:space="0" w:color="FFFFFF"/>
            </w:tcBorders>
            <w:shd w:val="clear" w:color="auto" w:fill="2B3957"/>
            <w:vAlign w:val="center"/>
          </w:tcPr>
          <w:p w14:paraId="54C83308"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1F5A9253" w14:textId="77777777" w:rsidR="002D6346" w:rsidRDefault="00BA22C0">
            <w:pPr>
              <w:spacing w:after="0" w:line="259" w:lineRule="auto"/>
              <w:ind w:left="0" w:right="0" w:firstLine="0"/>
            </w:pPr>
            <w:r>
              <w:rPr>
                <w:i/>
              </w:rPr>
              <w:t>OF</w:t>
            </w:r>
            <w:r>
              <w:t xml:space="preserve"> </w:t>
            </w:r>
          </w:p>
        </w:tc>
      </w:tr>
      <w:tr w:rsidR="002D6346" w14:paraId="6C28CA9E"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1A4DB4EB"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3222627B" w14:textId="77777777" w:rsidR="002D6346" w:rsidRDefault="00BA22C0">
            <w:pPr>
              <w:spacing w:after="0" w:line="259" w:lineRule="auto"/>
              <w:ind w:left="0" w:right="0" w:firstLine="0"/>
            </w:pPr>
            <w:r>
              <w:t xml:space="preserve">Dimensionless </w:t>
            </w:r>
          </w:p>
        </w:tc>
      </w:tr>
      <w:tr w:rsidR="002D6346" w14:paraId="444F477B"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3F2099B"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767630A" w14:textId="77777777" w:rsidR="002D6346" w:rsidRDefault="00BA22C0">
            <w:pPr>
              <w:spacing w:after="0" w:line="259" w:lineRule="auto"/>
              <w:ind w:left="0" w:right="0" w:firstLine="0"/>
            </w:pPr>
            <w:r>
              <w:t xml:space="preserve">Type of organic N fertilizer </w:t>
            </w:r>
          </w:p>
        </w:tc>
      </w:tr>
      <w:tr w:rsidR="002D6346" w14:paraId="168DBDA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0761326"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CC96E00" w14:textId="77777777" w:rsidR="002D6346" w:rsidRDefault="00BA22C0">
            <w:pPr>
              <w:spacing w:after="0" w:line="259" w:lineRule="auto"/>
              <w:ind w:left="0" w:right="0" w:firstLine="0"/>
            </w:pPr>
            <w:r>
              <w:t xml:space="preserve">FAM Survey </w:t>
            </w:r>
          </w:p>
        </w:tc>
      </w:tr>
      <w:tr w:rsidR="002D6346" w14:paraId="52172187" w14:textId="77777777">
        <w:trPr>
          <w:trHeight w:val="607"/>
        </w:trPr>
        <w:tc>
          <w:tcPr>
            <w:tcW w:w="2521" w:type="dxa"/>
            <w:tcBorders>
              <w:top w:val="single" w:sz="8" w:space="0" w:color="FFFFFF"/>
              <w:left w:val="nil"/>
              <w:bottom w:val="nil"/>
              <w:right w:val="single" w:sz="8" w:space="0" w:color="FFFFFF"/>
            </w:tcBorders>
            <w:shd w:val="clear" w:color="auto" w:fill="2B3957"/>
            <w:vAlign w:val="bottom"/>
          </w:tcPr>
          <w:p w14:paraId="56B0BC34"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vAlign w:val="center"/>
          </w:tcPr>
          <w:p w14:paraId="5530F440" w14:textId="77777777" w:rsidR="002D6346" w:rsidRDefault="00BA22C0">
            <w:pPr>
              <w:spacing w:after="0" w:line="259" w:lineRule="auto"/>
              <w:ind w:left="0" w:right="0" w:firstLine="0"/>
            </w:pPr>
            <w:r>
              <w:t xml:space="preserve">Not applicable </w:t>
            </w:r>
          </w:p>
        </w:tc>
      </w:tr>
    </w:tbl>
    <w:p w14:paraId="5C6E0F8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656DC37" wp14:editId="0D4AF789">
                <wp:extent cx="1829054" cy="7620"/>
                <wp:effectExtent l="0" t="0" r="0" b="0"/>
                <wp:docPr id="534921" name="Group 5349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12" name="Shape 5660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34921" style="width:144.02pt;height:0.599976pt;mso-position-horizontal-relative:char;mso-position-vertical-relative:line" coordsize="18290,76">
                <v:shape id="Shape 56601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42" w:type="dxa"/>
        <w:tblInd w:w="0" w:type="dxa"/>
        <w:tblCellMar>
          <w:top w:w="45" w:type="dxa"/>
          <w:left w:w="115" w:type="dxa"/>
          <w:right w:w="115" w:type="dxa"/>
        </w:tblCellMar>
        <w:tblLook w:val="04A0" w:firstRow="1" w:lastRow="0" w:firstColumn="1" w:lastColumn="0" w:noHBand="0" w:noVBand="1"/>
      </w:tblPr>
      <w:tblGrid>
        <w:gridCol w:w="2521"/>
        <w:gridCol w:w="6121"/>
      </w:tblGrid>
      <w:tr w:rsidR="002D6346" w14:paraId="11546EBB" w14:textId="77777777">
        <w:trPr>
          <w:trHeight w:val="606"/>
        </w:trPr>
        <w:tc>
          <w:tcPr>
            <w:tcW w:w="2521" w:type="dxa"/>
            <w:tcBorders>
              <w:top w:val="nil"/>
              <w:left w:val="nil"/>
              <w:bottom w:val="single" w:sz="8" w:space="0" w:color="FFFFFF"/>
              <w:right w:val="single" w:sz="8" w:space="0" w:color="FFFFFF"/>
            </w:tcBorders>
            <w:shd w:val="clear" w:color="auto" w:fill="2B3957"/>
          </w:tcPr>
          <w:p w14:paraId="0557C0C9"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128B9EB6" w14:textId="77777777" w:rsidR="002D6346" w:rsidRDefault="002D6346">
            <w:pPr>
              <w:spacing w:after="160" w:line="259" w:lineRule="auto"/>
              <w:ind w:left="0" w:right="0" w:firstLine="0"/>
            </w:pPr>
          </w:p>
        </w:tc>
      </w:tr>
      <w:tr w:rsidR="002D6346" w14:paraId="1C01229B"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F28C1C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99E6123"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33B4167B" w14:textId="77777777">
        <w:trPr>
          <w:trHeight w:val="173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995232"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7EF349B6" w14:textId="77777777" w:rsidR="002D6346" w:rsidRDefault="00BA22C0">
            <w:pPr>
              <w:spacing w:after="29" w:line="259" w:lineRule="auto"/>
              <w:ind w:left="0" w:right="0" w:firstLine="0"/>
            </w:pPr>
            <w:r>
              <w:t xml:space="preserve">Animal Manure (not from grazing animal) </w:t>
            </w:r>
          </w:p>
          <w:p w14:paraId="565FCD91" w14:textId="77777777" w:rsidR="002D6346" w:rsidRDefault="00BA22C0">
            <w:pPr>
              <w:spacing w:after="27" w:line="259" w:lineRule="auto"/>
              <w:ind w:left="0" w:right="0" w:firstLine="0"/>
            </w:pPr>
            <w:r>
              <w:t xml:space="preserve">Compost </w:t>
            </w:r>
          </w:p>
          <w:p w14:paraId="345E16A8" w14:textId="77777777" w:rsidR="002D6346" w:rsidRDefault="00BA22C0">
            <w:pPr>
              <w:spacing w:after="27" w:line="259" w:lineRule="auto"/>
              <w:ind w:left="0" w:right="0" w:firstLine="0"/>
            </w:pPr>
            <w:r>
              <w:t xml:space="preserve">Guano Manure </w:t>
            </w:r>
          </w:p>
          <w:p w14:paraId="189802DA" w14:textId="77777777" w:rsidR="002D6346" w:rsidRDefault="00BA22C0">
            <w:pPr>
              <w:spacing w:after="27" w:line="259" w:lineRule="auto"/>
              <w:ind w:left="0" w:right="0" w:firstLine="0"/>
            </w:pPr>
            <w:r>
              <w:t xml:space="preserve">Organic Liquid Manure </w:t>
            </w:r>
          </w:p>
          <w:p w14:paraId="1AB2142E" w14:textId="77777777" w:rsidR="002D6346" w:rsidRDefault="00BA22C0">
            <w:pPr>
              <w:spacing w:after="27" w:line="259" w:lineRule="auto"/>
              <w:ind w:left="0" w:right="0" w:firstLine="0"/>
            </w:pPr>
            <w:r>
              <w:t xml:space="preserve">Other </w:t>
            </w:r>
          </w:p>
          <w:p w14:paraId="3CBCD7EB" w14:textId="77777777" w:rsidR="002D6346" w:rsidRDefault="00BA22C0">
            <w:pPr>
              <w:spacing w:after="0" w:line="259" w:lineRule="auto"/>
              <w:ind w:left="0" w:right="0" w:firstLine="0"/>
            </w:pPr>
            <w:r>
              <w:t xml:space="preserve">Press Mud (sugarcane waste - bagasse) </w:t>
            </w:r>
          </w:p>
        </w:tc>
      </w:tr>
      <w:tr w:rsidR="002D6346" w14:paraId="574B6DDA"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CF4ACC"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1752CFC" w14:textId="77777777" w:rsidR="002D6346" w:rsidRDefault="00BA22C0">
            <w:pPr>
              <w:spacing w:after="0" w:line="259" w:lineRule="auto"/>
              <w:ind w:left="0" w:right="0" w:firstLine="0"/>
            </w:pPr>
            <w:r>
              <w:t xml:space="preserve">Not applicable </w:t>
            </w:r>
          </w:p>
        </w:tc>
      </w:tr>
      <w:tr w:rsidR="002D6346" w14:paraId="2EE38CBA"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C227C7"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A7CC021"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5D2C592C" w14:textId="77777777">
        <w:trPr>
          <w:trHeight w:val="98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A9A9422"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731D104" w14:textId="77777777" w:rsidR="002D6346" w:rsidRDefault="00BA22C0">
            <w:pPr>
              <w:spacing w:after="0" w:line="259" w:lineRule="auto"/>
              <w:ind w:left="0" w:right="0" w:firstLine="0"/>
            </w:pPr>
            <w:r>
              <w:t xml:space="preserve">Calculation of baseline and project emissions </w:t>
            </w:r>
          </w:p>
        </w:tc>
      </w:tr>
      <w:tr w:rsidR="002D6346" w14:paraId="7BC4F1CD"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965DB35"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3973B26" w14:textId="77777777" w:rsidR="002D6346" w:rsidRDefault="00BA22C0">
            <w:pPr>
              <w:spacing w:after="0" w:line="259" w:lineRule="auto"/>
              <w:ind w:left="0" w:right="0" w:firstLine="0"/>
            </w:pPr>
            <w:r>
              <w:t xml:space="preserve">Not applicable </w:t>
            </w:r>
          </w:p>
        </w:tc>
      </w:tr>
      <w:tr w:rsidR="002D6346" w14:paraId="71A910E5"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4D7D2CE0"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62F5A53" w14:textId="77777777" w:rsidR="002D6346" w:rsidRDefault="00BA22C0">
            <w:pPr>
              <w:spacing w:after="0" w:line="259" w:lineRule="auto"/>
              <w:ind w:left="0" w:right="0" w:firstLine="0"/>
            </w:pPr>
            <w:r>
              <w:t xml:space="preserve">None </w:t>
            </w:r>
          </w:p>
        </w:tc>
      </w:tr>
    </w:tbl>
    <w:p w14:paraId="7DFA0CDC"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5F013CD9"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7CCC54D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5E0E014" w14:textId="77777777" w:rsidR="002D6346" w:rsidRDefault="00BA22C0">
            <w:pPr>
              <w:spacing w:after="0" w:line="259" w:lineRule="auto"/>
              <w:ind w:left="0" w:right="0" w:firstLine="0"/>
            </w:pPr>
            <w:r>
              <w:rPr>
                <w:i/>
              </w:rPr>
              <w:t>M</w:t>
            </w:r>
            <w:r>
              <w:rPr>
                <w:i/>
                <w:sz w:val="14"/>
              </w:rPr>
              <w:t xml:space="preserve">wp,OF,i,t </w:t>
            </w:r>
          </w:p>
        </w:tc>
      </w:tr>
      <w:tr w:rsidR="002D6346" w14:paraId="1FF91B4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884C03"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0D9009C" w14:textId="77777777" w:rsidR="002D6346" w:rsidRDefault="00BA22C0">
            <w:pPr>
              <w:spacing w:after="0" w:line="259" w:lineRule="auto"/>
              <w:ind w:left="0" w:right="0" w:firstLine="0"/>
            </w:pPr>
            <w:r>
              <w:t xml:space="preserve">t fertilizer </w:t>
            </w:r>
          </w:p>
        </w:tc>
      </w:tr>
      <w:tr w:rsidR="002D6346" w14:paraId="2C254FC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297DB3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tcPr>
          <w:p w14:paraId="06C0C3D4" w14:textId="77777777" w:rsidR="002D6346" w:rsidRDefault="00BA22C0">
            <w:pPr>
              <w:spacing w:after="0" w:line="259" w:lineRule="auto"/>
              <w:ind w:left="0" w:right="0" w:firstLine="0"/>
            </w:pPr>
            <w:r>
              <w:t xml:space="preserve">Mass of N-containing organic fertilizer type OF applied in the project for quantification unit i in year t </w:t>
            </w:r>
          </w:p>
        </w:tc>
      </w:tr>
      <w:tr w:rsidR="002D6346" w14:paraId="116751C6"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2E7175FE"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51C86F6C" w14:textId="77777777" w:rsidR="002D6346" w:rsidRDefault="00BA22C0">
            <w:pPr>
              <w:spacing w:after="0" w:line="259" w:lineRule="auto"/>
              <w:ind w:left="0" w:right="0" w:firstLine="0"/>
            </w:pPr>
            <w:r>
              <w:t xml:space="preserve">Management records from project area </w:t>
            </w:r>
          </w:p>
        </w:tc>
      </w:tr>
      <w:tr w:rsidR="002D6346" w14:paraId="66700109" w14:textId="77777777">
        <w:trPr>
          <w:trHeight w:val="1925"/>
        </w:trPr>
        <w:tc>
          <w:tcPr>
            <w:tcW w:w="2521" w:type="dxa"/>
            <w:tcBorders>
              <w:top w:val="nil"/>
              <w:left w:val="nil"/>
              <w:bottom w:val="single" w:sz="8" w:space="0" w:color="FFFFFF"/>
              <w:right w:val="single" w:sz="8" w:space="0" w:color="FFFFFF"/>
            </w:tcBorders>
            <w:shd w:val="clear" w:color="auto" w:fill="2B3957"/>
            <w:vAlign w:val="center"/>
          </w:tcPr>
          <w:p w14:paraId="43B8D865"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tcPr>
          <w:p w14:paraId="25526EC3" w14:textId="77777777" w:rsidR="002D6346" w:rsidRDefault="00BA22C0">
            <w:pPr>
              <w:spacing w:after="0" w:line="259" w:lineRule="auto"/>
              <w:ind w:left="0" w:right="0" w:firstLine="0"/>
            </w:pPr>
            <w:r>
              <w:t xml:space="preserve">Information will be monitored via direct consultation with and substantiated with a written attestation from the farmer or landowner of the quantification unit. Any quantitative information (e.g., discrete or continuous numeric variables) on ALM practices will be supported by one or more forms of documented evidence pertaining to the selected quantification unit and relevant monitoring period (e.g., management logs, receipts or invoices, farm equipment specifications). </w:t>
            </w:r>
          </w:p>
        </w:tc>
      </w:tr>
      <w:tr w:rsidR="002D6346" w14:paraId="5C276264"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E49A12"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F7A2A4"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79FA2745" w14:textId="77777777">
        <w:trPr>
          <w:trHeight w:val="1061"/>
        </w:trPr>
        <w:tc>
          <w:tcPr>
            <w:tcW w:w="2521" w:type="dxa"/>
            <w:tcBorders>
              <w:top w:val="single" w:sz="8" w:space="0" w:color="FFFFFF"/>
              <w:left w:val="nil"/>
              <w:bottom w:val="nil"/>
              <w:right w:val="single" w:sz="8" w:space="0" w:color="FFFFFF"/>
            </w:tcBorders>
            <w:shd w:val="clear" w:color="auto" w:fill="2B3957"/>
            <w:vAlign w:val="center"/>
          </w:tcPr>
          <w:p w14:paraId="6DF676FC"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233F8787" w14:textId="17490201" w:rsidR="002D6346" w:rsidRDefault="00BA22C0">
            <w:pPr>
              <w:spacing w:after="27" w:line="259" w:lineRule="auto"/>
              <w:ind w:left="0" w:right="0" w:firstLine="0"/>
            </w:pPr>
            <w:r>
              <w:t xml:space="preserve">Based on </w:t>
            </w:r>
            <w:r w:rsidR="00757B0A">
              <w:t>GFCCA</w:t>
            </w:r>
            <w:r>
              <w:t xml:space="preserve"> projections ex-ante estimates assume: </w:t>
            </w:r>
          </w:p>
          <w:p w14:paraId="573F01C2" w14:textId="77777777" w:rsidR="002D6346" w:rsidRDefault="00BA22C0">
            <w:pPr>
              <w:spacing w:after="147" w:line="259" w:lineRule="auto"/>
              <w:ind w:left="0" w:right="0" w:firstLine="0"/>
            </w:pPr>
            <w:r>
              <w:t xml:space="preserve">Crop residues: 2.72 t  </w:t>
            </w:r>
          </w:p>
          <w:p w14:paraId="273366C4" w14:textId="77777777" w:rsidR="002D6346" w:rsidRDefault="00BA22C0">
            <w:pPr>
              <w:spacing w:after="0" w:line="259" w:lineRule="auto"/>
              <w:ind w:left="0" w:right="0" w:firstLine="0"/>
            </w:pPr>
            <w:r>
              <w:t xml:space="preserve">Compost: 1.6 t  </w:t>
            </w:r>
          </w:p>
        </w:tc>
      </w:tr>
      <w:tr w:rsidR="002D6346" w14:paraId="5B3D60D7"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0CC17981"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single" w:sz="8" w:space="0" w:color="FFFFFF"/>
              <w:right w:val="nil"/>
            </w:tcBorders>
            <w:shd w:val="clear" w:color="auto" w:fill="F2F2F2"/>
            <w:vAlign w:val="center"/>
          </w:tcPr>
          <w:p w14:paraId="755F11DE" w14:textId="77777777" w:rsidR="002D6346" w:rsidRDefault="00BA22C0">
            <w:pPr>
              <w:spacing w:after="0" w:line="259" w:lineRule="auto"/>
              <w:ind w:left="0" w:right="0" w:firstLine="0"/>
            </w:pPr>
            <w:r>
              <w:t xml:space="preserve">Not applicable </w:t>
            </w:r>
          </w:p>
        </w:tc>
      </w:tr>
      <w:tr w:rsidR="002D6346" w14:paraId="4155A6D5"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CB90739"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4156FDDC"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3C2FE379" w14:textId="77777777">
        <w:trPr>
          <w:trHeight w:val="51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DEDFEEA"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E59200F" w14:textId="77777777" w:rsidR="002D6346" w:rsidRDefault="00BA22C0">
            <w:pPr>
              <w:spacing w:after="0" w:line="259" w:lineRule="auto"/>
              <w:ind w:left="0" w:right="0" w:firstLine="0"/>
            </w:pPr>
            <w:r>
              <w:t xml:space="preserve">Calculation of project emissions </w:t>
            </w:r>
          </w:p>
        </w:tc>
      </w:tr>
      <w:tr w:rsidR="002D6346" w14:paraId="3CB00C34"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3674BF"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8298A6C" w14:textId="77777777" w:rsidR="002D6346" w:rsidRDefault="00BA22C0">
            <w:pPr>
              <w:spacing w:after="0" w:line="259" w:lineRule="auto"/>
              <w:ind w:left="0" w:right="0" w:firstLine="0"/>
            </w:pPr>
            <w:r>
              <w:t xml:space="preserve">Not applicable </w:t>
            </w:r>
          </w:p>
        </w:tc>
      </w:tr>
      <w:tr w:rsidR="002D6346" w14:paraId="16818230" w14:textId="77777777">
        <w:trPr>
          <w:trHeight w:val="1442"/>
        </w:trPr>
        <w:tc>
          <w:tcPr>
            <w:tcW w:w="2521" w:type="dxa"/>
            <w:tcBorders>
              <w:top w:val="single" w:sz="8" w:space="0" w:color="FFFFFF"/>
              <w:left w:val="nil"/>
              <w:bottom w:val="nil"/>
              <w:right w:val="single" w:sz="8" w:space="0" w:color="FFFFFF"/>
            </w:tcBorders>
            <w:shd w:val="clear" w:color="auto" w:fill="2B3957"/>
            <w:vAlign w:val="center"/>
          </w:tcPr>
          <w:p w14:paraId="48D0FEDB"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14CDFAD7" w14:textId="77777777" w:rsidR="002D6346" w:rsidRDefault="00BA22C0">
            <w:pPr>
              <w:spacing w:after="120" w:line="238" w:lineRule="auto"/>
              <w:ind w:left="0" w:right="0" w:firstLine="0"/>
            </w:pPr>
            <w:r>
              <w:t xml:space="preserve">For all equations, the subscript bsl must be substituted by wp to make clear that the relevant values are being quantified for the project scenario. </w:t>
            </w:r>
          </w:p>
          <w:p w14:paraId="3D1CD76F" w14:textId="77777777" w:rsidR="002D6346" w:rsidRDefault="00BA22C0">
            <w:pPr>
              <w:spacing w:after="0" w:line="259" w:lineRule="auto"/>
              <w:ind w:left="0" w:right="0" w:firstLine="0"/>
            </w:pPr>
            <w:r>
              <w:t xml:space="preserve">Following project </w:t>
            </w:r>
            <w:proofErr w:type="gramStart"/>
            <w:r>
              <w:t>design</w:t>
            </w:r>
            <w:proofErr w:type="gramEnd"/>
            <w:r>
              <w:t xml:space="preserve"> no compost is derived from outside the farm, this will be attested by farmers during farmer survey. </w:t>
            </w:r>
          </w:p>
        </w:tc>
      </w:tr>
    </w:tbl>
    <w:p w14:paraId="016C1C25"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5" w:type="dxa"/>
          <w:left w:w="115" w:type="dxa"/>
          <w:right w:w="115" w:type="dxa"/>
        </w:tblCellMar>
        <w:tblLook w:val="04A0" w:firstRow="1" w:lastRow="0" w:firstColumn="1" w:lastColumn="0" w:noHBand="0" w:noVBand="1"/>
      </w:tblPr>
      <w:tblGrid>
        <w:gridCol w:w="2521"/>
        <w:gridCol w:w="6121"/>
      </w:tblGrid>
      <w:tr w:rsidR="002D6346" w14:paraId="4E471A2B"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2B806D77"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78F446A5" w14:textId="77777777" w:rsidR="002D6346" w:rsidRDefault="00BA22C0">
            <w:pPr>
              <w:spacing w:after="0" w:line="259" w:lineRule="auto"/>
              <w:ind w:left="0" w:right="0" w:firstLine="0"/>
            </w:pPr>
            <w:r>
              <w:rPr>
                <w:i/>
              </w:rPr>
              <w:t>Frac</w:t>
            </w:r>
            <w:r>
              <w:rPr>
                <w:i/>
                <w:sz w:val="14"/>
              </w:rPr>
              <w:t>GASF,i,s</w:t>
            </w:r>
            <w:r>
              <w:t xml:space="preserve"> </w:t>
            </w:r>
          </w:p>
        </w:tc>
      </w:tr>
      <w:tr w:rsidR="002D6346" w14:paraId="6931498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8C3CD33"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A3CE62" w14:textId="77777777" w:rsidR="002D6346" w:rsidRDefault="00BA22C0">
            <w:pPr>
              <w:spacing w:after="0" w:line="259" w:lineRule="auto"/>
              <w:ind w:left="0" w:right="0" w:firstLine="0"/>
            </w:pPr>
            <w:r>
              <w:t xml:space="preserve">Dimensionless </w:t>
            </w:r>
          </w:p>
        </w:tc>
      </w:tr>
      <w:tr w:rsidR="002D6346" w14:paraId="29CBE59A"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2DFE97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30D2187" w14:textId="77777777" w:rsidR="002D6346" w:rsidRDefault="00BA22C0">
            <w:pPr>
              <w:spacing w:after="0" w:line="259" w:lineRule="auto"/>
              <w:ind w:left="0" w:right="0" w:firstLine="0"/>
            </w:pPr>
            <w:r>
              <w:t>Fraction of all synthetic N added to soils that volatizes as NH</w:t>
            </w:r>
            <w:r>
              <w:rPr>
                <w:vertAlign w:val="subscript"/>
              </w:rPr>
              <w:t>3</w:t>
            </w:r>
            <w:r>
              <w:t xml:space="preserve"> and No</w:t>
            </w:r>
            <w:r>
              <w:rPr>
                <w:vertAlign w:val="subscript"/>
              </w:rPr>
              <w:t xml:space="preserve">x </w:t>
            </w:r>
            <w:r>
              <w:t xml:space="preserve">for livestock type l and manure management system s </w:t>
            </w:r>
          </w:p>
        </w:tc>
      </w:tr>
      <w:tr w:rsidR="002D6346" w14:paraId="50AD757A"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E340936"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D5212F0" w14:textId="77777777" w:rsidR="002D6346" w:rsidRDefault="00BA22C0">
            <w:pPr>
              <w:spacing w:after="0" w:line="259" w:lineRule="auto"/>
              <w:ind w:left="0" w:right="0" w:firstLine="0"/>
            </w:pPr>
            <w:r>
              <w:t xml:space="preserve">2019 IPCC Vol 4, Ch 11, Table 11.3 </w:t>
            </w:r>
          </w:p>
        </w:tc>
      </w:tr>
      <w:tr w:rsidR="002D6346" w14:paraId="3FAD1250" w14:textId="77777777">
        <w:trPr>
          <w:trHeight w:val="121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9809F91"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67633C6" w14:textId="77777777" w:rsidR="002D6346" w:rsidRDefault="00BA22C0">
            <w:pPr>
              <w:spacing w:after="0" w:line="259" w:lineRule="auto"/>
              <w:ind w:left="0" w:right="0" w:firstLine="0"/>
            </w:pPr>
            <w:r>
              <w:t xml:space="preserve">See “Source of data” </w:t>
            </w:r>
          </w:p>
        </w:tc>
      </w:tr>
      <w:tr w:rsidR="002D6346" w14:paraId="7CF69286" w14:textId="77777777">
        <w:trPr>
          <w:trHeight w:val="97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A469AA" w14:textId="77777777" w:rsidR="002D6346" w:rsidRDefault="00BA22C0">
            <w:pPr>
              <w:spacing w:after="0" w:line="259" w:lineRule="auto"/>
              <w:ind w:left="0" w:right="0" w:firstLine="0"/>
            </w:pPr>
            <w:r>
              <w:rPr>
                <w:color w:val="FFFFFF"/>
              </w:rPr>
              <w:lastRenderedPageBreak/>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5776A075"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33BE331E"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A601FB5"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4AD3459" w14:textId="77777777" w:rsidR="002D6346" w:rsidRDefault="00BA22C0">
            <w:pPr>
              <w:spacing w:after="0" w:line="259" w:lineRule="auto"/>
              <w:ind w:left="0" w:right="0" w:firstLine="0"/>
            </w:pPr>
            <w:r>
              <w:t xml:space="preserve">0.11 </w:t>
            </w:r>
          </w:p>
        </w:tc>
      </w:tr>
      <w:tr w:rsidR="002D6346" w14:paraId="5B07643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2BBD83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B63B444" w14:textId="77777777" w:rsidR="002D6346" w:rsidRDefault="00BA22C0">
            <w:pPr>
              <w:spacing w:after="0" w:line="259" w:lineRule="auto"/>
              <w:ind w:left="0" w:right="0" w:firstLine="0"/>
            </w:pPr>
            <w:r>
              <w:t xml:space="preserve">Not applicable </w:t>
            </w:r>
          </w:p>
        </w:tc>
      </w:tr>
      <w:tr w:rsidR="002D6346" w14:paraId="451CC05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59BEE0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A06E21A" w14:textId="77777777" w:rsidR="002D6346" w:rsidRDefault="00BA22C0">
            <w:pPr>
              <w:spacing w:after="0" w:line="259" w:lineRule="auto"/>
              <w:ind w:left="0" w:right="0" w:firstLine="0"/>
            </w:pPr>
            <w:r>
              <w:t xml:space="preserve">Not applicable </w:t>
            </w:r>
          </w:p>
        </w:tc>
      </w:tr>
      <w:tr w:rsidR="002D6346" w14:paraId="72652E81" w14:textId="77777777">
        <w:trPr>
          <w:trHeight w:val="54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0B6241"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EC54E99" w14:textId="77777777" w:rsidR="002D6346" w:rsidRDefault="00BA22C0">
            <w:pPr>
              <w:spacing w:after="0" w:line="259" w:lineRule="auto"/>
              <w:ind w:left="0" w:right="0" w:firstLine="0"/>
            </w:pPr>
            <w:r>
              <w:t xml:space="preserve">Calculation of baseline and project emissions </w:t>
            </w:r>
          </w:p>
        </w:tc>
      </w:tr>
      <w:tr w:rsidR="002D6346" w14:paraId="3F67E6B4"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B5EC7F"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43E91B1" w14:textId="77777777" w:rsidR="002D6346" w:rsidRDefault="00BA22C0">
            <w:pPr>
              <w:spacing w:after="0" w:line="259" w:lineRule="auto"/>
              <w:ind w:left="0" w:right="0" w:firstLine="0"/>
            </w:pPr>
            <w:r>
              <w:t xml:space="preserve">Not applicable </w:t>
            </w:r>
          </w:p>
        </w:tc>
      </w:tr>
      <w:tr w:rsidR="002D6346" w14:paraId="4638E549"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100A5219"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6FC403A" w14:textId="77777777" w:rsidR="002D6346" w:rsidRDefault="00BA22C0">
            <w:pPr>
              <w:spacing w:after="0" w:line="259" w:lineRule="auto"/>
              <w:ind w:left="0" w:right="0" w:firstLine="0"/>
            </w:pPr>
            <w:r>
              <w:t xml:space="preserve">None </w:t>
            </w:r>
          </w:p>
        </w:tc>
      </w:tr>
    </w:tbl>
    <w:p w14:paraId="0FC0F0DF"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79" w:type="dxa"/>
        </w:tblCellMar>
        <w:tblLook w:val="04A0" w:firstRow="1" w:lastRow="0" w:firstColumn="1" w:lastColumn="0" w:noHBand="0" w:noVBand="1"/>
      </w:tblPr>
      <w:tblGrid>
        <w:gridCol w:w="2521"/>
        <w:gridCol w:w="6121"/>
      </w:tblGrid>
      <w:tr w:rsidR="002D6346" w14:paraId="186A2816"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77E55C32"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50EEB6B" w14:textId="77777777" w:rsidR="002D6346" w:rsidRDefault="00BA22C0">
            <w:pPr>
              <w:spacing w:after="0" w:line="259" w:lineRule="auto"/>
              <w:ind w:left="0" w:right="0" w:firstLine="0"/>
            </w:pPr>
            <w:r>
              <w:rPr>
                <w:i/>
              </w:rPr>
              <w:t>Frac</w:t>
            </w:r>
            <w:r>
              <w:rPr>
                <w:i/>
                <w:sz w:val="14"/>
              </w:rPr>
              <w:t>GASM,i,s</w:t>
            </w:r>
            <w:r>
              <w:t xml:space="preserve"> </w:t>
            </w:r>
          </w:p>
        </w:tc>
      </w:tr>
      <w:tr w:rsidR="002D6346" w14:paraId="1CA58ED0"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3B90A105"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367E0C2B" w14:textId="77777777" w:rsidR="002D6346" w:rsidRDefault="00BA22C0">
            <w:pPr>
              <w:spacing w:after="0" w:line="259" w:lineRule="auto"/>
              <w:ind w:left="0" w:right="0" w:firstLine="0"/>
            </w:pPr>
            <w:r>
              <w:t xml:space="preserve">Dimensionless </w:t>
            </w:r>
          </w:p>
        </w:tc>
      </w:tr>
      <w:tr w:rsidR="002D6346" w14:paraId="216C9E32" w14:textId="77777777">
        <w:trPr>
          <w:trHeight w:val="725"/>
        </w:trPr>
        <w:tc>
          <w:tcPr>
            <w:tcW w:w="2521" w:type="dxa"/>
            <w:tcBorders>
              <w:top w:val="nil"/>
              <w:left w:val="nil"/>
              <w:bottom w:val="single" w:sz="8" w:space="0" w:color="FFFFFF"/>
              <w:right w:val="single" w:sz="8" w:space="0" w:color="FFFFFF"/>
            </w:tcBorders>
            <w:shd w:val="clear" w:color="auto" w:fill="2B3957"/>
            <w:vAlign w:val="center"/>
          </w:tcPr>
          <w:p w14:paraId="16647617"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tcPr>
          <w:p w14:paraId="2713107F" w14:textId="77777777" w:rsidR="002D6346" w:rsidRDefault="00BA22C0">
            <w:pPr>
              <w:spacing w:after="0" w:line="259" w:lineRule="auto"/>
              <w:ind w:left="0" w:right="20" w:firstLine="0"/>
            </w:pPr>
            <w:r>
              <w:t>Fraction of all Organic N added to soils and N in manure and urine deposited on soils that volatilizes as NH</w:t>
            </w:r>
            <w:r>
              <w:rPr>
                <w:vertAlign w:val="subscript"/>
              </w:rPr>
              <w:t>3</w:t>
            </w:r>
            <w:r>
              <w:t xml:space="preserve"> and NO</w:t>
            </w:r>
            <w:r>
              <w:rPr>
                <w:vertAlign w:val="subscript"/>
              </w:rPr>
              <w:t xml:space="preserve">x </w:t>
            </w:r>
            <w:r>
              <w:t xml:space="preserve">for livestock type l and manure management system  </w:t>
            </w:r>
          </w:p>
        </w:tc>
      </w:tr>
      <w:tr w:rsidR="002D6346" w14:paraId="6AB34FF3"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EFDB7A2"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67AA907" w14:textId="77777777" w:rsidR="002D6346" w:rsidRDefault="00BA22C0">
            <w:pPr>
              <w:spacing w:after="0" w:line="259" w:lineRule="auto"/>
              <w:ind w:left="0" w:right="0" w:firstLine="0"/>
            </w:pPr>
            <w:r>
              <w:t xml:space="preserve">2019 IPCC Vol 4, Ch 11, Table 11.3 </w:t>
            </w:r>
          </w:p>
        </w:tc>
      </w:tr>
      <w:tr w:rsidR="002D6346" w14:paraId="018760E3"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C0F1862"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A275226" w14:textId="77777777" w:rsidR="002D6346" w:rsidRDefault="00BA22C0">
            <w:pPr>
              <w:spacing w:after="0" w:line="259" w:lineRule="auto"/>
              <w:ind w:left="0" w:right="0" w:firstLine="0"/>
            </w:pPr>
            <w:r>
              <w:t xml:space="preserve">See “Source of data” </w:t>
            </w:r>
          </w:p>
        </w:tc>
      </w:tr>
      <w:tr w:rsidR="002D6346" w14:paraId="5A70D9B3" w14:textId="77777777">
        <w:trPr>
          <w:trHeight w:val="1213"/>
        </w:trPr>
        <w:tc>
          <w:tcPr>
            <w:tcW w:w="2521" w:type="dxa"/>
            <w:tcBorders>
              <w:top w:val="single" w:sz="8" w:space="0" w:color="FFFFFF"/>
              <w:left w:val="nil"/>
              <w:bottom w:val="nil"/>
              <w:right w:val="single" w:sz="8" w:space="0" w:color="FFFFFF"/>
            </w:tcBorders>
            <w:shd w:val="clear" w:color="auto" w:fill="2B3957"/>
            <w:vAlign w:val="center"/>
          </w:tcPr>
          <w:p w14:paraId="419C993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2FAEA807"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591DFB8D"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365C9AF8"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19B1E800" w14:textId="77777777" w:rsidR="002D6346" w:rsidRDefault="00BA22C0">
            <w:pPr>
              <w:spacing w:after="0" w:line="259" w:lineRule="auto"/>
              <w:ind w:left="0" w:right="0" w:firstLine="0"/>
            </w:pPr>
            <w:r>
              <w:t xml:space="preserve">0.21 </w:t>
            </w:r>
          </w:p>
        </w:tc>
      </w:tr>
      <w:tr w:rsidR="002D6346" w14:paraId="0114C531"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4828DC"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1547B8D" w14:textId="77777777" w:rsidR="002D6346" w:rsidRDefault="00BA22C0">
            <w:pPr>
              <w:spacing w:after="0" w:line="259" w:lineRule="auto"/>
              <w:ind w:left="0" w:right="0" w:firstLine="0"/>
            </w:pPr>
            <w:r>
              <w:t xml:space="preserve">Not applicable </w:t>
            </w:r>
          </w:p>
        </w:tc>
      </w:tr>
      <w:tr w:rsidR="002D6346" w14:paraId="158A82D2"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14DD8AAC"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121D9FDC" w14:textId="77777777" w:rsidR="002D6346" w:rsidRDefault="00BA22C0">
            <w:pPr>
              <w:spacing w:after="0" w:line="259" w:lineRule="auto"/>
              <w:ind w:left="0" w:right="0" w:firstLine="0"/>
            </w:pPr>
            <w:r>
              <w:t xml:space="preserve">Not applicable </w:t>
            </w:r>
          </w:p>
        </w:tc>
      </w:tr>
      <w:tr w:rsidR="002D6346" w14:paraId="70EE72E2" w14:textId="77777777">
        <w:trPr>
          <w:trHeight w:val="558"/>
        </w:trPr>
        <w:tc>
          <w:tcPr>
            <w:tcW w:w="2521" w:type="dxa"/>
            <w:tcBorders>
              <w:top w:val="nil"/>
              <w:left w:val="nil"/>
              <w:bottom w:val="single" w:sz="8" w:space="0" w:color="FFFFFF"/>
              <w:right w:val="single" w:sz="8" w:space="0" w:color="FFFFFF"/>
            </w:tcBorders>
            <w:shd w:val="clear" w:color="auto" w:fill="2B3957"/>
            <w:vAlign w:val="center"/>
          </w:tcPr>
          <w:p w14:paraId="7DC95D7B" w14:textId="77777777" w:rsidR="002D6346" w:rsidRDefault="00BA22C0">
            <w:pPr>
              <w:spacing w:after="0" w:line="259" w:lineRule="auto"/>
              <w:ind w:left="0" w:right="0" w:firstLine="0"/>
            </w:pPr>
            <w:r>
              <w:rPr>
                <w:color w:val="FFFFFF"/>
              </w:rPr>
              <w:t xml:space="preserve">Purpose of data </w:t>
            </w:r>
          </w:p>
        </w:tc>
        <w:tc>
          <w:tcPr>
            <w:tcW w:w="6121" w:type="dxa"/>
            <w:tcBorders>
              <w:top w:val="nil"/>
              <w:left w:val="single" w:sz="8" w:space="0" w:color="FFFFFF"/>
              <w:bottom w:val="single" w:sz="8" w:space="0" w:color="FFFFFF"/>
              <w:right w:val="nil"/>
            </w:tcBorders>
            <w:shd w:val="clear" w:color="auto" w:fill="F2F2F2"/>
            <w:vAlign w:val="center"/>
          </w:tcPr>
          <w:p w14:paraId="3114402B" w14:textId="77777777" w:rsidR="002D6346" w:rsidRDefault="00BA22C0">
            <w:pPr>
              <w:spacing w:after="0" w:line="259" w:lineRule="auto"/>
              <w:ind w:left="0" w:right="0" w:firstLine="0"/>
            </w:pPr>
            <w:r>
              <w:t xml:space="preserve">Calculation of baseline and project emissions </w:t>
            </w:r>
          </w:p>
        </w:tc>
      </w:tr>
      <w:tr w:rsidR="002D6346" w14:paraId="28456266"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BA29F6"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EE87E63" w14:textId="77777777" w:rsidR="002D6346" w:rsidRDefault="00BA22C0">
            <w:pPr>
              <w:spacing w:after="0" w:line="259" w:lineRule="auto"/>
              <w:ind w:left="0" w:right="0" w:firstLine="0"/>
            </w:pPr>
            <w:r>
              <w:t xml:space="preserve">Not applicable </w:t>
            </w:r>
          </w:p>
        </w:tc>
      </w:tr>
      <w:tr w:rsidR="002D6346" w14:paraId="4E26541B" w14:textId="77777777">
        <w:trPr>
          <w:trHeight w:val="489"/>
        </w:trPr>
        <w:tc>
          <w:tcPr>
            <w:tcW w:w="2521" w:type="dxa"/>
            <w:tcBorders>
              <w:top w:val="single" w:sz="8" w:space="0" w:color="FFFFFF"/>
              <w:left w:val="nil"/>
              <w:bottom w:val="nil"/>
              <w:right w:val="single" w:sz="8" w:space="0" w:color="FFFFFF"/>
            </w:tcBorders>
            <w:shd w:val="clear" w:color="auto" w:fill="2B3957"/>
            <w:vAlign w:val="center"/>
          </w:tcPr>
          <w:p w14:paraId="08DCB302" w14:textId="77777777" w:rsidR="002D6346" w:rsidRDefault="00BA22C0">
            <w:pPr>
              <w:spacing w:after="0" w:line="259" w:lineRule="auto"/>
              <w:ind w:left="0" w:right="0" w:firstLine="0"/>
            </w:pPr>
            <w:r>
              <w:rPr>
                <w:color w:val="FFFFFF"/>
              </w:rPr>
              <w:lastRenderedPageBreak/>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15CBFFF0" w14:textId="77777777" w:rsidR="002D6346" w:rsidRDefault="00BA22C0">
            <w:pPr>
              <w:spacing w:after="0" w:line="259" w:lineRule="auto"/>
              <w:ind w:left="0" w:right="0" w:firstLine="0"/>
            </w:pPr>
            <w:r>
              <w:t xml:space="preserve">None </w:t>
            </w:r>
          </w:p>
        </w:tc>
      </w:tr>
    </w:tbl>
    <w:p w14:paraId="2F75794F"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0B217639"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48BB9BF2"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05A815B" w14:textId="77777777" w:rsidR="002D6346" w:rsidRDefault="00BA22C0">
            <w:pPr>
              <w:spacing w:after="0" w:line="259" w:lineRule="auto"/>
              <w:ind w:left="0" w:right="0" w:firstLine="0"/>
            </w:pPr>
            <w:r>
              <w:rPr>
                <w:i/>
              </w:rPr>
              <w:t>Frac</w:t>
            </w:r>
            <w:r>
              <w:rPr>
                <w:i/>
                <w:sz w:val="14"/>
              </w:rPr>
              <w:t>LEACH,i,s</w:t>
            </w:r>
            <w:r>
              <w:t xml:space="preserve"> </w:t>
            </w:r>
          </w:p>
        </w:tc>
      </w:tr>
      <w:tr w:rsidR="002D6346" w14:paraId="5B5019B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DC12D58"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6F54B22" w14:textId="77777777" w:rsidR="002D6346" w:rsidRDefault="00BA22C0">
            <w:pPr>
              <w:spacing w:after="0" w:line="259" w:lineRule="auto"/>
              <w:ind w:left="0" w:right="0" w:firstLine="0"/>
            </w:pPr>
            <w:r>
              <w:t xml:space="preserve">Dimensionless </w:t>
            </w:r>
          </w:p>
        </w:tc>
      </w:tr>
      <w:tr w:rsidR="002D6346" w14:paraId="14416A18"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F83EF4"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093E192" w14:textId="77777777" w:rsidR="002D6346" w:rsidRDefault="00BA22C0">
            <w:pPr>
              <w:spacing w:after="0" w:line="259" w:lineRule="auto"/>
              <w:ind w:left="0" w:right="0" w:firstLine="0"/>
            </w:pPr>
            <w:r>
              <w:t xml:space="preserve">Fraction of N added (synthetic or organic) to soils and in manure/urine that is lost through leaching and runoff, in regions where leaching and runoff occurs </w:t>
            </w:r>
          </w:p>
        </w:tc>
      </w:tr>
      <w:tr w:rsidR="002D6346" w14:paraId="5CB5B5AF"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8FDC35"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5FFADA7" w14:textId="77777777" w:rsidR="002D6346" w:rsidRDefault="00BA22C0">
            <w:pPr>
              <w:spacing w:after="0" w:line="259" w:lineRule="auto"/>
              <w:ind w:left="0" w:right="0" w:firstLine="0"/>
            </w:pPr>
            <w:r>
              <w:t xml:space="preserve">2019 IPCC Vol 4, Ch 11, Table 11.3 </w:t>
            </w:r>
          </w:p>
        </w:tc>
      </w:tr>
      <w:tr w:rsidR="002D6346" w14:paraId="749970CC"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207E87F"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6F1585" w14:textId="77777777" w:rsidR="002D6346" w:rsidRDefault="00BA22C0">
            <w:pPr>
              <w:spacing w:after="0" w:line="259" w:lineRule="auto"/>
              <w:ind w:left="0" w:right="0" w:firstLine="0"/>
            </w:pPr>
            <w:r>
              <w:t xml:space="preserve">Not applicable </w:t>
            </w:r>
          </w:p>
        </w:tc>
      </w:tr>
      <w:tr w:rsidR="002D6346" w14:paraId="53B37E10" w14:textId="77777777">
        <w:trPr>
          <w:trHeight w:val="97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D892803"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51D0D621"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404B5CE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7F80FFE"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28A577D" w14:textId="77777777" w:rsidR="002D6346" w:rsidRDefault="00BA22C0">
            <w:pPr>
              <w:spacing w:after="0" w:line="259" w:lineRule="auto"/>
              <w:ind w:left="0" w:right="0" w:firstLine="0"/>
            </w:pPr>
            <w:r>
              <w:t xml:space="preserve">0.24 </w:t>
            </w:r>
          </w:p>
        </w:tc>
      </w:tr>
      <w:tr w:rsidR="002D6346" w14:paraId="36084F97"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26380BEC"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4F2E15D4" w14:textId="77777777" w:rsidR="002D6346" w:rsidRDefault="00BA22C0">
            <w:pPr>
              <w:spacing w:after="0" w:line="259" w:lineRule="auto"/>
              <w:ind w:left="0" w:right="0" w:firstLine="0"/>
            </w:pPr>
            <w:r>
              <w:t xml:space="preserve">Not applicable </w:t>
            </w:r>
          </w:p>
        </w:tc>
      </w:tr>
      <w:tr w:rsidR="002D6346" w14:paraId="70545D88" w14:textId="77777777">
        <w:trPr>
          <w:trHeight w:val="726"/>
        </w:trPr>
        <w:tc>
          <w:tcPr>
            <w:tcW w:w="2521" w:type="dxa"/>
            <w:tcBorders>
              <w:top w:val="nil"/>
              <w:left w:val="nil"/>
              <w:bottom w:val="single" w:sz="8" w:space="0" w:color="FFFFFF"/>
              <w:right w:val="single" w:sz="8" w:space="0" w:color="FFFFFF"/>
            </w:tcBorders>
            <w:shd w:val="clear" w:color="auto" w:fill="2B3957"/>
            <w:vAlign w:val="center"/>
          </w:tcPr>
          <w:p w14:paraId="77E22B12"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3A9B3BDD" w14:textId="77777777" w:rsidR="002D6346" w:rsidRDefault="00BA22C0">
            <w:pPr>
              <w:spacing w:after="0" w:line="259" w:lineRule="auto"/>
              <w:ind w:left="0" w:right="0" w:firstLine="0"/>
            </w:pPr>
            <w:r>
              <w:t xml:space="preserve">Not applicable </w:t>
            </w:r>
          </w:p>
        </w:tc>
      </w:tr>
      <w:tr w:rsidR="002D6346" w14:paraId="519C255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F9518D9"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E732FE" w14:textId="77777777" w:rsidR="002D6346" w:rsidRDefault="00BA22C0">
            <w:pPr>
              <w:spacing w:after="0" w:line="259" w:lineRule="auto"/>
              <w:ind w:left="0" w:right="0" w:firstLine="0"/>
            </w:pPr>
            <w:r>
              <w:t xml:space="preserve">Calculation of baseline and project emissions </w:t>
            </w:r>
          </w:p>
        </w:tc>
      </w:tr>
      <w:tr w:rsidR="002D6346" w14:paraId="446756E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519076"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A1FE37F" w14:textId="77777777" w:rsidR="002D6346" w:rsidRDefault="00BA22C0">
            <w:pPr>
              <w:spacing w:after="0" w:line="259" w:lineRule="auto"/>
              <w:ind w:left="0" w:right="0" w:firstLine="0"/>
            </w:pPr>
            <w:r>
              <w:t xml:space="preserve">Not applicable </w:t>
            </w:r>
          </w:p>
        </w:tc>
      </w:tr>
      <w:tr w:rsidR="002D6346" w14:paraId="1B6A82CF"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4B7CC41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C7C663A" w14:textId="77777777" w:rsidR="002D6346" w:rsidRDefault="00BA22C0">
            <w:pPr>
              <w:spacing w:after="0" w:line="259" w:lineRule="auto"/>
              <w:ind w:left="0" w:right="0" w:firstLine="0"/>
            </w:pPr>
            <w:r>
              <w:t xml:space="preserve">None </w:t>
            </w:r>
          </w:p>
        </w:tc>
      </w:tr>
    </w:tbl>
    <w:p w14:paraId="6028FA77" w14:textId="77777777" w:rsidR="002D6346" w:rsidRDefault="00BA22C0">
      <w:pPr>
        <w:spacing w:after="0" w:line="259" w:lineRule="auto"/>
        <w:ind w:left="0" w:right="0" w:firstLine="0"/>
        <w:jc w:val="both"/>
      </w:pPr>
      <w:r>
        <w:rPr>
          <w:rFonts w:ascii="Arial" w:eastAsia="Arial" w:hAnsi="Arial" w:cs="Arial"/>
          <w:sz w:val="22"/>
        </w:rPr>
        <w:t xml:space="preserve"> </w:t>
      </w:r>
    </w:p>
    <w:p w14:paraId="1F1D9B12"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30DD8750" w14:textId="77777777">
        <w:trPr>
          <w:trHeight w:val="487"/>
        </w:trPr>
        <w:tc>
          <w:tcPr>
            <w:tcW w:w="2521" w:type="dxa"/>
            <w:tcBorders>
              <w:top w:val="nil"/>
              <w:left w:val="nil"/>
              <w:bottom w:val="nil"/>
              <w:right w:val="single" w:sz="8" w:space="0" w:color="FFFFFF"/>
            </w:tcBorders>
            <w:shd w:val="clear" w:color="auto" w:fill="2B3957"/>
            <w:vAlign w:val="center"/>
          </w:tcPr>
          <w:p w14:paraId="4DD2D45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2C28B611" w14:textId="77777777" w:rsidR="002D6346" w:rsidRDefault="00BA22C0">
            <w:pPr>
              <w:spacing w:after="0" w:line="259" w:lineRule="auto"/>
              <w:ind w:left="0" w:right="0" w:firstLine="0"/>
            </w:pPr>
            <w:r>
              <w:rPr>
                <w:i/>
              </w:rPr>
              <w:t>EFN</w:t>
            </w:r>
            <w:r>
              <w:rPr>
                <w:i/>
                <w:sz w:val="14"/>
              </w:rPr>
              <w:t>leach</w:t>
            </w:r>
            <w:r>
              <w:t xml:space="preserve"> </w:t>
            </w:r>
          </w:p>
        </w:tc>
      </w:tr>
      <w:tr w:rsidR="002D6346" w14:paraId="6A0DB899" w14:textId="77777777">
        <w:trPr>
          <w:trHeight w:val="500"/>
        </w:trPr>
        <w:tc>
          <w:tcPr>
            <w:tcW w:w="2521" w:type="dxa"/>
            <w:tcBorders>
              <w:top w:val="nil"/>
              <w:left w:val="nil"/>
              <w:bottom w:val="single" w:sz="8" w:space="0" w:color="FFFFFF"/>
              <w:right w:val="single" w:sz="8" w:space="0" w:color="FFFFFF"/>
            </w:tcBorders>
            <w:shd w:val="clear" w:color="auto" w:fill="2B3957"/>
            <w:vAlign w:val="center"/>
          </w:tcPr>
          <w:p w14:paraId="3D9CD96F"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454E5B34" w14:textId="77777777" w:rsidR="002D6346" w:rsidRDefault="00BA22C0">
            <w:pPr>
              <w:spacing w:after="0" w:line="259" w:lineRule="auto"/>
              <w:ind w:left="0" w:right="0" w:firstLine="0"/>
            </w:pPr>
            <w:r>
              <w:t>t N</w:t>
            </w:r>
            <w:r>
              <w:rPr>
                <w:vertAlign w:val="subscript"/>
              </w:rPr>
              <w:t>2</w:t>
            </w:r>
            <w:r>
              <w:t xml:space="preserve">O-N/t N leached and runoff </w:t>
            </w:r>
          </w:p>
        </w:tc>
      </w:tr>
      <w:tr w:rsidR="002D6346" w14:paraId="5A5D336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6FB633"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7AD9C97" w14:textId="77777777" w:rsidR="002D6346" w:rsidRDefault="00BA22C0">
            <w:pPr>
              <w:spacing w:after="0" w:line="259" w:lineRule="auto"/>
              <w:ind w:left="0" w:right="0" w:firstLine="0"/>
            </w:pPr>
            <w:r>
              <w:t xml:space="preserve">Emission factor for nitrous oxide emissions from leaching and runoff </w:t>
            </w:r>
          </w:p>
        </w:tc>
      </w:tr>
      <w:tr w:rsidR="002D6346" w14:paraId="3BE3B970"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48AF66D"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21C89EB" w14:textId="77777777" w:rsidR="002D6346" w:rsidRDefault="00BA22C0">
            <w:pPr>
              <w:spacing w:after="0" w:line="259" w:lineRule="auto"/>
              <w:ind w:left="0" w:right="0" w:firstLine="0"/>
            </w:pPr>
            <w:r>
              <w:t xml:space="preserve">2019 IPCC Vol 4, Ch 11, Table 11.3 </w:t>
            </w:r>
          </w:p>
        </w:tc>
      </w:tr>
      <w:tr w:rsidR="002D6346" w14:paraId="25044CCB"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4DD8F4"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88C543" w14:textId="77777777" w:rsidR="002D6346" w:rsidRDefault="00BA22C0">
            <w:pPr>
              <w:spacing w:after="0" w:line="259" w:lineRule="auto"/>
              <w:ind w:left="0" w:right="0" w:firstLine="0"/>
            </w:pPr>
            <w:r>
              <w:t xml:space="preserve">See “Source of data” </w:t>
            </w:r>
          </w:p>
        </w:tc>
      </w:tr>
      <w:tr w:rsidR="002D6346" w14:paraId="560C983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102DD17" w14:textId="77777777" w:rsidR="002D6346" w:rsidRDefault="00BA22C0">
            <w:pPr>
              <w:spacing w:after="0" w:line="259" w:lineRule="auto"/>
              <w:ind w:left="0" w:right="0" w:firstLine="0"/>
            </w:pPr>
            <w:r>
              <w:rPr>
                <w:color w:val="FFFFFF"/>
              </w:rPr>
              <w:lastRenderedPageBreak/>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5E890EC" w14:textId="77777777" w:rsidR="002D6346" w:rsidRDefault="00BA22C0">
            <w:pPr>
              <w:spacing w:after="0" w:line="259" w:lineRule="auto"/>
              <w:ind w:left="0" w:right="0" w:firstLine="0"/>
            </w:pPr>
            <w:r>
              <w:t xml:space="preserve">Source of data for emission factor monitored every five years and updated when more accurate data applicable to the </w:t>
            </w:r>
          </w:p>
        </w:tc>
      </w:tr>
      <w:tr w:rsidR="002D6346" w14:paraId="4CAD467C"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3C38075D"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vAlign w:val="center"/>
          </w:tcPr>
          <w:p w14:paraId="4C7F5A05" w14:textId="77777777" w:rsidR="002D6346" w:rsidRDefault="00BA22C0">
            <w:pPr>
              <w:spacing w:after="0" w:line="259" w:lineRule="auto"/>
              <w:ind w:left="0" w:right="0" w:firstLine="0"/>
            </w:pPr>
            <w:r>
              <w:t xml:space="preserve">0.011 </w:t>
            </w:r>
          </w:p>
        </w:tc>
      </w:tr>
      <w:tr w:rsidR="002D6346" w14:paraId="109157E5"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2E75E6A1"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single" w:sz="8" w:space="0" w:color="FFFFFF"/>
              <w:right w:val="nil"/>
            </w:tcBorders>
            <w:shd w:val="clear" w:color="auto" w:fill="F2F2F2"/>
            <w:vAlign w:val="center"/>
          </w:tcPr>
          <w:p w14:paraId="7C1D7152" w14:textId="77777777" w:rsidR="002D6346" w:rsidRDefault="00BA22C0">
            <w:pPr>
              <w:spacing w:after="0" w:line="259" w:lineRule="auto"/>
              <w:ind w:left="0" w:right="0" w:firstLine="0"/>
            </w:pPr>
            <w:r>
              <w:t xml:space="preserve">Not applicable </w:t>
            </w:r>
          </w:p>
        </w:tc>
      </w:tr>
      <w:tr w:rsidR="002D6346" w14:paraId="662E8AE2"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2E59E78"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DFD36DD" w14:textId="77777777" w:rsidR="002D6346" w:rsidRDefault="00BA22C0">
            <w:pPr>
              <w:spacing w:after="0" w:line="259" w:lineRule="auto"/>
              <w:ind w:left="0" w:right="0" w:firstLine="0"/>
            </w:pPr>
            <w:r>
              <w:t xml:space="preserve">Not applicable </w:t>
            </w:r>
          </w:p>
        </w:tc>
      </w:tr>
      <w:tr w:rsidR="002D6346" w14:paraId="08082BD0" w14:textId="77777777">
        <w:trPr>
          <w:trHeight w:val="58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292EEB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9DC0065" w14:textId="77777777" w:rsidR="002D6346" w:rsidRDefault="00BA22C0">
            <w:pPr>
              <w:spacing w:after="0" w:line="259" w:lineRule="auto"/>
              <w:ind w:left="0" w:right="0" w:firstLine="0"/>
            </w:pPr>
            <w:r>
              <w:t xml:space="preserve">Calculation of baseline and project emissions </w:t>
            </w:r>
          </w:p>
        </w:tc>
      </w:tr>
      <w:tr w:rsidR="002D6346" w14:paraId="60D11A3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C858D79"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A913CA9" w14:textId="77777777" w:rsidR="002D6346" w:rsidRDefault="00BA22C0">
            <w:pPr>
              <w:spacing w:after="0" w:line="259" w:lineRule="auto"/>
              <w:ind w:left="0" w:right="0" w:firstLine="0"/>
            </w:pPr>
            <w:r>
              <w:t xml:space="preserve">Not applicable </w:t>
            </w:r>
          </w:p>
        </w:tc>
      </w:tr>
      <w:tr w:rsidR="002D6346" w14:paraId="6496D2FD"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50E70B91"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AB388E0" w14:textId="77777777" w:rsidR="002D6346" w:rsidRDefault="00BA22C0">
            <w:pPr>
              <w:spacing w:after="0" w:line="259" w:lineRule="auto"/>
              <w:ind w:left="0" w:right="0" w:firstLine="0"/>
            </w:pPr>
            <w:r>
              <w:t xml:space="preserve">None </w:t>
            </w:r>
          </w:p>
        </w:tc>
      </w:tr>
    </w:tbl>
    <w:p w14:paraId="0929170B"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5" w:type="dxa"/>
          <w:left w:w="115" w:type="dxa"/>
          <w:right w:w="115" w:type="dxa"/>
        </w:tblCellMar>
        <w:tblLook w:val="04A0" w:firstRow="1" w:lastRow="0" w:firstColumn="1" w:lastColumn="0" w:noHBand="0" w:noVBand="1"/>
      </w:tblPr>
      <w:tblGrid>
        <w:gridCol w:w="2521"/>
        <w:gridCol w:w="6121"/>
      </w:tblGrid>
      <w:tr w:rsidR="002D6346" w14:paraId="04EF597F"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0865C06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2926311" w14:textId="77777777" w:rsidR="002D6346" w:rsidRDefault="00BA22C0">
            <w:pPr>
              <w:spacing w:after="0" w:line="259" w:lineRule="auto"/>
              <w:ind w:left="0" w:right="0" w:firstLine="0"/>
            </w:pPr>
            <w:r>
              <w:rPr>
                <w:i/>
              </w:rPr>
              <w:t>MB_g,wp,i,t</w:t>
            </w:r>
            <w:r>
              <w:t xml:space="preserve"> </w:t>
            </w:r>
          </w:p>
        </w:tc>
      </w:tr>
      <w:tr w:rsidR="002D6346" w14:paraId="2ECE7326"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491A33"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87F1828" w14:textId="77777777" w:rsidR="002D6346" w:rsidRDefault="00BA22C0">
            <w:pPr>
              <w:spacing w:after="0" w:line="259" w:lineRule="auto"/>
              <w:ind w:left="0" w:right="0" w:firstLine="0"/>
            </w:pPr>
            <w:r>
              <w:t xml:space="preserve">t dm </w:t>
            </w:r>
          </w:p>
        </w:tc>
      </w:tr>
      <w:tr w:rsidR="002D6346" w14:paraId="0D0B1661"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124509F"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935B91B" w14:textId="77777777" w:rsidR="002D6346" w:rsidRDefault="00BA22C0">
            <w:pPr>
              <w:spacing w:after="0" w:line="259" w:lineRule="auto"/>
              <w:ind w:left="0" w:right="0" w:firstLine="0"/>
            </w:pPr>
            <w:r>
              <w:t xml:space="preserve">Annual aboveground and belowground dry matter of N-fixing species g returned to soils for quantification unit i in year t </w:t>
            </w:r>
          </w:p>
        </w:tc>
      </w:tr>
      <w:tr w:rsidR="002D6346" w14:paraId="470A9549" w14:textId="77777777">
        <w:trPr>
          <w:trHeight w:val="582"/>
        </w:trPr>
        <w:tc>
          <w:tcPr>
            <w:tcW w:w="2521" w:type="dxa"/>
            <w:tcBorders>
              <w:top w:val="single" w:sz="8" w:space="0" w:color="FFFFFF"/>
              <w:left w:val="nil"/>
              <w:bottom w:val="nil"/>
              <w:right w:val="single" w:sz="8" w:space="0" w:color="FFFFFF"/>
            </w:tcBorders>
            <w:shd w:val="clear" w:color="auto" w:fill="2B3957"/>
            <w:vAlign w:val="center"/>
          </w:tcPr>
          <w:p w14:paraId="7D664B58"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tcPr>
          <w:p w14:paraId="58657371" w14:textId="3134D70B" w:rsidR="002D6346" w:rsidRDefault="00BA22C0">
            <w:pPr>
              <w:spacing w:after="0" w:line="259" w:lineRule="auto"/>
              <w:ind w:left="0" w:right="0" w:firstLine="0"/>
            </w:pPr>
            <w:r>
              <w:t>Above</w:t>
            </w:r>
            <w:r w:rsidR="00B404FC">
              <w:t>-</w:t>
            </w:r>
            <w:r>
              <w:t>ground and below</w:t>
            </w:r>
            <w:r w:rsidR="00B404FC">
              <w:t>-</w:t>
            </w:r>
            <w:r>
              <w:t xml:space="preserve">ground dry matter in N-fixing species </w:t>
            </w:r>
            <w:r>
              <w:rPr>
                <w:i/>
              </w:rPr>
              <w:t xml:space="preserve">g </w:t>
            </w:r>
            <w:r>
              <w:t xml:space="preserve">returned to soil is estimated from peer-reviewed published data </w:t>
            </w:r>
          </w:p>
        </w:tc>
      </w:tr>
    </w:tbl>
    <w:p w14:paraId="7C0DE62F" w14:textId="77777777" w:rsidR="002D6346" w:rsidRDefault="002D6346">
      <w:pPr>
        <w:spacing w:after="0" w:line="259" w:lineRule="auto"/>
        <w:ind w:left="-2160" w:right="203" w:firstLine="0"/>
      </w:pPr>
    </w:p>
    <w:tbl>
      <w:tblPr>
        <w:tblStyle w:val="TableGrid"/>
        <w:tblW w:w="8642" w:type="dxa"/>
        <w:tblInd w:w="0" w:type="dxa"/>
        <w:tblCellMar>
          <w:left w:w="94" w:type="dxa"/>
          <w:right w:w="83" w:type="dxa"/>
        </w:tblCellMar>
        <w:tblLook w:val="04A0" w:firstRow="1" w:lastRow="0" w:firstColumn="1" w:lastColumn="0" w:noHBand="0" w:noVBand="1"/>
      </w:tblPr>
      <w:tblGrid>
        <w:gridCol w:w="2521"/>
        <w:gridCol w:w="6121"/>
      </w:tblGrid>
      <w:tr w:rsidR="002D6346" w14:paraId="436E70B8" w14:textId="77777777">
        <w:trPr>
          <w:trHeight w:val="4155"/>
        </w:trPr>
        <w:tc>
          <w:tcPr>
            <w:tcW w:w="2521" w:type="dxa"/>
            <w:tcBorders>
              <w:top w:val="nil"/>
              <w:left w:val="nil"/>
              <w:bottom w:val="single" w:sz="8" w:space="0" w:color="FFFFFF"/>
              <w:right w:val="single" w:sz="8" w:space="0" w:color="FFFFFF"/>
            </w:tcBorders>
            <w:shd w:val="clear" w:color="auto" w:fill="2B3957"/>
          </w:tcPr>
          <w:p w14:paraId="3C44A305"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302EB9BB" w14:textId="1228E0DC" w:rsidR="002D6346" w:rsidRDefault="00BA22C0">
            <w:pPr>
              <w:spacing w:after="0" w:line="286" w:lineRule="auto"/>
              <w:ind w:left="22" w:right="0" w:firstLine="0"/>
            </w:pPr>
            <w:r>
              <w:t xml:space="preserve">and the number of N-fixing </w:t>
            </w:r>
            <w:r w:rsidR="00B404FC">
              <w:t>trees</w:t>
            </w:r>
            <w:r>
              <w:t xml:space="preserve"> and yield of N-fixing crops reported on the farm. </w:t>
            </w:r>
          </w:p>
          <w:p w14:paraId="0B97F648" w14:textId="77777777" w:rsidR="002D6346" w:rsidRDefault="00BA22C0">
            <w:pPr>
              <w:spacing w:after="0" w:line="259" w:lineRule="auto"/>
              <w:ind w:left="22" w:right="0" w:firstLine="0"/>
            </w:pPr>
            <w:r>
              <w:t xml:space="preserve">  </w:t>
            </w:r>
          </w:p>
          <w:p w14:paraId="5FCFD63C" w14:textId="77777777" w:rsidR="002D6346" w:rsidRDefault="00BA22C0">
            <w:pPr>
              <w:spacing w:after="0" w:line="240" w:lineRule="auto"/>
              <w:ind w:left="22" w:right="0" w:firstLine="0"/>
            </w:pPr>
            <w:r>
              <w:t xml:space="preserve">This is a function of the amount of AGB, removal of AGB, and whether or not remaining residues are burned. </w:t>
            </w:r>
          </w:p>
          <w:p w14:paraId="435AB0D6" w14:textId="77777777" w:rsidR="002D6346" w:rsidRDefault="00BA22C0">
            <w:pPr>
              <w:spacing w:after="0" w:line="259" w:lineRule="auto"/>
              <w:ind w:left="22" w:right="0" w:firstLine="0"/>
            </w:pPr>
            <w:r>
              <w:t xml:space="preserve"> </w:t>
            </w:r>
          </w:p>
          <w:p w14:paraId="093ED0F2" w14:textId="77777777" w:rsidR="002D6346" w:rsidRDefault="00BA22C0">
            <w:pPr>
              <w:spacing w:after="2" w:line="238" w:lineRule="auto"/>
              <w:ind w:left="22" w:right="0" w:firstLine="0"/>
            </w:pPr>
            <w:r>
              <w:t xml:space="preserve">Default values from the 2019 IPCC Guidelines, Volume 4, Chapter 11 will be used to estimate aboveground and belowground dry matter residues returned to soils from N-fixing crops. </w:t>
            </w:r>
          </w:p>
          <w:p w14:paraId="49E2872A" w14:textId="77777777" w:rsidR="002D6346" w:rsidRDefault="00BA22C0">
            <w:pPr>
              <w:spacing w:after="99" w:line="259" w:lineRule="auto"/>
              <w:ind w:left="22" w:right="0" w:firstLine="0"/>
            </w:pPr>
            <w:r>
              <w:t xml:space="preserve"> </w:t>
            </w:r>
          </w:p>
          <w:p w14:paraId="12683964" w14:textId="0D40B3FA" w:rsidR="002D6346" w:rsidRDefault="00BA22C0">
            <w:pPr>
              <w:spacing w:after="0" w:line="259" w:lineRule="auto"/>
              <w:ind w:left="22" w:right="27" w:firstLine="0"/>
            </w:pPr>
            <w:r>
              <w:t xml:space="preserve">Annual aboveground and belowground dry matter returned to soils from N-fixing </w:t>
            </w:r>
            <w:r w:rsidR="00B404FC">
              <w:t>trees</w:t>
            </w:r>
            <w:r>
              <w:t xml:space="preserve"> is based on a ratio of leaf biomass to AGB of 0.02 and assumption that 7% of total root biomass is fine roots and there is a 50% fine root turnover in N-fixing </w:t>
            </w:r>
            <w:r w:rsidR="00B404FC">
              <w:t>trees</w:t>
            </w:r>
            <w:r>
              <w:t xml:space="preserve"> based on defaults previously provided in Verra’s VM0017 Methodology.  </w:t>
            </w:r>
          </w:p>
        </w:tc>
      </w:tr>
      <w:tr w:rsidR="002D6346" w14:paraId="3045F3DD" w14:textId="77777777">
        <w:trPr>
          <w:trHeight w:val="192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E70FF1" w14:textId="77777777" w:rsidR="002D6346" w:rsidRDefault="00BA22C0">
            <w:pPr>
              <w:spacing w:after="0" w:line="259" w:lineRule="auto"/>
              <w:ind w:left="22"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015B8D3C" w14:textId="77777777" w:rsidR="002D6346" w:rsidRDefault="00BA22C0">
            <w:pPr>
              <w:spacing w:after="0" w:line="259" w:lineRule="auto"/>
              <w:ind w:left="0" w:right="0" w:firstLine="0"/>
            </w:pPr>
            <w:r>
              <w:t xml:space="preserve">Information will be monitored via direct consultation with, and substantiated with a written attestation from, the farmer or landowner of the quantification unit. Any quantitative information (e.g., discrete or continuous numeric variables) on ALM practices must be supported by one or more forms of documented evidence pertaining to the selected quantification unit and relevant monitoring period (e.g., management logs, receipts or invoices, farm equipment specifications). </w:t>
            </w:r>
          </w:p>
        </w:tc>
      </w:tr>
      <w:tr w:rsidR="002D6346" w14:paraId="6E24D511"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A9408E"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61E2958"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3A17AA6F" w14:textId="77777777">
        <w:trPr>
          <w:trHeight w:val="264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60EE94C"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5518CAEC" w14:textId="77777777" w:rsidR="002D6346" w:rsidRDefault="00BA22C0">
            <w:pPr>
              <w:spacing w:after="0" w:line="238" w:lineRule="auto"/>
              <w:ind w:left="0" w:right="0" w:firstLine="0"/>
            </w:pPr>
            <w:r>
              <w:t xml:space="preserve">Ex-ante estimates of t dm returned to soils of N-fixing crops in first three instances: </w:t>
            </w:r>
          </w:p>
          <w:p w14:paraId="332D900F" w14:textId="77777777" w:rsidR="002D6346" w:rsidRDefault="00BA22C0">
            <w:pPr>
              <w:spacing w:after="0" w:line="259" w:lineRule="auto"/>
              <w:ind w:left="0" w:right="0" w:firstLine="0"/>
            </w:pPr>
            <w:r>
              <w:t xml:space="preserve"> </w:t>
            </w:r>
          </w:p>
          <w:p w14:paraId="75FC5E7F" w14:textId="77777777" w:rsidR="002D6346" w:rsidRDefault="00BA22C0">
            <w:pPr>
              <w:spacing w:after="0" w:line="259" w:lineRule="auto"/>
              <w:ind w:left="0" w:right="0" w:firstLine="0"/>
            </w:pPr>
            <w:r>
              <w:t xml:space="preserve">Beans and Pulses: 2,532 </w:t>
            </w:r>
          </w:p>
          <w:p w14:paraId="6DC2202D" w14:textId="77777777" w:rsidR="002D6346" w:rsidRDefault="00BA22C0">
            <w:pPr>
              <w:spacing w:after="0" w:line="259" w:lineRule="auto"/>
              <w:ind w:left="0" w:right="0" w:firstLine="0"/>
            </w:pPr>
            <w:r>
              <w:t xml:space="preserve">Cowpeas: 581 </w:t>
            </w:r>
          </w:p>
          <w:p w14:paraId="4B5949B8" w14:textId="77777777" w:rsidR="002D6346" w:rsidRDefault="00BA22C0">
            <w:pPr>
              <w:spacing w:after="0" w:line="259" w:lineRule="auto"/>
              <w:ind w:left="0" w:right="0" w:firstLine="0"/>
            </w:pPr>
            <w:r>
              <w:t xml:space="preserve">Ground Nuts: 618 </w:t>
            </w:r>
          </w:p>
          <w:p w14:paraId="3B6DFCEC" w14:textId="77777777" w:rsidR="002D6346" w:rsidRDefault="00BA22C0">
            <w:pPr>
              <w:spacing w:after="0" w:line="259" w:lineRule="auto"/>
              <w:ind w:left="0" w:right="0" w:firstLine="0"/>
            </w:pPr>
            <w:r>
              <w:t xml:space="preserve">Soyabeans: 157 </w:t>
            </w:r>
          </w:p>
          <w:p w14:paraId="058CC4DA" w14:textId="77777777" w:rsidR="002D6346" w:rsidRDefault="00BA22C0">
            <w:pPr>
              <w:spacing w:after="101" w:line="259" w:lineRule="auto"/>
              <w:ind w:left="0" w:right="0" w:firstLine="0"/>
            </w:pPr>
            <w:r>
              <w:t xml:space="preserve"> </w:t>
            </w:r>
          </w:p>
          <w:p w14:paraId="04688DE1" w14:textId="6DBA6955" w:rsidR="002D6346" w:rsidRDefault="00BA22C0">
            <w:pPr>
              <w:spacing w:after="0" w:line="259" w:lineRule="auto"/>
              <w:ind w:left="0" w:right="0" w:firstLine="0"/>
            </w:pPr>
            <w:r>
              <w:t xml:space="preserve">Value of N-fixing </w:t>
            </w:r>
            <w:r w:rsidR="00B404FC">
              <w:t>trees</w:t>
            </w:r>
            <w:r>
              <w:t xml:space="preserve"> is variable by year and estimates are in the Farm Management Emissions spreadsheet. </w:t>
            </w:r>
          </w:p>
        </w:tc>
      </w:tr>
      <w:tr w:rsidR="002D6346" w14:paraId="70016980"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8F238EB"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F7E6BFC" w14:textId="77777777" w:rsidR="002D6346" w:rsidRDefault="00BA22C0">
            <w:pPr>
              <w:spacing w:after="0" w:line="259" w:lineRule="auto"/>
              <w:ind w:left="22" w:right="0" w:firstLine="0"/>
            </w:pPr>
            <w:r>
              <w:t xml:space="preserve">Not applicable </w:t>
            </w:r>
          </w:p>
        </w:tc>
      </w:tr>
      <w:tr w:rsidR="002D6346" w14:paraId="19DC0E71" w14:textId="77777777">
        <w:trPr>
          <w:trHeight w:val="97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139543B"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611129" w14:textId="77777777" w:rsidR="002D6346" w:rsidRDefault="00BA22C0">
            <w:pPr>
              <w:spacing w:after="0" w:line="259" w:lineRule="auto"/>
              <w:ind w:left="22" w:right="0" w:firstLine="0"/>
            </w:pPr>
            <w:r>
              <w:t xml:space="preserve">QA/QC procedures for the FAM Survey are described in the Climate Monitoring Plan provided in the supplementary documentation. </w:t>
            </w:r>
          </w:p>
        </w:tc>
      </w:tr>
      <w:tr w:rsidR="002D6346" w14:paraId="4B42F53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22BB0A" w14:textId="77777777" w:rsidR="002D6346" w:rsidRDefault="00BA22C0">
            <w:pPr>
              <w:spacing w:after="0" w:line="259" w:lineRule="auto"/>
              <w:ind w:left="22"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16E3063" w14:textId="77777777" w:rsidR="002D6346" w:rsidRDefault="00BA22C0">
            <w:pPr>
              <w:spacing w:after="0" w:line="259" w:lineRule="auto"/>
              <w:ind w:left="0" w:right="0" w:firstLine="0"/>
            </w:pPr>
            <w:r>
              <w:t xml:space="preserve">Calculation of project emissions </w:t>
            </w:r>
          </w:p>
        </w:tc>
      </w:tr>
      <w:tr w:rsidR="002D6346" w14:paraId="0B291F4A"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62C5CD07" w14:textId="77777777" w:rsidR="002D6346" w:rsidRDefault="00BA22C0">
            <w:pPr>
              <w:spacing w:after="0" w:line="259" w:lineRule="auto"/>
              <w:ind w:left="22"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595774CF" w14:textId="77777777" w:rsidR="002D6346" w:rsidRDefault="00BA22C0">
            <w:pPr>
              <w:spacing w:after="0" w:line="259" w:lineRule="auto"/>
              <w:ind w:left="22" w:right="0" w:firstLine="0"/>
            </w:pPr>
            <w:r>
              <w:t xml:space="preserve">Not applicable </w:t>
            </w:r>
          </w:p>
        </w:tc>
      </w:tr>
      <w:tr w:rsidR="002D6346" w14:paraId="6CFA373C" w14:textId="77777777">
        <w:trPr>
          <w:trHeight w:val="956"/>
        </w:trPr>
        <w:tc>
          <w:tcPr>
            <w:tcW w:w="2521" w:type="dxa"/>
            <w:tcBorders>
              <w:top w:val="nil"/>
              <w:left w:val="nil"/>
              <w:bottom w:val="nil"/>
              <w:right w:val="single" w:sz="8" w:space="0" w:color="FFFFFF"/>
            </w:tcBorders>
            <w:shd w:val="clear" w:color="auto" w:fill="2B3957"/>
            <w:vAlign w:val="center"/>
          </w:tcPr>
          <w:p w14:paraId="43A2178D"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3C6E4282" w14:textId="77777777" w:rsidR="002D6346" w:rsidRDefault="00BA22C0">
            <w:pPr>
              <w:spacing w:after="0" w:line="259" w:lineRule="auto"/>
              <w:ind w:left="0" w:right="0" w:firstLine="0"/>
            </w:pPr>
            <w:r>
              <w:t xml:space="preserve">For all equations, the subscript bsl must be substituted by wp to make clear that the relevant values are being quantified for the project scenario. </w:t>
            </w:r>
          </w:p>
        </w:tc>
      </w:tr>
    </w:tbl>
    <w:p w14:paraId="5625F9F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5" w:type="dxa"/>
        </w:tblCellMar>
        <w:tblLook w:val="04A0" w:firstRow="1" w:lastRow="0" w:firstColumn="1" w:lastColumn="0" w:noHBand="0" w:noVBand="1"/>
      </w:tblPr>
      <w:tblGrid>
        <w:gridCol w:w="2521"/>
        <w:gridCol w:w="6121"/>
      </w:tblGrid>
      <w:tr w:rsidR="002D6346" w14:paraId="15532B3D"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09F3A4F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30D6E73" w14:textId="77777777" w:rsidR="002D6346" w:rsidRDefault="00BA22C0">
            <w:pPr>
              <w:spacing w:after="0" w:line="259" w:lineRule="auto"/>
              <w:ind w:left="0" w:right="0" w:firstLine="0"/>
            </w:pPr>
            <w:r>
              <w:rPr>
                <w:i/>
              </w:rPr>
              <w:t>N</w:t>
            </w:r>
            <w:r>
              <w:rPr>
                <w:i/>
                <w:sz w:val="14"/>
              </w:rPr>
              <w:t>content,g</w:t>
            </w:r>
            <w:r>
              <w:t xml:space="preserve"> </w:t>
            </w:r>
          </w:p>
        </w:tc>
      </w:tr>
      <w:tr w:rsidR="002D6346" w14:paraId="0CE61B42"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2AE877F"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90DFC9" w14:textId="77777777" w:rsidR="002D6346" w:rsidRDefault="00BA22C0">
            <w:pPr>
              <w:spacing w:after="0" w:line="259" w:lineRule="auto"/>
              <w:ind w:left="0" w:right="0" w:firstLine="0"/>
            </w:pPr>
            <w:r>
              <w:t xml:space="preserve">t N/t dm </w:t>
            </w:r>
          </w:p>
        </w:tc>
      </w:tr>
      <w:tr w:rsidR="002D6346" w14:paraId="0FAA4BD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B06267"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3BC08CB" w14:textId="77777777" w:rsidR="002D6346" w:rsidRDefault="00BA22C0">
            <w:pPr>
              <w:spacing w:after="0" w:line="259" w:lineRule="auto"/>
              <w:ind w:left="0" w:right="0" w:firstLine="0"/>
            </w:pPr>
            <w:r>
              <w:t xml:space="preserve">Fraction of N in dry matter for N-fixing species g </w:t>
            </w:r>
          </w:p>
        </w:tc>
      </w:tr>
      <w:tr w:rsidR="002D6346" w14:paraId="55744B56"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32CF0FF"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261159" w14:textId="77777777" w:rsidR="002D6346" w:rsidRDefault="00BA22C0">
            <w:pPr>
              <w:spacing w:after="0" w:line="259" w:lineRule="auto"/>
              <w:ind w:left="0" w:right="0" w:firstLine="0"/>
            </w:pPr>
            <w:r>
              <w:t xml:space="preserve">2019 IPCC Guidelines Volume 4, Chapter 11, Table 11.2 </w:t>
            </w:r>
          </w:p>
        </w:tc>
      </w:tr>
      <w:tr w:rsidR="002D6346" w14:paraId="348EDD34"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97B116F"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158BE72" w14:textId="31A91AD5" w:rsidR="002D6346" w:rsidRDefault="00BA22C0">
            <w:pPr>
              <w:spacing w:after="0" w:line="259" w:lineRule="auto"/>
              <w:ind w:left="0" w:right="0" w:firstLine="0"/>
            </w:pPr>
            <w:r>
              <w:t>The fraction of N in dry matter is determined based on the N</w:t>
            </w:r>
            <w:r w:rsidR="00B404FC">
              <w:t>-</w:t>
            </w:r>
            <w:r>
              <w:t xml:space="preserve">fixing species type. </w:t>
            </w:r>
          </w:p>
        </w:tc>
      </w:tr>
      <w:tr w:rsidR="002D6346" w14:paraId="1A753CC9"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C8D9C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1F585302"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0C47FA87" w14:textId="77777777">
        <w:trPr>
          <w:trHeight w:val="145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A9A252"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6CC4D936" w14:textId="77777777" w:rsidR="002D6346" w:rsidRDefault="00BA22C0">
            <w:pPr>
              <w:spacing w:after="0" w:line="259" w:lineRule="auto"/>
              <w:ind w:left="0" w:right="0" w:firstLine="0"/>
            </w:pPr>
            <w:r>
              <w:t xml:space="preserve">Beans and pulses: 0.008 </w:t>
            </w:r>
          </w:p>
          <w:p w14:paraId="56CDDA03" w14:textId="77777777" w:rsidR="002D6346" w:rsidRDefault="00BA22C0">
            <w:pPr>
              <w:spacing w:after="0" w:line="259" w:lineRule="auto"/>
              <w:ind w:left="0" w:right="0" w:firstLine="0"/>
            </w:pPr>
            <w:r>
              <w:t xml:space="preserve">Ground nuts: 0.016 </w:t>
            </w:r>
          </w:p>
          <w:p w14:paraId="3231866C" w14:textId="77777777" w:rsidR="002D6346" w:rsidRDefault="00BA22C0">
            <w:pPr>
              <w:spacing w:after="0" w:line="259" w:lineRule="auto"/>
              <w:ind w:left="0" w:right="0" w:firstLine="0"/>
            </w:pPr>
            <w:r>
              <w:t xml:space="preserve">Cowpeas: 0.008 </w:t>
            </w:r>
          </w:p>
          <w:p w14:paraId="30FEB534" w14:textId="77777777" w:rsidR="002D6346" w:rsidRDefault="00BA22C0">
            <w:pPr>
              <w:spacing w:after="99" w:line="259" w:lineRule="auto"/>
              <w:ind w:left="0" w:right="0" w:firstLine="0"/>
            </w:pPr>
            <w:r>
              <w:t xml:space="preserve">Soyabeans: 0.008 </w:t>
            </w:r>
          </w:p>
          <w:p w14:paraId="367A48CF" w14:textId="635C5D21" w:rsidR="002D6346" w:rsidRDefault="00BA22C0">
            <w:pPr>
              <w:spacing w:after="0" w:line="259" w:lineRule="auto"/>
              <w:ind w:left="0" w:right="0" w:firstLine="0"/>
            </w:pPr>
            <w:r>
              <w:t xml:space="preserve">N-fixing </w:t>
            </w:r>
            <w:r w:rsidR="00B404FC">
              <w:t>trees</w:t>
            </w:r>
            <w:r>
              <w:t xml:space="preserve">: 0.027 AGB, 0.022 BGB </w:t>
            </w:r>
          </w:p>
        </w:tc>
      </w:tr>
      <w:tr w:rsidR="002D6346" w14:paraId="778ADCEE"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62D1E7"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1B61FC" w14:textId="77777777" w:rsidR="002D6346" w:rsidRDefault="00BA22C0">
            <w:pPr>
              <w:spacing w:after="0" w:line="259" w:lineRule="auto"/>
              <w:ind w:left="0" w:right="0" w:firstLine="0"/>
            </w:pPr>
            <w:r>
              <w:t xml:space="preserve">Not applicable </w:t>
            </w:r>
          </w:p>
        </w:tc>
      </w:tr>
      <w:tr w:rsidR="002D6346" w14:paraId="3A3C7E6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54A953E"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94C2BE3" w14:textId="77777777" w:rsidR="002D6346" w:rsidRDefault="00BA22C0">
            <w:pPr>
              <w:spacing w:after="0" w:line="259" w:lineRule="auto"/>
              <w:ind w:left="0" w:right="0" w:firstLine="0"/>
            </w:pPr>
            <w:r>
              <w:t xml:space="preserve">Not applicable </w:t>
            </w:r>
          </w:p>
        </w:tc>
      </w:tr>
      <w:tr w:rsidR="002D6346" w14:paraId="5C03512A" w14:textId="77777777">
        <w:trPr>
          <w:trHeight w:val="50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DCB0911"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127B97A" w14:textId="77777777" w:rsidR="002D6346" w:rsidRDefault="00BA22C0">
            <w:pPr>
              <w:spacing w:after="0" w:line="259" w:lineRule="auto"/>
              <w:ind w:left="0" w:right="0" w:firstLine="0"/>
            </w:pPr>
            <w:r>
              <w:t xml:space="preserve">Calculation of baseline and project emissions </w:t>
            </w:r>
          </w:p>
        </w:tc>
      </w:tr>
      <w:tr w:rsidR="002D6346" w14:paraId="7947E72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4D9BE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A6329CF" w14:textId="77777777" w:rsidR="002D6346" w:rsidRDefault="00BA22C0">
            <w:pPr>
              <w:spacing w:after="0" w:line="259" w:lineRule="auto"/>
              <w:ind w:left="0" w:right="0" w:firstLine="0"/>
            </w:pPr>
            <w:r>
              <w:t xml:space="preserve">Not applicable </w:t>
            </w:r>
          </w:p>
        </w:tc>
      </w:tr>
      <w:tr w:rsidR="002D6346" w14:paraId="5CCBAEC3"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567CA8A6"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75ED986" w14:textId="77777777" w:rsidR="002D6346" w:rsidRDefault="00BA22C0">
            <w:pPr>
              <w:spacing w:after="0" w:line="259" w:lineRule="auto"/>
              <w:ind w:left="0" w:right="0" w:firstLine="0"/>
            </w:pPr>
            <w:r>
              <w:t xml:space="preserve">None </w:t>
            </w:r>
          </w:p>
        </w:tc>
      </w:tr>
    </w:tbl>
    <w:p w14:paraId="0CFC5AD1"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85" w:type="dxa"/>
        </w:tblCellMar>
        <w:tblLook w:val="04A0" w:firstRow="1" w:lastRow="0" w:firstColumn="1" w:lastColumn="0" w:noHBand="0" w:noVBand="1"/>
      </w:tblPr>
      <w:tblGrid>
        <w:gridCol w:w="2521"/>
        <w:gridCol w:w="6121"/>
      </w:tblGrid>
      <w:tr w:rsidR="002D6346" w14:paraId="5D706811"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4834AD96"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7F42D09" w14:textId="77777777" w:rsidR="002D6346" w:rsidRDefault="00BA22C0">
            <w:pPr>
              <w:spacing w:after="0" w:line="259" w:lineRule="auto"/>
              <w:ind w:left="0" w:right="0" w:firstLine="0"/>
            </w:pPr>
            <w:r>
              <w:rPr>
                <w:i/>
              </w:rPr>
              <w:t>g</w:t>
            </w:r>
            <w:r>
              <w:t xml:space="preserve"> </w:t>
            </w:r>
          </w:p>
        </w:tc>
      </w:tr>
      <w:tr w:rsidR="002D6346" w14:paraId="2F87269E"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C553E0D"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D3A4573" w14:textId="77777777" w:rsidR="002D6346" w:rsidRDefault="00BA22C0">
            <w:pPr>
              <w:spacing w:after="0" w:line="259" w:lineRule="auto"/>
              <w:ind w:left="0" w:right="0" w:firstLine="0"/>
            </w:pPr>
            <w:r>
              <w:t xml:space="preserve">Dimensionless </w:t>
            </w:r>
          </w:p>
        </w:tc>
      </w:tr>
      <w:tr w:rsidR="002D6346" w14:paraId="16366CC4"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EE14D1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45684ED" w14:textId="77777777" w:rsidR="002D6346" w:rsidRDefault="00BA22C0">
            <w:pPr>
              <w:spacing w:after="0" w:line="259" w:lineRule="auto"/>
              <w:ind w:left="0" w:right="0" w:firstLine="0"/>
            </w:pPr>
            <w:r>
              <w:t xml:space="preserve">Type of N-fixing species </w:t>
            </w:r>
          </w:p>
        </w:tc>
      </w:tr>
      <w:tr w:rsidR="002D6346" w14:paraId="1AC87DE1"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F74790"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81272B" w14:textId="77777777" w:rsidR="002D6346" w:rsidRDefault="00BA22C0">
            <w:pPr>
              <w:spacing w:after="0" w:line="259" w:lineRule="auto"/>
              <w:ind w:left="0" w:right="0" w:firstLine="0"/>
            </w:pPr>
            <w:r>
              <w:t xml:space="preserve">N-fixing species will be recorded in the FAM Survey. </w:t>
            </w:r>
          </w:p>
        </w:tc>
      </w:tr>
      <w:tr w:rsidR="002D6346" w14:paraId="6A68BFFA" w14:textId="77777777">
        <w:trPr>
          <w:trHeight w:val="607"/>
        </w:trPr>
        <w:tc>
          <w:tcPr>
            <w:tcW w:w="2521" w:type="dxa"/>
            <w:tcBorders>
              <w:top w:val="single" w:sz="8" w:space="0" w:color="FFFFFF"/>
              <w:left w:val="nil"/>
              <w:bottom w:val="nil"/>
              <w:right w:val="single" w:sz="8" w:space="0" w:color="FFFFFF"/>
            </w:tcBorders>
            <w:shd w:val="clear" w:color="auto" w:fill="2B3957"/>
            <w:vAlign w:val="bottom"/>
          </w:tcPr>
          <w:p w14:paraId="1891F1BD" w14:textId="77777777" w:rsidR="002D6346" w:rsidRDefault="00BA22C0">
            <w:pPr>
              <w:spacing w:after="0" w:line="259" w:lineRule="auto"/>
              <w:ind w:left="0"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vAlign w:val="center"/>
          </w:tcPr>
          <w:p w14:paraId="31F3A0B3" w14:textId="77777777" w:rsidR="002D6346" w:rsidRDefault="00BA22C0">
            <w:pPr>
              <w:spacing w:after="0" w:line="259" w:lineRule="auto"/>
              <w:ind w:left="0" w:right="0" w:firstLine="0"/>
            </w:pPr>
            <w:r>
              <w:t xml:space="preserve">See “Source of data” </w:t>
            </w:r>
          </w:p>
        </w:tc>
      </w:tr>
      <w:tr w:rsidR="002D6346" w14:paraId="55FAC90F" w14:textId="77777777">
        <w:trPr>
          <w:trHeight w:val="606"/>
        </w:trPr>
        <w:tc>
          <w:tcPr>
            <w:tcW w:w="2521" w:type="dxa"/>
            <w:tcBorders>
              <w:top w:val="nil"/>
              <w:left w:val="nil"/>
              <w:bottom w:val="single" w:sz="8" w:space="0" w:color="FFFFFF"/>
              <w:right w:val="single" w:sz="8" w:space="0" w:color="FFFFFF"/>
            </w:tcBorders>
            <w:shd w:val="clear" w:color="auto" w:fill="2B3957"/>
          </w:tcPr>
          <w:p w14:paraId="4F99C890"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59B027FC" w14:textId="77777777" w:rsidR="002D6346" w:rsidRDefault="002D6346">
            <w:pPr>
              <w:spacing w:after="160" w:line="259" w:lineRule="auto"/>
              <w:ind w:left="0" w:right="0" w:firstLine="0"/>
            </w:pPr>
          </w:p>
        </w:tc>
      </w:tr>
      <w:tr w:rsidR="002D6346" w14:paraId="5BE84F5B"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1002E7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F03B29F"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1E5FBB50" w14:textId="77777777">
        <w:trPr>
          <w:trHeight w:val="1687"/>
        </w:trPr>
        <w:tc>
          <w:tcPr>
            <w:tcW w:w="2521" w:type="dxa"/>
            <w:tcBorders>
              <w:top w:val="single" w:sz="8" w:space="0" w:color="FFFFFF"/>
              <w:left w:val="nil"/>
              <w:bottom w:val="nil"/>
              <w:right w:val="single" w:sz="8" w:space="0" w:color="FFFFFF"/>
            </w:tcBorders>
            <w:shd w:val="clear" w:color="auto" w:fill="2B3957"/>
            <w:vAlign w:val="center"/>
          </w:tcPr>
          <w:p w14:paraId="7A394ED7" w14:textId="77777777" w:rsidR="002D6346" w:rsidRDefault="00BA22C0">
            <w:pPr>
              <w:spacing w:after="0" w:line="259" w:lineRule="auto"/>
              <w:ind w:left="0" w:right="0" w:firstLine="0"/>
            </w:pPr>
            <w:r>
              <w:rPr>
                <w:color w:val="FFFFFF"/>
              </w:rPr>
              <w:lastRenderedPageBreak/>
              <w:t xml:space="preserve">Value applied </w:t>
            </w:r>
          </w:p>
        </w:tc>
        <w:tc>
          <w:tcPr>
            <w:tcW w:w="6121" w:type="dxa"/>
            <w:tcBorders>
              <w:top w:val="single" w:sz="8" w:space="0" w:color="FFFFFF"/>
              <w:left w:val="single" w:sz="8" w:space="0" w:color="FFFFFF"/>
              <w:bottom w:val="nil"/>
              <w:right w:val="nil"/>
            </w:tcBorders>
            <w:shd w:val="clear" w:color="auto" w:fill="F2F2F2"/>
          </w:tcPr>
          <w:p w14:paraId="039286D2" w14:textId="77777777" w:rsidR="002D6346" w:rsidRDefault="00BA22C0">
            <w:pPr>
              <w:spacing w:after="0" w:line="240" w:lineRule="auto"/>
              <w:ind w:left="0" w:right="0" w:firstLine="0"/>
            </w:pPr>
            <w:r>
              <w:t xml:space="preserve">N-fixing species included from FAM ex-ante survey, non-exhaustive list of potential N-fixers in project scenario: </w:t>
            </w:r>
          </w:p>
          <w:p w14:paraId="274ACB61" w14:textId="77777777" w:rsidR="002D6346" w:rsidRDefault="00BA22C0">
            <w:pPr>
              <w:spacing w:after="0" w:line="259" w:lineRule="auto"/>
              <w:ind w:left="67" w:right="0" w:firstLine="0"/>
            </w:pPr>
            <w:r>
              <w:t xml:space="preserve">Beans and pulses </w:t>
            </w:r>
          </w:p>
          <w:p w14:paraId="7B691EB4" w14:textId="77777777" w:rsidR="002D6346" w:rsidRDefault="00BA22C0">
            <w:pPr>
              <w:spacing w:after="0" w:line="259" w:lineRule="auto"/>
              <w:ind w:left="67" w:right="0" w:firstLine="0"/>
            </w:pPr>
            <w:r>
              <w:t xml:space="preserve">Ground nuts </w:t>
            </w:r>
          </w:p>
          <w:p w14:paraId="0ACBD0C3" w14:textId="77777777" w:rsidR="002D6346" w:rsidRDefault="00BA22C0">
            <w:pPr>
              <w:spacing w:after="0" w:line="259" w:lineRule="auto"/>
              <w:ind w:left="67" w:right="0" w:firstLine="0"/>
            </w:pPr>
            <w:r>
              <w:t xml:space="preserve">Cowpeas </w:t>
            </w:r>
          </w:p>
          <w:p w14:paraId="48147592" w14:textId="77777777" w:rsidR="002D6346" w:rsidRDefault="00BA22C0">
            <w:pPr>
              <w:spacing w:after="0" w:line="259" w:lineRule="auto"/>
              <w:ind w:left="67" w:right="0" w:firstLine="0"/>
            </w:pPr>
            <w:r>
              <w:t xml:space="preserve">Soyabeans </w:t>
            </w:r>
          </w:p>
          <w:p w14:paraId="53EF4CBC" w14:textId="5A88F85A" w:rsidR="002D6346" w:rsidRDefault="00BA22C0">
            <w:pPr>
              <w:spacing w:after="0" w:line="259" w:lineRule="auto"/>
              <w:ind w:left="67" w:right="0" w:firstLine="0"/>
            </w:pPr>
            <w:r>
              <w:t xml:space="preserve">N-fixing </w:t>
            </w:r>
            <w:r w:rsidR="00B404FC">
              <w:t>trees</w:t>
            </w:r>
            <w:r>
              <w:t xml:space="preserve"> </w:t>
            </w:r>
          </w:p>
        </w:tc>
      </w:tr>
      <w:tr w:rsidR="002D6346" w14:paraId="3FB9026A" w14:textId="77777777">
        <w:trPr>
          <w:trHeight w:val="499"/>
        </w:trPr>
        <w:tc>
          <w:tcPr>
            <w:tcW w:w="2521" w:type="dxa"/>
            <w:tcBorders>
              <w:top w:val="nil"/>
              <w:left w:val="nil"/>
              <w:bottom w:val="nil"/>
              <w:right w:val="single" w:sz="8" w:space="0" w:color="FFFFFF"/>
            </w:tcBorders>
            <w:shd w:val="clear" w:color="auto" w:fill="2B3957"/>
            <w:vAlign w:val="center"/>
          </w:tcPr>
          <w:p w14:paraId="59A1BEEF"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nil"/>
              <w:right w:val="nil"/>
            </w:tcBorders>
            <w:shd w:val="clear" w:color="auto" w:fill="F2F2F2"/>
            <w:vAlign w:val="center"/>
          </w:tcPr>
          <w:p w14:paraId="2D26AC9E" w14:textId="77777777" w:rsidR="002D6346" w:rsidRDefault="00BA22C0">
            <w:pPr>
              <w:spacing w:after="0" w:line="259" w:lineRule="auto"/>
              <w:ind w:left="0" w:right="0" w:firstLine="0"/>
            </w:pPr>
            <w:r>
              <w:t xml:space="preserve">Not applicable </w:t>
            </w:r>
          </w:p>
        </w:tc>
      </w:tr>
      <w:tr w:rsidR="002D6346" w14:paraId="02518191" w14:textId="77777777">
        <w:trPr>
          <w:trHeight w:val="974"/>
        </w:trPr>
        <w:tc>
          <w:tcPr>
            <w:tcW w:w="2521" w:type="dxa"/>
            <w:tcBorders>
              <w:top w:val="nil"/>
              <w:left w:val="nil"/>
              <w:bottom w:val="single" w:sz="8" w:space="0" w:color="FFFFFF"/>
              <w:right w:val="single" w:sz="8" w:space="0" w:color="FFFFFF"/>
            </w:tcBorders>
            <w:shd w:val="clear" w:color="auto" w:fill="2B3957"/>
            <w:vAlign w:val="center"/>
          </w:tcPr>
          <w:p w14:paraId="379E6E41"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53F893F8"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3852BE7F" w14:textId="77777777">
        <w:trPr>
          <w:trHeight w:val="56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BE43D71"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E15E082" w14:textId="77777777" w:rsidR="002D6346" w:rsidRDefault="00BA22C0">
            <w:pPr>
              <w:spacing w:after="0" w:line="259" w:lineRule="auto"/>
              <w:ind w:left="0" w:right="0" w:firstLine="0"/>
            </w:pPr>
            <w:r>
              <w:t xml:space="preserve">Calculation of baseline and project emissions </w:t>
            </w:r>
          </w:p>
        </w:tc>
      </w:tr>
      <w:tr w:rsidR="002D6346" w14:paraId="3C0E94B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962F28A"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3FF8142" w14:textId="77777777" w:rsidR="002D6346" w:rsidRDefault="00BA22C0">
            <w:pPr>
              <w:spacing w:after="0" w:line="259" w:lineRule="auto"/>
              <w:ind w:left="0" w:right="0" w:firstLine="0"/>
            </w:pPr>
            <w:r>
              <w:t xml:space="preserve">Not applicable </w:t>
            </w:r>
          </w:p>
        </w:tc>
      </w:tr>
      <w:tr w:rsidR="002D6346" w14:paraId="46872942"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166D401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83FE6D3" w14:textId="77777777" w:rsidR="002D6346" w:rsidRDefault="00BA22C0">
            <w:pPr>
              <w:spacing w:after="0" w:line="259" w:lineRule="auto"/>
              <w:ind w:left="0" w:right="0" w:firstLine="0"/>
            </w:pPr>
            <w:r>
              <w:t xml:space="preserve">None </w:t>
            </w:r>
          </w:p>
        </w:tc>
      </w:tr>
    </w:tbl>
    <w:p w14:paraId="4A46A583"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15" w:type="dxa"/>
          <w:right w:w="67" w:type="dxa"/>
        </w:tblCellMar>
        <w:tblLook w:val="04A0" w:firstRow="1" w:lastRow="0" w:firstColumn="1" w:lastColumn="0" w:noHBand="0" w:noVBand="1"/>
      </w:tblPr>
      <w:tblGrid>
        <w:gridCol w:w="2521"/>
        <w:gridCol w:w="6121"/>
      </w:tblGrid>
      <w:tr w:rsidR="002D6346" w14:paraId="6DBFF8FB"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134878F2"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E549409" w14:textId="77777777" w:rsidR="002D6346" w:rsidRDefault="00BA22C0">
            <w:pPr>
              <w:spacing w:after="0" w:line="259" w:lineRule="auto"/>
              <w:ind w:left="0" w:right="0" w:firstLine="0"/>
            </w:pPr>
            <w:r>
              <w:rPr>
                <w:i/>
              </w:rPr>
              <w:t>EF</w:t>
            </w:r>
            <w:r>
              <w:rPr>
                <w:i/>
                <w:sz w:val="14"/>
              </w:rPr>
              <w:t>N2O,md,l,S</w:t>
            </w:r>
            <w:r>
              <w:t xml:space="preserve"> </w:t>
            </w:r>
          </w:p>
        </w:tc>
      </w:tr>
      <w:tr w:rsidR="002D6346" w14:paraId="4285A429"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BF9B9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C19533" w14:textId="77777777" w:rsidR="002D6346" w:rsidRDefault="00BA22C0">
            <w:pPr>
              <w:spacing w:after="0" w:line="259" w:lineRule="auto"/>
              <w:ind w:left="0" w:right="0" w:firstLine="0"/>
            </w:pPr>
            <w:r>
              <w:t>kg N</w:t>
            </w:r>
            <w:r>
              <w:rPr>
                <w:vertAlign w:val="subscript"/>
              </w:rPr>
              <w:t>2</w:t>
            </w:r>
            <w:r>
              <w:t xml:space="preserve">O-N/kg N input </w:t>
            </w:r>
          </w:p>
        </w:tc>
      </w:tr>
      <w:tr w:rsidR="002D6346" w14:paraId="1CD8D56A"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BF7A28C"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6238CAF" w14:textId="77777777" w:rsidR="002D6346" w:rsidRDefault="00BA22C0">
            <w:pPr>
              <w:spacing w:after="0" w:line="259" w:lineRule="auto"/>
              <w:ind w:left="0" w:right="0" w:firstLine="0"/>
            </w:pPr>
            <w:r>
              <w:t xml:space="preserve">Emission factor for nitrous oxide from manure and urine deposited on soils by livestock type l and manure management system S </w:t>
            </w:r>
          </w:p>
        </w:tc>
      </w:tr>
      <w:tr w:rsidR="002D6346" w14:paraId="35620250"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4580140E"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nil"/>
              <w:right w:val="nil"/>
            </w:tcBorders>
            <w:shd w:val="clear" w:color="auto" w:fill="F2F2F2"/>
            <w:vAlign w:val="center"/>
          </w:tcPr>
          <w:p w14:paraId="5D8E410A" w14:textId="77777777" w:rsidR="002D6346" w:rsidRDefault="00BA22C0">
            <w:pPr>
              <w:spacing w:after="0" w:line="259" w:lineRule="auto"/>
              <w:ind w:left="0" w:right="0" w:firstLine="0"/>
            </w:pPr>
            <w:r>
              <w:t xml:space="preserve">2019 IPCC Guidelines Volume 4, Chapter 11, Table 11.1 </w:t>
            </w:r>
          </w:p>
        </w:tc>
      </w:tr>
      <w:tr w:rsidR="002D6346" w14:paraId="447A1400" w14:textId="77777777">
        <w:trPr>
          <w:trHeight w:val="1213"/>
        </w:trPr>
        <w:tc>
          <w:tcPr>
            <w:tcW w:w="2521" w:type="dxa"/>
            <w:tcBorders>
              <w:top w:val="nil"/>
              <w:left w:val="nil"/>
              <w:bottom w:val="single" w:sz="8" w:space="0" w:color="FFFFFF"/>
              <w:right w:val="single" w:sz="8" w:space="0" w:color="FFFFFF"/>
            </w:tcBorders>
            <w:shd w:val="clear" w:color="auto" w:fill="2B3957"/>
            <w:vAlign w:val="center"/>
          </w:tcPr>
          <w:p w14:paraId="0BFF7D33"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6372C19A" w14:textId="77777777" w:rsidR="002D6346" w:rsidRDefault="00BA22C0">
            <w:pPr>
              <w:spacing w:after="0" w:line="259" w:lineRule="auto"/>
              <w:ind w:left="0" w:right="0" w:firstLine="0"/>
            </w:pPr>
            <w:r>
              <w:t xml:space="preserve">See “Source of data” </w:t>
            </w:r>
          </w:p>
        </w:tc>
      </w:tr>
      <w:tr w:rsidR="002D6346" w14:paraId="6A520277"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A5E22C9"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28694A3E" w14:textId="77777777" w:rsidR="002D6346" w:rsidRDefault="00BA22C0">
            <w:pPr>
              <w:spacing w:after="0" w:line="259" w:lineRule="auto"/>
              <w:ind w:left="0" w:right="2" w:firstLine="0"/>
            </w:pPr>
            <w:r>
              <w:t xml:space="preserve">Source of data for emission factor must be monitored every five years and must be updated when more accurate data applicable to the project conditions becomes available following the guidance in Section 8.3 under Quantification Approach 3. </w:t>
            </w:r>
          </w:p>
        </w:tc>
      </w:tr>
      <w:tr w:rsidR="002D6346" w14:paraId="68825C91" w14:textId="77777777">
        <w:trPr>
          <w:trHeight w:val="1915"/>
        </w:trPr>
        <w:tc>
          <w:tcPr>
            <w:tcW w:w="2521" w:type="dxa"/>
            <w:tcBorders>
              <w:top w:val="single" w:sz="8" w:space="0" w:color="FFFFFF"/>
              <w:left w:val="nil"/>
              <w:bottom w:val="nil"/>
              <w:right w:val="single" w:sz="8" w:space="0" w:color="FFFFFF"/>
            </w:tcBorders>
            <w:shd w:val="clear" w:color="auto" w:fill="2B3957"/>
            <w:vAlign w:val="center"/>
          </w:tcPr>
          <w:p w14:paraId="6735762E"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0903B295" w14:textId="77777777" w:rsidR="002D6346" w:rsidRDefault="00BA22C0">
            <w:pPr>
              <w:spacing w:after="0" w:line="259" w:lineRule="auto"/>
              <w:ind w:left="0" w:right="0" w:firstLine="0"/>
            </w:pPr>
            <w:r>
              <w:t xml:space="preserve">Dairy cattle: 0.006 </w:t>
            </w:r>
          </w:p>
          <w:p w14:paraId="6DE6B8DF" w14:textId="77777777" w:rsidR="002D6346" w:rsidRDefault="00BA22C0">
            <w:pPr>
              <w:spacing w:after="0" w:line="259" w:lineRule="auto"/>
              <w:ind w:left="0" w:right="0" w:firstLine="0"/>
            </w:pPr>
            <w:r>
              <w:t xml:space="preserve">Non-dairy cattle: 0.006 </w:t>
            </w:r>
          </w:p>
          <w:p w14:paraId="474F2C70" w14:textId="77777777" w:rsidR="002D6346" w:rsidRDefault="00BA22C0">
            <w:pPr>
              <w:spacing w:after="0" w:line="259" w:lineRule="auto"/>
              <w:ind w:left="0" w:right="0" w:firstLine="0"/>
            </w:pPr>
            <w:r>
              <w:t xml:space="preserve">Goats: 0.003 </w:t>
            </w:r>
          </w:p>
          <w:p w14:paraId="43688E0B" w14:textId="77777777" w:rsidR="002D6346" w:rsidRDefault="00BA22C0">
            <w:pPr>
              <w:spacing w:after="0" w:line="259" w:lineRule="auto"/>
              <w:ind w:left="0" w:right="0" w:firstLine="0"/>
            </w:pPr>
            <w:r>
              <w:t xml:space="preserve">Poultry (hens): 0.006 </w:t>
            </w:r>
          </w:p>
          <w:p w14:paraId="1D1E0F2B" w14:textId="77777777" w:rsidR="002D6346" w:rsidRDefault="00BA22C0">
            <w:pPr>
              <w:spacing w:after="0" w:line="259" w:lineRule="auto"/>
              <w:ind w:left="0" w:right="0" w:firstLine="0"/>
            </w:pPr>
            <w:r>
              <w:t xml:space="preserve">Poultry (pullets): 0.006 </w:t>
            </w:r>
          </w:p>
          <w:p w14:paraId="2538AFED" w14:textId="77777777" w:rsidR="002D6346" w:rsidRDefault="00BA22C0">
            <w:pPr>
              <w:spacing w:after="0" w:line="259" w:lineRule="auto"/>
              <w:ind w:left="0" w:right="0" w:firstLine="0"/>
            </w:pPr>
            <w:r>
              <w:t xml:space="preserve">Poultry (broilers): 0.006 </w:t>
            </w:r>
          </w:p>
          <w:p w14:paraId="0AC1DFA2" w14:textId="77777777" w:rsidR="002D6346" w:rsidRDefault="00BA22C0">
            <w:pPr>
              <w:spacing w:after="0" w:line="259" w:lineRule="auto"/>
              <w:ind w:left="0" w:right="0" w:firstLine="0"/>
            </w:pPr>
            <w:r>
              <w:t xml:space="preserve">Doves: 0.006 </w:t>
            </w:r>
          </w:p>
          <w:p w14:paraId="4AACF6BC" w14:textId="77777777" w:rsidR="002D6346" w:rsidRDefault="00BA22C0">
            <w:pPr>
              <w:spacing w:after="0" w:line="259" w:lineRule="auto"/>
              <w:ind w:left="0" w:right="0" w:firstLine="0"/>
            </w:pPr>
            <w:r>
              <w:t xml:space="preserve">Donkeys: 0.003 </w:t>
            </w:r>
          </w:p>
        </w:tc>
      </w:tr>
      <w:tr w:rsidR="002D6346" w14:paraId="420DF7DB" w14:textId="77777777">
        <w:trPr>
          <w:trHeight w:val="725"/>
        </w:trPr>
        <w:tc>
          <w:tcPr>
            <w:tcW w:w="2521" w:type="dxa"/>
            <w:tcBorders>
              <w:top w:val="nil"/>
              <w:left w:val="nil"/>
              <w:bottom w:val="single" w:sz="8" w:space="0" w:color="FFFFFF"/>
              <w:right w:val="single" w:sz="8" w:space="0" w:color="FFFFFF"/>
            </w:tcBorders>
            <w:shd w:val="clear" w:color="auto" w:fill="2B3957"/>
          </w:tcPr>
          <w:p w14:paraId="6C261172"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0B783C67" w14:textId="77777777" w:rsidR="002D6346" w:rsidRDefault="00BA22C0">
            <w:pPr>
              <w:spacing w:after="0" w:line="259" w:lineRule="auto"/>
              <w:ind w:left="0" w:right="0" w:firstLine="0"/>
            </w:pPr>
            <w:r>
              <w:t xml:space="preserve">Ducks: 0.003 </w:t>
            </w:r>
          </w:p>
          <w:p w14:paraId="1EB1E3CF" w14:textId="77777777" w:rsidR="002D6346" w:rsidRDefault="00BA22C0">
            <w:pPr>
              <w:spacing w:after="20" w:line="259" w:lineRule="auto"/>
              <w:ind w:left="0" w:right="0" w:firstLine="0"/>
            </w:pPr>
            <w:r>
              <w:t xml:space="preserve">Pigs (finishing): 0.006 </w:t>
            </w:r>
          </w:p>
          <w:p w14:paraId="297D2C01" w14:textId="77777777" w:rsidR="002D6346" w:rsidRDefault="00BA22C0">
            <w:pPr>
              <w:spacing w:after="0" w:line="259" w:lineRule="auto"/>
              <w:ind w:left="0" w:right="0" w:firstLine="0"/>
            </w:pPr>
            <w:r>
              <w:t>Sheep: 0.003</w:t>
            </w:r>
            <w:r>
              <w:rPr>
                <w:rFonts w:ascii="Arial" w:eastAsia="Arial" w:hAnsi="Arial" w:cs="Arial"/>
                <w:i/>
              </w:rPr>
              <w:t xml:space="preserve"> </w:t>
            </w:r>
          </w:p>
        </w:tc>
      </w:tr>
      <w:tr w:rsidR="002D6346" w14:paraId="1D0D9CDC"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EA7011"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8D9F80B" w14:textId="77777777" w:rsidR="002D6346" w:rsidRDefault="00BA22C0">
            <w:pPr>
              <w:spacing w:after="0" w:line="259" w:lineRule="auto"/>
              <w:ind w:left="0" w:right="0" w:firstLine="0"/>
            </w:pPr>
            <w:r>
              <w:t xml:space="preserve">Not applicable </w:t>
            </w:r>
          </w:p>
        </w:tc>
      </w:tr>
      <w:tr w:rsidR="002D6346" w14:paraId="106B605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E4755C0"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1B17893" w14:textId="77777777" w:rsidR="002D6346" w:rsidRDefault="00BA22C0">
            <w:pPr>
              <w:spacing w:after="0" w:line="259" w:lineRule="auto"/>
              <w:ind w:left="0" w:right="0" w:firstLine="0"/>
            </w:pPr>
            <w:r>
              <w:t xml:space="preserve">Not applicable </w:t>
            </w:r>
          </w:p>
        </w:tc>
      </w:tr>
      <w:tr w:rsidR="002D6346" w14:paraId="31937ECB" w14:textId="77777777">
        <w:trPr>
          <w:trHeight w:val="54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5CBC2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AAA47DB" w14:textId="77777777" w:rsidR="002D6346" w:rsidRDefault="00BA22C0">
            <w:pPr>
              <w:spacing w:after="0" w:line="259" w:lineRule="auto"/>
              <w:ind w:left="0" w:right="0" w:firstLine="0"/>
            </w:pPr>
            <w:r>
              <w:t xml:space="preserve">Calculation of baseline and project emissions </w:t>
            </w:r>
          </w:p>
        </w:tc>
      </w:tr>
      <w:tr w:rsidR="002D6346" w14:paraId="10744EBE"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740140"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7609D03" w14:textId="77777777" w:rsidR="002D6346" w:rsidRDefault="00BA22C0">
            <w:pPr>
              <w:spacing w:after="0" w:line="259" w:lineRule="auto"/>
              <w:ind w:left="0" w:right="0" w:firstLine="0"/>
            </w:pPr>
            <w:r>
              <w:t xml:space="preserve">Not applicable </w:t>
            </w:r>
          </w:p>
        </w:tc>
      </w:tr>
      <w:tr w:rsidR="002D6346" w14:paraId="0891C238" w14:textId="77777777">
        <w:trPr>
          <w:trHeight w:val="489"/>
        </w:trPr>
        <w:tc>
          <w:tcPr>
            <w:tcW w:w="2521" w:type="dxa"/>
            <w:tcBorders>
              <w:top w:val="single" w:sz="8" w:space="0" w:color="FFFFFF"/>
              <w:left w:val="nil"/>
              <w:bottom w:val="nil"/>
              <w:right w:val="single" w:sz="8" w:space="0" w:color="FFFFFF"/>
            </w:tcBorders>
            <w:shd w:val="clear" w:color="auto" w:fill="2B3957"/>
            <w:vAlign w:val="center"/>
          </w:tcPr>
          <w:p w14:paraId="58FD808D"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10397D8A" w14:textId="77777777" w:rsidR="002D6346" w:rsidRDefault="00BA22C0">
            <w:pPr>
              <w:spacing w:after="0" w:line="259" w:lineRule="auto"/>
              <w:ind w:left="0" w:right="0" w:firstLine="0"/>
            </w:pPr>
            <w:r>
              <w:t xml:space="preserve">None </w:t>
            </w:r>
          </w:p>
        </w:tc>
      </w:tr>
    </w:tbl>
    <w:p w14:paraId="5AD4A2D4"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94" w:type="dxa"/>
          <w:right w:w="115" w:type="dxa"/>
        </w:tblCellMar>
        <w:tblLook w:val="04A0" w:firstRow="1" w:lastRow="0" w:firstColumn="1" w:lastColumn="0" w:noHBand="0" w:noVBand="1"/>
      </w:tblPr>
      <w:tblGrid>
        <w:gridCol w:w="2521"/>
        <w:gridCol w:w="6121"/>
      </w:tblGrid>
      <w:tr w:rsidR="002D6346" w14:paraId="230142BB"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2A77799B" w14:textId="77777777" w:rsidR="002D6346" w:rsidRDefault="00BA22C0">
            <w:pPr>
              <w:spacing w:after="0" w:line="259" w:lineRule="auto"/>
              <w:ind w:left="22"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480F9F0" w14:textId="77777777" w:rsidR="002D6346" w:rsidRDefault="00BA22C0">
            <w:pPr>
              <w:spacing w:after="0" w:line="259" w:lineRule="auto"/>
              <w:ind w:left="22" w:right="0" w:firstLine="0"/>
            </w:pPr>
            <w:r>
              <w:rPr>
                <w:i/>
              </w:rPr>
              <w:t>Nex</w:t>
            </w:r>
            <w:r>
              <w:rPr>
                <w:i/>
                <w:vertAlign w:val="subscript"/>
              </w:rPr>
              <w:t>l,P</w:t>
            </w:r>
            <w:r>
              <w:t xml:space="preserve"> </w:t>
            </w:r>
          </w:p>
        </w:tc>
      </w:tr>
      <w:tr w:rsidR="002D6346" w14:paraId="7E9048D0"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69D1E9" w14:textId="77777777" w:rsidR="002D6346" w:rsidRDefault="00BA22C0">
            <w:pPr>
              <w:spacing w:after="0" w:line="259" w:lineRule="auto"/>
              <w:ind w:left="22"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0A6802F" w14:textId="77777777" w:rsidR="002D6346" w:rsidRDefault="00BA22C0">
            <w:pPr>
              <w:spacing w:after="0" w:line="259" w:lineRule="auto"/>
              <w:ind w:left="22" w:right="0" w:firstLine="0"/>
            </w:pPr>
            <w:r>
              <w:t xml:space="preserve">kg N deposited/(head × year) </w:t>
            </w:r>
          </w:p>
        </w:tc>
      </w:tr>
      <w:tr w:rsidR="002D6346" w14:paraId="2C5B8492"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0465E2F" w14:textId="77777777" w:rsidR="002D6346" w:rsidRDefault="00BA22C0">
            <w:pPr>
              <w:spacing w:after="0" w:line="259" w:lineRule="auto"/>
              <w:ind w:left="22"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697E5E7" w14:textId="77777777" w:rsidR="002D6346" w:rsidRDefault="00BA22C0">
            <w:pPr>
              <w:spacing w:after="0" w:line="259" w:lineRule="auto"/>
              <w:ind w:left="22" w:right="0" w:firstLine="0"/>
            </w:pPr>
            <w:r>
              <w:t xml:space="preserve">Average annual nitrogen excretion per head of livestock type l </w:t>
            </w:r>
          </w:p>
        </w:tc>
      </w:tr>
      <w:tr w:rsidR="002D6346" w14:paraId="7B89307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F99900" w14:textId="77777777" w:rsidR="002D6346" w:rsidRDefault="00BA22C0">
            <w:pPr>
              <w:spacing w:after="0" w:line="259" w:lineRule="auto"/>
              <w:ind w:left="22"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B6F652C" w14:textId="77777777" w:rsidR="002D6346" w:rsidRDefault="00BA22C0">
            <w:pPr>
              <w:spacing w:after="0" w:line="259" w:lineRule="auto"/>
              <w:ind w:left="22" w:right="0" w:firstLine="0"/>
            </w:pPr>
            <w:r>
              <w:t xml:space="preserve">2019 IPCC, Vol 4, Ch 10, Table 10.19 </w:t>
            </w:r>
          </w:p>
        </w:tc>
      </w:tr>
      <w:tr w:rsidR="002D6346" w14:paraId="41831063"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914F2DC" w14:textId="77777777" w:rsidR="002D6346" w:rsidRDefault="00BA22C0">
            <w:pPr>
              <w:spacing w:after="0" w:line="259" w:lineRule="auto"/>
              <w:ind w:left="22"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3B5D397" w14:textId="77777777" w:rsidR="002D6346" w:rsidRDefault="00BA22C0">
            <w:pPr>
              <w:spacing w:after="0" w:line="259" w:lineRule="auto"/>
              <w:ind w:left="22" w:right="0" w:firstLine="0"/>
            </w:pPr>
            <w:r>
              <w:t xml:space="preserve">See “Source of data” </w:t>
            </w:r>
          </w:p>
        </w:tc>
      </w:tr>
      <w:tr w:rsidR="002D6346" w14:paraId="33E9953D"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C187935" w14:textId="77777777" w:rsidR="002D6346" w:rsidRDefault="00BA22C0">
            <w:pPr>
              <w:spacing w:after="0" w:line="259" w:lineRule="auto"/>
              <w:ind w:left="22"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31EEDEE4" w14:textId="77777777" w:rsidR="002D6346" w:rsidRDefault="00BA22C0">
            <w:pPr>
              <w:spacing w:after="0" w:line="259" w:lineRule="auto"/>
              <w:ind w:left="22"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6A3251C0" w14:textId="77777777">
        <w:trPr>
          <w:trHeight w:val="264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30F18C8" w14:textId="77777777" w:rsidR="002D6346" w:rsidRDefault="00BA22C0">
            <w:pPr>
              <w:spacing w:after="0" w:line="259" w:lineRule="auto"/>
              <w:ind w:left="22"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15367F69" w14:textId="77777777" w:rsidR="002D6346" w:rsidRDefault="00BA22C0">
            <w:pPr>
              <w:spacing w:after="0" w:line="259" w:lineRule="auto"/>
              <w:ind w:left="0" w:right="0" w:firstLine="0"/>
            </w:pPr>
            <w:r>
              <w:t xml:space="preserve">Dairy cattle: 44.3 </w:t>
            </w:r>
          </w:p>
          <w:p w14:paraId="66C28EF2" w14:textId="77777777" w:rsidR="002D6346" w:rsidRDefault="00BA22C0">
            <w:pPr>
              <w:spacing w:after="0" w:line="259" w:lineRule="auto"/>
              <w:ind w:left="0" w:right="0" w:firstLine="0"/>
            </w:pPr>
            <w:r>
              <w:t xml:space="preserve">Non-dairy cattle: 34.2 </w:t>
            </w:r>
          </w:p>
          <w:p w14:paraId="50F2D5C5" w14:textId="77777777" w:rsidR="002D6346" w:rsidRDefault="00BA22C0">
            <w:pPr>
              <w:spacing w:after="0" w:line="259" w:lineRule="auto"/>
              <w:ind w:left="0" w:right="0" w:firstLine="0"/>
            </w:pPr>
            <w:r>
              <w:t xml:space="preserve">Goats: 3.0 </w:t>
            </w:r>
          </w:p>
          <w:p w14:paraId="0EFFCA13" w14:textId="77777777" w:rsidR="002D6346" w:rsidRDefault="00BA22C0">
            <w:pPr>
              <w:spacing w:after="0" w:line="259" w:lineRule="auto"/>
              <w:ind w:left="0" w:right="0" w:firstLine="0"/>
            </w:pPr>
            <w:r>
              <w:t xml:space="preserve">Poultry (hens): 0.54 </w:t>
            </w:r>
          </w:p>
          <w:p w14:paraId="05F7F6C6" w14:textId="77777777" w:rsidR="002D6346" w:rsidRDefault="00BA22C0">
            <w:pPr>
              <w:spacing w:after="0" w:line="259" w:lineRule="auto"/>
              <w:ind w:left="0" w:right="0" w:firstLine="0"/>
            </w:pPr>
            <w:r>
              <w:t xml:space="preserve">Poultry (pullets): 0.31 </w:t>
            </w:r>
          </w:p>
          <w:p w14:paraId="14C2C26E" w14:textId="77777777" w:rsidR="002D6346" w:rsidRDefault="00BA22C0">
            <w:pPr>
              <w:spacing w:after="0" w:line="259" w:lineRule="auto"/>
              <w:ind w:left="0" w:right="0" w:firstLine="0"/>
            </w:pPr>
            <w:r>
              <w:t xml:space="preserve">Poultry (broilers): 0.40 </w:t>
            </w:r>
          </w:p>
          <w:p w14:paraId="0EA9A7CB" w14:textId="77777777" w:rsidR="002D6346" w:rsidRDefault="00BA22C0">
            <w:pPr>
              <w:spacing w:after="0" w:line="259" w:lineRule="auto"/>
              <w:ind w:left="0" w:right="0" w:firstLine="0"/>
            </w:pPr>
            <w:r>
              <w:t xml:space="preserve">Doves: 0.54 </w:t>
            </w:r>
          </w:p>
          <w:p w14:paraId="1D96C235" w14:textId="77777777" w:rsidR="002D6346" w:rsidRDefault="00BA22C0">
            <w:pPr>
              <w:spacing w:after="0" w:line="259" w:lineRule="auto"/>
              <w:ind w:left="0" w:right="0" w:firstLine="0"/>
            </w:pPr>
            <w:r>
              <w:t xml:space="preserve">Donkeys: 21.8 </w:t>
            </w:r>
          </w:p>
          <w:p w14:paraId="3BA52C38" w14:textId="77777777" w:rsidR="002D6346" w:rsidRDefault="00BA22C0">
            <w:pPr>
              <w:spacing w:after="0" w:line="259" w:lineRule="auto"/>
              <w:ind w:left="0" w:right="0" w:firstLine="0"/>
            </w:pPr>
            <w:r>
              <w:t xml:space="preserve">Ducks: 0.82 </w:t>
            </w:r>
          </w:p>
          <w:p w14:paraId="4A9E2654" w14:textId="77777777" w:rsidR="002D6346" w:rsidRDefault="00BA22C0">
            <w:pPr>
              <w:spacing w:after="12" w:line="259" w:lineRule="auto"/>
              <w:ind w:left="0" w:right="0" w:firstLine="0"/>
            </w:pPr>
            <w:r>
              <w:t xml:space="preserve">Pigs (finishing): 6.5 </w:t>
            </w:r>
          </w:p>
          <w:p w14:paraId="30313105" w14:textId="77777777" w:rsidR="002D6346" w:rsidRDefault="00BA22C0">
            <w:pPr>
              <w:spacing w:after="0" w:line="259" w:lineRule="auto"/>
              <w:ind w:left="0" w:right="0" w:firstLine="0"/>
            </w:pPr>
            <w:r>
              <w:t xml:space="preserve">Sheep: </w:t>
            </w:r>
            <w:r>
              <w:rPr>
                <w:rFonts w:ascii="Arial" w:eastAsia="Arial" w:hAnsi="Arial" w:cs="Arial"/>
              </w:rPr>
              <w:t>3.6</w:t>
            </w:r>
            <w:r>
              <w:rPr>
                <w:rFonts w:ascii="Arial" w:eastAsia="Arial" w:hAnsi="Arial" w:cs="Arial"/>
                <w:i/>
              </w:rPr>
              <w:t xml:space="preserve"> </w:t>
            </w:r>
          </w:p>
        </w:tc>
      </w:tr>
      <w:tr w:rsidR="002D6346" w14:paraId="2DA91450"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77710C9" w14:textId="77777777" w:rsidR="002D6346" w:rsidRDefault="00BA22C0">
            <w:pPr>
              <w:spacing w:after="0" w:line="259" w:lineRule="auto"/>
              <w:ind w:left="22"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DCBC74A" w14:textId="77777777" w:rsidR="002D6346" w:rsidRDefault="00BA22C0">
            <w:pPr>
              <w:spacing w:after="0" w:line="259" w:lineRule="auto"/>
              <w:ind w:left="22" w:right="0" w:firstLine="0"/>
            </w:pPr>
            <w:r>
              <w:t xml:space="preserve">Not applicable </w:t>
            </w:r>
          </w:p>
        </w:tc>
      </w:tr>
      <w:tr w:rsidR="002D6346" w14:paraId="0FD22390"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7CFDE7" w14:textId="77777777" w:rsidR="002D6346" w:rsidRDefault="00BA22C0">
            <w:pPr>
              <w:spacing w:after="0" w:line="259" w:lineRule="auto"/>
              <w:ind w:left="22"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82573A4" w14:textId="77777777" w:rsidR="002D6346" w:rsidRDefault="00BA22C0">
            <w:pPr>
              <w:spacing w:after="0" w:line="259" w:lineRule="auto"/>
              <w:ind w:left="22" w:right="0" w:firstLine="0"/>
            </w:pPr>
            <w:r>
              <w:t xml:space="preserve">Not applicable </w:t>
            </w:r>
          </w:p>
        </w:tc>
      </w:tr>
      <w:tr w:rsidR="002D6346" w14:paraId="305A5C12" w14:textId="77777777">
        <w:trPr>
          <w:trHeight w:val="54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BAAFBA5" w14:textId="77777777" w:rsidR="002D6346" w:rsidRDefault="00BA22C0">
            <w:pPr>
              <w:spacing w:after="0" w:line="259" w:lineRule="auto"/>
              <w:ind w:left="22"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984A27D" w14:textId="77777777" w:rsidR="002D6346" w:rsidRDefault="00BA22C0">
            <w:pPr>
              <w:spacing w:after="0" w:line="259" w:lineRule="auto"/>
              <w:ind w:left="22" w:right="0" w:firstLine="0"/>
            </w:pPr>
            <w:r>
              <w:t xml:space="preserve">Calculation of baseline and project emissions </w:t>
            </w:r>
          </w:p>
        </w:tc>
      </w:tr>
      <w:tr w:rsidR="002D6346" w14:paraId="544B33F1"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158ADD08" w14:textId="77777777" w:rsidR="002D6346" w:rsidRDefault="00BA22C0">
            <w:pPr>
              <w:spacing w:after="0" w:line="259" w:lineRule="auto"/>
              <w:ind w:left="22"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0B4E421E" w14:textId="77777777" w:rsidR="002D6346" w:rsidRDefault="00BA22C0">
            <w:pPr>
              <w:spacing w:after="0" w:line="259" w:lineRule="auto"/>
              <w:ind w:left="22" w:right="0" w:firstLine="0"/>
            </w:pPr>
            <w:r>
              <w:t xml:space="preserve">Not applicable </w:t>
            </w:r>
          </w:p>
        </w:tc>
      </w:tr>
      <w:tr w:rsidR="002D6346" w14:paraId="168BBDF5" w14:textId="77777777">
        <w:trPr>
          <w:trHeight w:val="478"/>
        </w:trPr>
        <w:tc>
          <w:tcPr>
            <w:tcW w:w="2521" w:type="dxa"/>
            <w:tcBorders>
              <w:top w:val="nil"/>
              <w:left w:val="nil"/>
              <w:bottom w:val="nil"/>
              <w:right w:val="single" w:sz="8" w:space="0" w:color="FFFFFF"/>
            </w:tcBorders>
            <w:shd w:val="clear" w:color="auto" w:fill="2B3957"/>
            <w:vAlign w:val="center"/>
          </w:tcPr>
          <w:p w14:paraId="6414837C"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02050B36" w14:textId="77777777" w:rsidR="002D6346" w:rsidRDefault="00BA22C0">
            <w:pPr>
              <w:spacing w:after="0" w:line="259" w:lineRule="auto"/>
              <w:ind w:left="0" w:right="0" w:firstLine="0"/>
            </w:pPr>
            <w:r>
              <w:t xml:space="preserve">None </w:t>
            </w:r>
          </w:p>
        </w:tc>
      </w:tr>
    </w:tbl>
    <w:p w14:paraId="0A03215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79" w:type="dxa"/>
        </w:tblCellMar>
        <w:tblLook w:val="04A0" w:firstRow="1" w:lastRow="0" w:firstColumn="1" w:lastColumn="0" w:noHBand="0" w:noVBand="1"/>
      </w:tblPr>
      <w:tblGrid>
        <w:gridCol w:w="2521"/>
        <w:gridCol w:w="6121"/>
      </w:tblGrid>
      <w:tr w:rsidR="002D6346" w14:paraId="626CA6F2"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3523066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BBAA585" w14:textId="77777777" w:rsidR="002D6346" w:rsidRDefault="00BA22C0">
            <w:pPr>
              <w:spacing w:after="0" w:line="259" w:lineRule="auto"/>
              <w:ind w:left="0" w:right="0" w:firstLine="0"/>
            </w:pPr>
            <w:r>
              <w:rPr>
                <w:i/>
              </w:rPr>
              <w:t>EF</w:t>
            </w:r>
            <w:r>
              <w:rPr>
                <w:i/>
                <w:sz w:val="14"/>
              </w:rPr>
              <w:t>Nvolat</w:t>
            </w:r>
            <w:r>
              <w:t xml:space="preserve"> </w:t>
            </w:r>
          </w:p>
        </w:tc>
      </w:tr>
      <w:tr w:rsidR="002D6346" w14:paraId="0D7BF81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4D84A0"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1E5F1DA" w14:textId="77777777" w:rsidR="002D6346" w:rsidRDefault="00BA22C0">
            <w:pPr>
              <w:spacing w:after="0" w:line="259" w:lineRule="auto"/>
              <w:ind w:left="0" w:right="0" w:firstLine="0"/>
            </w:pPr>
            <w:r>
              <w:t>t N</w:t>
            </w:r>
            <w:r>
              <w:rPr>
                <w:vertAlign w:val="subscript"/>
              </w:rPr>
              <w:t>2</w:t>
            </w:r>
            <w:r>
              <w:t>O-N/(t NH</w:t>
            </w:r>
            <w:r>
              <w:rPr>
                <w:vertAlign w:val="subscript"/>
              </w:rPr>
              <w:t>3</w:t>
            </w:r>
            <w:r>
              <w:t>-N + NO</w:t>
            </w:r>
            <w:r>
              <w:rPr>
                <w:vertAlign w:val="subscript"/>
              </w:rPr>
              <w:t>x</w:t>
            </w:r>
            <w:r>
              <w:t xml:space="preserve">-N volatilized) </w:t>
            </w:r>
          </w:p>
        </w:tc>
      </w:tr>
      <w:tr w:rsidR="002D6346" w14:paraId="5BF7379E"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7EA21B0"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1B3CC6" w14:textId="77777777" w:rsidR="002D6346" w:rsidRDefault="00BA22C0">
            <w:pPr>
              <w:spacing w:after="0" w:line="259" w:lineRule="auto"/>
              <w:ind w:left="0" w:right="0" w:firstLine="0"/>
            </w:pPr>
            <w:r>
              <w:t xml:space="preserve">Emission factor for nitrous oxide emissions from atmospheric deposition of N on soils and water surfaces </w:t>
            </w:r>
          </w:p>
        </w:tc>
      </w:tr>
      <w:tr w:rsidR="002D6346" w14:paraId="7C3965A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1D9160"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75ED5B6" w14:textId="77777777" w:rsidR="002D6346" w:rsidRDefault="00BA22C0">
            <w:pPr>
              <w:spacing w:after="0" w:line="259" w:lineRule="auto"/>
              <w:ind w:left="0" w:right="0" w:firstLine="0"/>
            </w:pPr>
            <w:r>
              <w:t xml:space="preserve">2019 IPCC Vol 4, Ch 11, Table 11.3 </w:t>
            </w:r>
          </w:p>
        </w:tc>
      </w:tr>
      <w:tr w:rsidR="002D6346" w14:paraId="45791E94"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FEB7C0"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6DC1E0A" w14:textId="77777777" w:rsidR="002D6346" w:rsidRDefault="00BA22C0">
            <w:pPr>
              <w:spacing w:after="0" w:line="259" w:lineRule="auto"/>
              <w:ind w:left="0" w:right="0" w:firstLine="0"/>
            </w:pPr>
            <w:r>
              <w:t xml:space="preserve">See “Source of data” </w:t>
            </w:r>
          </w:p>
        </w:tc>
      </w:tr>
      <w:tr w:rsidR="002D6346" w14:paraId="3FFF77F3"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296EF6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36B21E1"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4D840741"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6A97C7E"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F19D818" w14:textId="77777777" w:rsidR="002D6346" w:rsidRDefault="00BA22C0">
            <w:pPr>
              <w:spacing w:after="0" w:line="259" w:lineRule="auto"/>
              <w:ind w:left="0" w:right="0" w:firstLine="0"/>
            </w:pPr>
            <w:r>
              <w:t xml:space="preserve">0.01 </w:t>
            </w:r>
          </w:p>
        </w:tc>
      </w:tr>
      <w:tr w:rsidR="002D6346" w14:paraId="6009860D"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D173016"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D9CB646" w14:textId="77777777" w:rsidR="002D6346" w:rsidRDefault="00BA22C0">
            <w:pPr>
              <w:spacing w:after="0" w:line="259" w:lineRule="auto"/>
              <w:ind w:left="0" w:right="0" w:firstLine="0"/>
            </w:pPr>
            <w:r>
              <w:t xml:space="preserve">Not applicable </w:t>
            </w:r>
          </w:p>
        </w:tc>
      </w:tr>
      <w:tr w:rsidR="002D6346" w14:paraId="609F9B5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8688CC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DED3890" w14:textId="77777777" w:rsidR="002D6346" w:rsidRDefault="00BA22C0">
            <w:pPr>
              <w:spacing w:after="0" w:line="259" w:lineRule="auto"/>
              <w:ind w:left="0" w:right="0" w:firstLine="0"/>
            </w:pPr>
            <w:r>
              <w:t xml:space="preserve">Not applicable </w:t>
            </w:r>
          </w:p>
        </w:tc>
      </w:tr>
      <w:tr w:rsidR="002D6346" w14:paraId="5708AE9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61841AF"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B9CBCED" w14:textId="77777777" w:rsidR="002D6346" w:rsidRDefault="00BA22C0">
            <w:pPr>
              <w:spacing w:after="0" w:line="259" w:lineRule="auto"/>
              <w:ind w:left="0" w:right="0" w:firstLine="0"/>
            </w:pPr>
            <w:r>
              <w:t xml:space="preserve">Calculation of baseline and project emissions </w:t>
            </w:r>
          </w:p>
        </w:tc>
      </w:tr>
      <w:tr w:rsidR="002D6346" w14:paraId="6B6779D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31E65D8"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035CF88" w14:textId="77777777" w:rsidR="002D6346" w:rsidRDefault="00BA22C0">
            <w:pPr>
              <w:spacing w:after="0" w:line="259" w:lineRule="auto"/>
              <w:ind w:left="0" w:right="0" w:firstLine="0"/>
            </w:pPr>
            <w:r>
              <w:t xml:space="preserve">Not applicable </w:t>
            </w:r>
          </w:p>
        </w:tc>
      </w:tr>
      <w:tr w:rsidR="002D6346" w14:paraId="4CE626C4"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BBADB8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A8434B0" w14:textId="77777777" w:rsidR="002D6346" w:rsidRDefault="00BA22C0">
            <w:pPr>
              <w:spacing w:after="0" w:line="259" w:lineRule="auto"/>
              <w:ind w:left="0" w:right="0" w:firstLine="0"/>
            </w:pPr>
            <w:r>
              <w:t xml:space="preserve">None </w:t>
            </w:r>
          </w:p>
        </w:tc>
      </w:tr>
    </w:tbl>
    <w:p w14:paraId="346A1D72"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78" w:type="dxa"/>
        </w:tblCellMar>
        <w:tblLook w:val="04A0" w:firstRow="1" w:lastRow="0" w:firstColumn="1" w:lastColumn="0" w:noHBand="0" w:noVBand="1"/>
      </w:tblPr>
      <w:tblGrid>
        <w:gridCol w:w="2521"/>
        <w:gridCol w:w="6121"/>
      </w:tblGrid>
      <w:tr w:rsidR="002D6346" w14:paraId="5DF2A371"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65F87BF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8B9E0D3" w14:textId="77777777" w:rsidR="002D6346" w:rsidRDefault="00BA22C0">
            <w:pPr>
              <w:spacing w:after="0" w:line="259" w:lineRule="auto"/>
              <w:ind w:left="0" w:right="0" w:firstLine="0"/>
            </w:pPr>
            <w:r>
              <w:rPr>
                <w:i/>
              </w:rPr>
              <w:t>EF</w:t>
            </w:r>
            <w:r>
              <w:rPr>
                <w:i/>
                <w:sz w:val="14"/>
              </w:rPr>
              <w:t>c,N2O</w:t>
            </w:r>
            <w:r>
              <w:t xml:space="preserve"> </w:t>
            </w:r>
          </w:p>
        </w:tc>
      </w:tr>
      <w:tr w:rsidR="002D6346" w14:paraId="1DDA1681"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750702"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49AB336" w14:textId="77777777" w:rsidR="002D6346" w:rsidRDefault="00BA22C0">
            <w:pPr>
              <w:spacing w:after="0" w:line="259" w:lineRule="auto"/>
              <w:ind w:left="0" w:right="0" w:firstLine="0"/>
            </w:pPr>
            <w:r>
              <w:t>g N</w:t>
            </w:r>
            <w:r>
              <w:rPr>
                <w:vertAlign w:val="subscript"/>
              </w:rPr>
              <w:t>2</w:t>
            </w:r>
            <w:r>
              <w:t xml:space="preserve">O/kg dry matter burnt </w:t>
            </w:r>
          </w:p>
        </w:tc>
      </w:tr>
      <w:tr w:rsidR="002D6346" w14:paraId="24831F32"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29E1E51"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6FDDFE5" w14:textId="77777777" w:rsidR="002D6346" w:rsidRDefault="00BA22C0">
            <w:pPr>
              <w:spacing w:after="0" w:line="259" w:lineRule="auto"/>
              <w:ind w:left="0" w:right="0" w:firstLine="0"/>
            </w:pPr>
            <w:r>
              <w:t xml:space="preserve">Nitrous oxide emission factor for the burning of agricultural residue type c </w:t>
            </w:r>
          </w:p>
        </w:tc>
      </w:tr>
      <w:tr w:rsidR="002D6346" w14:paraId="4C45599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50942F"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51B2CF" w14:textId="77777777" w:rsidR="002D6346" w:rsidRDefault="00BA22C0">
            <w:pPr>
              <w:spacing w:after="0" w:line="259" w:lineRule="auto"/>
              <w:ind w:left="0" w:right="0" w:firstLine="0"/>
            </w:pPr>
            <w:r>
              <w:t xml:space="preserve">2019 IPCC Vol 4, Ch 2, Table 2.5 </w:t>
            </w:r>
          </w:p>
        </w:tc>
      </w:tr>
      <w:tr w:rsidR="002D6346" w14:paraId="6A246871" w14:textId="77777777">
        <w:trPr>
          <w:trHeight w:val="1202"/>
        </w:trPr>
        <w:tc>
          <w:tcPr>
            <w:tcW w:w="2521" w:type="dxa"/>
            <w:tcBorders>
              <w:top w:val="single" w:sz="8" w:space="0" w:color="FFFFFF"/>
              <w:left w:val="nil"/>
              <w:bottom w:val="nil"/>
              <w:right w:val="single" w:sz="8" w:space="0" w:color="FFFFFF"/>
            </w:tcBorders>
            <w:shd w:val="clear" w:color="auto" w:fill="2B3957"/>
            <w:vAlign w:val="center"/>
          </w:tcPr>
          <w:p w14:paraId="1B8B882C"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52F3B2EF" w14:textId="77777777" w:rsidR="002D6346" w:rsidRDefault="00BA22C0">
            <w:pPr>
              <w:spacing w:after="0" w:line="259" w:lineRule="auto"/>
              <w:ind w:left="0" w:right="0" w:firstLine="0"/>
              <w:jc w:val="both"/>
            </w:pPr>
            <w:r>
              <w:t xml:space="preserve">The emission factor is selected based on the agricultural residue type. </w:t>
            </w:r>
          </w:p>
        </w:tc>
      </w:tr>
      <w:tr w:rsidR="002D6346" w14:paraId="71D86873" w14:textId="77777777">
        <w:trPr>
          <w:trHeight w:val="1203"/>
        </w:trPr>
        <w:tc>
          <w:tcPr>
            <w:tcW w:w="2521" w:type="dxa"/>
            <w:tcBorders>
              <w:top w:val="nil"/>
              <w:left w:val="nil"/>
              <w:bottom w:val="single" w:sz="8" w:space="0" w:color="FFFFFF"/>
              <w:right w:val="single" w:sz="8" w:space="0" w:color="FFFFFF"/>
            </w:tcBorders>
            <w:shd w:val="clear" w:color="auto" w:fill="2B3957"/>
            <w:vAlign w:val="center"/>
          </w:tcPr>
          <w:p w14:paraId="11C7AD4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344FBB7D" w14:textId="77777777" w:rsidR="002D6346" w:rsidRDefault="00BA22C0">
            <w:pPr>
              <w:spacing w:after="0" w:line="259" w:lineRule="auto"/>
              <w:ind w:left="0" w:right="0" w:firstLine="0"/>
            </w:pPr>
            <w:r>
              <w:t xml:space="preserve">Source of data for emission factor monitored every five years and updated when more accurate data applicable to the project conditions becomes available following the guidance in Section 8.3 under Quantification Approach 3. </w:t>
            </w:r>
          </w:p>
        </w:tc>
      </w:tr>
      <w:tr w:rsidR="002D6346" w14:paraId="6FE4757E"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62BECE8"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E2C2DC4" w14:textId="77777777" w:rsidR="002D6346" w:rsidRDefault="00BA22C0">
            <w:pPr>
              <w:spacing w:after="0" w:line="259" w:lineRule="auto"/>
              <w:ind w:left="0" w:right="0" w:firstLine="0"/>
            </w:pPr>
            <w:r>
              <w:t xml:space="preserve">0.07 </w:t>
            </w:r>
          </w:p>
        </w:tc>
      </w:tr>
      <w:tr w:rsidR="002D6346" w14:paraId="123D306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A7C52F1"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E86BE3D" w14:textId="77777777" w:rsidR="002D6346" w:rsidRDefault="00BA22C0">
            <w:pPr>
              <w:spacing w:after="0" w:line="259" w:lineRule="auto"/>
              <w:ind w:left="0" w:right="0" w:firstLine="0"/>
            </w:pPr>
            <w:r>
              <w:t xml:space="preserve">Not applicable </w:t>
            </w:r>
          </w:p>
        </w:tc>
      </w:tr>
      <w:tr w:rsidR="002D6346" w14:paraId="4C4417D7"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077D8FB"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0CBFA0A" w14:textId="77777777" w:rsidR="002D6346" w:rsidRDefault="00BA22C0">
            <w:pPr>
              <w:spacing w:after="0" w:line="259" w:lineRule="auto"/>
              <w:ind w:left="0" w:right="0" w:firstLine="0"/>
            </w:pPr>
            <w:r>
              <w:t xml:space="preserve">Not applicable </w:t>
            </w:r>
          </w:p>
        </w:tc>
      </w:tr>
      <w:tr w:rsidR="002D6346" w14:paraId="361987E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B53748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BA9A485" w14:textId="77777777" w:rsidR="002D6346" w:rsidRDefault="00BA22C0">
            <w:pPr>
              <w:spacing w:after="0" w:line="259" w:lineRule="auto"/>
              <w:ind w:left="0" w:right="0" w:firstLine="0"/>
            </w:pPr>
            <w:r>
              <w:t xml:space="preserve">Calculation of baseline and project emissions </w:t>
            </w:r>
          </w:p>
        </w:tc>
      </w:tr>
      <w:tr w:rsidR="002D6346" w14:paraId="7E00A8AF"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7FF0C1"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343E04D" w14:textId="77777777" w:rsidR="002D6346" w:rsidRDefault="00BA22C0">
            <w:pPr>
              <w:spacing w:after="0" w:line="259" w:lineRule="auto"/>
              <w:ind w:left="0" w:right="0" w:firstLine="0"/>
            </w:pPr>
            <w:r>
              <w:t xml:space="preserve">Not applicable </w:t>
            </w:r>
          </w:p>
        </w:tc>
      </w:tr>
      <w:tr w:rsidR="002D6346" w14:paraId="5FB22556"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A54430C"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D9D1EC5" w14:textId="77777777" w:rsidR="002D6346" w:rsidRDefault="00BA22C0">
            <w:pPr>
              <w:spacing w:after="0" w:line="259" w:lineRule="auto"/>
              <w:ind w:left="0" w:right="0" w:firstLine="0"/>
            </w:pPr>
            <w:r>
              <w:t xml:space="preserve">None </w:t>
            </w:r>
          </w:p>
        </w:tc>
      </w:tr>
    </w:tbl>
    <w:p w14:paraId="504F2FCE"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06E3BEAD"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08E9CA54"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C03BFDA" w14:textId="77777777" w:rsidR="002D6346" w:rsidRDefault="00BA22C0">
            <w:pPr>
              <w:spacing w:after="0" w:line="259" w:lineRule="auto"/>
              <w:ind w:left="0" w:right="0" w:firstLine="0"/>
            </w:pPr>
            <w:r>
              <w:rPr>
                <w:i/>
              </w:rPr>
              <w:t>M_OA</w:t>
            </w:r>
            <w:r>
              <w:rPr>
                <w:i/>
                <w:sz w:val="14"/>
              </w:rPr>
              <w:t>wp,i,t</w:t>
            </w:r>
            <w:r>
              <w:t xml:space="preserve"> </w:t>
            </w:r>
          </w:p>
        </w:tc>
      </w:tr>
      <w:tr w:rsidR="002D6346" w14:paraId="14C5DBD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A16BA54"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4F70D4C" w14:textId="77777777" w:rsidR="002D6346" w:rsidRDefault="00BA22C0">
            <w:pPr>
              <w:spacing w:after="0" w:line="259" w:lineRule="auto"/>
              <w:ind w:left="0" w:right="0" w:firstLine="0"/>
            </w:pPr>
            <w:r>
              <w:t xml:space="preserve">tonnes </w:t>
            </w:r>
          </w:p>
        </w:tc>
      </w:tr>
      <w:tr w:rsidR="002D6346" w14:paraId="588AABDD"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58FF95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F5E1CFA" w14:textId="77777777" w:rsidR="002D6346" w:rsidRDefault="00BA22C0">
            <w:pPr>
              <w:spacing w:after="0" w:line="259" w:lineRule="auto"/>
              <w:ind w:left="0" w:right="0" w:firstLine="0"/>
            </w:pPr>
            <w:r>
              <w:t xml:space="preserve">Mass of organic amendment applied as fertilizer on the project area from livestock type l in year t; </w:t>
            </w:r>
          </w:p>
        </w:tc>
      </w:tr>
      <w:tr w:rsidR="002D6346" w14:paraId="79A47C8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AF01FA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8FBA98E" w14:textId="77777777" w:rsidR="002D6346" w:rsidRDefault="00BA22C0">
            <w:pPr>
              <w:spacing w:after="0" w:line="259" w:lineRule="auto"/>
              <w:ind w:left="0" w:right="0" w:firstLine="0"/>
            </w:pPr>
            <w:r>
              <w:t xml:space="preserve">Management records from project area </w:t>
            </w:r>
          </w:p>
        </w:tc>
      </w:tr>
      <w:tr w:rsidR="002D6346" w14:paraId="73E6A8F6"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64A6657"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F44F7E3" w14:textId="77777777" w:rsidR="002D6346" w:rsidRDefault="00BA22C0">
            <w:pPr>
              <w:spacing w:after="0" w:line="259" w:lineRule="auto"/>
              <w:ind w:left="0" w:right="0" w:firstLine="0"/>
            </w:pPr>
            <w:r>
              <w:t xml:space="preserve">For manure application, data disaggregated for each livestock type l </w:t>
            </w:r>
          </w:p>
        </w:tc>
      </w:tr>
      <w:tr w:rsidR="002D6346" w14:paraId="760D8472"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2ECDBF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3BFF458"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2D4B68CB"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F9EF741"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08083C2" w14:textId="77777777" w:rsidR="002D6346" w:rsidRDefault="00BA22C0">
            <w:pPr>
              <w:spacing w:after="0" w:line="259" w:lineRule="auto"/>
              <w:ind w:left="0" w:right="0" w:firstLine="0"/>
            </w:pPr>
            <w:r>
              <w:t xml:space="preserve">Not applicable to the project because the project does not apply new or additional manure, compost or biosolids in the project that were not applied in the historical look-back period that are sourced from outside of the project area farms. </w:t>
            </w:r>
          </w:p>
        </w:tc>
      </w:tr>
      <w:tr w:rsidR="002D6346" w14:paraId="2F7A2C67"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0FFF9E1"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722072D" w14:textId="77777777" w:rsidR="002D6346" w:rsidRDefault="00BA22C0">
            <w:pPr>
              <w:spacing w:after="0" w:line="259" w:lineRule="auto"/>
              <w:ind w:left="0" w:right="0" w:firstLine="0"/>
            </w:pPr>
            <w:r>
              <w:t xml:space="preserve">Not applicable </w:t>
            </w:r>
          </w:p>
        </w:tc>
      </w:tr>
      <w:tr w:rsidR="002D6346" w14:paraId="0547F47B"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064A33"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5597E1C" w14:textId="77777777" w:rsidR="002D6346" w:rsidRDefault="00BA22C0">
            <w:pPr>
              <w:spacing w:after="0" w:line="259" w:lineRule="auto"/>
              <w:ind w:left="0" w:right="0" w:firstLine="0"/>
            </w:pPr>
            <w:r>
              <w:t xml:space="preserve">Not applicable </w:t>
            </w:r>
          </w:p>
        </w:tc>
      </w:tr>
      <w:tr w:rsidR="002D6346" w14:paraId="248634D3"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47AD359"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70ACDCE" w14:textId="77777777" w:rsidR="002D6346" w:rsidRDefault="00BA22C0">
            <w:pPr>
              <w:spacing w:after="0" w:line="259" w:lineRule="auto"/>
              <w:ind w:left="0" w:right="0" w:firstLine="0"/>
            </w:pPr>
            <w:r>
              <w:t xml:space="preserve">Calculation of leakage </w:t>
            </w:r>
          </w:p>
        </w:tc>
      </w:tr>
      <w:tr w:rsidR="002D6346" w14:paraId="7BB7847E"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BA54616"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E7EA61E" w14:textId="77777777" w:rsidR="002D6346" w:rsidRDefault="00BA22C0">
            <w:pPr>
              <w:spacing w:after="0" w:line="259" w:lineRule="auto"/>
              <w:ind w:left="0" w:right="0" w:firstLine="0"/>
            </w:pPr>
            <w:r>
              <w:t xml:space="preserve">Not applicable </w:t>
            </w:r>
          </w:p>
        </w:tc>
      </w:tr>
      <w:tr w:rsidR="002D6346" w14:paraId="2195D880"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4A62CD6F"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B6FF84F" w14:textId="77777777" w:rsidR="002D6346" w:rsidRDefault="00BA22C0">
            <w:pPr>
              <w:spacing w:after="0" w:line="259" w:lineRule="auto"/>
              <w:ind w:left="0" w:right="0" w:firstLine="0"/>
            </w:pPr>
            <w:r>
              <w:t xml:space="preserve">None </w:t>
            </w:r>
          </w:p>
        </w:tc>
      </w:tr>
    </w:tbl>
    <w:p w14:paraId="0C9F6C43"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07" w:type="dxa"/>
        </w:tblCellMar>
        <w:tblLook w:val="04A0" w:firstRow="1" w:lastRow="0" w:firstColumn="1" w:lastColumn="0" w:noHBand="0" w:noVBand="1"/>
      </w:tblPr>
      <w:tblGrid>
        <w:gridCol w:w="2521"/>
        <w:gridCol w:w="6121"/>
      </w:tblGrid>
      <w:tr w:rsidR="002D6346" w14:paraId="195FBEF6" w14:textId="77777777">
        <w:trPr>
          <w:trHeight w:val="490"/>
        </w:trPr>
        <w:tc>
          <w:tcPr>
            <w:tcW w:w="2521" w:type="dxa"/>
            <w:tcBorders>
              <w:top w:val="nil"/>
              <w:left w:val="nil"/>
              <w:bottom w:val="single" w:sz="8" w:space="0" w:color="FFFFFF"/>
              <w:right w:val="single" w:sz="8" w:space="0" w:color="FFFFFF"/>
            </w:tcBorders>
            <w:shd w:val="clear" w:color="auto" w:fill="2B3957"/>
            <w:vAlign w:val="center"/>
          </w:tcPr>
          <w:p w14:paraId="5B08FDEF"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302B17D" w14:textId="77777777" w:rsidR="002D6346" w:rsidRDefault="00BA22C0">
            <w:pPr>
              <w:spacing w:after="0" w:line="259" w:lineRule="auto"/>
              <w:ind w:left="0" w:right="0" w:firstLine="0"/>
            </w:pPr>
            <w:r>
              <w:rPr>
                <w:i/>
              </w:rPr>
              <w:t>CC</w:t>
            </w:r>
            <w:r>
              <w:rPr>
                <w:i/>
                <w:sz w:val="14"/>
              </w:rPr>
              <w:t>wp,i,t</w:t>
            </w:r>
            <w:r>
              <w:t xml:space="preserve"> </w:t>
            </w:r>
          </w:p>
        </w:tc>
      </w:tr>
      <w:tr w:rsidR="002D6346" w14:paraId="2A998FA5"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92D9FD7"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659B5A0" w14:textId="77777777" w:rsidR="002D6346" w:rsidRDefault="00BA22C0">
            <w:pPr>
              <w:spacing w:after="0" w:line="259" w:lineRule="auto"/>
              <w:ind w:left="0" w:right="0" w:firstLine="0"/>
            </w:pPr>
            <w:r>
              <w:t xml:space="preserve">t C/t organic amendment </w:t>
            </w:r>
          </w:p>
        </w:tc>
      </w:tr>
      <w:tr w:rsidR="002D6346" w14:paraId="18F8DE08"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0288295"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D267F93" w14:textId="77777777" w:rsidR="002D6346" w:rsidRDefault="00BA22C0">
            <w:pPr>
              <w:spacing w:after="0" w:line="259" w:lineRule="auto"/>
              <w:ind w:left="0" w:right="6" w:firstLine="0"/>
              <w:jc w:val="both"/>
            </w:pPr>
            <w:r>
              <w:t xml:space="preserve">Carbon content of organic amendment applied as fertilizer on the project area in year t </w:t>
            </w:r>
          </w:p>
        </w:tc>
      </w:tr>
      <w:tr w:rsidR="002D6346" w14:paraId="336CF967" w14:textId="77777777">
        <w:trPr>
          <w:trHeight w:val="73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E6A922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tcPr>
          <w:p w14:paraId="7975B350" w14:textId="77777777" w:rsidR="002D6346" w:rsidRDefault="00BA22C0">
            <w:pPr>
              <w:spacing w:after="0" w:line="259" w:lineRule="auto"/>
              <w:ind w:left="0" w:right="0" w:firstLine="0"/>
            </w:pPr>
            <w:r>
              <w:t xml:space="preserve">Record of carbon content of organic amendment, where available. For manure application, data should be disaggregated for each livestock type I. </w:t>
            </w:r>
          </w:p>
        </w:tc>
      </w:tr>
      <w:tr w:rsidR="002D6346" w14:paraId="58760387"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6A8A920"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F6D201E" w14:textId="77777777" w:rsidR="002D6346" w:rsidRDefault="00BA22C0">
            <w:pPr>
              <w:spacing w:after="0" w:line="259" w:lineRule="auto"/>
              <w:ind w:left="0" w:right="0" w:firstLine="0"/>
            </w:pPr>
            <w:r>
              <w:t xml:space="preserve">See source of data </w:t>
            </w:r>
          </w:p>
        </w:tc>
      </w:tr>
      <w:tr w:rsidR="002D6346" w14:paraId="7582DC7D"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27229B6"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0B6F286" w14:textId="77777777" w:rsidR="002D6346" w:rsidRDefault="00BA22C0">
            <w:pPr>
              <w:spacing w:after="0" w:line="259" w:lineRule="auto"/>
              <w:ind w:left="0" w:right="0" w:firstLine="0"/>
            </w:pPr>
            <w:r>
              <w:t xml:space="preserve">Updated at baseline renewal every ten years </w:t>
            </w:r>
          </w:p>
        </w:tc>
      </w:tr>
      <w:tr w:rsidR="002D6346" w14:paraId="3B51D8D1"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8519123"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C39AA95" w14:textId="77777777" w:rsidR="002D6346" w:rsidRDefault="00BA22C0">
            <w:pPr>
              <w:spacing w:after="0" w:line="259" w:lineRule="auto"/>
              <w:ind w:left="0" w:right="0" w:firstLine="0"/>
            </w:pPr>
            <w:r>
              <w:t xml:space="preserve">Not applicable to the project because the project does not apply new or additional manure, compost or biosolids in the project that were not applied in the historical look-back period that are sourced from outside of the project area farms. </w:t>
            </w:r>
          </w:p>
        </w:tc>
      </w:tr>
      <w:tr w:rsidR="002D6346" w14:paraId="708BDCC9"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4DF796BA"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nil"/>
              <w:right w:val="nil"/>
            </w:tcBorders>
            <w:shd w:val="clear" w:color="auto" w:fill="F2F2F2"/>
            <w:vAlign w:val="center"/>
          </w:tcPr>
          <w:p w14:paraId="2E5E3E61" w14:textId="77777777" w:rsidR="002D6346" w:rsidRDefault="00BA22C0">
            <w:pPr>
              <w:spacing w:after="0" w:line="259" w:lineRule="auto"/>
              <w:ind w:left="0" w:right="0" w:firstLine="0"/>
            </w:pPr>
            <w:r>
              <w:t xml:space="preserve">Not applicable </w:t>
            </w:r>
          </w:p>
        </w:tc>
      </w:tr>
      <w:tr w:rsidR="002D6346" w14:paraId="459907BD" w14:textId="77777777">
        <w:trPr>
          <w:trHeight w:val="737"/>
        </w:trPr>
        <w:tc>
          <w:tcPr>
            <w:tcW w:w="2521" w:type="dxa"/>
            <w:tcBorders>
              <w:top w:val="nil"/>
              <w:left w:val="nil"/>
              <w:bottom w:val="single" w:sz="8" w:space="0" w:color="FFFFFF"/>
              <w:right w:val="single" w:sz="8" w:space="0" w:color="FFFFFF"/>
            </w:tcBorders>
            <w:shd w:val="clear" w:color="auto" w:fill="2B3957"/>
            <w:vAlign w:val="center"/>
          </w:tcPr>
          <w:p w14:paraId="40A20B26"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nil"/>
              <w:left w:val="single" w:sz="8" w:space="0" w:color="FFFFFF"/>
              <w:bottom w:val="single" w:sz="8" w:space="0" w:color="FFFFFF"/>
              <w:right w:val="nil"/>
            </w:tcBorders>
            <w:shd w:val="clear" w:color="auto" w:fill="F2F2F2"/>
            <w:vAlign w:val="center"/>
          </w:tcPr>
          <w:p w14:paraId="23927B83" w14:textId="77777777" w:rsidR="002D6346" w:rsidRDefault="00BA22C0">
            <w:pPr>
              <w:spacing w:after="0" w:line="259" w:lineRule="auto"/>
              <w:ind w:left="0" w:right="0" w:firstLine="0"/>
            </w:pPr>
            <w:r>
              <w:t xml:space="preserve">Not applicable </w:t>
            </w:r>
          </w:p>
        </w:tc>
      </w:tr>
      <w:tr w:rsidR="002D6346" w14:paraId="04F5F1D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ACAAB83"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228FDD" w14:textId="77777777" w:rsidR="002D6346" w:rsidRDefault="00BA22C0">
            <w:pPr>
              <w:spacing w:after="0" w:line="259" w:lineRule="auto"/>
              <w:ind w:left="0" w:right="0" w:firstLine="0"/>
            </w:pPr>
            <w:r>
              <w:t xml:space="preserve">Calculation of leakage </w:t>
            </w:r>
          </w:p>
        </w:tc>
      </w:tr>
      <w:tr w:rsidR="002D6346" w14:paraId="71266F5D"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A4CB0B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B24E308" w14:textId="77777777" w:rsidR="002D6346" w:rsidRDefault="00BA22C0">
            <w:pPr>
              <w:spacing w:after="0" w:line="259" w:lineRule="auto"/>
              <w:ind w:left="0" w:right="0" w:firstLine="0"/>
            </w:pPr>
            <w:r>
              <w:t xml:space="preserve">Not applicable </w:t>
            </w:r>
          </w:p>
        </w:tc>
      </w:tr>
      <w:tr w:rsidR="002D6346" w14:paraId="2C32CF2E"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6A8B2B3C"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8067E93" w14:textId="77777777" w:rsidR="002D6346" w:rsidRDefault="00BA22C0">
            <w:pPr>
              <w:spacing w:after="0" w:line="259" w:lineRule="auto"/>
              <w:ind w:left="0" w:right="0" w:firstLine="0"/>
            </w:pPr>
            <w:r>
              <w:t xml:space="preserve">None </w:t>
            </w:r>
          </w:p>
        </w:tc>
      </w:tr>
    </w:tbl>
    <w:p w14:paraId="3442E244"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97" w:type="dxa"/>
        </w:tblCellMar>
        <w:tblLook w:val="04A0" w:firstRow="1" w:lastRow="0" w:firstColumn="1" w:lastColumn="0" w:noHBand="0" w:noVBand="1"/>
      </w:tblPr>
      <w:tblGrid>
        <w:gridCol w:w="2521"/>
        <w:gridCol w:w="6121"/>
      </w:tblGrid>
      <w:tr w:rsidR="002D6346" w14:paraId="3A9931FE" w14:textId="77777777">
        <w:trPr>
          <w:trHeight w:val="488"/>
        </w:trPr>
        <w:tc>
          <w:tcPr>
            <w:tcW w:w="2521" w:type="dxa"/>
            <w:tcBorders>
              <w:top w:val="nil"/>
              <w:left w:val="nil"/>
              <w:bottom w:val="single" w:sz="8" w:space="0" w:color="FFFFFF"/>
              <w:right w:val="single" w:sz="8" w:space="0" w:color="FFFFFF"/>
            </w:tcBorders>
            <w:shd w:val="clear" w:color="auto" w:fill="2B3957"/>
            <w:vAlign w:val="center"/>
          </w:tcPr>
          <w:p w14:paraId="04EF1A48"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63CFEBE2" w14:textId="77777777" w:rsidR="002D6346" w:rsidRDefault="00BA22C0">
            <w:pPr>
              <w:spacing w:after="0" w:line="259" w:lineRule="auto"/>
              <w:ind w:left="0" w:right="0" w:firstLine="0"/>
            </w:pPr>
            <w:r>
              <w:rPr>
                <w:i/>
              </w:rPr>
              <w:t>P</w:t>
            </w:r>
            <w:r>
              <w:rPr>
                <w:i/>
                <w:sz w:val="14"/>
              </w:rPr>
              <w:t>wp,p</w:t>
            </w:r>
            <w:r>
              <w:t xml:space="preserve"> </w:t>
            </w:r>
          </w:p>
        </w:tc>
      </w:tr>
      <w:tr w:rsidR="002D6346" w14:paraId="70570F8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21F9E8A"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211CFA1" w14:textId="77777777" w:rsidR="002D6346" w:rsidRDefault="00BA22C0">
            <w:pPr>
              <w:spacing w:after="0" w:line="259" w:lineRule="auto"/>
              <w:ind w:left="0" w:right="0" w:firstLine="0"/>
            </w:pPr>
            <w:r>
              <w:t xml:space="preserve">Output Mg/ha </w:t>
            </w:r>
          </w:p>
        </w:tc>
      </w:tr>
      <w:tr w:rsidR="002D6346" w14:paraId="4EE20D8A"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FAB4A8"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AF18757" w14:textId="77777777" w:rsidR="002D6346" w:rsidRDefault="00BA22C0">
            <w:pPr>
              <w:spacing w:after="0" w:line="259" w:lineRule="auto"/>
              <w:ind w:left="0" w:right="0" w:firstLine="0"/>
            </w:pPr>
            <w:r>
              <w:t xml:space="preserve">Average productivity for product p during the project period </w:t>
            </w:r>
          </w:p>
        </w:tc>
      </w:tr>
      <w:tr w:rsidR="002D6346" w14:paraId="1B8BF7FA" w14:textId="77777777">
        <w:trPr>
          <w:trHeight w:val="49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12E476A" w14:textId="77777777" w:rsidR="002D6346" w:rsidRDefault="00BA22C0">
            <w:pPr>
              <w:spacing w:after="0" w:line="259" w:lineRule="auto"/>
              <w:ind w:left="0" w:right="0" w:firstLine="0"/>
            </w:pPr>
            <w:r>
              <w:rPr>
                <w:color w:val="FFFFFF"/>
              </w:rPr>
              <w:lastRenderedPageBreak/>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7769701" w14:textId="77777777" w:rsidR="002D6346" w:rsidRDefault="00BA22C0">
            <w:pPr>
              <w:spacing w:after="0" w:line="259" w:lineRule="auto"/>
              <w:ind w:left="0" w:right="0" w:firstLine="0"/>
            </w:pPr>
            <w:r>
              <w:t xml:space="preserve">Farm productivity (e.g., yield) records </w:t>
            </w:r>
          </w:p>
        </w:tc>
      </w:tr>
      <w:tr w:rsidR="002D6346" w14:paraId="1FC3DB5F" w14:textId="77777777">
        <w:trPr>
          <w:trHeight w:val="1213"/>
        </w:trPr>
        <w:tc>
          <w:tcPr>
            <w:tcW w:w="2521" w:type="dxa"/>
            <w:tcBorders>
              <w:top w:val="single" w:sz="8" w:space="0" w:color="FFFFFF"/>
              <w:left w:val="nil"/>
              <w:bottom w:val="nil"/>
              <w:right w:val="single" w:sz="8" w:space="0" w:color="FFFFFF"/>
            </w:tcBorders>
            <w:shd w:val="clear" w:color="auto" w:fill="2B3957"/>
            <w:vAlign w:val="center"/>
          </w:tcPr>
          <w:p w14:paraId="63B4F9F9"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30E6C297" w14:textId="77777777" w:rsidR="002D6346" w:rsidRDefault="00BA22C0">
            <w:pPr>
              <w:spacing w:after="0" w:line="259" w:lineRule="auto"/>
              <w:ind w:left="0" w:right="0" w:firstLine="0"/>
            </w:pPr>
            <w:r>
              <w:t xml:space="preserve">Measured by farmers and buying agents using locally available technologies (e.g., mobile weighing devices, commercial scales, storage volume measurements, fixed scales, weigh scale tickets) </w:t>
            </w:r>
          </w:p>
        </w:tc>
      </w:tr>
      <w:tr w:rsidR="002D6346" w14:paraId="38202E8B" w14:textId="77777777">
        <w:trPr>
          <w:trHeight w:val="726"/>
        </w:trPr>
        <w:tc>
          <w:tcPr>
            <w:tcW w:w="2521" w:type="dxa"/>
            <w:tcBorders>
              <w:top w:val="nil"/>
              <w:left w:val="nil"/>
              <w:bottom w:val="nil"/>
              <w:right w:val="single" w:sz="8" w:space="0" w:color="FFFFFF"/>
            </w:tcBorders>
            <w:shd w:val="clear" w:color="auto" w:fill="2B3957"/>
            <w:vAlign w:val="center"/>
          </w:tcPr>
          <w:p w14:paraId="37C38E0D"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nil"/>
              <w:right w:val="nil"/>
            </w:tcBorders>
            <w:shd w:val="clear" w:color="auto" w:fill="F2F2F2"/>
            <w:vAlign w:val="center"/>
          </w:tcPr>
          <w:p w14:paraId="642D4796" w14:textId="77777777" w:rsidR="002D6346" w:rsidRDefault="00BA22C0">
            <w:pPr>
              <w:spacing w:after="0" w:line="259" w:lineRule="auto"/>
              <w:ind w:left="0" w:right="0" w:firstLine="0"/>
            </w:pPr>
            <w:r>
              <w:t xml:space="preserve">Each growing season </w:t>
            </w:r>
          </w:p>
        </w:tc>
      </w:tr>
      <w:tr w:rsidR="002D6346" w14:paraId="15FA9CA1" w14:textId="77777777">
        <w:trPr>
          <w:trHeight w:val="4868"/>
        </w:trPr>
        <w:tc>
          <w:tcPr>
            <w:tcW w:w="2521" w:type="dxa"/>
            <w:tcBorders>
              <w:top w:val="nil"/>
              <w:left w:val="nil"/>
              <w:bottom w:val="single" w:sz="8" w:space="0" w:color="FFFFFF"/>
              <w:right w:val="single" w:sz="8" w:space="0" w:color="FFFFFF"/>
            </w:tcBorders>
            <w:shd w:val="clear" w:color="auto" w:fill="2B3957"/>
            <w:vAlign w:val="center"/>
          </w:tcPr>
          <w:p w14:paraId="45A6574C"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tcPr>
          <w:p w14:paraId="196FDF6B" w14:textId="77777777" w:rsidR="002D6346" w:rsidRDefault="00BA22C0">
            <w:pPr>
              <w:spacing w:after="0" w:line="286" w:lineRule="auto"/>
              <w:ind w:left="0" w:right="0" w:firstLine="0"/>
            </w:pPr>
            <w:r>
              <w:t xml:space="preserve">Per crop type p, the average yields from the FAM survey in the first three instances over the historical lookback period were assumed ex-ante to be the same as the baseline scenario:  </w:t>
            </w:r>
          </w:p>
          <w:p w14:paraId="73DAD96B" w14:textId="77777777" w:rsidR="002D6346" w:rsidRDefault="00BA22C0">
            <w:pPr>
              <w:spacing w:after="27" w:line="259" w:lineRule="auto"/>
              <w:ind w:left="195" w:right="0" w:firstLine="0"/>
            </w:pPr>
            <w:r>
              <w:t xml:space="preserve">Bananas: 17.2 t/ha </w:t>
            </w:r>
          </w:p>
          <w:p w14:paraId="2DD3DE00" w14:textId="77777777" w:rsidR="002D6346" w:rsidRDefault="00BA22C0">
            <w:pPr>
              <w:spacing w:after="27" w:line="259" w:lineRule="auto"/>
              <w:ind w:left="195" w:right="0" w:firstLine="0"/>
            </w:pPr>
            <w:r>
              <w:t xml:space="preserve">Beans and pulses: 0.5 t/ha </w:t>
            </w:r>
          </w:p>
          <w:p w14:paraId="33F870B4" w14:textId="77777777" w:rsidR="002D6346" w:rsidRDefault="00BA22C0">
            <w:pPr>
              <w:spacing w:after="27" w:line="259" w:lineRule="auto"/>
              <w:ind w:left="195" w:right="0" w:firstLine="0"/>
            </w:pPr>
            <w:r>
              <w:t xml:space="preserve">Cassava: 5.8 t/ha </w:t>
            </w:r>
          </w:p>
          <w:p w14:paraId="5D0886E6" w14:textId="77777777" w:rsidR="002D6346" w:rsidRDefault="00BA22C0">
            <w:pPr>
              <w:spacing w:after="27" w:line="259" w:lineRule="auto"/>
              <w:ind w:left="195" w:right="0" w:firstLine="0"/>
            </w:pPr>
            <w:r>
              <w:t xml:space="preserve">Cowpeas: 15.1 t/ha </w:t>
            </w:r>
          </w:p>
          <w:p w14:paraId="2B2C19C5" w14:textId="77777777" w:rsidR="002D6346" w:rsidRDefault="00BA22C0">
            <w:pPr>
              <w:spacing w:after="27" w:line="259" w:lineRule="auto"/>
              <w:ind w:left="195" w:right="0" w:firstLine="0"/>
            </w:pPr>
            <w:r>
              <w:t xml:space="preserve">Ground nuts: 2.9 t/ha </w:t>
            </w:r>
          </w:p>
          <w:p w14:paraId="55E569D7" w14:textId="77777777" w:rsidR="002D6346" w:rsidRDefault="00BA22C0">
            <w:pPr>
              <w:spacing w:after="27" w:line="259" w:lineRule="auto"/>
              <w:ind w:left="195" w:right="0" w:firstLine="0"/>
            </w:pPr>
            <w:r>
              <w:t xml:space="preserve">Kale: 17.7 t/ha </w:t>
            </w:r>
          </w:p>
          <w:p w14:paraId="5D1A3DB0" w14:textId="77777777" w:rsidR="002D6346" w:rsidRDefault="00BA22C0">
            <w:pPr>
              <w:spacing w:after="27" w:line="259" w:lineRule="auto"/>
              <w:ind w:left="195" w:right="0" w:firstLine="0"/>
            </w:pPr>
            <w:r>
              <w:t xml:space="preserve">Maize: 1.6 t/ha </w:t>
            </w:r>
          </w:p>
          <w:p w14:paraId="52BD67F2" w14:textId="77777777" w:rsidR="002D6346" w:rsidRDefault="00BA22C0">
            <w:pPr>
              <w:spacing w:after="29" w:line="259" w:lineRule="auto"/>
              <w:ind w:left="195" w:right="0" w:firstLine="0"/>
            </w:pPr>
            <w:r>
              <w:t xml:space="preserve">Millet: 2.0 t/ha </w:t>
            </w:r>
          </w:p>
          <w:p w14:paraId="4749950B" w14:textId="77777777" w:rsidR="002D6346" w:rsidRDefault="00BA22C0">
            <w:pPr>
              <w:spacing w:after="27" w:line="259" w:lineRule="auto"/>
              <w:ind w:left="195" w:right="0" w:firstLine="0"/>
            </w:pPr>
            <w:r>
              <w:t xml:space="preserve">Sorghum: 1.2 t/ha </w:t>
            </w:r>
          </w:p>
          <w:p w14:paraId="6CE79093" w14:textId="77777777" w:rsidR="002D6346" w:rsidRDefault="00BA22C0">
            <w:pPr>
              <w:spacing w:after="27" w:line="259" w:lineRule="auto"/>
              <w:ind w:left="195" w:right="0" w:firstLine="0"/>
            </w:pPr>
            <w:r>
              <w:t xml:space="preserve">Soybeans: 0.9 t/ha </w:t>
            </w:r>
          </w:p>
          <w:p w14:paraId="0AA23F7B" w14:textId="77777777" w:rsidR="002D6346" w:rsidRDefault="00BA22C0">
            <w:pPr>
              <w:spacing w:after="27" w:line="259" w:lineRule="auto"/>
              <w:ind w:left="195" w:right="0" w:firstLine="0"/>
            </w:pPr>
            <w:r>
              <w:t xml:space="preserve">Sugarcane: 82.3 t/ha </w:t>
            </w:r>
          </w:p>
          <w:p w14:paraId="0D6A10B4" w14:textId="77777777" w:rsidR="002D6346" w:rsidRDefault="00BA22C0">
            <w:pPr>
              <w:spacing w:after="27" w:line="259" w:lineRule="auto"/>
              <w:ind w:left="195" w:right="0" w:firstLine="0"/>
            </w:pPr>
            <w:r>
              <w:t xml:space="preserve">Sunflower: 2.3 t/ha </w:t>
            </w:r>
          </w:p>
          <w:p w14:paraId="390F73A7" w14:textId="77777777" w:rsidR="002D6346" w:rsidRDefault="00BA22C0">
            <w:pPr>
              <w:spacing w:after="27" w:line="259" w:lineRule="auto"/>
              <w:ind w:left="195" w:right="0" w:firstLine="0"/>
            </w:pPr>
            <w:r>
              <w:t xml:space="preserve">Sweet potatoes: 13.8 t/ha </w:t>
            </w:r>
          </w:p>
          <w:p w14:paraId="20D4923B" w14:textId="77777777" w:rsidR="002D6346" w:rsidRDefault="00BA22C0">
            <w:pPr>
              <w:spacing w:after="0" w:line="259" w:lineRule="auto"/>
              <w:ind w:left="195" w:right="0" w:firstLine="0"/>
            </w:pPr>
            <w:r>
              <w:t xml:space="preserve">Tobacco: 1.6 t/ha </w:t>
            </w:r>
          </w:p>
        </w:tc>
      </w:tr>
      <w:tr w:rsidR="002D6346" w14:paraId="405D32C5" w14:textId="77777777">
        <w:trPr>
          <w:trHeight w:val="394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5792F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AF178E" w14:textId="77777777" w:rsidR="002D6346" w:rsidRDefault="00BA22C0">
            <w:pPr>
              <w:spacing w:after="121" w:line="274" w:lineRule="auto"/>
              <w:ind w:left="0" w:right="0" w:firstLine="0"/>
            </w:pPr>
            <w:r>
              <w:t xml:space="preserve">Yields were reported in a variety of volume units and then measured in the field for weight equivalent by crop type. </w:t>
            </w:r>
          </w:p>
          <w:p w14:paraId="0427710A" w14:textId="77777777" w:rsidR="002D6346" w:rsidRDefault="00BA22C0">
            <w:pPr>
              <w:spacing w:after="16" w:line="259" w:lineRule="auto"/>
              <w:ind w:left="0" w:right="0" w:firstLine="0"/>
            </w:pPr>
            <w:r>
              <w:t>Bag – 25kg</w:t>
            </w:r>
            <w:r>
              <w:rPr>
                <w:i/>
                <w:color w:val="766A62"/>
                <w:sz w:val="19"/>
              </w:rPr>
              <w:t xml:space="preserve"> </w:t>
            </w:r>
          </w:p>
          <w:p w14:paraId="782846ED" w14:textId="77777777" w:rsidR="002D6346" w:rsidRDefault="00BA22C0">
            <w:pPr>
              <w:spacing w:after="16" w:line="259" w:lineRule="auto"/>
              <w:ind w:left="0" w:right="0" w:firstLine="0"/>
            </w:pPr>
            <w:r>
              <w:t>Bag – 50kg</w:t>
            </w:r>
            <w:r>
              <w:rPr>
                <w:i/>
                <w:color w:val="766A62"/>
                <w:sz w:val="19"/>
              </w:rPr>
              <w:t xml:space="preserve"> </w:t>
            </w:r>
          </w:p>
          <w:p w14:paraId="3C35D813" w14:textId="77777777" w:rsidR="002D6346" w:rsidRDefault="00BA22C0">
            <w:pPr>
              <w:spacing w:after="19" w:line="259" w:lineRule="auto"/>
              <w:ind w:left="0" w:right="0" w:firstLine="0"/>
            </w:pPr>
            <w:r>
              <w:t>Bag – 90kg</w:t>
            </w:r>
            <w:r>
              <w:rPr>
                <w:i/>
                <w:color w:val="766A62"/>
                <w:sz w:val="19"/>
              </w:rPr>
              <w:t xml:space="preserve"> </w:t>
            </w:r>
          </w:p>
          <w:p w14:paraId="78AF32FB" w14:textId="77777777" w:rsidR="002D6346" w:rsidRDefault="00BA22C0">
            <w:pPr>
              <w:spacing w:after="16" w:line="259" w:lineRule="auto"/>
              <w:ind w:left="0" w:right="0" w:firstLine="0"/>
            </w:pPr>
            <w:r>
              <w:t>Bales</w:t>
            </w:r>
            <w:r>
              <w:rPr>
                <w:i/>
                <w:color w:val="766A62"/>
                <w:sz w:val="19"/>
              </w:rPr>
              <w:t xml:space="preserve"> </w:t>
            </w:r>
          </w:p>
          <w:p w14:paraId="7443BE77" w14:textId="77777777" w:rsidR="002D6346" w:rsidRDefault="00BA22C0">
            <w:pPr>
              <w:spacing w:after="17" w:line="259" w:lineRule="auto"/>
              <w:ind w:left="0" w:right="0" w:firstLine="0"/>
            </w:pPr>
            <w:r>
              <w:t>Banana Bunch</w:t>
            </w:r>
            <w:r>
              <w:rPr>
                <w:i/>
                <w:color w:val="766A62"/>
                <w:sz w:val="19"/>
              </w:rPr>
              <w:t xml:space="preserve"> </w:t>
            </w:r>
          </w:p>
          <w:p w14:paraId="65EEE206" w14:textId="77777777" w:rsidR="002D6346" w:rsidRDefault="00BA22C0">
            <w:pPr>
              <w:spacing w:after="16" w:line="259" w:lineRule="auto"/>
              <w:ind w:left="0" w:right="0" w:firstLine="0"/>
            </w:pPr>
            <w:r>
              <w:t>Cart</w:t>
            </w:r>
            <w:r>
              <w:rPr>
                <w:i/>
                <w:color w:val="766A62"/>
                <w:sz w:val="19"/>
              </w:rPr>
              <w:t xml:space="preserve"> </w:t>
            </w:r>
          </w:p>
          <w:p w14:paraId="1861F7B1" w14:textId="77777777" w:rsidR="002D6346" w:rsidRDefault="00BA22C0">
            <w:pPr>
              <w:spacing w:after="16" w:line="259" w:lineRule="auto"/>
              <w:ind w:left="0" w:right="0" w:firstLine="0"/>
            </w:pPr>
            <w:r>
              <w:t>Crate (Big)</w:t>
            </w:r>
            <w:r>
              <w:rPr>
                <w:i/>
                <w:color w:val="766A62"/>
                <w:sz w:val="19"/>
              </w:rPr>
              <w:t xml:space="preserve"> </w:t>
            </w:r>
          </w:p>
          <w:p w14:paraId="01681048" w14:textId="77777777" w:rsidR="002D6346" w:rsidRDefault="00BA22C0">
            <w:pPr>
              <w:spacing w:after="16" w:line="259" w:lineRule="auto"/>
              <w:ind w:left="0" w:right="0" w:firstLine="0"/>
            </w:pPr>
            <w:r>
              <w:t>Crate (Small)</w:t>
            </w:r>
            <w:r>
              <w:rPr>
                <w:i/>
                <w:color w:val="766A62"/>
                <w:sz w:val="19"/>
              </w:rPr>
              <w:t xml:space="preserve"> </w:t>
            </w:r>
          </w:p>
          <w:p w14:paraId="10453881" w14:textId="77777777" w:rsidR="002D6346" w:rsidRDefault="00BA22C0">
            <w:pPr>
              <w:spacing w:after="16" w:line="259" w:lineRule="auto"/>
              <w:ind w:left="0" w:right="0" w:firstLine="0"/>
            </w:pPr>
            <w:r>
              <w:t>Gorogoro</w:t>
            </w:r>
            <w:r>
              <w:rPr>
                <w:i/>
                <w:color w:val="766A62"/>
                <w:sz w:val="19"/>
              </w:rPr>
              <w:t xml:space="preserve"> </w:t>
            </w:r>
          </w:p>
          <w:p w14:paraId="4A9575FF" w14:textId="77777777" w:rsidR="002D6346" w:rsidRDefault="00BA22C0">
            <w:pPr>
              <w:spacing w:after="15" w:line="259" w:lineRule="auto"/>
              <w:ind w:left="0" w:right="0" w:firstLine="0"/>
            </w:pPr>
            <w:r>
              <w:t xml:space="preserve">Kasuku </w:t>
            </w:r>
            <w:r>
              <w:rPr>
                <w:i/>
                <w:color w:val="766A62"/>
                <w:sz w:val="19"/>
              </w:rPr>
              <w:t xml:space="preserve"> </w:t>
            </w:r>
          </w:p>
          <w:p w14:paraId="62DC8167" w14:textId="77777777" w:rsidR="002D6346" w:rsidRDefault="00BA22C0">
            <w:pPr>
              <w:spacing w:after="0" w:line="259" w:lineRule="auto"/>
              <w:ind w:left="0" w:right="0" w:firstLine="0"/>
            </w:pPr>
            <w:r>
              <w:t xml:space="preserve">Tonnes </w:t>
            </w:r>
          </w:p>
        </w:tc>
      </w:tr>
      <w:tr w:rsidR="002D6346" w14:paraId="2510DCC1"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2718E0D"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963646F" w14:textId="77777777" w:rsidR="002D6346" w:rsidRDefault="00BA22C0">
            <w:pPr>
              <w:spacing w:after="0" w:line="259" w:lineRule="auto"/>
              <w:ind w:left="0" w:right="0" w:firstLine="0"/>
            </w:pPr>
            <w:r>
              <w:t xml:space="preserve">Guidance provided in IPCC (2003) Section 5.5 or IPCC (2000) Chapter 8 applied. </w:t>
            </w:r>
          </w:p>
        </w:tc>
      </w:tr>
      <w:tr w:rsidR="002D6346" w14:paraId="66D4BE7C" w14:textId="77777777">
        <w:trPr>
          <w:trHeight w:val="98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2F19735"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427D7B" w14:textId="77777777" w:rsidR="002D6346" w:rsidRDefault="00BA22C0">
            <w:pPr>
              <w:spacing w:after="0" w:line="259" w:lineRule="auto"/>
              <w:ind w:left="0" w:right="0" w:firstLine="0"/>
            </w:pPr>
            <w:r>
              <w:t xml:space="preserve">Determination of project productivity for market leakage analysis </w:t>
            </w:r>
          </w:p>
        </w:tc>
      </w:tr>
      <w:tr w:rsidR="002D6346" w14:paraId="5709964B"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A9C7CF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0736C2C" w14:textId="77777777" w:rsidR="002D6346" w:rsidRDefault="00BA22C0">
            <w:pPr>
              <w:spacing w:after="0" w:line="259" w:lineRule="auto"/>
              <w:ind w:left="0" w:right="0" w:firstLine="0"/>
            </w:pPr>
            <w:r>
              <w:t xml:space="preserve">Not applicable </w:t>
            </w:r>
          </w:p>
        </w:tc>
      </w:tr>
      <w:tr w:rsidR="002D6346" w14:paraId="3679190E"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25D7B1EF"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5ED1ECDF" w14:textId="77777777" w:rsidR="002D6346" w:rsidRDefault="00BA22C0">
            <w:pPr>
              <w:spacing w:after="0" w:line="259" w:lineRule="auto"/>
              <w:ind w:left="0" w:right="0" w:firstLine="0"/>
            </w:pPr>
            <w:r>
              <w:t xml:space="preserve">None </w:t>
            </w:r>
          </w:p>
        </w:tc>
      </w:tr>
    </w:tbl>
    <w:p w14:paraId="5EC2F318" w14:textId="77777777" w:rsidR="002D6346" w:rsidRDefault="00BA22C0">
      <w:pPr>
        <w:spacing w:after="0" w:line="259" w:lineRule="auto"/>
        <w:ind w:left="0" w:right="0" w:firstLine="0"/>
        <w:jc w:val="both"/>
      </w:pPr>
      <w:r>
        <w:rPr>
          <w:rFonts w:ascii="Arial" w:eastAsia="Arial" w:hAnsi="Arial" w:cs="Arial"/>
          <w:sz w:val="22"/>
        </w:rPr>
        <w:t xml:space="preserve"> </w:t>
      </w:r>
    </w:p>
    <w:p w14:paraId="77F4C4B8"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6F372179" w14:textId="77777777">
        <w:trPr>
          <w:trHeight w:val="478"/>
        </w:trPr>
        <w:tc>
          <w:tcPr>
            <w:tcW w:w="2521" w:type="dxa"/>
            <w:tcBorders>
              <w:top w:val="nil"/>
              <w:left w:val="nil"/>
              <w:bottom w:val="nil"/>
              <w:right w:val="single" w:sz="8" w:space="0" w:color="FFFFFF"/>
            </w:tcBorders>
            <w:shd w:val="clear" w:color="auto" w:fill="2B3957"/>
            <w:vAlign w:val="center"/>
          </w:tcPr>
          <w:p w14:paraId="042BC15B"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1DA572F0" w14:textId="77777777" w:rsidR="002D6346" w:rsidRDefault="00BA22C0">
            <w:pPr>
              <w:spacing w:after="0" w:line="259" w:lineRule="auto"/>
              <w:ind w:left="0" w:right="0" w:firstLine="0"/>
            </w:pPr>
            <w:r>
              <w:rPr>
                <w:i/>
              </w:rPr>
              <w:t>p</w:t>
            </w:r>
            <w:r>
              <w:t xml:space="preserve"> </w:t>
            </w:r>
          </w:p>
        </w:tc>
      </w:tr>
      <w:tr w:rsidR="002D6346" w14:paraId="3E7FE577"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310C1951"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383403BB" w14:textId="77777777" w:rsidR="002D6346" w:rsidRDefault="00BA22C0">
            <w:pPr>
              <w:spacing w:after="0" w:line="259" w:lineRule="auto"/>
              <w:ind w:left="0" w:right="0" w:firstLine="0"/>
            </w:pPr>
            <w:r>
              <w:t xml:space="preserve">Categorical variable </w:t>
            </w:r>
          </w:p>
        </w:tc>
      </w:tr>
      <w:tr w:rsidR="002D6346" w14:paraId="3ACD5EA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B92D97A"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BADEF97" w14:textId="77777777" w:rsidR="002D6346" w:rsidRDefault="00BA22C0">
            <w:pPr>
              <w:spacing w:after="0" w:line="259" w:lineRule="auto"/>
              <w:ind w:left="0" w:right="0" w:firstLine="0"/>
            </w:pPr>
            <w:r>
              <w:t xml:space="preserve">Crop/livestock product </w:t>
            </w:r>
          </w:p>
        </w:tc>
      </w:tr>
      <w:tr w:rsidR="002D6346" w14:paraId="2BF79DF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3B41A1B"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F5A72EC" w14:textId="77777777" w:rsidR="002D6346" w:rsidRDefault="00BA22C0">
            <w:pPr>
              <w:spacing w:after="0" w:line="259" w:lineRule="auto"/>
              <w:ind w:left="0" w:right="0" w:firstLine="0"/>
            </w:pPr>
            <w:r>
              <w:t xml:space="preserve">FAM Survey </w:t>
            </w:r>
          </w:p>
        </w:tc>
      </w:tr>
      <w:tr w:rsidR="002D6346" w14:paraId="1A1831BE"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745C48"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05158A" w14:textId="77777777" w:rsidR="002D6346" w:rsidRDefault="00BA22C0">
            <w:pPr>
              <w:spacing w:after="0" w:line="259" w:lineRule="auto"/>
              <w:ind w:left="0" w:right="0" w:firstLine="0"/>
            </w:pPr>
            <w:r>
              <w:t xml:space="preserve">Not applicable </w:t>
            </w:r>
          </w:p>
        </w:tc>
      </w:tr>
      <w:tr w:rsidR="002D6346" w14:paraId="2BC43830"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D38FB00"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E01F295" w14:textId="77777777" w:rsidR="002D6346" w:rsidRDefault="00BA22C0">
            <w:pPr>
              <w:spacing w:after="0" w:line="259" w:lineRule="auto"/>
              <w:ind w:left="0" w:right="0" w:firstLine="0"/>
            </w:pPr>
            <w:r>
              <w:t xml:space="preserve">Each growing season </w:t>
            </w:r>
          </w:p>
        </w:tc>
      </w:tr>
      <w:tr w:rsidR="002D6346" w14:paraId="081D35DA" w14:textId="77777777">
        <w:trPr>
          <w:trHeight w:val="459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1AC5F3C"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tcPr>
          <w:p w14:paraId="6CCE3372" w14:textId="77777777" w:rsidR="002D6346" w:rsidRDefault="00BA22C0">
            <w:pPr>
              <w:spacing w:after="0" w:line="286" w:lineRule="auto"/>
              <w:ind w:left="0" w:right="0" w:firstLine="0"/>
            </w:pPr>
            <w:r>
              <w:t xml:space="preserve">Crops included from FAM ex-ante survey, non-exhaustive list of potential products in project scenario: </w:t>
            </w:r>
          </w:p>
          <w:p w14:paraId="3D989486" w14:textId="77777777" w:rsidR="002D6346" w:rsidRDefault="00BA22C0">
            <w:pPr>
              <w:spacing w:after="27" w:line="259" w:lineRule="auto"/>
              <w:ind w:left="195" w:right="0" w:firstLine="0"/>
            </w:pPr>
            <w:r>
              <w:t xml:space="preserve">Bananas </w:t>
            </w:r>
          </w:p>
          <w:p w14:paraId="2186B91D" w14:textId="77777777" w:rsidR="002D6346" w:rsidRDefault="00BA22C0">
            <w:pPr>
              <w:spacing w:after="27" w:line="259" w:lineRule="auto"/>
              <w:ind w:left="195" w:right="0" w:firstLine="0"/>
            </w:pPr>
            <w:r>
              <w:t xml:space="preserve">Beans and pulses </w:t>
            </w:r>
          </w:p>
          <w:p w14:paraId="48785E9B" w14:textId="77777777" w:rsidR="002D6346" w:rsidRDefault="00BA22C0">
            <w:pPr>
              <w:spacing w:after="27" w:line="259" w:lineRule="auto"/>
              <w:ind w:left="195" w:right="0" w:firstLine="0"/>
            </w:pPr>
            <w:r>
              <w:t xml:space="preserve">Cassava </w:t>
            </w:r>
          </w:p>
          <w:p w14:paraId="4CD24EAD" w14:textId="77777777" w:rsidR="002D6346" w:rsidRDefault="00BA22C0">
            <w:pPr>
              <w:spacing w:after="27" w:line="259" w:lineRule="auto"/>
              <w:ind w:left="195" w:right="0" w:firstLine="0"/>
            </w:pPr>
            <w:r>
              <w:t xml:space="preserve">Cowpeas </w:t>
            </w:r>
          </w:p>
          <w:p w14:paraId="3B21320B" w14:textId="77777777" w:rsidR="002D6346" w:rsidRDefault="00BA22C0">
            <w:pPr>
              <w:spacing w:after="27" w:line="259" w:lineRule="auto"/>
              <w:ind w:left="195" w:right="0" w:firstLine="0"/>
            </w:pPr>
            <w:r>
              <w:t xml:space="preserve">Ground nuts </w:t>
            </w:r>
          </w:p>
          <w:p w14:paraId="038998C1" w14:textId="77777777" w:rsidR="002D6346" w:rsidRDefault="00BA22C0">
            <w:pPr>
              <w:spacing w:after="27" w:line="259" w:lineRule="auto"/>
              <w:ind w:left="195" w:right="0" w:firstLine="0"/>
            </w:pPr>
            <w:r>
              <w:t xml:space="preserve">Kale </w:t>
            </w:r>
          </w:p>
          <w:p w14:paraId="50B5E5E6" w14:textId="77777777" w:rsidR="002D6346" w:rsidRDefault="00BA22C0">
            <w:pPr>
              <w:spacing w:after="27" w:line="259" w:lineRule="auto"/>
              <w:ind w:left="195" w:right="0" w:firstLine="0"/>
            </w:pPr>
            <w:r>
              <w:t xml:space="preserve">Maize </w:t>
            </w:r>
          </w:p>
          <w:p w14:paraId="6D4194D3" w14:textId="77777777" w:rsidR="002D6346" w:rsidRDefault="00BA22C0">
            <w:pPr>
              <w:spacing w:after="27" w:line="259" w:lineRule="auto"/>
              <w:ind w:left="195" w:right="0" w:firstLine="0"/>
            </w:pPr>
            <w:r>
              <w:t xml:space="preserve">Millet </w:t>
            </w:r>
          </w:p>
          <w:p w14:paraId="07F74E8E" w14:textId="77777777" w:rsidR="002D6346" w:rsidRDefault="00BA22C0">
            <w:pPr>
              <w:spacing w:after="27" w:line="259" w:lineRule="auto"/>
              <w:ind w:left="195" w:right="0" w:firstLine="0"/>
            </w:pPr>
            <w:r>
              <w:t xml:space="preserve">Sorghum </w:t>
            </w:r>
          </w:p>
          <w:p w14:paraId="358D4047" w14:textId="77777777" w:rsidR="002D6346" w:rsidRDefault="00BA22C0">
            <w:pPr>
              <w:spacing w:after="27" w:line="259" w:lineRule="auto"/>
              <w:ind w:left="195" w:right="0" w:firstLine="0"/>
            </w:pPr>
            <w:r>
              <w:t xml:space="preserve">Soybeans </w:t>
            </w:r>
          </w:p>
          <w:p w14:paraId="06E7C175" w14:textId="77777777" w:rsidR="002D6346" w:rsidRDefault="00BA22C0">
            <w:pPr>
              <w:spacing w:after="27" w:line="259" w:lineRule="auto"/>
              <w:ind w:left="195" w:right="0" w:firstLine="0"/>
            </w:pPr>
            <w:r>
              <w:t xml:space="preserve">Sugarcane </w:t>
            </w:r>
          </w:p>
          <w:p w14:paraId="03F55AEF" w14:textId="77777777" w:rsidR="002D6346" w:rsidRDefault="00BA22C0">
            <w:pPr>
              <w:spacing w:after="27" w:line="259" w:lineRule="auto"/>
              <w:ind w:left="195" w:right="0" w:firstLine="0"/>
            </w:pPr>
            <w:r>
              <w:t xml:space="preserve">Sunflower </w:t>
            </w:r>
          </w:p>
          <w:p w14:paraId="76AE237D" w14:textId="77777777" w:rsidR="002D6346" w:rsidRDefault="00BA22C0">
            <w:pPr>
              <w:spacing w:after="27" w:line="259" w:lineRule="auto"/>
              <w:ind w:left="195" w:right="0" w:firstLine="0"/>
            </w:pPr>
            <w:r>
              <w:t xml:space="preserve">Sweet potatoes </w:t>
            </w:r>
          </w:p>
          <w:p w14:paraId="11947A1C" w14:textId="77777777" w:rsidR="002D6346" w:rsidRDefault="00BA22C0">
            <w:pPr>
              <w:spacing w:after="0" w:line="259" w:lineRule="auto"/>
              <w:ind w:left="195" w:right="0" w:firstLine="0"/>
            </w:pPr>
            <w:r>
              <w:t xml:space="preserve">Tobacco </w:t>
            </w:r>
          </w:p>
        </w:tc>
      </w:tr>
      <w:tr w:rsidR="002D6346" w14:paraId="28E37CF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3A7B014"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31ADED6" w14:textId="77777777" w:rsidR="002D6346" w:rsidRDefault="00BA22C0">
            <w:pPr>
              <w:spacing w:after="0" w:line="259" w:lineRule="auto"/>
              <w:ind w:left="0" w:right="0" w:firstLine="0"/>
            </w:pPr>
            <w:r>
              <w:t xml:space="preserve">Not applicable </w:t>
            </w:r>
          </w:p>
        </w:tc>
      </w:tr>
      <w:tr w:rsidR="002D6346" w14:paraId="5B3053C0"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A3E565E"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4841BEF" w14:textId="77777777" w:rsidR="002D6346" w:rsidRDefault="00BA22C0">
            <w:pPr>
              <w:spacing w:after="0" w:line="259" w:lineRule="auto"/>
              <w:ind w:left="0" w:right="0" w:firstLine="0"/>
            </w:pPr>
            <w:r>
              <w:t xml:space="preserve">QA/QC procedures for the FAM Survey are described in the Climate Monitoring Plan provided in the supplementary documentation. </w:t>
            </w:r>
          </w:p>
        </w:tc>
      </w:tr>
      <w:tr w:rsidR="002D6346" w14:paraId="3773E552" w14:textId="77777777">
        <w:trPr>
          <w:trHeight w:val="135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809C1DE"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5F48AC" w14:textId="77777777" w:rsidR="002D6346" w:rsidRDefault="00BA22C0">
            <w:pPr>
              <w:spacing w:after="0" w:line="259" w:lineRule="auto"/>
              <w:ind w:left="0" w:right="0" w:firstLine="0"/>
            </w:pPr>
            <w:r>
              <w:t xml:space="preserve">Identification of crop/livestock product for market leakage analysis </w:t>
            </w:r>
          </w:p>
        </w:tc>
      </w:tr>
      <w:tr w:rsidR="002D6346" w14:paraId="5CB73BB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43157C6"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40130BB" w14:textId="77777777" w:rsidR="002D6346" w:rsidRDefault="00BA22C0">
            <w:pPr>
              <w:spacing w:after="0" w:line="259" w:lineRule="auto"/>
              <w:ind w:left="0" w:right="0" w:firstLine="0"/>
            </w:pPr>
            <w:r>
              <w:t xml:space="preserve">Not applicable </w:t>
            </w:r>
          </w:p>
        </w:tc>
      </w:tr>
      <w:tr w:rsidR="002D6346" w14:paraId="70628433"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C79D342"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68AA82A3" w14:textId="77777777" w:rsidR="002D6346" w:rsidRDefault="00BA22C0">
            <w:pPr>
              <w:spacing w:after="0" w:line="259" w:lineRule="auto"/>
              <w:ind w:left="0" w:right="0" w:firstLine="0"/>
            </w:pPr>
            <w:r>
              <w:t xml:space="preserve">None </w:t>
            </w:r>
          </w:p>
        </w:tc>
      </w:tr>
    </w:tbl>
    <w:p w14:paraId="0E768254"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00" w:type="dxa"/>
          <w:right w:w="80" w:type="dxa"/>
        </w:tblCellMar>
        <w:tblLook w:val="04A0" w:firstRow="1" w:lastRow="0" w:firstColumn="1" w:lastColumn="0" w:noHBand="0" w:noVBand="1"/>
      </w:tblPr>
      <w:tblGrid>
        <w:gridCol w:w="2521"/>
        <w:gridCol w:w="6121"/>
      </w:tblGrid>
      <w:tr w:rsidR="002D6346" w14:paraId="11CFA2A1" w14:textId="77777777">
        <w:trPr>
          <w:trHeight w:val="485"/>
        </w:trPr>
        <w:tc>
          <w:tcPr>
            <w:tcW w:w="2521" w:type="dxa"/>
            <w:tcBorders>
              <w:top w:val="nil"/>
              <w:left w:val="nil"/>
              <w:bottom w:val="nil"/>
              <w:right w:val="single" w:sz="8" w:space="0" w:color="FFFFFF"/>
            </w:tcBorders>
            <w:shd w:val="clear" w:color="auto" w:fill="2B3957"/>
            <w:vAlign w:val="center"/>
          </w:tcPr>
          <w:p w14:paraId="73729645" w14:textId="77777777" w:rsidR="002D6346" w:rsidRDefault="00BA22C0">
            <w:pPr>
              <w:spacing w:after="0" w:line="259" w:lineRule="auto"/>
              <w:ind w:left="16"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0DFBD965" w14:textId="77777777" w:rsidR="002D6346" w:rsidRDefault="00BA22C0">
            <w:pPr>
              <w:spacing w:after="0" w:line="259" w:lineRule="auto"/>
              <w:ind w:left="0" w:right="0" w:firstLine="0"/>
            </w:pPr>
            <w:r>
              <w:rPr>
                <w:rFonts w:ascii="Cambria Math" w:eastAsia="Cambria Math" w:hAnsi="Cambria Math" w:cs="Cambria Math"/>
                <w:sz w:val="22"/>
              </w:rPr>
              <w:t>𝑆𝑂𝐶</w:t>
            </w:r>
            <w:r>
              <w:rPr>
                <w:rFonts w:ascii="Cambria Math" w:eastAsia="Cambria Math" w:hAnsi="Cambria Math" w:cs="Cambria Math"/>
                <w:sz w:val="15"/>
              </w:rPr>
              <w:t>𝑏𝑠𝑙</w:t>
            </w:r>
            <w:r>
              <w:rPr>
                <w:i/>
                <w:sz w:val="14"/>
              </w:rPr>
              <w:t>,</w:t>
            </w:r>
            <w:r>
              <w:rPr>
                <w:rFonts w:ascii="Cambria Math" w:eastAsia="Cambria Math" w:hAnsi="Cambria Math" w:cs="Cambria Math"/>
                <w:sz w:val="15"/>
              </w:rPr>
              <w:t>𝑖</w:t>
            </w:r>
            <w:r>
              <w:rPr>
                <w:i/>
                <w:sz w:val="14"/>
              </w:rPr>
              <w:t>,</w:t>
            </w:r>
            <w:r>
              <w:rPr>
                <w:rFonts w:ascii="Cambria Math" w:eastAsia="Cambria Math" w:hAnsi="Cambria Math" w:cs="Cambria Math"/>
                <w:sz w:val="15"/>
              </w:rPr>
              <w:t>𝑡</w:t>
            </w:r>
            <w:r>
              <w:t xml:space="preserve"> </w:t>
            </w:r>
          </w:p>
        </w:tc>
      </w:tr>
      <w:tr w:rsidR="002D6346" w14:paraId="0D6A7454"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659EB109"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13FA891A" w14:textId="77777777" w:rsidR="002D6346" w:rsidRDefault="00BA22C0">
            <w:pPr>
              <w:spacing w:after="0" w:line="259" w:lineRule="auto"/>
              <w:ind w:left="0" w:right="0" w:firstLine="0"/>
            </w:pPr>
            <w:r>
              <w:t>t CO</w:t>
            </w:r>
            <w:r>
              <w:rPr>
                <w:vertAlign w:val="subscript"/>
              </w:rPr>
              <w:t>2</w:t>
            </w:r>
            <w:r>
              <w:t xml:space="preserve">e/ha </w:t>
            </w:r>
          </w:p>
        </w:tc>
      </w:tr>
      <w:tr w:rsidR="002D6346" w14:paraId="06471DD7"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7FD71BD"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101347A" w14:textId="77777777" w:rsidR="002D6346" w:rsidRDefault="00BA22C0">
            <w:pPr>
              <w:spacing w:after="0" w:line="259" w:lineRule="auto"/>
              <w:ind w:left="0" w:right="0" w:firstLine="0"/>
            </w:pPr>
            <w:r>
              <w:t xml:space="preserve">Carbon stocks in the soil organic carbon pool in the baseline scenario for quantification unit i at the end of period t   </w:t>
            </w:r>
          </w:p>
        </w:tc>
      </w:tr>
      <w:tr w:rsidR="002D6346" w14:paraId="045E628E"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507BB2"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7A65D84" w14:textId="77777777" w:rsidR="002D6346" w:rsidRDefault="00BA22C0">
            <w:pPr>
              <w:spacing w:after="0" w:line="259" w:lineRule="auto"/>
              <w:ind w:left="0" w:right="0" w:firstLine="0"/>
            </w:pPr>
            <w:r>
              <w:t xml:space="preserve">Modeled in the project area  </w:t>
            </w:r>
          </w:p>
        </w:tc>
      </w:tr>
      <w:tr w:rsidR="002D6346" w14:paraId="4DFA7343"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3F78DA5"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B01C54A" w14:textId="77777777" w:rsidR="002D6346" w:rsidRDefault="00BA22C0">
            <w:pPr>
              <w:spacing w:after="0" w:line="259" w:lineRule="auto"/>
              <w:ind w:left="0" w:right="0" w:firstLine="0"/>
            </w:pPr>
            <w:r>
              <w:t>See parameter table for ƒ(</w:t>
            </w:r>
            <w:proofErr w:type="gramStart"/>
            <w:r>
              <w:t>SOCbsl,i</w:t>
            </w:r>
            <w:proofErr w:type="gramEnd"/>
            <w:r>
              <w:t xml:space="preserve">,t) for modeled SOC stocks under Quantification Approach 1. </w:t>
            </w:r>
          </w:p>
        </w:tc>
      </w:tr>
      <w:tr w:rsidR="002D6346" w14:paraId="00674785" w14:textId="77777777">
        <w:trPr>
          <w:trHeight w:val="168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C24A0D7"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443B273B" w14:textId="77777777" w:rsidR="002D6346" w:rsidRDefault="00BA22C0">
            <w:pPr>
              <w:spacing w:after="119" w:line="239" w:lineRule="auto"/>
              <w:ind w:left="0" w:right="0" w:firstLine="0"/>
            </w:pPr>
            <w:r>
              <w:t xml:space="preserve">Measurements conducted at least every five years. Modeling as a means of monitoring must be conducted prior to each verification event where verification occurs more frequently than once every five years. </w:t>
            </w:r>
          </w:p>
          <w:p w14:paraId="2C5CD515" w14:textId="77777777" w:rsidR="002D6346" w:rsidRDefault="00BA22C0">
            <w:pPr>
              <w:spacing w:after="0" w:line="259" w:lineRule="auto"/>
              <w:ind w:left="0" w:right="0" w:firstLine="0"/>
            </w:pPr>
            <w:r>
              <w:t xml:space="preserve">SOC stocks in the baseline scenario for quantification unit i reported every five years or more frequently. </w:t>
            </w:r>
          </w:p>
        </w:tc>
      </w:tr>
      <w:tr w:rsidR="002D6346" w14:paraId="5FE1DEAC" w14:textId="77777777">
        <w:trPr>
          <w:trHeight w:val="252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52F7856"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282581" w14:textId="77777777" w:rsidR="002D6346" w:rsidRDefault="00BA22C0">
            <w:pPr>
              <w:spacing w:after="99" w:line="259" w:lineRule="auto"/>
              <w:ind w:left="0" w:right="0" w:firstLine="0"/>
            </w:pPr>
            <w:r>
              <w:t xml:space="preserve">Starting stocks are reported as: </w:t>
            </w:r>
          </w:p>
          <w:p w14:paraId="743398CA" w14:textId="77777777" w:rsidR="002D6346" w:rsidRDefault="00BA22C0">
            <w:pPr>
              <w:spacing w:after="0" w:line="358" w:lineRule="auto"/>
              <w:ind w:left="0" w:right="2377" w:firstLine="0"/>
            </w:pPr>
            <w:r>
              <w:t xml:space="preserve">Lower Midland: 67.75 t CO2e/ha Upper Midland: 76.41 t CO2e/ha </w:t>
            </w:r>
          </w:p>
          <w:p w14:paraId="7A796202" w14:textId="77777777" w:rsidR="002D6346" w:rsidRDefault="00BA22C0">
            <w:pPr>
              <w:spacing w:after="99" w:line="259" w:lineRule="auto"/>
              <w:ind w:left="0" w:right="0" w:firstLine="0"/>
            </w:pPr>
            <w:r>
              <w:t xml:space="preserve">Weighted average: 68.56 t CO2e/ha </w:t>
            </w:r>
          </w:p>
          <w:p w14:paraId="1DB1E4D5" w14:textId="77777777" w:rsidR="002D6346" w:rsidRDefault="00BA22C0">
            <w:pPr>
              <w:spacing w:after="101" w:line="259" w:lineRule="auto"/>
              <w:ind w:left="0" w:right="0" w:firstLine="0"/>
            </w:pPr>
            <w:r>
              <w:t xml:space="preserve"> </w:t>
            </w:r>
          </w:p>
          <w:p w14:paraId="4CA48DD4" w14:textId="77777777" w:rsidR="002D6346" w:rsidRDefault="00BA22C0">
            <w:pPr>
              <w:spacing w:after="0" w:line="259" w:lineRule="auto"/>
              <w:ind w:left="0" w:right="0" w:firstLine="0"/>
            </w:pPr>
            <w:r>
              <w:t xml:space="preserve">All RothC outputs and stocks are detailed in the RothC Outputs accompanying spreadsheet. </w:t>
            </w:r>
          </w:p>
        </w:tc>
      </w:tr>
      <w:tr w:rsidR="002D6346" w14:paraId="7FDB0D53"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7285275"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0F05ADF" w14:textId="77777777" w:rsidR="002D6346" w:rsidRDefault="00BA22C0">
            <w:pPr>
              <w:spacing w:after="0" w:line="259" w:lineRule="auto"/>
              <w:ind w:left="0" w:right="0" w:firstLine="0"/>
            </w:pPr>
            <w:r>
              <w:t xml:space="preserve">See Climate Monitoring Plan for description of modeling procedures using the RothC model and description of field data equipment and lab procedures followed to estimate initial SOC stocks. </w:t>
            </w:r>
          </w:p>
        </w:tc>
      </w:tr>
      <w:tr w:rsidR="002D6346" w14:paraId="716A5AAF"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19B3413"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A29673E" w14:textId="77777777" w:rsidR="002D6346" w:rsidRDefault="00BA22C0">
            <w:pPr>
              <w:spacing w:after="0" w:line="259" w:lineRule="auto"/>
              <w:ind w:left="0" w:right="0" w:firstLine="0"/>
            </w:pPr>
            <w:r>
              <w:t xml:space="preserve">QA/QC procedures for soil sampling, lab analysis, and modeling are detailed in the Climate Monitoring Plan in the supporting documentation. </w:t>
            </w:r>
          </w:p>
        </w:tc>
      </w:tr>
      <w:tr w:rsidR="002D6346" w14:paraId="445C51B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825EF60" w14:textId="77777777" w:rsidR="002D6346" w:rsidRDefault="00BA22C0">
            <w:pPr>
              <w:spacing w:after="0" w:line="259" w:lineRule="auto"/>
              <w:ind w:left="0" w:right="0" w:firstLine="0"/>
            </w:pPr>
            <w:r>
              <w:rPr>
                <w:color w:val="FFFFFF"/>
              </w:rPr>
              <w:lastRenderedPageBreak/>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25CFCD6" w14:textId="77777777" w:rsidR="002D6346" w:rsidRDefault="00BA22C0">
            <w:pPr>
              <w:spacing w:after="0" w:line="259" w:lineRule="auto"/>
              <w:ind w:left="0" w:right="0" w:firstLine="0"/>
            </w:pPr>
            <w:r>
              <w:t xml:space="preserve">Calculation of baseline emissions </w:t>
            </w:r>
          </w:p>
        </w:tc>
      </w:tr>
      <w:tr w:rsidR="002D6346" w14:paraId="771F3B68"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4B8C21D"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EFBA614" w14:textId="77777777" w:rsidR="002D6346" w:rsidRDefault="00BA22C0">
            <w:pPr>
              <w:spacing w:after="0" w:line="259" w:lineRule="auto"/>
              <w:ind w:left="0" w:right="0" w:firstLine="0"/>
            </w:pPr>
            <w:r>
              <w:t xml:space="preserve">Not applicable </w:t>
            </w:r>
          </w:p>
        </w:tc>
      </w:tr>
      <w:tr w:rsidR="002D6346" w14:paraId="7D62DDF2" w14:textId="77777777">
        <w:trPr>
          <w:trHeight w:val="1439"/>
        </w:trPr>
        <w:tc>
          <w:tcPr>
            <w:tcW w:w="2521" w:type="dxa"/>
            <w:tcBorders>
              <w:top w:val="single" w:sz="8" w:space="0" w:color="FFFFFF"/>
              <w:left w:val="nil"/>
              <w:bottom w:val="nil"/>
              <w:right w:val="single" w:sz="8" w:space="0" w:color="FFFFFF"/>
            </w:tcBorders>
            <w:shd w:val="clear" w:color="auto" w:fill="2B3957"/>
            <w:vAlign w:val="center"/>
          </w:tcPr>
          <w:p w14:paraId="04370570"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4DD84884" w14:textId="77777777" w:rsidR="002D6346" w:rsidRDefault="00BA22C0">
            <w:pPr>
              <w:spacing w:after="0" w:line="259" w:lineRule="auto"/>
              <w:ind w:left="0" w:right="7" w:firstLine="0"/>
            </w:pPr>
            <w:r>
              <w:t xml:space="preserve">SOC stocks at time t = 0 are calculated based on directly measured SOC content and bulk density at t = 0 or (back-) modeled to t = 0 from measurements collected within ±5 years of t = 0. This initially measured SOC is the same in both the baseline and project scenarios at the outset of the project (i.e., </w:t>
            </w:r>
            <w:proofErr w:type="gramStart"/>
            <w:r>
              <w:t>SOCwp,i</w:t>
            </w:r>
            <w:proofErr w:type="gramEnd"/>
            <w:r>
              <w:t xml:space="preserve">,0 = SOCbsl,i,0) in Quantification Approach 1. </w:t>
            </w:r>
          </w:p>
        </w:tc>
      </w:tr>
    </w:tbl>
    <w:p w14:paraId="54E97FA1"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00" w:type="dxa"/>
          <w:right w:w="115" w:type="dxa"/>
        </w:tblCellMar>
        <w:tblLook w:val="04A0" w:firstRow="1" w:lastRow="0" w:firstColumn="1" w:lastColumn="0" w:noHBand="0" w:noVBand="1"/>
      </w:tblPr>
      <w:tblGrid>
        <w:gridCol w:w="2521"/>
        <w:gridCol w:w="6121"/>
      </w:tblGrid>
      <w:tr w:rsidR="002D6346" w14:paraId="49547294" w14:textId="77777777">
        <w:trPr>
          <w:trHeight w:val="487"/>
        </w:trPr>
        <w:tc>
          <w:tcPr>
            <w:tcW w:w="2521" w:type="dxa"/>
            <w:tcBorders>
              <w:top w:val="nil"/>
              <w:left w:val="nil"/>
              <w:bottom w:val="nil"/>
              <w:right w:val="single" w:sz="8" w:space="0" w:color="FFFFFF"/>
            </w:tcBorders>
            <w:shd w:val="clear" w:color="auto" w:fill="2B3957"/>
            <w:vAlign w:val="center"/>
          </w:tcPr>
          <w:p w14:paraId="1CD220ED" w14:textId="77777777" w:rsidR="002D6346" w:rsidRDefault="00BA22C0">
            <w:pPr>
              <w:spacing w:after="0" w:line="259" w:lineRule="auto"/>
              <w:ind w:left="16"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4445EAFB" w14:textId="77777777" w:rsidR="002D6346" w:rsidRDefault="00BA22C0">
            <w:pPr>
              <w:spacing w:after="0" w:line="259" w:lineRule="auto"/>
              <w:ind w:left="0" w:right="0" w:firstLine="0"/>
            </w:pPr>
            <w:r>
              <w:rPr>
                <w:rFonts w:ascii="Cambria Math" w:eastAsia="Cambria Math" w:hAnsi="Cambria Math" w:cs="Cambria Math"/>
                <w:sz w:val="22"/>
              </w:rPr>
              <w:t>𝑆𝑂𝐶</w:t>
            </w:r>
            <w:r>
              <w:rPr>
                <w:rFonts w:ascii="Cambria Math" w:eastAsia="Cambria Math" w:hAnsi="Cambria Math" w:cs="Cambria Math"/>
                <w:sz w:val="15"/>
              </w:rPr>
              <w:t>𝑏𝑠𝑙</w:t>
            </w:r>
            <w:r>
              <w:rPr>
                <w:i/>
                <w:sz w:val="14"/>
              </w:rPr>
              <w:t>,</w:t>
            </w:r>
            <w:r>
              <w:rPr>
                <w:rFonts w:ascii="Cambria Math" w:eastAsia="Cambria Math" w:hAnsi="Cambria Math" w:cs="Cambria Math"/>
                <w:sz w:val="15"/>
              </w:rPr>
              <w:t>𝑖</w:t>
            </w:r>
            <w:r>
              <w:rPr>
                <w:i/>
                <w:sz w:val="14"/>
              </w:rPr>
              <w:t>,</w:t>
            </w:r>
            <w:r>
              <w:rPr>
                <w:rFonts w:ascii="Cambria Math" w:eastAsia="Cambria Math" w:hAnsi="Cambria Math" w:cs="Cambria Math"/>
                <w:sz w:val="15"/>
              </w:rPr>
              <w:t>𝑡</w:t>
            </w:r>
            <w:r>
              <w:rPr>
                <w:i/>
                <w:sz w:val="14"/>
              </w:rPr>
              <w:t>−1</w:t>
            </w:r>
            <w:r>
              <w:t xml:space="preserve"> </w:t>
            </w:r>
          </w:p>
        </w:tc>
      </w:tr>
      <w:tr w:rsidR="002D6346" w14:paraId="2FAF5748"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47BC77F9"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24536DFD" w14:textId="77777777" w:rsidR="002D6346" w:rsidRDefault="00BA22C0">
            <w:pPr>
              <w:spacing w:after="0" w:line="259" w:lineRule="auto"/>
              <w:ind w:left="0" w:right="0" w:firstLine="0"/>
            </w:pPr>
            <w:r>
              <w:t>t CO</w:t>
            </w:r>
            <w:r>
              <w:rPr>
                <w:vertAlign w:val="subscript"/>
              </w:rPr>
              <w:t>2</w:t>
            </w:r>
            <w:r>
              <w:t xml:space="preserve">e/ha </w:t>
            </w:r>
          </w:p>
        </w:tc>
      </w:tr>
      <w:tr w:rsidR="002D6346" w14:paraId="468D2C8C"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4B42CDC"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F29ED9B" w14:textId="77777777" w:rsidR="002D6346" w:rsidRDefault="00BA22C0">
            <w:pPr>
              <w:spacing w:after="0" w:line="259" w:lineRule="auto"/>
              <w:ind w:left="0" w:right="0" w:firstLine="0"/>
            </w:pPr>
            <w:r>
              <w:t xml:space="preserve">Areal mean SOC stocks in the baseline scenario for quantification unit i in year t − 1 </w:t>
            </w:r>
          </w:p>
        </w:tc>
      </w:tr>
      <w:tr w:rsidR="002D6346" w14:paraId="66244BB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0F2DD83"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028BE95" w14:textId="77777777" w:rsidR="002D6346" w:rsidRDefault="00BA22C0">
            <w:pPr>
              <w:spacing w:after="0" w:line="259" w:lineRule="auto"/>
              <w:ind w:left="0" w:right="0" w:firstLine="0"/>
            </w:pPr>
            <w:r>
              <w:t xml:space="preserve">Modeled in the project area  </w:t>
            </w:r>
          </w:p>
        </w:tc>
      </w:tr>
      <w:tr w:rsidR="002D6346" w14:paraId="28634FB9"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979B9C6"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DD891EE" w14:textId="77777777" w:rsidR="002D6346" w:rsidRDefault="00BA22C0">
            <w:pPr>
              <w:spacing w:after="0" w:line="259" w:lineRule="auto"/>
              <w:ind w:left="0" w:right="0" w:firstLine="0"/>
            </w:pPr>
            <w:r>
              <w:t xml:space="preserve">See parameter table for </w:t>
            </w:r>
            <w:r>
              <w:rPr>
                <w:rFonts w:ascii="Cambria Math" w:eastAsia="Cambria Math" w:hAnsi="Cambria Math" w:cs="Cambria Math"/>
              </w:rPr>
              <w:t>𝑆𝑂𝐶</w:t>
            </w:r>
            <w:r>
              <w:rPr>
                <w:rFonts w:ascii="Cambria Math" w:eastAsia="Cambria Math" w:hAnsi="Cambria Math" w:cs="Cambria Math"/>
                <w:vertAlign w:val="subscript"/>
              </w:rPr>
              <w:t>𝑏𝑠𝑙</w:t>
            </w:r>
            <w:r>
              <w:rPr>
                <w:vertAlign w:val="subscript"/>
              </w:rPr>
              <w:t>,</w:t>
            </w:r>
            <w:r>
              <w:rPr>
                <w:rFonts w:ascii="Cambria Math" w:eastAsia="Cambria Math" w:hAnsi="Cambria Math" w:cs="Cambria Math"/>
                <w:vertAlign w:val="subscript"/>
              </w:rPr>
              <w:t>𝑖</w:t>
            </w:r>
            <w:r>
              <w:rPr>
                <w:vertAlign w:val="subscript"/>
              </w:rPr>
              <w:t>,</w:t>
            </w:r>
            <w:r>
              <w:rPr>
                <w:rFonts w:ascii="Cambria Math" w:eastAsia="Cambria Math" w:hAnsi="Cambria Math" w:cs="Cambria Math"/>
                <w:vertAlign w:val="subscript"/>
              </w:rPr>
              <w:t>𝑡</w:t>
            </w:r>
            <w:r>
              <w:rPr>
                <w:vertAlign w:val="subscript"/>
              </w:rPr>
              <w:t xml:space="preserve"> </w:t>
            </w:r>
          </w:p>
        </w:tc>
      </w:tr>
      <w:tr w:rsidR="002D6346" w14:paraId="10A769A7" w14:textId="77777777">
        <w:trPr>
          <w:trHeight w:val="145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4F63438"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743DEACF" w14:textId="77777777" w:rsidR="002D6346" w:rsidRDefault="00BA22C0">
            <w:pPr>
              <w:spacing w:after="122" w:line="238" w:lineRule="auto"/>
              <w:ind w:left="0" w:right="0" w:firstLine="0"/>
            </w:pPr>
            <w:r>
              <w:t xml:space="preserve">Measurements conducted every five years. Modeling as a means of monitoring conducted prior to each verification event where verification occurs more frequently than once every five years. </w:t>
            </w:r>
          </w:p>
          <w:p w14:paraId="0665F652" w14:textId="77777777" w:rsidR="002D6346" w:rsidRDefault="00BA22C0">
            <w:pPr>
              <w:spacing w:after="0" w:line="259" w:lineRule="auto"/>
              <w:ind w:left="0" w:right="0" w:firstLine="0"/>
            </w:pPr>
            <w:r>
              <w:t xml:space="preserve">SOC stocks in the baseline scenario for quantification unit i reported every five years or more frequently. </w:t>
            </w:r>
          </w:p>
        </w:tc>
      </w:tr>
      <w:tr w:rsidR="002D6346" w14:paraId="4B074ADC" w14:textId="77777777">
        <w:trPr>
          <w:trHeight w:val="974"/>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18CF88C"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827D446" w14:textId="77777777" w:rsidR="002D6346" w:rsidRDefault="00BA22C0">
            <w:pPr>
              <w:spacing w:after="0" w:line="259" w:lineRule="auto"/>
              <w:ind w:left="0" w:right="0" w:firstLine="0"/>
            </w:pPr>
            <w:r>
              <w:t xml:space="preserve">All RothC outputs and stocks for each year of the project and baseline scenarios are detailed in the RothC Outputs accompanying spreadsheet. </w:t>
            </w:r>
          </w:p>
        </w:tc>
      </w:tr>
      <w:tr w:rsidR="002D6346" w14:paraId="4F703DB2"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CFBF8F"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9F4CD2E" w14:textId="77777777" w:rsidR="002D6346" w:rsidRDefault="00BA22C0">
            <w:pPr>
              <w:spacing w:after="0" w:line="259" w:lineRule="auto"/>
              <w:ind w:left="0" w:right="0" w:firstLine="0"/>
            </w:pPr>
            <w:r>
              <w:t xml:space="preserve">See Climate Monitoring Plan for description of modeling procedures using the RothC model and description of field data equipment and lab procedures followed to estimate initial SOC stocks. </w:t>
            </w:r>
          </w:p>
        </w:tc>
      </w:tr>
      <w:tr w:rsidR="002D6346" w14:paraId="026D29FC"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FFBA34B"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3B42E9E" w14:textId="77777777" w:rsidR="002D6346" w:rsidRDefault="00BA22C0">
            <w:pPr>
              <w:spacing w:after="0" w:line="259" w:lineRule="auto"/>
              <w:ind w:left="0" w:right="0" w:firstLine="0"/>
            </w:pPr>
            <w:r>
              <w:t xml:space="preserve">See Section 8.2.1 and, for Quantification Approach 1, VMD0053 </w:t>
            </w:r>
          </w:p>
        </w:tc>
      </w:tr>
      <w:tr w:rsidR="002D6346" w14:paraId="3FD1A8AF"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30F06012"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nil"/>
              <w:right w:val="nil"/>
            </w:tcBorders>
            <w:shd w:val="clear" w:color="auto" w:fill="F2F2F2"/>
            <w:vAlign w:val="center"/>
          </w:tcPr>
          <w:p w14:paraId="10A25CE0" w14:textId="77777777" w:rsidR="002D6346" w:rsidRDefault="00BA22C0">
            <w:pPr>
              <w:spacing w:after="0" w:line="259" w:lineRule="auto"/>
              <w:ind w:left="0" w:right="0" w:firstLine="0"/>
            </w:pPr>
            <w:r>
              <w:t xml:space="preserve">Calculation of baseline emissions </w:t>
            </w:r>
          </w:p>
        </w:tc>
      </w:tr>
      <w:tr w:rsidR="002D6346" w14:paraId="7B9FD9C1"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69411AF6" w14:textId="77777777" w:rsidR="002D6346" w:rsidRDefault="00BA22C0">
            <w:pPr>
              <w:spacing w:after="0" w:line="259" w:lineRule="auto"/>
              <w:ind w:left="0" w:right="0" w:firstLine="0"/>
            </w:pPr>
            <w:r>
              <w:rPr>
                <w:color w:val="FFFFFF"/>
              </w:rPr>
              <w:t xml:space="preserve">Calculation method </w:t>
            </w:r>
          </w:p>
        </w:tc>
        <w:tc>
          <w:tcPr>
            <w:tcW w:w="6121" w:type="dxa"/>
            <w:tcBorders>
              <w:top w:val="nil"/>
              <w:left w:val="single" w:sz="8" w:space="0" w:color="FFFFFF"/>
              <w:bottom w:val="single" w:sz="8" w:space="0" w:color="FFFFFF"/>
              <w:right w:val="nil"/>
            </w:tcBorders>
            <w:shd w:val="clear" w:color="auto" w:fill="F2F2F2"/>
            <w:vAlign w:val="center"/>
          </w:tcPr>
          <w:p w14:paraId="01B443F6" w14:textId="77777777" w:rsidR="002D6346" w:rsidRDefault="00BA22C0">
            <w:pPr>
              <w:spacing w:after="0" w:line="259" w:lineRule="auto"/>
              <w:ind w:left="0" w:right="0" w:firstLine="0"/>
            </w:pPr>
            <w:r>
              <w:t xml:space="preserve">Not applicable </w:t>
            </w:r>
          </w:p>
        </w:tc>
      </w:tr>
      <w:tr w:rsidR="002D6346" w14:paraId="7D34E736" w14:textId="77777777">
        <w:trPr>
          <w:trHeight w:val="972"/>
        </w:trPr>
        <w:tc>
          <w:tcPr>
            <w:tcW w:w="2521" w:type="dxa"/>
            <w:tcBorders>
              <w:top w:val="single" w:sz="8" w:space="0" w:color="FFFFFF"/>
              <w:left w:val="nil"/>
              <w:bottom w:val="nil"/>
              <w:right w:val="single" w:sz="8" w:space="0" w:color="FFFFFF"/>
            </w:tcBorders>
            <w:shd w:val="clear" w:color="auto" w:fill="2B3957"/>
            <w:vAlign w:val="center"/>
          </w:tcPr>
          <w:p w14:paraId="3E71B375"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2AFE60F4" w14:textId="77777777" w:rsidR="002D6346" w:rsidRDefault="00BA22C0">
            <w:pPr>
              <w:spacing w:after="89" w:line="259" w:lineRule="auto"/>
              <w:ind w:left="0" w:right="0" w:firstLine="0"/>
            </w:pPr>
            <w:r>
              <w:t xml:space="preserve">See parameter table for </w:t>
            </w:r>
            <w:proofErr w:type="gramStart"/>
            <w:r>
              <w:rPr>
                <w:rFonts w:ascii="Cambria Math" w:eastAsia="Cambria Math" w:hAnsi="Cambria Math" w:cs="Cambria Math"/>
              </w:rPr>
              <w:t>𝑆𝑂𝐶𝑏𝑠𝑙</w:t>
            </w:r>
            <w:r>
              <w:t>,</w:t>
            </w:r>
            <w:r>
              <w:rPr>
                <w:rFonts w:ascii="Cambria Math" w:eastAsia="Cambria Math" w:hAnsi="Cambria Math" w:cs="Cambria Math"/>
              </w:rPr>
              <w:t>𝑖</w:t>
            </w:r>
            <w:proofErr w:type="gramEnd"/>
            <w:r>
              <w:t>,</w:t>
            </w:r>
            <w:r>
              <w:rPr>
                <w:rFonts w:ascii="Cambria Math" w:eastAsia="Cambria Math" w:hAnsi="Cambria Math" w:cs="Cambria Math"/>
              </w:rPr>
              <w:t>𝑡</w:t>
            </w:r>
            <w:r>
              <w:t xml:space="preserve"> </w:t>
            </w:r>
          </w:p>
          <w:p w14:paraId="7BDA351F" w14:textId="77777777" w:rsidR="002D6346" w:rsidRDefault="00BA22C0">
            <w:pPr>
              <w:spacing w:after="0" w:line="259" w:lineRule="auto"/>
              <w:ind w:left="0" w:right="0" w:firstLine="0"/>
            </w:pPr>
            <w:r>
              <w:t xml:space="preserve">See Section 8.2.1 for requirements for SOC content and bulk density measurements </w:t>
            </w:r>
          </w:p>
        </w:tc>
      </w:tr>
    </w:tbl>
    <w:p w14:paraId="7196F3AE" w14:textId="77777777" w:rsidR="002D6346" w:rsidRDefault="00BA22C0">
      <w:pPr>
        <w:spacing w:after="0" w:line="259" w:lineRule="auto"/>
        <w:ind w:left="0" w:right="0" w:firstLine="0"/>
        <w:jc w:val="both"/>
      </w:pPr>
      <w:r>
        <w:rPr>
          <w:rFonts w:ascii="Arial" w:eastAsia="Arial" w:hAnsi="Arial" w:cs="Arial"/>
          <w:sz w:val="22"/>
        </w:rPr>
        <w:lastRenderedPageBreak/>
        <w:t xml:space="preserve"> </w:t>
      </w:r>
    </w:p>
    <w:p w14:paraId="470F5E29"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5" w:type="dxa"/>
          <w:left w:w="100" w:type="dxa"/>
          <w:right w:w="80" w:type="dxa"/>
        </w:tblCellMar>
        <w:tblLook w:val="04A0" w:firstRow="1" w:lastRow="0" w:firstColumn="1" w:lastColumn="0" w:noHBand="0" w:noVBand="1"/>
      </w:tblPr>
      <w:tblGrid>
        <w:gridCol w:w="2521"/>
        <w:gridCol w:w="6121"/>
      </w:tblGrid>
      <w:tr w:rsidR="002D6346" w14:paraId="48A8E3B3" w14:textId="77777777">
        <w:trPr>
          <w:trHeight w:val="497"/>
        </w:trPr>
        <w:tc>
          <w:tcPr>
            <w:tcW w:w="2521" w:type="dxa"/>
            <w:tcBorders>
              <w:top w:val="nil"/>
              <w:left w:val="nil"/>
              <w:bottom w:val="single" w:sz="8" w:space="0" w:color="FFFFFF"/>
              <w:right w:val="single" w:sz="8" w:space="0" w:color="FFFFFF"/>
            </w:tcBorders>
            <w:shd w:val="clear" w:color="auto" w:fill="2B3957"/>
            <w:vAlign w:val="center"/>
          </w:tcPr>
          <w:p w14:paraId="339C1FCA" w14:textId="77777777" w:rsidR="002D6346" w:rsidRDefault="00BA22C0">
            <w:pPr>
              <w:spacing w:after="0" w:line="259" w:lineRule="auto"/>
              <w:ind w:left="16"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077C5A82" w14:textId="77777777" w:rsidR="002D6346" w:rsidRDefault="00BA22C0">
            <w:pPr>
              <w:spacing w:after="0" w:line="259" w:lineRule="auto"/>
              <w:ind w:left="0" w:right="0" w:firstLine="0"/>
            </w:pPr>
            <w:r>
              <w:rPr>
                <w:rFonts w:ascii="Cambria Math" w:eastAsia="Cambria Math" w:hAnsi="Cambria Math" w:cs="Cambria Math"/>
                <w:sz w:val="22"/>
              </w:rPr>
              <w:t>𝑆𝑂𝐶</w:t>
            </w:r>
            <w:r>
              <w:rPr>
                <w:rFonts w:ascii="Cambria Math" w:eastAsia="Cambria Math" w:hAnsi="Cambria Math" w:cs="Cambria Math"/>
                <w:sz w:val="15"/>
              </w:rPr>
              <w:t>𝑤𝑝</w:t>
            </w:r>
            <w:r>
              <w:rPr>
                <w:i/>
                <w:sz w:val="14"/>
              </w:rPr>
              <w:t>,</w:t>
            </w:r>
            <w:r>
              <w:rPr>
                <w:rFonts w:ascii="Cambria Math" w:eastAsia="Cambria Math" w:hAnsi="Cambria Math" w:cs="Cambria Math"/>
                <w:sz w:val="15"/>
              </w:rPr>
              <w:t>𝑖</w:t>
            </w:r>
            <w:r>
              <w:rPr>
                <w:i/>
                <w:sz w:val="14"/>
              </w:rPr>
              <w:t>,</w:t>
            </w:r>
            <w:r>
              <w:rPr>
                <w:rFonts w:ascii="Cambria Math" w:eastAsia="Cambria Math" w:hAnsi="Cambria Math" w:cs="Cambria Math"/>
                <w:sz w:val="15"/>
              </w:rPr>
              <w:t>𝑡</w:t>
            </w:r>
            <w:r>
              <w:t xml:space="preserve"> </w:t>
            </w:r>
          </w:p>
        </w:tc>
      </w:tr>
      <w:tr w:rsidR="002D6346" w14:paraId="594EC73A" w14:textId="77777777">
        <w:trPr>
          <w:trHeight w:val="498"/>
        </w:trPr>
        <w:tc>
          <w:tcPr>
            <w:tcW w:w="2521" w:type="dxa"/>
            <w:tcBorders>
              <w:top w:val="single" w:sz="8" w:space="0" w:color="FFFFFF"/>
              <w:left w:val="nil"/>
              <w:bottom w:val="nil"/>
              <w:right w:val="single" w:sz="8" w:space="0" w:color="FFFFFF"/>
            </w:tcBorders>
            <w:shd w:val="clear" w:color="auto" w:fill="2B3957"/>
            <w:vAlign w:val="center"/>
          </w:tcPr>
          <w:p w14:paraId="123425E4" w14:textId="77777777" w:rsidR="002D6346" w:rsidRDefault="00BA22C0">
            <w:pPr>
              <w:spacing w:after="0" w:line="259" w:lineRule="auto"/>
              <w:ind w:left="16"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759E69D3" w14:textId="77777777" w:rsidR="002D6346" w:rsidRDefault="00BA22C0">
            <w:pPr>
              <w:spacing w:after="0" w:line="259" w:lineRule="auto"/>
              <w:ind w:left="16" w:right="0" w:firstLine="0"/>
            </w:pPr>
            <w:r>
              <w:t>t CO</w:t>
            </w:r>
            <w:r>
              <w:rPr>
                <w:vertAlign w:val="subscript"/>
              </w:rPr>
              <w:t>2</w:t>
            </w:r>
            <w:r>
              <w:t xml:space="preserve">e/ha </w:t>
            </w:r>
          </w:p>
        </w:tc>
      </w:tr>
      <w:tr w:rsidR="002D6346" w14:paraId="63A54000" w14:textId="77777777">
        <w:trPr>
          <w:trHeight w:val="736"/>
        </w:trPr>
        <w:tc>
          <w:tcPr>
            <w:tcW w:w="2521" w:type="dxa"/>
            <w:tcBorders>
              <w:top w:val="nil"/>
              <w:left w:val="nil"/>
              <w:bottom w:val="single" w:sz="8" w:space="0" w:color="FFFFFF"/>
              <w:right w:val="single" w:sz="8" w:space="0" w:color="FFFFFF"/>
            </w:tcBorders>
            <w:shd w:val="clear" w:color="auto" w:fill="2B3957"/>
            <w:vAlign w:val="center"/>
          </w:tcPr>
          <w:p w14:paraId="3E3DD469" w14:textId="77777777" w:rsidR="002D6346" w:rsidRDefault="00BA22C0">
            <w:pPr>
              <w:spacing w:after="0" w:line="259" w:lineRule="auto"/>
              <w:ind w:left="16"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650A9FE7" w14:textId="77777777" w:rsidR="002D6346" w:rsidRDefault="00BA22C0">
            <w:pPr>
              <w:spacing w:after="0" w:line="259" w:lineRule="auto"/>
              <w:ind w:left="16" w:right="0" w:firstLine="0"/>
            </w:pPr>
            <w:r>
              <w:t xml:space="preserve">Carbon stocks in the soil organic carbon pool in the project scenario for quantification unit i at the end of period t  </w:t>
            </w:r>
          </w:p>
        </w:tc>
      </w:tr>
      <w:tr w:rsidR="002D6346" w14:paraId="4B12DF95"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5952D18" w14:textId="77777777" w:rsidR="002D6346" w:rsidRDefault="00BA22C0">
            <w:pPr>
              <w:spacing w:after="0" w:line="259" w:lineRule="auto"/>
              <w:ind w:left="16"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6EFDD8A" w14:textId="77777777" w:rsidR="002D6346" w:rsidRDefault="00BA22C0">
            <w:pPr>
              <w:spacing w:after="0" w:line="259" w:lineRule="auto"/>
              <w:ind w:left="16" w:right="0" w:firstLine="0"/>
            </w:pPr>
            <w:r>
              <w:t xml:space="preserve">Modeled in the project area (with measurement every five years) </w:t>
            </w:r>
          </w:p>
        </w:tc>
      </w:tr>
      <w:tr w:rsidR="002D6346" w14:paraId="6D29F000" w14:textId="77777777">
        <w:trPr>
          <w:trHeight w:val="722"/>
        </w:trPr>
        <w:tc>
          <w:tcPr>
            <w:tcW w:w="2521" w:type="dxa"/>
            <w:tcBorders>
              <w:top w:val="single" w:sz="8" w:space="0" w:color="FFFFFF"/>
              <w:left w:val="nil"/>
              <w:bottom w:val="nil"/>
              <w:right w:val="single" w:sz="8" w:space="0" w:color="FFFFFF"/>
            </w:tcBorders>
            <w:shd w:val="clear" w:color="auto" w:fill="2B3957"/>
            <w:vAlign w:val="bottom"/>
          </w:tcPr>
          <w:p w14:paraId="2E1838E9" w14:textId="77777777" w:rsidR="002D6346" w:rsidRDefault="00BA22C0">
            <w:pPr>
              <w:spacing w:after="0" w:line="259" w:lineRule="auto"/>
              <w:ind w:left="16" w:right="0" w:firstLine="0"/>
            </w:pPr>
            <w:r>
              <w:rPr>
                <w:color w:val="FFFFFF"/>
              </w:rPr>
              <w:t xml:space="preserve">Description of measurement methods </w:t>
            </w:r>
          </w:p>
        </w:tc>
        <w:tc>
          <w:tcPr>
            <w:tcW w:w="6121" w:type="dxa"/>
            <w:tcBorders>
              <w:top w:val="single" w:sz="8" w:space="0" w:color="FFFFFF"/>
              <w:left w:val="single" w:sz="8" w:space="0" w:color="FFFFFF"/>
              <w:bottom w:val="nil"/>
              <w:right w:val="nil"/>
            </w:tcBorders>
            <w:shd w:val="clear" w:color="auto" w:fill="F2F2F2"/>
          </w:tcPr>
          <w:p w14:paraId="724C1E0E" w14:textId="77777777" w:rsidR="002D6346" w:rsidRDefault="00BA22C0">
            <w:pPr>
              <w:spacing w:after="0" w:line="259" w:lineRule="auto"/>
              <w:ind w:left="16" w:right="0" w:firstLine="0"/>
            </w:pPr>
            <w:r>
              <w:t xml:space="preserve">Modeled SOC stocks in the project scenario are determined following the guidance in VMD0053 and according to the following equation:  </w:t>
            </w:r>
          </w:p>
        </w:tc>
      </w:tr>
      <w:tr w:rsidR="002D6346" w14:paraId="60185330" w14:textId="77777777">
        <w:trPr>
          <w:trHeight w:val="3356"/>
        </w:trPr>
        <w:tc>
          <w:tcPr>
            <w:tcW w:w="2521" w:type="dxa"/>
            <w:tcBorders>
              <w:top w:val="nil"/>
              <w:left w:val="nil"/>
              <w:bottom w:val="single" w:sz="8" w:space="0" w:color="FFFFFF"/>
              <w:right w:val="single" w:sz="8" w:space="0" w:color="FFFFFF"/>
            </w:tcBorders>
            <w:shd w:val="clear" w:color="auto" w:fill="2B3957"/>
          </w:tcPr>
          <w:p w14:paraId="7CE92602" w14:textId="77777777" w:rsidR="002D6346" w:rsidRDefault="00BA22C0">
            <w:pPr>
              <w:spacing w:after="0" w:line="259" w:lineRule="auto"/>
              <w:ind w:left="0" w:right="0" w:firstLine="0"/>
            </w:pPr>
            <w:r>
              <w:rPr>
                <w:color w:val="FFFFFF"/>
              </w:rPr>
              <w:t xml:space="preserve">and procedures to be applied </w:t>
            </w:r>
          </w:p>
        </w:tc>
        <w:tc>
          <w:tcPr>
            <w:tcW w:w="6121" w:type="dxa"/>
            <w:tcBorders>
              <w:top w:val="nil"/>
              <w:left w:val="single" w:sz="8" w:space="0" w:color="FFFFFF"/>
              <w:bottom w:val="single" w:sz="8" w:space="0" w:color="FFFFFF"/>
              <w:right w:val="nil"/>
            </w:tcBorders>
            <w:shd w:val="clear" w:color="auto" w:fill="F2F2F2"/>
          </w:tcPr>
          <w:p w14:paraId="17641E3B" w14:textId="77777777" w:rsidR="002D6346" w:rsidRDefault="00BA22C0">
            <w:pPr>
              <w:spacing w:after="0" w:line="259" w:lineRule="auto"/>
              <w:ind w:left="91" w:right="0" w:firstLine="0"/>
            </w:pPr>
            <w:r>
              <w:t>ƒ(</w:t>
            </w:r>
            <w:proofErr w:type="gramStart"/>
            <w:r>
              <w:rPr>
                <w:rFonts w:ascii="Cambria Math" w:eastAsia="Cambria Math" w:hAnsi="Cambria Math" w:cs="Cambria Math"/>
              </w:rPr>
              <w:t>𝑆𝑂𝐶</w:t>
            </w:r>
            <w:r>
              <w:rPr>
                <w:rFonts w:ascii="Cambria Math" w:eastAsia="Cambria Math" w:hAnsi="Cambria Math" w:cs="Cambria Math"/>
                <w:sz w:val="14"/>
              </w:rPr>
              <w:t>𝑤𝑝</w:t>
            </w:r>
            <w:r>
              <w:rPr>
                <w:sz w:val="14"/>
              </w:rPr>
              <w:t>,</w:t>
            </w:r>
            <w:r>
              <w:rPr>
                <w:rFonts w:ascii="Cambria Math" w:eastAsia="Cambria Math" w:hAnsi="Cambria Math" w:cs="Cambria Math"/>
                <w:sz w:val="14"/>
              </w:rPr>
              <w:t>𝑖</w:t>
            </w:r>
            <w:proofErr w:type="gramEnd"/>
            <w:r>
              <w:rPr>
                <w:sz w:val="14"/>
              </w:rPr>
              <w:t>,</w:t>
            </w:r>
            <w:r>
              <w:rPr>
                <w:rFonts w:ascii="Cambria Math" w:eastAsia="Cambria Math" w:hAnsi="Cambria Math" w:cs="Cambria Math"/>
                <w:sz w:val="14"/>
              </w:rPr>
              <w:t>𝑡</w:t>
            </w:r>
            <w:r>
              <w:t>)=</w:t>
            </w:r>
            <w:r>
              <w:rPr>
                <w:rFonts w:ascii="Arial" w:eastAsia="Arial" w:hAnsi="Arial" w:cs="Arial"/>
              </w:rPr>
              <w:t>ʄ</w:t>
            </w:r>
            <w:r>
              <w:rPr>
                <w:rFonts w:ascii="Cambria Math" w:eastAsia="Cambria Math" w:hAnsi="Cambria Math" w:cs="Cambria Math"/>
                <w:sz w:val="14"/>
              </w:rPr>
              <w:t>𝑆𝑂𝐶</w:t>
            </w:r>
            <w:r>
              <w:t>(</w:t>
            </w:r>
            <w:r>
              <w:rPr>
                <w:rFonts w:ascii="Cambria Math" w:eastAsia="Cambria Math" w:hAnsi="Cambria Math" w:cs="Cambria Math"/>
              </w:rPr>
              <w:t>𝑉𝑎𝑟</w:t>
            </w:r>
            <w:r>
              <w:t xml:space="preserve"> </w:t>
            </w:r>
            <w:r>
              <w:rPr>
                <w:rFonts w:ascii="Cambria Math" w:eastAsia="Cambria Math" w:hAnsi="Cambria Math" w:cs="Cambria Math"/>
              </w:rPr>
              <w:t>𝐴</w:t>
            </w:r>
            <w:r>
              <w:rPr>
                <w:rFonts w:ascii="Cambria Math" w:eastAsia="Cambria Math" w:hAnsi="Cambria Math" w:cs="Cambria Math"/>
                <w:sz w:val="14"/>
              </w:rPr>
              <w:t>𝑤𝑝</w:t>
            </w:r>
            <w:r>
              <w:rPr>
                <w:sz w:val="14"/>
              </w:rPr>
              <w:t>,</w:t>
            </w:r>
            <w:r>
              <w:rPr>
                <w:rFonts w:ascii="Cambria Math" w:eastAsia="Cambria Math" w:hAnsi="Cambria Math" w:cs="Cambria Math"/>
                <w:sz w:val="14"/>
              </w:rPr>
              <w:t>𝑖</w:t>
            </w:r>
            <w:r>
              <w:rPr>
                <w:sz w:val="14"/>
              </w:rPr>
              <w:t>,</w:t>
            </w:r>
            <w:r>
              <w:rPr>
                <w:rFonts w:ascii="Cambria Math" w:eastAsia="Cambria Math" w:hAnsi="Cambria Math" w:cs="Cambria Math"/>
                <w:sz w:val="14"/>
              </w:rPr>
              <w:t>𝑡</w:t>
            </w:r>
            <w:r>
              <w:t>,</w:t>
            </w:r>
            <w:r>
              <w:rPr>
                <w:rFonts w:ascii="Cambria Math" w:eastAsia="Cambria Math" w:hAnsi="Cambria Math" w:cs="Cambria Math"/>
              </w:rPr>
              <w:t>𝑉𝑎𝑟</w:t>
            </w:r>
            <w:r>
              <w:t xml:space="preserve"> </w:t>
            </w:r>
            <w:r>
              <w:rPr>
                <w:rFonts w:ascii="Cambria Math" w:eastAsia="Cambria Math" w:hAnsi="Cambria Math" w:cs="Cambria Math"/>
              </w:rPr>
              <w:t>𝐵</w:t>
            </w:r>
            <w:r>
              <w:rPr>
                <w:rFonts w:ascii="Cambria Math" w:eastAsia="Cambria Math" w:hAnsi="Cambria Math" w:cs="Cambria Math"/>
                <w:sz w:val="14"/>
              </w:rPr>
              <w:t>𝑤𝑝</w:t>
            </w:r>
            <w:r>
              <w:rPr>
                <w:sz w:val="14"/>
              </w:rPr>
              <w:t>,</w:t>
            </w:r>
            <w:r>
              <w:rPr>
                <w:rFonts w:ascii="Cambria Math" w:eastAsia="Cambria Math" w:hAnsi="Cambria Math" w:cs="Cambria Math"/>
                <w:sz w:val="14"/>
              </w:rPr>
              <w:t>𝑖</w:t>
            </w:r>
            <w:r>
              <w:rPr>
                <w:sz w:val="14"/>
              </w:rPr>
              <w:t>,</w:t>
            </w:r>
            <w:r>
              <w:rPr>
                <w:rFonts w:ascii="Cambria Math" w:eastAsia="Cambria Math" w:hAnsi="Cambria Math" w:cs="Cambria Math"/>
                <w:sz w:val="14"/>
              </w:rPr>
              <w:t>𝑡</w:t>
            </w:r>
            <w:r>
              <w:t xml:space="preserve">,…) </w:t>
            </w:r>
          </w:p>
          <w:p w14:paraId="76E86884" w14:textId="77777777" w:rsidR="002D6346" w:rsidRDefault="00BA22C0">
            <w:pPr>
              <w:spacing w:after="0" w:line="242" w:lineRule="auto"/>
              <w:ind w:left="91" w:right="246" w:firstLine="0"/>
            </w:pPr>
            <w:r>
              <w:t>Where: ƒ(</w:t>
            </w:r>
            <w:proofErr w:type="gramStart"/>
            <w:r>
              <w:t>SOC</w:t>
            </w:r>
            <w:r>
              <w:rPr>
                <w:vertAlign w:val="subscript"/>
              </w:rPr>
              <w:t>wp,i</w:t>
            </w:r>
            <w:proofErr w:type="gramEnd"/>
            <w:r>
              <w:rPr>
                <w:vertAlign w:val="subscript"/>
              </w:rPr>
              <w:t>,t</w:t>
            </w:r>
            <w:r>
              <w:t>) Modeled carbon dioxide emissions from SOC pool in the project for quantification unit i at time t (t CO</w:t>
            </w:r>
            <w:r>
              <w:rPr>
                <w:vertAlign w:val="subscript"/>
              </w:rPr>
              <w:t>2</w:t>
            </w:r>
            <w:r>
              <w:t xml:space="preserve">e/ha) </w:t>
            </w:r>
            <w:r>
              <w:rPr>
                <w:rFonts w:ascii="Arial" w:eastAsia="Arial" w:hAnsi="Arial" w:cs="Arial"/>
              </w:rPr>
              <w:t>ʄ</w:t>
            </w:r>
            <w:r>
              <w:t>SOC Model predicting carbon dioxide emissions from the SOC pool (t CO</w:t>
            </w:r>
            <w:r>
              <w:rPr>
                <w:vertAlign w:val="subscript"/>
              </w:rPr>
              <w:t>2</w:t>
            </w:r>
            <w:r>
              <w:t xml:space="preserve">e/ha) </w:t>
            </w:r>
          </w:p>
          <w:p w14:paraId="4CFE7ACD" w14:textId="77777777" w:rsidR="002D6346" w:rsidRDefault="00BA22C0">
            <w:pPr>
              <w:spacing w:line="238" w:lineRule="auto"/>
              <w:ind w:left="91" w:right="0" w:firstLine="0"/>
            </w:pPr>
            <w:r>
              <w:t xml:space="preserve">Val </w:t>
            </w:r>
            <w:proofErr w:type="gramStart"/>
            <w:r>
              <w:t>A</w:t>
            </w:r>
            <w:r>
              <w:rPr>
                <w:vertAlign w:val="subscript"/>
              </w:rPr>
              <w:t>wp,i</w:t>
            </w:r>
            <w:proofErr w:type="gramEnd"/>
            <w:r>
              <w:rPr>
                <w:vertAlign w:val="subscript"/>
              </w:rPr>
              <w:t>,t</w:t>
            </w:r>
            <w:r>
              <w:t xml:space="preserve"> Value of model input variable A in the project scenario for quantification unit i at time t (units unspecified) </w:t>
            </w:r>
          </w:p>
          <w:p w14:paraId="59B9E50F" w14:textId="77777777" w:rsidR="002D6346" w:rsidRDefault="00BA22C0">
            <w:pPr>
              <w:spacing w:after="2" w:line="236" w:lineRule="auto"/>
              <w:ind w:left="91" w:right="0" w:firstLine="0"/>
            </w:pPr>
            <w:r>
              <w:t xml:space="preserve">Val </w:t>
            </w:r>
            <w:proofErr w:type="gramStart"/>
            <w:r>
              <w:t>B</w:t>
            </w:r>
            <w:r>
              <w:rPr>
                <w:vertAlign w:val="subscript"/>
              </w:rPr>
              <w:t>wp,i</w:t>
            </w:r>
            <w:proofErr w:type="gramEnd"/>
            <w:r>
              <w:rPr>
                <w:vertAlign w:val="subscript"/>
              </w:rPr>
              <w:t>,t</w:t>
            </w:r>
            <w:r>
              <w:t xml:space="preserve"> Value of model input variable B in the project scenario for quantification unit i at time t (units unspecified) </w:t>
            </w:r>
          </w:p>
          <w:p w14:paraId="4B956171" w14:textId="77777777" w:rsidR="002D6346" w:rsidRDefault="00BA22C0">
            <w:pPr>
              <w:spacing w:after="0" w:line="259" w:lineRule="auto"/>
              <w:ind w:left="91" w:right="0" w:firstLine="0"/>
            </w:pPr>
            <w:r>
              <w:t xml:space="preserve"> </w:t>
            </w:r>
          </w:p>
          <w:p w14:paraId="3CC80298" w14:textId="77777777" w:rsidR="002D6346" w:rsidRDefault="00BA22C0">
            <w:pPr>
              <w:spacing w:after="0" w:line="259" w:lineRule="auto"/>
              <w:ind w:left="0" w:right="0" w:firstLine="0"/>
            </w:pPr>
            <w:r>
              <w:t xml:space="preserve">See Section 3.1.2 above with all parameter inputs into the model and the RothC Inputs spreadsheet in supporting documentation for a description of data inputs into the RothC model and sources. </w:t>
            </w:r>
          </w:p>
        </w:tc>
      </w:tr>
      <w:tr w:rsidR="002D6346" w14:paraId="24DAD59B" w14:textId="77777777">
        <w:trPr>
          <w:trHeight w:val="1214"/>
        </w:trPr>
        <w:tc>
          <w:tcPr>
            <w:tcW w:w="2521" w:type="dxa"/>
            <w:tcBorders>
              <w:top w:val="single" w:sz="8" w:space="0" w:color="FFFFFF"/>
              <w:left w:val="nil"/>
              <w:bottom w:val="nil"/>
              <w:right w:val="single" w:sz="8" w:space="0" w:color="FFFFFF"/>
            </w:tcBorders>
            <w:shd w:val="clear" w:color="auto" w:fill="2B3957"/>
            <w:vAlign w:val="center"/>
          </w:tcPr>
          <w:p w14:paraId="203C4DB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447DB022" w14:textId="77777777" w:rsidR="002D6346" w:rsidRDefault="00BA22C0">
            <w:pPr>
              <w:spacing w:after="0" w:line="259" w:lineRule="auto"/>
              <w:ind w:left="0" w:right="0" w:firstLine="0"/>
            </w:pPr>
            <w:r>
              <w:t xml:space="preserve">Measurements must be conducted at least every five years. Modeling as means of monitoring must be conducted prior to each verification event where verification occurs more frequently than once every five years. </w:t>
            </w:r>
          </w:p>
        </w:tc>
      </w:tr>
      <w:tr w:rsidR="002D6346" w14:paraId="1F784C92" w14:textId="77777777">
        <w:trPr>
          <w:trHeight w:val="974"/>
        </w:trPr>
        <w:tc>
          <w:tcPr>
            <w:tcW w:w="2521" w:type="dxa"/>
            <w:tcBorders>
              <w:top w:val="nil"/>
              <w:left w:val="nil"/>
              <w:bottom w:val="single" w:sz="8" w:space="0" w:color="FFFFFF"/>
              <w:right w:val="single" w:sz="8" w:space="0" w:color="FFFFFF"/>
            </w:tcBorders>
            <w:shd w:val="clear" w:color="auto" w:fill="2B3957"/>
            <w:vAlign w:val="center"/>
          </w:tcPr>
          <w:p w14:paraId="7A415932"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3807D4B7" w14:textId="77777777" w:rsidR="002D6346" w:rsidRDefault="00BA22C0">
            <w:pPr>
              <w:spacing w:after="0" w:line="259" w:lineRule="auto"/>
              <w:ind w:left="0" w:right="0" w:firstLine="0"/>
            </w:pPr>
            <w:r>
              <w:t xml:space="preserve">All RothC outputs and stocks for each year of the project and baseline scenarios are detailed in the RothC Outputs accompanying spreadsheet. </w:t>
            </w:r>
          </w:p>
        </w:tc>
      </w:tr>
      <w:tr w:rsidR="002D6346" w14:paraId="218936B7" w14:textId="77777777">
        <w:trPr>
          <w:trHeight w:val="145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51E3994"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393D9FA" w14:textId="77777777" w:rsidR="002D6346" w:rsidRDefault="00BA22C0">
            <w:pPr>
              <w:spacing w:after="0" w:line="238" w:lineRule="auto"/>
              <w:ind w:left="0" w:right="0" w:firstLine="0"/>
            </w:pPr>
            <w:r>
              <w:t xml:space="preserve">See Climate Monitoring Plan for description of modeling procedures using the RothC model </w:t>
            </w:r>
          </w:p>
          <w:p w14:paraId="6A1E2548" w14:textId="77777777" w:rsidR="002D6346" w:rsidRDefault="00B45E8C">
            <w:pPr>
              <w:spacing w:after="0" w:line="259" w:lineRule="auto"/>
              <w:ind w:left="0" w:right="0" w:firstLine="0"/>
            </w:pPr>
            <w:hyperlink r:id="rId183">
              <w:r w:rsidR="00BA22C0">
                <w:t>(</w:t>
              </w:r>
            </w:hyperlink>
            <w:hyperlink r:id="rId184">
              <w:r w:rsidR="00BA22C0">
                <w:rPr>
                  <w:u w:val="single" w:color="000000"/>
                </w:rPr>
                <w:t>https://www.rothamsted.ac.uk/rothamsted</w:t>
              </w:r>
            </w:hyperlink>
            <w:hyperlink r:id="rId185">
              <w:r w:rsidR="00BA22C0">
                <w:rPr>
                  <w:u w:val="single" w:color="000000"/>
                </w:rPr>
                <w:t>-</w:t>
              </w:r>
            </w:hyperlink>
            <w:hyperlink r:id="rId186">
              <w:r w:rsidR="00BA22C0">
                <w:rPr>
                  <w:u w:val="single" w:color="000000"/>
                </w:rPr>
                <w:t>carbon</w:t>
              </w:r>
            </w:hyperlink>
            <w:hyperlink r:id="rId187">
              <w:r w:rsidR="00BA22C0">
                <w:rPr>
                  <w:u w:val="single" w:color="000000"/>
                </w:rPr>
                <w:t>-</w:t>
              </w:r>
            </w:hyperlink>
            <w:hyperlink r:id="rId188">
              <w:r w:rsidR="00BA22C0">
                <w:rPr>
                  <w:u w:val="single" w:color="000000"/>
                </w:rPr>
                <w:t>model</w:t>
              </w:r>
            </w:hyperlink>
            <w:hyperlink r:id="rId189">
              <w:r w:rsidR="00BA22C0">
                <w:rPr>
                  <w:u w:val="single" w:color="000000"/>
                </w:rPr>
                <w:t>-</w:t>
              </w:r>
            </w:hyperlink>
            <w:hyperlink r:id="rId190">
              <w:r w:rsidR="00BA22C0">
                <w:rPr>
                  <w:u w:val="single" w:color="000000"/>
                </w:rPr>
                <w:t>rothc</w:t>
              </w:r>
            </w:hyperlink>
            <w:hyperlink r:id="rId191">
              <w:r w:rsidR="00BA22C0">
                <w:t>)</w:t>
              </w:r>
            </w:hyperlink>
            <w:r w:rsidR="00BA22C0">
              <w:t xml:space="preserve"> and description of field data equipment and lab procedures followed to estimate initial SOC stocks. </w:t>
            </w:r>
          </w:p>
        </w:tc>
      </w:tr>
      <w:tr w:rsidR="002D6346" w14:paraId="2493D7D4"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2804D21D"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5BFD6EE3" w14:textId="77777777" w:rsidR="002D6346" w:rsidRDefault="00BA22C0">
            <w:pPr>
              <w:spacing w:after="0" w:line="259" w:lineRule="auto"/>
              <w:ind w:left="0" w:right="0" w:firstLine="0"/>
            </w:pPr>
            <w:r>
              <w:t xml:space="preserve">See Section 8.2.1 of VM0042 v2.0 and for Quantification Approach 1, VMD0053 </w:t>
            </w:r>
          </w:p>
        </w:tc>
      </w:tr>
      <w:tr w:rsidR="002D6346" w14:paraId="4A3A0AA7"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56CB9FEE" w14:textId="77777777" w:rsidR="002D6346" w:rsidRDefault="00BA22C0">
            <w:pPr>
              <w:spacing w:after="0" w:line="259" w:lineRule="auto"/>
              <w:ind w:left="0" w:right="0" w:firstLine="0"/>
            </w:pPr>
            <w:r>
              <w:rPr>
                <w:color w:val="FFFFFF"/>
              </w:rPr>
              <w:t xml:space="preserve">Purpose of data </w:t>
            </w:r>
          </w:p>
        </w:tc>
        <w:tc>
          <w:tcPr>
            <w:tcW w:w="6121" w:type="dxa"/>
            <w:tcBorders>
              <w:top w:val="nil"/>
              <w:left w:val="single" w:sz="8" w:space="0" w:color="FFFFFF"/>
              <w:bottom w:val="single" w:sz="8" w:space="0" w:color="FFFFFF"/>
              <w:right w:val="nil"/>
            </w:tcBorders>
            <w:shd w:val="clear" w:color="auto" w:fill="F2F2F2"/>
            <w:vAlign w:val="center"/>
          </w:tcPr>
          <w:p w14:paraId="5CC344FA" w14:textId="77777777" w:rsidR="002D6346" w:rsidRDefault="00BA22C0">
            <w:pPr>
              <w:spacing w:after="0" w:line="259" w:lineRule="auto"/>
              <w:ind w:left="0" w:right="0" w:firstLine="0"/>
            </w:pPr>
            <w:r>
              <w:t xml:space="preserve">Calculation of project emissions </w:t>
            </w:r>
          </w:p>
        </w:tc>
      </w:tr>
      <w:tr w:rsidR="002D6346" w14:paraId="68176B1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FB78EB9" w14:textId="77777777" w:rsidR="002D6346" w:rsidRDefault="00BA22C0">
            <w:pPr>
              <w:spacing w:after="0" w:line="259" w:lineRule="auto"/>
              <w:ind w:left="0" w:right="0" w:firstLine="0"/>
            </w:pPr>
            <w:r>
              <w:rPr>
                <w:color w:val="FFFFFF"/>
              </w:rPr>
              <w:lastRenderedPageBreak/>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FEB11D2" w14:textId="77777777" w:rsidR="002D6346" w:rsidRDefault="00BA22C0">
            <w:pPr>
              <w:spacing w:after="0" w:line="259" w:lineRule="auto"/>
              <w:ind w:left="0" w:right="0" w:firstLine="0"/>
            </w:pPr>
            <w:r>
              <w:t xml:space="preserve">Not applicable </w:t>
            </w:r>
          </w:p>
        </w:tc>
      </w:tr>
      <w:tr w:rsidR="002D6346" w14:paraId="66E9D93A" w14:textId="77777777">
        <w:trPr>
          <w:trHeight w:val="2394"/>
        </w:trPr>
        <w:tc>
          <w:tcPr>
            <w:tcW w:w="2521" w:type="dxa"/>
            <w:tcBorders>
              <w:top w:val="single" w:sz="8" w:space="0" w:color="FFFFFF"/>
              <w:left w:val="nil"/>
              <w:bottom w:val="nil"/>
              <w:right w:val="single" w:sz="8" w:space="0" w:color="FFFFFF"/>
            </w:tcBorders>
            <w:shd w:val="clear" w:color="auto" w:fill="2B3957"/>
            <w:vAlign w:val="center"/>
          </w:tcPr>
          <w:p w14:paraId="65756930"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645149FA" w14:textId="77777777" w:rsidR="002D6346" w:rsidRDefault="00BA22C0">
            <w:pPr>
              <w:spacing w:after="2" w:line="238" w:lineRule="auto"/>
              <w:ind w:left="0" w:right="0" w:firstLine="0"/>
            </w:pPr>
            <w:r>
              <w:t xml:space="preserve">Initially measured SOC stocks are the same in both the baseline and project scenarios at the outset of the project (i.e., </w:t>
            </w:r>
            <w:proofErr w:type="gramStart"/>
            <w:r>
              <w:t>SOCwp,i</w:t>
            </w:r>
            <w:proofErr w:type="gramEnd"/>
            <w:r>
              <w:t xml:space="preserve">,0 = SOCbsl,i,0) under Quantification Approach 1. SOC stocks at time t = 0 are calculated based on directly measured SOC content and </w:t>
            </w:r>
          </w:p>
          <w:p w14:paraId="1D8FD91C" w14:textId="77777777" w:rsidR="002D6346" w:rsidRDefault="00BA22C0">
            <w:pPr>
              <w:spacing w:after="121" w:line="238" w:lineRule="auto"/>
              <w:ind w:left="0" w:right="0" w:firstLine="0"/>
            </w:pPr>
            <w:r>
              <w:t xml:space="preserve">bulk density at t = 0 or (back-) modeled to t = 0 from measurements collected within ±5 years of t = 0. </w:t>
            </w:r>
          </w:p>
          <w:p w14:paraId="3288C01E" w14:textId="77777777" w:rsidR="002D6346" w:rsidRDefault="00BA22C0">
            <w:pPr>
              <w:spacing w:after="0" w:line="259" w:lineRule="auto"/>
              <w:ind w:left="0" w:right="0" w:firstLine="0"/>
            </w:pPr>
            <w:r>
              <w:t xml:space="preserve">SOC stocks in the project scenario for quantification unit i must </w:t>
            </w:r>
          </w:p>
          <w:p w14:paraId="433F1A89" w14:textId="77777777" w:rsidR="002D6346" w:rsidRDefault="00BA22C0">
            <w:pPr>
              <w:spacing w:after="0" w:line="259" w:lineRule="auto"/>
              <w:ind w:left="0" w:right="0" w:firstLine="0"/>
            </w:pPr>
            <w:r>
              <w:t xml:space="preserve">be reported every five years or more frequently under Quantification Approaches 1 and 2. </w:t>
            </w:r>
          </w:p>
        </w:tc>
      </w:tr>
    </w:tbl>
    <w:p w14:paraId="343F6FA5"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00" w:type="dxa"/>
          <w:right w:w="67" w:type="dxa"/>
        </w:tblCellMar>
        <w:tblLook w:val="04A0" w:firstRow="1" w:lastRow="0" w:firstColumn="1" w:lastColumn="0" w:noHBand="0" w:noVBand="1"/>
      </w:tblPr>
      <w:tblGrid>
        <w:gridCol w:w="2521"/>
        <w:gridCol w:w="6121"/>
      </w:tblGrid>
      <w:tr w:rsidR="002D6346" w14:paraId="0BFCEDBD" w14:textId="77777777">
        <w:trPr>
          <w:trHeight w:val="497"/>
        </w:trPr>
        <w:tc>
          <w:tcPr>
            <w:tcW w:w="2521" w:type="dxa"/>
            <w:tcBorders>
              <w:top w:val="nil"/>
              <w:left w:val="nil"/>
              <w:bottom w:val="single" w:sz="8" w:space="0" w:color="FFFFFF"/>
              <w:right w:val="single" w:sz="8" w:space="0" w:color="FFFFFF"/>
            </w:tcBorders>
            <w:shd w:val="clear" w:color="auto" w:fill="2B3957"/>
            <w:vAlign w:val="center"/>
          </w:tcPr>
          <w:p w14:paraId="00AAE42A" w14:textId="77777777" w:rsidR="002D6346" w:rsidRDefault="00BA22C0">
            <w:pPr>
              <w:spacing w:after="0" w:line="259" w:lineRule="auto"/>
              <w:ind w:left="16"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36FFBCDB" w14:textId="77777777" w:rsidR="002D6346" w:rsidRDefault="00BA22C0">
            <w:pPr>
              <w:spacing w:after="0" w:line="259" w:lineRule="auto"/>
              <w:ind w:left="0" w:right="0" w:firstLine="0"/>
            </w:pPr>
            <w:r>
              <w:rPr>
                <w:rFonts w:ascii="Cambria Math" w:eastAsia="Cambria Math" w:hAnsi="Cambria Math" w:cs="Cambria Math"/>
                <w:sz w:val="22"/>
              </w:rPr>
              <w:t>𝑆𝑂𝐶</w:t>
            </w:r>
            <w:r>
              <w:rPr>
                <w:rFonts w:ascii="Cambria Math" w:eastAsia="Cambria Math" w:hAnsi="Cambria Math" w:cs="Cambria Math"/>
                <w:sz w:val="15"/>
              </w:rPr>
              <w:t>𝑤𝑝</w:t>
            </w:r>
            <w:r>
              <w:rPr>
                <w:i/>
                <w:sz w:val="14"/>
              </w:rPr>
              <w:t>,</w:t>
            </w:r>
            <w:r>
              <w:rPr>
                <w:rFonts w:ascii="Cambria Math" w:eastAsia="Cambria Math" w:hAnsi="Cambria Math" w:cs="Cambria Math"/>
                <w:sz w:val="15"/>
              </w:rPr>
              <w:t>𝑖</w:t>
            </w:r>
            <w:r>
              <w:rPr>
                <w:i/>
                <w:sz w:val="14"/>
              </w:rPr>
              <w:t>,</w:t>
            </w:r>
            <w:r>
              <w:rPr>
                <w:rFonts w:ascii="Cambria Math" w:eastAsia="Cambria Math" w:hAnsi="Cambria Math" w:cs="Cambria Math"/>
                <w:sz w:val="15"/>
              </w:rPr>
              <w:t>𝑡</w:t>
            </w:r>
            <w:r>
              <w:rPr>
                <w:i/>
                <w:sz w:val="14"/>
              </w:rPr>
              <w:t>−1</w:t>
            </w:r>
            <w:r>
              <w:t xml:space="preserve"> </w:t>
            </w:r>
          </w:p>
        </w:tc>
      </w:tr>
      <w:tr w:rsidR="002D6346" w14:paraId="23189FB6"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013911E1" w14:textId="77777777" w:rsidR="002D6346" w:rsidRDefault="00BA22C0">
            <w:pPr>
              <w:spacing w:after="0" w:line="259" w:lineRule="auto"/>
              <w:ind w:left="16"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056F8A48" w14:textId="77777777" w:rsidR="002D6346" w:rsidRDefault="00BA22C0">
            <w:pPr>
              <w:spacing w:after="0" w:line="259" w:lineRule="auto"/>
              <w:ind w:left="16" w:right="0" w:firstLine="0"/>
            </w:pPr>
            <w:r>
              <w:t>t CO</w:t>
            </w:r>
            <w:r>
              <w:rPr>
                <w:vertAlign w:val="subscript"/>
              </w:rPr>
              <w:t>2</w:t>
            </w:r>
            <w:r>
              <w:t xml:space="preserve">e/ha </w:t>
            </w:r>
          </w:p>
        </w:tc>
      </w:tr>
      <w:tr w:rsidR="002D6346" w14:paraId="0F69B830" w14:textId="77777777">
        <w:trPr>
          <w:trHeight w:val="726"/>
        </w:trPr>
        <w:tc>
          <w:tcPr>
            <w:tcW w:w="2521" w:type="dxa"/>
            <w:tcBorders>
              <w:top w:val="nil"/>
              <w:left w:val="nil"/>
              <w:bottom w:val="single" w:sz="8" w:space="0" w:color="FFFFFF"/>
              <w:right w:val="single" w:sz="8" w:space="0" w:color="FFFFFF"/>
            </w:tcBorders>
            <w:shd w:val="clear" w:color="auto" w:fill="2B3957"/>
            <w:vAlign w:val="center"/>
          </w:tcPr>
          <w:p w14:paraId="02B3C6E6"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single" w:sz="8" w:space="0" w:color="FFFFFF"/>
              <w:right w:val="nil"/>
            </w:tcBorders>
            <w:shd w:val="clear" w:color="auto" w:fill="F2F2F2"/>
            <w:vAlign w:val="center"/>
          </w:tcPr>
          <w:p w14:paraId="45E2231C" w14:textId="77777777" w:rsidR="002D6346" w:rsidRDefault="00BA22C0">
            <w:pPr>
              <w:spacing w:after="0" w:line="259" w:lineRule="auto"/>
              <w:ind w:left="0" w:right="0" w:firstLine="0"/>
            </w:pPr>
            <w:r>
              <w:t xml:space="preserve">Areal mean SOC stocks in the project scenario for quantification unit i in year t − 1 </w:t>
            </w:r>
          </w:p>
        </w:tc>
      </w:tr>
      <w:tr w:rsidR="002D6346" w14:paraId="0DCBE4D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5CBD56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7C72464" w14:textId="77777777" w:rsidR="002D6346" w:rsidRDefault="00BA22C0">
            <w:pPr>
              <w:spacing w:after="0" w:line="259" w:lineRule="auto"/>
              <w:ind w:left="0" w:right="0" w:firstLine="0"/>
            </w:pPr>
            <w:r>
              <w:t xml:space="preserve">Modeled in the project area (with measurement every five years) </w:t>
            </w:r>
          </w:p>
        </w:tc>
      </w:tr>
      <w:tr w:rsidR="002D6346" w14:paraId="0561280C"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2172E79"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E5EC966" w14:textId="77777777" w:rsidR="002D6346" w:rsidRDefault="00BA22C0">
            <w:pPr>
              <w:spacing w:after="0" w:line="259" w:lineRule="auto"/>
              <w:ind w:left="0" w:right="0" w:firstLine="0"/>
            </w:pPr>
            <w:r>
              <w:t xml:space="preserve">See parameter table for </w:t>
            </w:r>
            <w:r>
              <w:rPr>
                <w:rFonts w:ascii="Cambria Math" w:eastAsia="Cambria Math" w:hAnsi="Cambria Math" w:cs="Cambria Math"/>
              </w:rPr>
              <w:t>𝑆𝑂𝐶</w:t>
            </w:r>
            <w:r>
              <w:rPr>
                <w:rFonts w:ascii="Cambria Math" w:eastAsia="Cambria Math" w:hAnsi="Cambria Math" w:cs="Cambria Math"/>
                <w:vertAlign w:val="subscript"/>
              </w:rPr>
              <w:t>𝑤𝑝</w:t>
            </w:r>
            <w:r>
              <w:rPr>
                <w:vertAlign w:val="subscript"/>
              </w:rPr>
              <w:t>,</w:t>
            </w:r>
            <w:r>
              <w:rPr>
                <w:rFonts w:ascii="Cambria Math" w:eastAsia="Cambria Math" w:hAnsi="Cambria Math" w:cs="Cambria Math"/>
                <w:vertAlign w:val="subscript"/>
              </w:rPr>
              <w:t>𝑖</w:t>
            </w:r>
            <w:r>
              <w:rPr>
                <w:vertAlign w:val="subscript"/>
              </w:rPr>
              <w:t>,</w:t>
            </w:r>
            <w:r>
              <w:rPr>
                <w:rFonts w:ascii="Cambria Math" w:eastAsia="Cambria Math" w:hAnsi="Cambria Math" w:cs="Cambria Math"/>
                <w:vertAlign w:val="subscript"/>
              </w:rPr>
              <w:t>𝑡</w:t>
            </w:r>
            <w:r>
              <w:rPr>
                <w:vertAlign w:val="subscript"/>
              </w:rPr>
              <w:t xml:space="preserve"> </w:t>
            </w:r>
          </w:p>
        </w:tc>
      </w:tr>
      <w:tr w:rsidR="002D6346" w14:paraId="7C958B8D" w14:textId="77777777">
        <w:trPr>
          <w:trHeight w:val="737"/>
        </w:trPr>
        <w:tc>
          <w:tcPr>
            <w:tcW w:w="2521" w:type="dxa"/>
            <w:tcBorders>
              <w:top w:val="single" w:sz="8" w:space="0" w:color="FFFFFF"/>
              <w:left w:val="nil"/>
              <w:bottom w:val="nil"/>
              <w:right w:val="single" w:sz="8" w:space="0" w:color="FFFFFF"/>
            </w:tcBorders>
            <w:shd w:val="clear" w:color="auto" w:fill="2B3957"/>
            <w:vAlign w:val="center"/>
          </w:tcPr>
          <w:p w14:paraId="7B4A0D9A"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62F8C474" w14:textId="77777777" w:rsidR="002D6346" w:rsidRDefault="00BA22C0">
            <w:pPr>
              <w:spacing w:after="0" w:line="259" w:lineRule="auto"/>
              <w:ind w:left="0" w:right="0" w:firstLine="0"/>
            </w:pPr>
            <w:r>
              <w:t xml:space="preserve">Measurements conducted every five years. Modeling conducted prior to each verification event. </w:t>
            </w:r>
          </w:p>
        </w:tc>
      </w:tr>
      <w:tr w:rsidR="002D6346" w14:paraId="5228CE1F" w14:textId="77777777">
        <w:trPr>
          <w:trHeight w:val="975"/>
        </w:trPr>
        <w:tc>
          <w:tcPr>
            <w:tcW w:w="2521" w:type="dxa"/>
            <w:tcBorders>
              <w:top w:val="nil"/>
              <w:left w:val="nil"/>
              <w:bottom w:val="single" w:sz="8" w:space="0" w:color="FFFFFF"/>
              <w:right w:val="single" w:sz="8" w:space="0" w:color="FFFFFF"/>
            </w:tcBorders>
            <w:shd w:val="clear" w:color="auto" w:fill="2B3957"/>
            <w:vAlign w:val="center"/>
          </w:tcPr>
          <w:p w14:paraId="10179244"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7352FFB6" w14:textId="77777777" w:rsidR="002D6346" w:rsidRDefault="00BA22C0">
            <w:pPr>
              <w:spacing w:after="0" w:line="259" w:lineRule="auto"/>
              <w:ind w:left="0" w:right="0" w:firstLine="0"/>
            </w:pPr>
            <w:r>
              <w:t xml:space="preserve">All RothC outputs and stocks for each year of the project and baseline scenarios are detailed in the RothC Outputs accompanying spreadsheet. </w:t>
            </w:r>
          </w:p>
        </w:tc>
      </w:tr>
      <w:tr w:rsidR="002D6346" w14:paraId="3AC1C72E" w14:textId="77777777">
        <w:trPr>
          <w:trHeight w:val="168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784F69"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C8B21F2" w14:textId="77777777" w:rsidR="002D6346" w:rsidRDefault="00BA22C0">
            <w:pPr>
              <w:spacing w:after="0" w:line="259" w:lineRule="auto"/>
              <w:ind w:left="0" w:right="0" w:firstLine="0"/>
            </w:pPr>
            <w:r>
              <w:t xml:space="preserve">Modeling occurs using the RothC model </w:t>
            </w:r>
          </w:p>
          <w:p w14:paraId="60A22099" w14:textId="77777777" w:rsidR="002D6346" w:rsidRDefault="00B45E8C">
            <w:pPr>
              <w:spacing w:after="0" w:line="259" w:lineRule="auto"/>
              <w:ind w:left="0" w:right="0" w:firstLine="0"/>
            </w:pPr>
            <w:hyperlink r:id="rId192">
              <w:r w:rsidR="00BA22C0">
                <w:t>(</w:t>
              </w:r>
            </w:hyperlink>
            <w:hyperlink r:id="rId193">
              <w:r w:rsidR="00BA22C0">
                <w:rPr>
                  <w:u w:val="single" w:color="000000"/>
                </w:rPr>
                <w:t>https://www.rothamsted.ac.uk/rothamsted</w:t>
              </w:r>
            </w:hyperlink>
            <w:hyperlink r:id="rId194">
              <w:r w:rsidR="00BA22C0">
                <w:rPr>
                  <w:u w:val="single" w:color="000000"/>
                </w:rPr>
                <w:t>-</w:t>
              </w:r>
            </w:hyperlink>
            <w:hyperlink r:id="rId195">
              <w:r w:rsidR="00BA22C0">
                <w:rPr>
                  <w:u w:val="single" w:color="000000"/>
                </w:rPr>
                <w:t>carbon</w:t>
              </w:r>
            </w:hyperlink>
            <w:hyperlink r:id="rId196">
              <w:r w:rsidR="00BA22C0">
                <w:rPr>
                  <w:u w:val="single" w:color="000000"/>
                </w:rPr>
                <w:t>-</w:t>
              </w:r>
            </w:hyperlink>
            <w:hyperlink r:id="rId197">
              <w:r w:rsidR="00BA22C0">
                <w:rPr>
                  <w:u w:val="single" w:color="000000"/>
                </w:rPr>
                <w:t>model</w:t>
              </w:r>
            </w:hyperlink>
            <w:hyperlink r:id="rId198">
              <w:r w:rsidR="00BA22C0">
                <w:rPr>
                  <w:u w:val="single" w:color="000000"/>
                </w:rPr>
                <w:t>-</w:t>
              </w:r>
            </w:hyperlink>
            <w:hyperlink r:id="rId199">
              <w:r w:rsidR="00BA22C0">
                <w:rPr>
                  <w:u w:val="single" w:color="000000"/>
                </w:rPr>
                <w:t>rothc</w:t>
              </w:r>
            </w:hyperlink>
            <w:hyperlink r:id="rId200">
              <w:r w:rsidR="00BA22C0">
                <w:t>)</w:t>
              </w:r>
            </w:hyperlink>
            <w:r w:rsidR="00BA22C0">
              <w:t xml:space="preserve">. </w:t>
            </w:r>
          </w:p>
          <w:p w14:paraId="46C97CB3" w14:textId="77777777" w:rsidR="002D6346" w:rsidRDefault="00BA22C0">
            <w:pPr>
              <w:spacing w:after="0" w:line="259" w:lineRule="auto"/>
              <w:ind w:left="0" w:right="46" w:firstLine="0"/>
            </w:pPr>
            <w:r>
              <w:t xml:space="preserve">Field measurement every five years as described in the Monitoring Plan using soil probe for collection of samples for bulk density and carbon content of soils which are subsequently lab analyzed. </w:t>
            </w:r>
          </w:p>
        </w:tc>
      </w:tr>
      <w:tr w:rsidR="002D6346" w14:paraId="114D1EAB"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702F59F"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959A4D" w14:textId="77777777" w:rsidR="002D6346" w:rsidRDefault="00BA22C0">
            <w:pPr>
              <w:spacing w:after="0" w:line="259" w:lineRule="auto"/>
              <w:ind w:left="0" w:right="0" w:firstLine="0"/>
            </w:pPr>
            <w:r>
              <w:t xml:space="preserve">See parameter table for </w:t>
            </w:r>
            <w:r>
              <w:rPr>
                <w:rFonts w:ascii="Cambria Math" w:eastAsia="Cambria Math" w:hAnsi="Cambria Math" w:cs="Cambria Math"/>
              </w:rPr>
              <w:t>𝑆𝑂𝐶𝑤𝑝</w:t>
            </w:r>
            <w:r>
              <w:t>,</w:t>
            </w:r>
            <w:r>
              <w:rPr>
                <w:rFonts w:ascii="Cambria Math" w:eastAsia="Cambria Math" w:hAnsi="Cambria Math" w:cs="Cambria Math"/>
              </w:rPr>
              <w:t>𝑖</w:t>
            </w:r>
            <w:r>
              <w:t>,</w:t>
            </w:r>
            <w:r>
              <w:rPr>
                <w:rFonts w:ascii="Cambria Math" w:eastAsia="Cambria Math" w:hAnsi="Cambria Math" w:cs="Cambria Math"/>
              </w:rPr>
              <w:t>𝑡</w:t>
            </w:r>
            <w:r>
              <w:t xml:space="preserve"> </w:t>
            </w:r>
          </w:p>
        </w:tc>
      </w:tr>
      <w:tr w:rsidR="002D6346" w14:paraId="16C3D36E"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69E3D6B"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A70DA9" w14:textId="77777777" w:rsidR="002D6346" w:rsidRDefault="00BA22C0">
            <w:pPr>
              <w:spacing w:after="0" w:line="259" w:lineRule="auto"/>
              <w:ind w:left="0" w:right="0" w:firstLine="0"/>
            </w:pPr>
            <w:r>
              <w:t xml:space="preserve">Calculation of project emissions </w:t>
            </w:r>
          </w:p>
        </w:tc>
      </w:tr>
      <w:tr w:rsidR="002D6346" w14:paraId="2B80F7E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92DDED"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A58CB6E" w14:textId="77777777" w:rsidR="002D6346" w:rsidRDefault="00BA22C0">
            <w:pPr>
              <w:spacing w:after="0" w:line="259" w:lineRule="auto"/>
              <w:ind w:left="0" w:right="0" w:firstLine="0"/>
            </w:pPr>
            <w:r>
              <w:t xml:space="preserve">Not applicable </w:t>
            </w:r>
          </w:p>
        </w:tc>
      </w:tr>
      <w:tr w:rsidR="002D6346" w14:paraId="4DB008A1" w14:textId="77777777">
        <w:trPr>
          <w:trHeight w:val="733"/>
        </w:trPr>
        <w:tc>
          <w:tcPr>
            <w:tcW w:w="2521" w:type="dxa"/>
            <w:tcBorders>
              <w:top w:val="single" w:sz="8" w:space="0" w:color="FFFFFF"/>
              <w:left w:val="nil"/>
              <w:bottom w:val="nil"/>
              <w:right w:val="single" w:sz="8" w:space="0" w:color="FFFFFF"/>
            </w:tcBorders>
            <w:shd w:val="clear" w:color="auto" w:fill="2B3957"/>
            <w:vAlign w:val="center"/>
          </w:tcPr>
          <w:p w14:paraId="0DB24011"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tcPr>
          <w:p w14:paraId="0A50910A" w14:textId="77777777" w:rsidR="002D6346" w:rsidRDefault="00BA22C0">
            <w:pPr>
              <w:spacing w:after="89" w:line="259" w:lineRule="auto"/>
              <w:ind w:left="0" w:right="0" w:firstLine="0"/>
            </w:pPr>
            <w:r>
              <w:t xml:space="preserve">See parameter table for </w:t>
            </w:r>
            <w:proofErr w:type="gramStart"/>
            <w:r>
              <w:rPr>
                <w:rFonts w:ascii="Cambria Math" w:eastAsia="Cambria Math" w:hAnsi="Cambria Math" w:cs="Cambria Math"/>
              </w:rPr>
              <w:t>𝑆𝑂𝐶𝑤𝑝</w:t>
            </w:r>
            <w:r>
              <w:t>,</w:t>
            </w:r>
            <w:r>
              <w:rPr>
                <w:rFonts w:ascii="Cambria Math" w:eastAsia="Cambria Math" w:hAnsi="Cambria Math" w:cs="Cambria Math"/>
              </w:rPr>
              <w:t>𝑖</w:t>
            </w:r>
            <w:proofErr w:type="gramEnd"/>
            <w:r>
              <w:t>,</w:t>
            </w:r>
            <w:r>
              <w:rPr>
                <w:rFonts w:ascii="Cambria Math" w:eastAsia="Cambria Math" w:hAnsi="Cambria Math" w:cs="Cambria Math"/>
              </w:rPr>
              <w:t>𝑡</w:t>
            </w:r>
            <w:r>
              <w:t xml:space="preserve"> </w:t>
            </w:r>
          </w:p>
          <w:p w14:paraId="4FD8DD56" w14:textId="77777777" w:rsidR="002D6346" w:rsidRDefault="00BA22C0">
            <w:pPr>
              <w:spacing w:after="0" w:line="259" w:lineRule="auto"/>
              <w:ind w:left="0" w:right="0" w:firstLine="0"/>
            </w:pPr>
            <w:r>
              <w:t xml:space="preserve">  </w:t>
            </w:r>
          </w:p>
        </w:tc>
      </w:tr>
    </w:tbl>
    <w:p w14:paraId="7547E0E7" w14:textId="77777777" w:rsidR="002D6346" w:rsidRDefault="00BA22C0">
      <w:pPr>
        <w:spacing w:after="0" w:line="259" w:lineRule="auto"/>
        <w:ind w:left="0" w:right="0" w:firstLine="0"/>
        <w:jc w:val="both"/>
      </w:pPr>
      <w:r>
        <w:rPr>
          <w:rFonts w:ascii="Arial" w:eastAsia="Arial" w:hAnsi="Arial" w:cs="Arial"/>
          <w:sz w:val="22"/>
        </w:rPr>
        <w:lastRenderedPageBreak/>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05FB3343"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618BE4A5"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4ECF68FB" w14:textId="77777777" w:rsidR="002D6346" w:rsidRDefault="00BA22C0">
            <w:pPr>
              <w:spacing w:after="0" w:line="259" w:lineRule="auto"/>
              <w:ind w:left="0" w:right="0" w:firstLine="0"/>
            </w:pPr>
            <w:r>
              <w:rPr>
                <w:i/>
              </w:rPr>
              <w:t>ΔC</w:t>
            </w:r>
            <w:r>
              <w:rPr>
                <w:i/>
                <w:vertAlign w:val="subscript"/>
              </w:rPr>
              <w:t>TREE,bsl,i,t</w:t>
            </w:r>
            <w:r>
              <w:rPr>
                <w:i/>
              </w:rPr>
              <w:t xml:space="preserve"> </w:t>
            </w:r>
            <w:r>
              <w:t xml:space="preserve"> </w:t>
            </w:r>
          </w:p>
        </w:tc>
      </w:tr>
      <w:tr w:rsidR="002D6346" w14:paraId="7176F6E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0EA4F29"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7EB85C1" w14:textId="77777777" w:rsidR="002D6346" w:rsidRDefault="00BA22C0">
            <w:pPr>
              <w:spacing w:after="0" w:line="259" w:lineRule="auto"/>
              <w:ind w:left="0" w:right="0" w:firstLine="0"/>
            </w:pPr>
            <w:r>
              <w:t>t CO</w:t>
            </w:r>
            <w:r>
              <w:rPr>
                <w:vertAlign w:val="subscript"/>
              </w:rPr>
              <w:t>2</w:t>
            </w:r>
            <w:r>
              <w:t xml:space="preserve">e/ha </w:t>
            </w:r>
          </w:p>
        </w:tc>
      </w:tr>
      <w:tr w:rsidR="002D6346" w14:paraId="6EF537A7"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EA17A9"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E9AAD3F" w14:textId="2107CFF7" w:rsidR="002D6346" w:rsidRDefault="00BA22C0">
            <w:pPr>
              <w:spacing w:after="0" w:line="259" w:lineRule="auto"/>
              <w:ind w:left="0" w:right="0" w:firstLine="0"/>
            </w:pPr>
            <w:r>
              <w:t xml:space="preserve">Areal mean change in carbon stocks in </w:t>
            </w:r>
            <w:r w:rsidR="00B404FC">
              <w:t>trees</w:t>
            </w:r>
            <w:r>
              <w:t xml:space="preserve"> in the baseline </w:t>
            </w:r>
          </w:p>
        </w:tc>
      </w:tr>
      <w:tr w:rsidR="002D6346" w14:paraId="1C79942C"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06505D7"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E9DF2D4" w14:textId="77777777" w:rsidR="002D6346" w:rsidRDefault="00BA22C0">
            <w:pPr>
              <w:spacing w:after="0" w:line="259" w:lineRule="auto"/>
              <w:ind w:left="0" w:right="0" w:firstLine="0"/>
            </w:pPr>
            <w:r>
              <w:t xml:space="preserve">Determined in project area   </w:t>
            </w:r>
          </w:p>
        </w:tc>
      </w:tr>
      <w:tr w:rsidR="002D6346" w14:paraId="3F5C2F36"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F3617B3"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9382550" w14:textId="77777777" w:rsidR="002D6346" w:rsidRDefault="00BA22C0">
            <w:pPr>
              <w:spacing w:after="0" w:line="259" w:lineRule="auto"/>
              <w:ind w:left="0" w:right="0" w:firstLine="0"/>
            </w:pPr>
            <w:r>
              <w:t xml:space="preserve">Calculated using the CDM AR-TOOL 14 and AR-AMS0007. </w:t>
            </w:r>
          </w:p>
          <w:p w14:paraId="59FC4E7E" w14:textId="175F8493" w:rsidR="002D6346" w:rsidRDefault="00BA22C0">
            <w:pPr>
              <w:spacing w:after="0" w:line="259" w:lineRule="auto"/>
              <w:ind w:left="0" w:right="0" w:firstLine="0"/>
            </w:pPr>
            <w:r>
              <w:t xml:space="preserve">Following the tool where </w:t>
            </w:r>
            <w:r w:rsidR="00B404FC">
              <w:t>trees</w:t>
            </w:r>
            <w:r>
              <w:t xml:space="preserve"> are not cut as part of the project they are excluded from ongoing measurement  </w:t>
            </w:r>
          </w:p>
        </w:tc>
      </w:tr>
      <w:tr w:rsidR="002D6346" w14:paraId="77E2FBC2" w14:textId="77777777">
        <w:trPr>
          <w:trHeight w:val="725"/>
        </w:trPr>
        <w:tc>
          <w:tcPr>
            <w:tcW w:w="2521" w:type="dxa"/>
            <w:tcBorders>
              <w:top w:val="single" w:sz="8" w:space="0" w:color="FFFFFF"/>
              <w:left w:val="nil"/>
              <w:bottom w:val="nil"/>
              <w:right w:val="single" w:sz="8" w:space="0" w:color="FFFFFF"/>
            </w:tcBorders>
            <w:shd w:val="clear" w:color="auto" w:fill="2B3957"/>
            <w:vAlign w:val="center"/>
          </w:tcPr>
          <w:p w14:paraId="4E8BF29F"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nil"/>
              <w:right w:val="nil"/>
            </w:tcBorders>
            <w:shd w:val="clear" w:color="auto" w:fill="F2F2F2"/>
            <w:vAlign w:val="center"/>
          </w:tcPr>
          <w:p w14:paraId="69E7ACF4" w14:textId="77777777" w:rsidR="002D6346" w:rsidRDefault="00BA22C0">
            <w:pPr>
              <w:spacing w:after="0" w:line="259" w:lineRule="auto"/>
              <w:ind w:left="0" w:right="0" w:firstLine="0"/>
            </w:pPr>
            <w:r>
              <w:t xml:space="preserve">Baseline will be revisited every ten years </w:t>
            </w:r>
          </w:p>
        </w:tc>
      </w:tr>
      <w:tr w:rsidR="002D6346" w14:paraId="55B5CD96"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59E129A0" w14:textId="77777777" w:rsidR="002D6346" w:rsidRDefault="00BA22C0">
            <w:pPr>
              <w:spacing w:after="0" w:line="259" w:lineRule="auto"/>
              <w:ind w:left="0" w:right="0" w:firstLine="0"/>
            </w:pPr>
            <w:r>
              <w:rPr>
                <w:color w:val="FFFFFF"/>
              </w:rPr>
              <w:t xml:space="preserve">Value applied </w:t>
            </w:r>
          </w:p>
        </w:tc>
        <w:tc>
          <w:tcPr>
            <w:tcW w:w="6121" w:type="dxa"/>
            <w:tcBorders>
              <w:top w:val="nil"/>
              <w:left w:val="single" w:sz="8" w:space="0" w:color="FFFFFF"/>
              <w:bottom w:val="single" w:sz="8" w:space="0" w:color="FFFFFF"/>
              <w:right w:val="nil"/>
            </w:tcBorders>
            <w:shd w:val="clear" w:color="auto" w:fill="F2F2F2"/>
            <w:vAlign w:val="center"/>
          </w:tcPr>
          <w:p w14:paraId="2E06CB66" w14:textId="77777777" w:rsidR="002D6346" w:rsidRDefault="00BA22C0">
            <w:pPr>
              <w:spacing w:after="0" w:line="259" w:lineRule="auto"/>
              <w:ind w:left="0" w:right="0" w:firstLine="0"/>
            </w:pPr>
            <w:r>
              <w:t xml:space="preserve">0 </w:t>
            </w:r>
          </w:p>
        </w:tc>
      </w:tr>
      <w:tr w:rsidR="002D6346" w14:paraId="092BA620"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A9CE2E9"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FB9E24E" w14:textId="22BA1847" w:rsidR="002D6346" w:rsidRDefault="00BA22C0">
            <w:pPr>
              <w:spacing w:after="0" w:line="259" w:lineRule="auto"/>
              <w:ind w:left="0" w:right="0" w:firstLine="0"/>
              <w:jc w:val="both"/>
            </w:pPr>
            <w:r>
              <w:t xml:space="preserve">See Climate Monitoring Plan for description of all equipment required to monitor emissions from </w:t>
            </w:r>
            <w:r w:rsidR="00B404FC">
              <w:t>trees</w:t>
            </w:r>
            <w:r>
              <w:t xml:space="preserve">. </w:t>
            </w:r>
          </w:p>
        </w:tc>
      </w:tr>
      <w:tr w:rsidR="002D6346" w14:paraId="5F21BDC0"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A90E0A8"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3076E5D" w14:textId="4CB22DBD" w:rsidR="002D6346" w:rsidRDefault="00BA22C0">
            <w:pPr>
              <w:spacing w:after="0" w:line="259" w:lineRule="auto"/>
              <w:ind w:left="0" w:right="0" w:firstLine="0"/>
            </w:pPr>
            <w:r>
              <w:t xml:space="preserve">See Climate Monitoring Plan for description of all QA/QC processes to monitor emissions from </w:t>
            </w:r>
            <w:r w:rsidR="00B404FC">
              <w:t>trees</w:t>
            </w:r>
            <w:r>
              <w:t xml:space="preserve">. </w:t>
            </w:r>
          </w:p>
        </w:tc>
      </w:tr>
      <w:tr w:rsidR="002D6346" w14:paraId="2DF724A8"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C795208"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54CCA3B" w14:textId="77777777" w:rsidR="002D6346" w:rsidRDefault="00BA22C0">
            <w:pPr>
              <w:spacing w:after="0" w:line="259" w:lineRule="auto"/>
              <w:ind w:left="0" w:right="0" w:firstLine="0"/>
            </w:pPr>
            <w:r>
              <w:t xml:space="preserve">Calculation of baseline emissions </w:t>
            </w:r>
          </w:p>
        </w:tc>
      </w:tr>
      <w:tr w:rsidR="002D6346" w14:paraId="6AE9FB15"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461818"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5175379" w14:textId="77777777" w:rsidR="002D6346" w:rsidRDefault="00BA22C0">
            <w:pPr>
              <w:spacing w:after="0" w:line="259" w:lineRule="auto"/>
              <w:ind w:left="0" w:right="0" w:firstLine="0"/>
            </w:pPr>
            <w:r>
              <w:t xml:space="preserve">See Description of measurement methods and procedures to be applied </w:t>
            </w:r>
          </w:p>
        </w:tc>
      </w:tr>
      <w:tr w:rsidR="002D6346" w14:paraId="42153E1E"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2D524253"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47C740FE" w14:textId="77777777" w:rsidR="002D6346" w:rsidRDefault="00BA22C0">
            <w:pPr>
              <w:spacing w:after="0" w:line="259" w:lineRule="auto"/>
              <w:ind w:left="0" w:right="0" w:firstLine="0"/>
            </w:pPr>
            <w:r>
              <w:t xml:space="preserve">None </w:t>
            </w:r>
          </w:p>
        </w:tc>
      </w:tr>
    </w:tbl>
    <w:p w14:paraId="43FCE9AD"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54" w:type="dxa"/>
          <w:left w:w="115" w:type="dxa"/>
          <w:right w:w="118" w:type="dxa"/>
        </w:tblCellMar>
        <w:tblLook w:val="04A0" w:firstRow="1" w:lastRow="0" w:firstColumn="1" w:lastColumn="0" w:noHBand="0" w:noVBand="1"/>
      </w:tblPr>
      <w:tblGrid>
        <w:gridCol w:w="2521"/>
        <w:gridCol w:w="6121"/>
      </w:tblGrid>
      <w:tr w:rsidR="002D6346" w14:paraId="0B6DFAE6"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589D7773"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2BFC5C4F" w14:textId="77777777" w:rsidR="002D6346" w:rsidRDefault="00BA22C0">
            <w:pPr>
              <w:spacing w:after="0" w:line="259" w:lineRule="auto"/>
              <w:ind w:left="0" w:right="0" w:firstLine="0"/>
            </w:pPr>
            <w:r>
              <w:rPr>
                <w:i/>
              </w:rPr>
              <w:t>ΔC</w:t>
            </w:r>
            <w:r>
              <w:rPr>
                <w:i/>
                <w:sz w:val="14"/>
              </w:rPr>
              <w:t xml:space="preserve">SHRUB,bsl,i,t </w:t>
            </w:r>
            <w:r>
              <w:t xml:space="preserve"> </w:t>
            </w:r>
          </w:p>
        </w:tc>
      </w:tr>
      <w:tr w:rsidR="002D6346" w14:paraId="4A84EF41"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53F05E0"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DD11E52" w14:textId="77777777" w:rsidR="002D6346" w:rsidRDefault="00BA22C0">
            <w:pPr>
              <w:spacing w:after="0" w:line="259" w:lineRule="auto"/>
              <w:ind w:left="0" w:right="0" w:firstLine="0"/>
            </w:pPr>
            <w:r>
              <w:t>t CO</w:t>
            </w:r>
            <w:r>
              <w:rPr>
                <w:vertAlign w:val="subscript"/>
              </w:rPr>
              <w:t>2</w:t>
            </w:r>
            <w:r>
              <w:t xml:space="preserve">e/ha </w:t>
            </w:r>
          </w:p>
        </w:tc>
      </w:tr>
      <w:tr w:rsidR="002D6346" w14:paraId="2D10EC5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8DB64AE"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3B25FC5" w14:textId="77777777" w:rsidR="002D6346" w:rsidRDefault="00BA22C0">
            <w:pPr>
              <w:spacing w:after="0" w:line="259" w:lineRule="auto"/>
              <w:ind w:left="0" w:right="0" w:firstLine="0"/>
            </w:pPr>
            <w:r>
              <w:t xml:space="preserve">Areal mean change in carbon stocks in shrubs in the baseline </w:t>
            </w:r>
          </w:p>
        </w:tc>
      </w:tr>
      <w:tr w:rsidR="002D6346" w14:paraId="1AC0929A"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48D040"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D6A1BFC" w14:textId="77777777" w:rsidR="002D6346" w:rsidRDefault="00BA22C0">
            <w:pPr>
              <w:spacing w:after="0" w:line="259" w:lineRule="auto"/>
              <w:ind w:left="0" w:right="0" w:firstLine="0"/>
            </w:pPr>
            <w:r>
              <w:t xml:space="preserve">Determined in project area </w:t>
            </w:r>
          </w:p>
        </w:tc>
      </w:tr>
      <w:tr w:rsidR="002D6346" w14:paraId="2A83E2D6" w14:textId="77777777">
        <w:trPr>
          <w:trHeight w:val="168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8C4E1C1"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641591B6" w14:textId="2DC99B24" w:rsidR="002D6346" w:rsidRDefault="00BA22C0">
            <w:pPr>
              <w:spacing w:after="0" w:line="259" w:lineRule="auto"/>
              <w:ind w:left="0" w:right="0" w:firstLine="0"/>
            </w:pPr>
            <w:r>
              <w:t xml:space="preserve">Calculated using the CDM A/R tools Estimation of carbon stocks and change in carbon stocks of </w:t>
            </w:r>
            <w:r w:rsidR="00B404FC">
              <w:t>trees</w:t>
            </w:r>
            <w:r>
              <w:t xml:space="preserve"> and shrubs in A/R CDM project activities and Simplified baseline and monitoring methodology for small scale CDM afforestation and reforestation project activities implemented on lands other than wetlands. Following the tool where shrubs are not cut as part of the project they are excluded from ongoing measurement  </w:t>
            </w:r>
          </w:p>
        </w:tc>
      </w:tr>
      <w:tr w:rsidR="002D6346" w14:paraId="4FDA1F98"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0A1FEEA" w14:textId="77777777" w:rsidR="002D6346" w:rsidRDefault="00BA22C0">
            <w:pPr>
              <w:spacing w:after="0" w:line="259" w:lineRule="auto"/>
              <w:ind w:left="0" w:right="0" w:firstLine="0"/>
            </w:pPr>
            <w:r>
              <w:rPr>
                <w:color w:val="FFFFFF"/>
              </w:rPr>
              <w:lastRenderedPageBreak/>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1BD2251" w14:textId="77777777" w:rsidR="002D6346" w:rsidRDefault="00BA22C0">
            <w:pPr>
              <w:spacing w:after="0" w:line="259" w:lineRule="auto"/>
              <w:ind w:left="0" w:right="0" w:firstLine="0"/>
            </w:pPr>
            <w:r>
              <w:t xml:space="preserve">Baseline will be revisited every ten years </w:t>
            </w:r>
          </w:p>
        </w:tc>
      </w:tr>
      <w:tr w:rsidR="002D6346" w14:paraId="079FC1A6"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DFADD77"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0F0782" w14:textId="77777777" w:rsidR="002D6346" w:rsidRDefault="00BA22C0">
            <w:pPr>
              <w:spacing w:after="0" w:line="259" w:lineRule="auto"/>
              <w:ind w:left="0" w:right="0" w:firstLine="0"/>
            </w:pPr>
            <w:r>
              <w:t xml:space="preserve">0 </w:t>
            </w:r>
          </w:p>
        </w:tc>
      </w:tr>
      <w:tr w:rsidR="002D6346" w14:paraId="2255B19C"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6D4B25B"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8CB179C" w14:textId="77777777" w:rsidR="002D6346" w:rsidRDefault="00BA22C0">
            <w:pPr>
              <w:spacing w:after="0" w:line="259" w:lineRule="auto"/>
              <w:ind w:left="0" w:right="0" w:firstLine="0"/>
              <w:jc w:val="both"/>
            </w:pPr>
            <w:r>
              <w:t xml:space="preserve">See Climate Monitoring Plan for description of all equipment required to monitor emissions from shrubs. </w:t>
            </w:r>
          </w:p>
        </w:tc>
      </w:tr>
      <w:tr w:rsidR="002D6346" w14:paraId="1269FB33"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8B83C4"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F4AC4BB" w14:textId="77777777" w:rsidR="002D6346" w:rsidRDefault="00BA22C0">
            <w:pPr>
              <w:spacing w:after="0" w:line="259" w:lineRule="auto"/>
              <w:ind w:left="0" w:right="0" w:firstLine="0"/>
            </w:pPr>
            <w:r>
              <w:t xml:space="preserve">See Climate Monitoring Plan for description of all QA/QC processes to monitor emissions from shrubs. </w:t>
            </w:r>
          </w:p>
        </w:tc>
      </w:tr>
      <w:tr w:rsidR="002D6346" w14:paraId="6C1D8BF5" w14:textId="77777777">
        <w:trPr>
          <w:trHeight w:val="62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6D68F06"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0399532" w14:textId="77777777" w:rsidR="002D6346" w:rsidRDefault="00BA22C0">
            <w:pPr>
              <w:spacing w:after="0" w:line="259" w:lineRule="auto"/>
              <w:ind w:left="0" w:right="0" w:firstLine="0"/>
            </w:pPr>
            <w:r>
              <w:t xml:space="preserve">Calculation of baseline emissions </w:t>
            </w:r>
          </w:p>
        </w:tc>
      </w:tr>
      <w:tr w:rsidR="002D6346" w14:paraId="038A83CB"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48F2C51"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3A3F212" w14:textId="77777777" w:rsidR="002D6346" w:rsidRDefault="00BA22C0">
            <w:pPr>
              <w:spacing w:after="0" w:line="259" w:lineRule="auto"/>
              <w:ind w:left="0" w:right="0" w:firstLine="0"/>
            </w:pPr>
            <w:r>
              <w:t xml:space="preserve">See Description of measurement methods and procedures to be applied </w:t>
            </w:r>
          </w:p>
        </w:tc>
      </w:tr>
      <w:tr w:rsidR="002D6346" w14:paraId="00AC67CB"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73EEC1C2"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298C2677" w14:textId="77777777" w:rsidR="002D6346" w:rsidRDefault="00BA22C0">
            <w:pPr>
              <w:spacing w:after="0" w:line="259" w:lineRule="auto"/>
              <w:ind w:left="0" w:right="0" w:firstLine="0"/>
            </w:pPr>
            <w:r>
              <w:t xml:space="preserve">None </w:t>
            </w:r>
          </w:p>
        </w:tc>
      </w:tr>
    </w:tbl>
    <w:p w14:paraId="711691F0"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160187D0" w14:textId="77777777">
        <w:trPr>
          <w:trHeight w:val="478"/>
        </w:trPr>
        <w:tc>
          <w:tcPr>
            <w:tcW w:w="2521" w:type="dxa"/>
            <w:tcBorders>
              <w:top w:val="nil"/>
              <w:left w:val="nil"/>
              <w:bottom w:val="nil"/>
              <w:right w:val="single" w:sz="8" w:space="0" w:color="FFFFFF"/>
            </w:tcBorders>
            <w:shd w:val="clear" w:color="auto" w:fill="2B3957"/>
            <w:vAlign w:val="center"/>
          </w:tcPr>
          <w:p w14:paraId="09E99110"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nil"/>
              <w:right w:val="nil"/>
            </w:tcBorders>
            <w:shd w:val="clear" w:color="auto" w:fill="F2F2F2"/>
            <w:vAlign w:val="center"/>
          </w:tcPr>
          <w:p w14:paraId="606ECED4" w14:textId="77777777" w:rsidR="002D6346" w:rsidRDefault="00BA22C0">
            <w:pPr>
              <w:spacing w:after="0" w:line="259" w:lineRule="auto"/>
              <w:ind w:left="0" w:right="0" w:firstLine="0"/>
            </w:pPr>
            <w:r>
              <w:rPr>
                <w:i/>
              </w:rPr>
              <w:t>ΔC</w:t>
            </w:r>
            <w:r>
              <w:rPr>
                <w:i/>
                <w:vertAlign w:val="subscript"/>
              </w:rPr>
              <w:t>TREE,wp,i,t</w:t>
            </w:r>
            <w:r>
              <w:rPr>
                <w:i/>
              </w:rPr>
              <w:t xml:space="preserve"> </w:t>
            </w:r>
            <w:r>
              <w:t xml:space="preserve"> </w:t>
            </w:r>
          </w:p>
        </w:tc>
      </w:tr>
      <w:tr w:rsidR="002D6346" w14:paraId="3E6BDF2E" w14:textId="77777777">
        <w:trPr>
          <w:trHeight w:val="489"/>
        </w:trPr>
        <w:tc>
          <w:tcPr>
            <w:tcW w:w="2521" w:type="dxa"/>
            <w:tcBorders>
              <w:top w:val="nil"/>
              <w:left w:val="nil"/>
              <w:bottom w:val="single" w:sz="8" w:space="0" w:color="FFFFFF"/>
              <w:right w:val="single" w:sz="8" w:space="0" w:color="FFFFFF"/>
            </w:tcBorders>
            <w:shd w:val="clear" w:color="auto" w:fill="2B3957"/>
            <w:vAlign w:val="center"/>
          </w:tcPr>
          <w:p w14:paraId="53C40683" w14:textId="77777777" w:rsidR="002D6346" w:rsidRDefault="00BA22C0">
            <w:pPr>
              <w:spacing w:after="0" w:line="259" w:lineRule="auto"/>
              <w:ind w:left="0" w:right="0" w:firstLine="0"/>
            </w:pPr>
            <w:r>
              <w:rPr>
                <w:color w:val="FFFFFF"/>
              </w:rPr>
              <w:t xml:space="preserve">Data unit </w:t>
            </w:r>
          </w:p>
        </w:tc>
        <w:tc>
          <w:tcPr>
            <w:tcW w:w="6121" w:type="dxa"/>
            <w:tcBorders>
              <w:top w:val="nil"/>
              <w:left w:val="single" w:sz="8" w:space="0" w:color="FFFFFF"/>
              <w:bottom w:val="single" w:sz="8" w:space="0" w:color="FFFFFF"/>
              <w:right w:val="nil"/>
            </w:tcBorders>
            <w:shd w:val="clear" w:color="auto" w:fill="F2F2F2"/>
            <w:vAlign w:val="center"/>
          </w:tcPr>
          <w:p w14:paraId="223AA22A" w14:textId="77777777" w:rsidR="002D6346" w:rsidRDefault="00BA22C0">
            <w:pPr>
              <w:spacing w:after="0" w:line="259" w:lineRule="auto"/>
              <w:ind w:left="0" w:right="0" w:firstLine="0"/>
            </w:pPr>
            <w:r>
              <w:t>t CO</w:t>
            </w:r>
            <w:r>
              <w:rPr>
                <w:vertAlign w:val="subscript"/>
              </w:rPr>
              <w:t>2</w:t>
            </w:r>
            <w:r>
              <w:t xml:space="preserve">e/ha </w:t>
            </w:r>
          </w:p>
        </w:tc>
      </w:tr>
      <w:tr w:rsidR="002D6346" w14:paraId="5E3248B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B5DAAD9"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3701714" w14:textId="6F65D915" w:rsidR="002D6346" w:rsidRDefault="00BA22C0">
            <w:pPr>
              <w:spacing w:after="0" w:line="259" w:lineRule="auto"/>
              <w:ind w:left="0" w:right="0" w:firstLine="0"/>
            </w:pPr>
            <w:r>
              <w:t>A</w:t>
            </w:r>
            <w:r w:rsidR="00B404FC">
              <w:t xml:space="preserve"> </w:t>
            </w:r>
            <w:r>
              <w:t xml:space="preserve">real mean change in carbon stocks in </w:t>
            </w:r>
            <w:r w:rsidR="00B404FC">
              <w:t>trees</w:t>
            </w:r>
            <w:r>
              <w:t xml:space="preserve"> in the project </w:t>
            </w:r>
          </w:p>
        </w:tc>
      </w:tr>
      <w:tr w:rsidR="002D6346" w14:paraId="27187FE4"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1C3DEA"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8802502" w14:textId="77777777" w:rsidR="002D6346" w:rsidRDefault="00BA22C0">
            <w:pPr>
              <w:spacing w:after="0" w:line="259" w:lineRule="auto"/>
              <w:ind w:left="0" w:right="0" w:firstLine="0"/>
            </w:pPr>
            <w:r>
              <w:t xml:space="preserve">Determined in project area   </w:t>
            </w:r>
          </w:p>
        </w:tc>
      </w:tr>
      <w:tr w:rsidR="002D6346" w14:paraId="7661796E" w14:textId="77777777">
        <w:trPr>
          <w:trHeight w:val="192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1EF1036"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7B4DE545" w14:textId="1A364E97" w:rsidR="002D6346" w:rsidRDefault="00BA22C0">
            <w:pPr>
              <w:spacing w:after="0" w:line="259" w:lineRule="auto"/>
              <w:ind w:left="0" w:right="0" w:firstLine="0"/>
            </w:pPr>
            <w:r>
              <w:t xml:space="preserve">Calculated using the CDM A/R tools Estimation of carbon stocks and change in carbon stocks of </w:t>
            </w:r>
            <w:r w:rsidR="00B404FC">
              <w:t>trees</w:t>
            </w:r>
            <w:r>
              <w:t xml:space="preserve"> and shrubs in A/R CDM project activities and Simplified baseline and monitoring methodology for small scale CDM afforestation and reforestation project activities implemented on lands other than wetlands. Where woody biomass is harvested, projects calculate the long</w:t>
            </w:r>
            <w:r w:rsidR="00B404FC">
              <w:t>-</w:t>
            </w:r>
            <w:r>
              <w:t xml:space="preserve">term average GHG benefit following guidance in the latest version of the VCS Methodology Requirements and of the VCS Standard. </w:t>
            </w:r>
          </w:p>
        </w:tc>
      </w:tr>
      <w:tr w:rsidR="002D6346" w14:paraId="46AD0E90"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47C6A6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40B75A6"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5EE4E2AD"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14790F"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7530FB" w14:textId="0FF3D392" w:rsidR="002D6346" w:rsidRDefault="00BA22C0">
            <w:pPr>
              <w:spacing w:after="0" w:line="259" w:lineRule="auto"/>
              <w:ind w:left="0" w:right="0" w:firstLine="0"/>
            </w:pPr>
            <w:r>
              <w:t xml:space="preserve">Emissions from </w:t>
            </w:r>
            <w:r w:rsidR="00B404FC">
              <w:t>trees</w:t>
            </w:r>
            <w:r>
              <w:t xml:space="preserve"> in the first year the forest </w:t>
            </w:r>
            <w:r w:rsidR="00590C81">
              <w:t>farmland</w:t>
            </w:r>
            <w:r>
              <w:t xml:space="preserve"> is established are estimated to be 0.7215 t CO2e/ha. Removals from </w:t>
            </w:r>
            <w:r w:rsidR="00B404FC">
              <w:t>trees</w:t>
            </w:r>
            <w:r>
              <w:t xml:space="preserve"> in all years of the project are summarized in the Calculations Summary accompanying spreadsheet. </w:t>
            </w:r>
          </w:p>
        </w:tc>
      </w:tr>
      <w:tr w:rsidR="002D6346" w14:paraId="77CA42F4"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DD8EA5B"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5A360ED" w14:textId="0246DE6D" w:rsidR="002D6346" w:rsidRDefault="00BA22C0">
            <w:pPr>
              <w:spacing w:after="0" w:line="259" w:lineRule="auto"/>
              <w:ind w:left="0" w:right="0" w:firstLine="0"/>
              <w:jc w:val="both"/>
            </w:pPr>
            <w:r>
              <w:t xml:space="preserve">See Climate Monitoring Plan for description of all equipment required to monitor emissions from </w:t>
            </w:r>
            <w:r w:rsidR="00B404FC">
              <w:t>trees</w:t>
            </w:r>
            <w:r>
              <w:t xml:space="preserve">. </w:t>
            </w:r>
          </w:p>
        </w:tc>
      </w:tr>
      <w:tr w:rsidR="002D6346" w14:paraId="574FCEB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5778932" w14:textId="77777777" w:rsidR="002D6346" w:rsidRDefault="00BA22C0">
            <w:pPr>
              <w:spacing w:after="0" w:line="259" w:lineRule="auto"/>
              <w:ind w:left="0" w:right="0" w:firstLine="0"/>
            </w:pPr>
            <w:r>
              <w:rPr>
                <w:color w:val="FFFFFF"/>
              </w:rPr>
              <w:lastRenderedPageBreak/>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5D7150F" w14:textId="4E378797" w:rsidR="002D6346" w:rsidRDefault="00BA22C0">
            <w:pPr>
              <w:spacing w:after="0" w:line="259" w:lineRule="auto"/>
              <w:ind w:left="0" w:right="0" w:firstLine="0"/>
            </w:pPr>
            <w:r>
              <w:t xml:space="preserve">See Climate Monitoring Plan for description of all QA/QC processes to monitor emissions from </w:t>
            </w:r>
            <w:r w:rsidR="00B404FC">
              <w:t>trees</w:t>
            </w:r>
            <w:r>
              <w:t xml:space="preserve">. </w:t>
            </w:r>
          </w:p>
        </w:tc>
      </w:tr>
      <w:tr w:rsidR="002D6346" w14:paraId="5BA53666"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BB3740"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8435F20" w14:textId="77777777" w:rsidR="002D6346" w:rsidRDefault="00BA22C0">
            <w:pPr>
              <w:spacing w:after="0" w:line="259" w:lineRule="auto"/>
              <w:ind w:left="0" w:right="0" w:firstLine="0"/>
            </w:pPr>
            <w:r>
              <w:t xml:space="preserve">Calculation of project emissions </w:t>
            </w:r>
          </w:p>
        </w:tc>
      </w:tr>
      <w:tr w:rsidR="002D6346" w14:paraId="7B8B43B6"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C24D6D8"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C531CF8" w14:textId="77777777" w:rsidR="002D6346" w:rsidRDefault="00BA22C0">
            <w:pPr>
              <w:spacing w:after="0" w:line="259" w:lineRule="auto"/>
              <w:ind w:left="0" w:right="0" w:firstLine="0"/>
            </w:pPr>
            <w:r>
              <w:t xml:space="preserve">See Description of measurement methods and procedures to be applied </w:t>
            </w:r>
          </w:p>
        </w:tc>
      </w:tr>
      <w:tr w:rsidR="002D6346" w14:paraId="1A0798CD"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28B1935B"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3F6ED5A9" w14:textId="77777777" w:rsidR="002D6346" w:rsidRDefault="00BA22C0">
            <w:pPr>
              <w:spacing w:after="0" w:line="259" w:lineRule="auto"/>
              <w:ind w:left="0" w:right="0" w:firstLine="0"/>
            </w:pPr>
            <w:r>
              <w:t xml:space="preserve">None </w:t>
            </w:r>
          </w:p>
        </w:tc>
      </w:tr>
    </w:tbl>
    <w:p w14:paraId="307DB33C"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16D030B7"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6151D891"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BEE0F5D" w14:textId="77777777" w:rsidR="002D6346" w:rsidRDefault="00BA22C0">
            <w:pPr>
              <w:spacing w:after="0" w:line="259" w:lineRule="auto"/>
              <w:ind w:left="0" w:right="0" w:firstLine="0"/>
            </w:pPr>
            <w:r>
              <w:rPr>
                <w:i/>
              </w:rPr>
              <w:t>ΔC</w:t>
            </w:r>
            <w:r>
              <w:rPr>
                <w:i/>
                <w:sz w:val="14"/>
              </w:rPr>
              <w:t xml:space="preserve">SHRUB,wp,i,t </w:t>
            </w:r>
            <w:r>
              <w:t xml:space="preserve"> </w:t>
            </w:r>
          </w:p>
        </w:tc>
      </w:tr>
      <w:tr w:rsidR="002D6346" w14:paraId="63159A7C" w14:textId="77777777">
        <w:trPr>
          <w:trHeight w:val="499"/>
        </w:trPr>
        <w:tc>
          <w:tcPr>
            <w:tcW w:w="2521" w:type="dxa"/>
            <w:tcBorders>
              <w:top w:val="single" w:sz="8" w:space="0" w:color="FFFFFF"/>
              <w:left w:val="nil"/>
              <w:bottom w:val="nil"/>
              <w:right w:val="single" w:sz="8" w:space="0" w:color="FFFFFF"/>
            </w:tcBorders>
            <w:shd w:val="clear" w:color="auto" w:fill="2B3957"/>
            <w:vAlign w:val="center"/>
          </w:tcPr>
          <w:p w14:paraId="4BE98C5C"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nil"/>
              <w:right w:val="nil"/>
            </w:tcBorders>
            <w:shd w:val="clear" w:color="auto" w:fill="F2F2F2"/>
            <w:vAlign w:val="center"/>
          </w:tcPr>
          <w:p w14:paraId="59BA81E2" w14:textId="77777777" w:rsidR="002D6346" w:rsidRDefault="00BA22C0">
            <w:pPr>
              <w:spacing w:after="0" w:line="259" w:lineRule="auto"/>
              <w:ind w:left="0" w:right="0" w:firstLine="0"/>
            </w:pPr>
            <w:r>
              <w:t>t CO</w:t>
            </w:r>
            <w:r>
              <w:rPr>
                <w:vertAlign w:val="subscript"/>
              </w:rPr>
              <w:t>2</w:t>
            </w:r>
            <w:r>
              <w:t xml:space="preserve">e/ha </w:t>
            </w:r>
          </w:p>
        </w:tc>
      </w:tr>
      <w:tr w:rsidR="002D6346" w14:paraId="24A79B50" w14:textId="77777777">
        <w:trPr>
          <w:trHeight w:val="499"/>
        </w:trPr>
        <w:tc>
          <w:tcPr>
            <w:tcW w:w="2521" w:type="dxa"/>
            <w:tcBorders>
              <w:top w:val="nil"/>
              <w:left w:val="nil"/>
              <w:bottom w:val="nil"/>
              <w:right w:val="single" w:sz="8" w:space="0" w:color="FFFFFF"/>
            </w:tcBorders>
            <w:shd w:val="clear" w:color="auto" w:fill="2B3957"/>
            <w:vAlign w:val="center"/>
          </w:tcPr>
          <w:p w14:paraId="4ED469A7" w14:textId="77777777" w:rsidR="002D6346" w:rsidRDefault="00BA22C0">
            <w:pPr>
              <w:spacing w:after="0" w:line="259" w:lineRule="auto"/>
              <w:ind w:left="0" w:right="0" w:firstLine="0"/>
            </w:pPr>
            <w:r>
              <w:rPr>
                <w:color w:val="FFFFFF"/>
              </w:rPr>
              <w:t xml:space="preserve">Description </w:t>
            </w:r>
          </w:p>
        </w:tc>
        <w:tc>
          <w:tcPr>
            <w:tcW w:w="6121" w:type="dxa"/>
            <w:tcBorders>
              <w:top w:val="nil"/>
              <w:left w:val="single" w:sz="8" w:space="0" w:color="FFFFFF"/>
              <w:bottom w:val="nil"/>
              <w:right w:val="nil"/>
            </w:tcBorders>
            <w:shd w:val="clear" w:color="auto" w:fill="F2F2F2"/>
            <w:vAlign w:val="center"/>
          </w:tcPr>
          <w:p w14:paraId="45E60701" w14:textId="77777777" w:rsidR="002D6346" w:rsidRDefault="00BA22C0">
            <w:pPr>
              <w:spacing w:after="0" w:line="259" w:lineRule="auto"/>
              <w:ind w:left="0" w:right="0" w:firstLine="0"/>
            </w:pPr>
            <w:r>
              <w:t xml:space="preserve">Areal mean change in carbon stocks in shrubs in the project </w:t>
            </w:r>
          </w:p>
        </w:tc>
      </w:tr>
      <w:tr w:rsidR="002D6346" w14:paraId="6326EF35"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4CFE1FC2" w14:textId="77777777" w:rsidR="002D6346" w:rsidRDefault="00BA22C0">
            <w:pPr>
              <w:spacing w:after="0" w:line="259" w:lineRule="auto"/>
              <w:ind w:left="0" w:right="0" w:firstLine="0"/>
            </w:pPr>
            <w:r>
              <w:rPr>
                <w:color w:val="FFFFFF"/>
              </w:rPr>
              <w:t xml:space="preserve">Source of data </w:t>
            </w:r>
          </w:p>
        </w:tc>
        <w:tc>
          <w:tcPr>
            <w:tcW w:w="6121" w:type="dxa"/>
            <w:tcBorders>
              <w:top w:val="nil"/>
              <w:left w:val="single" w:sz="8" w:space="0" w:color="FFFFFF"/>
              <w:bottom w:val="single" w:sz="8" w:space="0" w:color="FFFFFF"/>
              <w:right w:val="nil"/>
            </w:tcBorders>
            <w:shd w:val="clear" w:color="auto" w:fill="F2F2F2"/>
            <w:vAlign w:val="center"/>
          </w:tcPr>
          <w:p w14:paraId="4C152B32" w14:textId="77777777" w:rsidR="002D6346" w:rsidRDefault="00BA22C0">
            <w:pPr>
              <w:spacing w:after="0" w:line="259" w:lineRule="auto"/>
              <w:ind w:left="0" w:right="0" w:firstLine="0"/>
            </w:pPr>
            <w:r>
              <w:t xml:space="preserve">Determined in project area </w:t>
            </w:r>
          </w:p>
        </w:tc>
      </w:tr>
      <w:tr w:rsidR="002D6346" w14:paraId="01BB4189" w14:textId="77777777">
        <w:trPr>
          <w:trHeight w:val="1440"/>
        </w:trPr>
        <w:tc>
          <w:tcPr>
            <w:tcW w:w="2521" w:type="dxa"/>
            <w:tcBorders>
              <w:top w:val="single" w:sz="8" w:space="0" w:color="FFFFFF"/>
              <w:left w:val="nil"/>
              <w:bottom w:val="nil"/>
              <w:right w:val="single" w:sz="8" w:space="0" w:color="FFFFFF"/>
            </w:tcBorders>
            <w:shd w:val="clear" w:color="auto" w:fill="2B3957"/>
            <w:vAlign w:val="center"/>
          </w:tcPr>
          <w:p w14:paraId="67B3C07C"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75EC3507" w14:textId="2022AC8C" w:rsidR="002D6346" w:rsidRDefault="00BA22C0">
            <w:pPr>
              <w:spacing w:after="0" w:line="259" w:lineRule="auto"/>
              <w:ind w:left="0" w:right="0" w:firstLine="0"/>
            </w:pPr>
            <w:r>
              <w:t xml:space="preserve">Calculated using the CDM A/R tools Estimation of carbon stocks and change in carbon stocks of </w:t>
            </w:r>
            <w:r w:rsidR="00B404FC">
              <w:t>trees</w:t>
            </w:r>
            <w:r>
              <w:t xml:space="preserve"> and shrubs in A/R CDM project activities and Simplified baseline and monitoring methodology for small scale CDM afforestation and reforestation project activities implemented on lands other than wetlands.  </w:t>
            </w:r>
          </w:p>
        </w:tc>
      </w:tr>
      <w:tr w:rsidR="002D6346" w14:paraId="2268FE47" w14:textId="77777777">
        <w:trPr>
          <w:trHeight w:val="726"/>
        </w:trPr>
        <w:tc>
          <w:tcPr>
            <w:tcW w:w="2521" w:type="dxa"/>
            <w:tcBorders>
              <w:top w:val="nil"/>
              <w:left w:val="nil"/>
              <w:bottom w:val="single" w:sz="8" w:space="0" w:color="FFFFFF"/>
              <w:right w:val="single" w:sz="8" w:space="0" w:color="FFFFFF"/>
            </w:tcBorders>
            <w:shd w:val="clear" w:color="auto" w:fill="2B3957"/>
            <w:vAlign w:val="center"/>
          </w:tcPr>
          <w:p w14:paraId="07CDDF24"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nil"/>
              <w:left w:val="single" w:sz="8" w:space="0" w:color="FFFFFF"/>
              <w:bottom w:val="single" w:sz="8" w:space="0" w:color="FFFFFF"/>
              <w:right w:val="nil"/>
            </w:tcBorders>
            <w:shd w:val="clear" w:color="auto" w:fill="F2F2F2"/>
            <w:vAlign w:val="center"/>
          </w:tcPr>
          <w:p w14:paraId="7FF62EA9"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3B0DB33D"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0EF9BC5"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337B452" w14:textId="25A60322" w:rsidR="002D6346" w:rsidRDefault="00BA22C0">
            <w:pPr>
              <w:spacing w:after="0" w:line="259" w:lineRule="auto"/>
              <w:ind w:left="0" w:right="0" w:firstLine="0"/>
            </w:pPr>
            <w:r>
              <w:t xml:space="preserve">Emissions from shrubs in the first year the forest </w:t>
            </w:r>
            <w:r w:rsidR="00590C81">
              <w:t>farmland</w:t>
            </w:r>
            <w:r>
              <w:t xml:space="preserve"> is established are estimated to be 0.2494 t CO2e/ha.  </w:t>
            </w:r>
          </w:p>
        </w:tc>
      </w:tr>
      <w:tr w:rsidR="002D6346" w14:paraId="52DE69A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7A1F1F8"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ACC8385" w14:textId="77777777" w:rsidR="002D6346" w:rsidRDefault="00BA22C0">
            <w:pPr>
              <w:spacing w:after="0" w:line="259" w:lineRule="auto"/>
              <w:ind w:left="0" w:right="0" w:firstLine="0"/>
              <w:jc w:val="both"/>
            </w:pPr>
            <w:r>
              <w:t xml:space="preserve">See Climate Monitoring Plan for description of all equipment required to monitor emissions from shrubs. </w:t>
            </w:r>
          </w:p>
        </w:tc>
      </w:tr>
      <w:tr w:rsidR="002D6346" w14:paraId="4A9033C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3987C119"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807B3FA" w14:textId="77777777" w:rsidR="002D6346" w:rsidRDefault="00BA22C0">
            <w:pPr>
              <w:spacing w:after="0" w:line="259" w:lineRule="auto"/>
              <w:ind w:left="0" w:right="0" w:firstLine="0"/>
            </w:pPr>
            <w:r>
              <w:t xml:space="preserve">See Climate Monitoring Plan for description of all QA/QC processes to monitor emissions from shrubs. </w:t>
            </w:r>
          </w:p>
        </w:tc>
      </w:tr>
      <w:tr w:rsidR="002D6346" w14:paraId="0FFBE8C7" w14:textId="77777777">
        <w:trPr>
          <w:trHeight w:val="98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91EDE04"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03803F0" w14:textId="77777777" w:rsidR="002D6346" w:rsidRDefault="00BA22C0">
            <w:pPr>
              <w:spacing w:after="0" w:line="259" w:lineRule="auto"/>
              <w:ind w:left="0" w:right="0" w:firstLine="0"/>
            </w:pPr>
            <w:r>
              <w:t xml:space="preserve">Calculation of project emissions </w:t>
            </w:r>
          </w:p>
        </w:tc>
      </w:tr>
      <w:tr w:rsidR="002D6346" w14:paraId="261E5DC4"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E1DE4EC"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BE40846" w14:textId="77777777" w:rsidR="002D6346" w:rsidRDefault="00BA22C0">
            <w:pPr>
              <w:spacing w:after="0" w:line="259" w:lineRule="auto"/>
              <w:ind w:left="0" w:right="0" w:firstLine="0"/>
            </w:pPr>
            <w:r>
              <w:t xml:space="preserve">See Description of measurement methods and procedures to be applied </w:t>
            </w:r>
          </w:p>
        </w:tc>
      </w:tr>
      <w:tr w:rsidR="002D6346" w14:paraId="5664E279" w14:textId="77777777">
        <w:trPr>
          <w:trHeight w:val="490"/>
        </w:trPr>
        <w:tc>
          <w:tcPr>
            <w:tcW w:w="2521" w:type="dxa"/>
            <w:tcBorders>
              <w:top w:val="single" w:sz="8" w:space="0" w:color="FFFFFF"/>
              <w:left w:val="nil"/>
              <w:bottom w:val="nil"/>
              <w:right w:val="single" w:sz="8" w:space="0" w:color="FFFFFF"/>
            </w:tcBorders>
            <w:shd w:val="clear" w:color="auto" w:fill="2B3957"/>
            <w:vAlign w:val="center"/>
          </w:tcPr>
          <w:p w14:paraId="75FFF71A"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7B7848C" w14:textId="77777777" w:rsidR="002D6346" w:rsidRDefault="00BA22C0">
            <w:pPr>
              <w:spacing w:after="0" w:line="259" w:lineRule="auto"/>
              <w:ind w:left="0" w:right="0" w:firstLine="0"/>
            </w:pPr>
            <w:r>
              <w:t xml:space="preserve">None </w:t>
            </w:r>
          </w:p>
        </w:tc>
      </w:tr>
    </w:tbl>
    <w:p w14:paraId="77512048" w14:textId="77777777" w:rsidR="002D6346" w:rsidRDefault="00BA22C0">
      <w:pPr>
        <w:spacing w:after="0" w:line="259" w:lineRule="auto"/>
        <w:ind w:left="0" w:right="0" w:firstLine="0"/>
        <w:jc w:val="both"/>
      </w:pPr>
      <w:r>
        <w:rPr>
          <w:rFonts w:ascii="Arial" w:eastAsia="Arial" w:hAnsi="Arial" w:cs="Arial"/>
          <w:sz w:val="22"/>
        </w:rPr>
        <w:t xml:space="preserve"> </w:t>
      </w:r>
    </w:p>
    <w:p w14:paraId="7E5072AC"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top w:w="49" w:type="dxa"/>
          <w:left w:w="115" w:type="dxa"/>
          <w:right w:w="115" w:type="dxa"/>
        </w:tblCellMar>
        <w:tblLook w:val="04A0" w:firstRow="1" w:lastRow="0" w:firstColumn="1" w:lastColumn="0" w:noHBand="0" w:noVBand="1"/>
      </w:tblPr>
      <w:tblGrid>
        <w:gridCol w:w="2521"/>
        <w:gridCol w:w="6121"/>
      </w:tblGrid>
      <w:tr w:rsidR="002D6346" w14:paraId="08C4D5DA"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6F4C2EBC"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58A9E50C" w14:textId="77777777" w:rsidR="002D6346" w:rsidRDefault="00BA22C0">
            <w:pPr>
              <w:spacing w:after="0" w:line="259" w:lineRule="auto"/>
              <w:ind w:left="0" w:right="0" w:firstLine="0"/>
            </w:pPr>
            <w:r>
              <w:rPr>
                <w:i/>
              </w:rPr>
              <w:t>•</w:t>
            </w:r>
            <w:r>
              <w:t xml:space="preserve"> </w:t>
            </w:r>
          </w:p>
        </w:tc>
      </w:tr>
      <w:tr w:rsidR="002D6346" w14:paraId="51D0A3F3"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24CD388" w14:textId="77777777" w:rsidR="002D6346" w:rsidRDefault="00BA22C0">
            <w:pPr>
              <w:spacing w:after="0" w:line="259" w:lineRule="auto"/>
              <w:ind w:left="0" w:right="0" w:firstLine="0"/>
            </w:pPr>
            <w:r>
              <w:rPr>
                <w:color w:val="FFFFFF"/>
              </w:rPr>
              <w:lastRenderedPageBreak/>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85BB8E2" w14:textId="77777777" w:rsidR="002D6346" w:rsidRDefault="00BA22C0">
            <w:pPr>
              <w:spacing w:after="0" w:line="259" w:lineRule="auto"/>
              <w:ind w:left="0" w:right="0" w:firstLine="0"/>
            </w:pPr>
            <w:r>
              <w:t xml:space="preserve">Dimensionless </w:t>
            </w:r>
          </w:p>
        </w:tc>
      </w:tr>
      <w:tr w:rsidR="002D6346" w14:paraId="7E5FF5E0"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2E76B2"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D8C6734" w14:textId="77777777" w:rsidR="002D6346" w:rsidRDefault="00BA22C0">
            <w:pPr>
              <w:spacing w:after="0" w:line="259" w:lineRule="auto"/>
              <w:ind w:left="0" w:right="0" w:firstLine="0"/>
            </w:pPr>
            <w:r>
              <w:t xml:space="preserve">Gas or pool </w:t>
            </w:r>
          </w:p>
        </w:tc>
      </w:tr>
      <w:tr w:rsidR="002D6346" w14:paraId="23A36C2C"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2689739"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17E417F" w14:textId="77777777" w:rsidR="002D6346" w:rsidRDefault="00BA22C0">
            <w:pPr>
              <w:spacing w:after="0" w:line="259" w:lineRule="auto"/>
              <w:ind w:left="0" w:right="0" w:firstLine="0"/>
            </w:pPr>
            <w:r>
              <w:t xml:space="preserve">Determined in quantification unit i </w:t>
            </w:r>
          </w:p>
        </w:tc>
      </w:tr>
      <w:tr w:rsidR="002D6346" w14:paraId="67CD6396"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F798EF4"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56DFE9C" w14:textId="77777777" w:rsidR="002D6346" w:rsidRDefault="00BA22C0">
            <w:pPr>
              <w:spacing w:after="0" w:line="259" w:lineRule="auto"/>
              <w:ind w:left="0" w:right="0" w:firstLine="0"/>
            </w:pPr>
            <w:r>
              <w:t xml:space="preserve">Not applicable </w:t>
            </w:r>
          </w:p>
        </w:tc>
      </w:tr>
      <w:tr w:rsidR="002D6346" w14:paraId="007F27E5"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D72652E"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8A080EF" w14:textId="77777777" w:rsidR="002D6346" w:rsidRDefault="00BA22C0">
            <w:pPr>
              <w:spacing w:after="0" w:line="259" w:lineRule="auto"/>
              <w:ind w:left="0" w:right="0" w:firstLine="0"/>
            </w:pPr>
            <w:r>
              <w:t xml:space="preserve">Monitoring conducted at least every five years, or prior to each verification event where verification occurs more frequently. </w:t>
            </w:r>
          </w:p>
        </w:tc>
      </w:tr>
      <w:tr w:rsidR="002D6346" w14:paraId="0AC59B9D" w14:textId="77777777">
        <w:trPr>
          <w:trHeight w:val="3153"/>
        </w:trPr>
        <w:tc>
          <w:tcPr>
            <w:tcW w:w="2521" w:type="dxa"/>
            <w:tcBorders>
              <w:top w:val="single" w:sz="8" w:space="0" w:color="FFFFFF"/>
              <w:left w:val="nil"/>
              <w:bottom w:val="nil"/>
              <w:right w:val="single" w:sz="8" w:space="0" w:color="FFFFFF"/>
            </w:tcBorders>
            <w:shd w:val="clear" w:color="auto" w:fill="2B3957"/>
            <w:vAlign w:val="center"/>
          </w:tcPr>
          <w:p w14:paraId="292A3237"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52D54065" w14:textId="77777777" w:rsidR="002D6346" w:rsidRDefault="00BA22C0">
            <w:pPr>
              <w:spacing w:after="30" w:line="259" w:lineRule="auto"/>
              <w:ind w:left="0" w:right="0" w:firstLine="0"/>
            </w:pPr>
            <w:r>
              <w:t>Aboveground tree biomass CO</w:t>
            </w:r>
            <w:r>
              <w:rPr>
                <w:vertAlign w:val="subscript"/>
              </w:rPr>
              <w:t xml:space="preserve">2 </w:t>
            </w:r>
          </w:p>
          <w:p w14:paraId="5A1454EB" w14:textId="77777777" w:rsidR="002D6346" w:rsidRDefault="00BA22C0">
            <w:pPr>
              <w:spacing w:after="30" w:line="259" w:lineRule="auto"/>
              <w:ind w:left="0" w:right="0" w:firstLine="0"/>
            </w:pPr>
            <w:r>
              <w:t>Belowground tree biomass CO</w:t>
            </w:r>
            <w:r>
              <w:rPr>
                <w:vertAlign w:val="subscript"/>
              </w:rPr>
              <w:t xml:space="preserve">2 </w:t>
            </w:r>
          </w:p>
          <w:p w14:paraId="590AA505" w14:textId="77777777" w:rsidR="002D6346" w:rsidRDefault="00BA22C0">
            <w:pPr>
              <w:spacing w:after="1" w:line="289" w:lineRule="auto"/>
              <w:ind w:left="0" w:right="1698" w:firstLine="0"/>
            </w:pPr>
            <w:r>
              <w:t>Aboveground shrub biomass CO</w:t>
            </w:r>
            <w:r>
              <w:rPr>
                <w:vertAlign w:val="subscript"/>
              </w:rPr>
              <w:t xml:space="preserve">2 </w:t>
            </w:r>
            <w:r>
              <w:t>Belowground shrub biomass CO</w:t>
            </w:r>
            <w:r>
              <w:rPr>
                <w:vertAlign w:val="subscript"/>
              </w:rPr>
              <w:t xml:space="preserve">2 </w:t>
            </w:r>
          </w:p>
          <w:p w14:paraId="08698F01" w14:textId="77777777" w:rsidR="002D6346" w:rsidRDefault="00BA22C0">
            <w:pPr>
              <w:spacing w:after="32" w:line="259" w:lineRule="auto"/>
              <w:ind w:left="0" w:right="0" w:firstLine="0"/>
            </w:pPr>
            <w:r>
              <w:t>Soil organic carbon CO</w:t>
            </w:r>
            <w:r>
              <w:rPr>
                <w:vertAlign w:val="subscript"/>
              </w:rPr>
              <w:t xml:space="preserve">2 </w:t>
            </w:r>
          </w:p>
          <w:p w14:paraId="549FD934" w14:textId="77777777" w:rsidR="002D6346" w:rsidRDefault="00BA22C0">
            <w:pPr>
              <w:spacing w:after="26" w:line="259" w:lineRule="auto"/>
              <w:ind w:left="0" w:right="0" w:firstLine="0"/>
            </w:pPr>
            <w:r>
              <w:t>Fossil fuels CO</w:t>
            </w:r>
            <w:r>
              <w:rPr>
                <w:vertAlign w:val="subscript"/>
              </w:rPr>
              <w:t xml:space="preserve">2 </w:t>
            </w:r>
          </w:p>
          <w:p w14:paraId="135C7071" w14:textId="77777777" w:rsidR="002D6346" w:rsidRDefault="00BA22C0">
            <w:pPr>
              <w:spacing w:after="0" w:line="289" w:lineRule="auto"/>
              <w:ind w:left="0" w:right="3073" w:firstLine="0"/>
              <w:jc w:val="both"/>
            </w:pPr>
            <w:r>
              <w:t>Synthetic fertilizer N</w:t>
            </w:r>
            <w:r>
              <w:rPr>
                <w:vertAlign w:val="subscript"/>
              </w:rPr>
              <w:t>2</w:t>
            </w:r>
            <w:r>
              <w:t>O Organic fertilizer N</w:t>
            </w:r>
            <w:r>
              <w:rPr>
                <w:vertAlign w:val="subscript"/>
              </w:rPr>
              <w:t>2</w:t>
            </w:r>
            <w:r>
              <w:t xml:space="preserve">O </w:t>
            </w:r>
          </w:p>
          <w:p w14:paraId="5C525CA4" w14:textId="77777777" w:rsidR="002D6346" w:rsidRDefault="00BA22C0">
            <w:pPr>
              <w:spacing w:after="33" w:line="259" w:lineRule="auto"/>
              <w:ind w:left="0" w:right="0" w:firstLine="0"/>
            </w:pPr>
            <w:r>
              <w:t>N-fixing species N</w:t>
            </w:r>
            <w:r>
              <w:rPr>
                <w:vertAlign w:val="subscript"/>
              </w:rPr>
              <w:t>2</w:t>
            </w:r>
            <w:r>
              <w:t xml:space="preserve">O </w:t>
            </w:r>
          </w:p>
          <w:p w14:paraId="5EB8E541" w14:textId="77777777" w:rsidR="002D6346" w:rsidRDefault="00BA22C0">
            <w:pPr>
              <w:spacing w:after="29" w:line="259" w:lineRule="auto"/>
              <w:ind w:left="0" w:right="0" w:firstLine="0"/>
            </w:pPr>
            <w:r>
              <w:t>Enteric fermentation CH</w:t>
            </w:r>
            <w:r>
              <w:rPr>
                <w:vertAlign w:val="subscript"/>
              </w:rPr>
              <w:t xml:space="preserve">4 </w:t>
            </w:r>
          </w:p>
          <w:p w14:paraId="763FDB1B" w14:textId="77777777" w:rsidR="002D6346" w:rsidRDefault="00BA22C0">
            <w:pPr>
              <w:spacing w:after="0" w:line="259" w:lineRule="auto"/>
              <w:ind w:left="0" w:right="0" w:firstLine="0"/>
            </w:pPr>
            <w:r>
              <w:t>Manure deposition CH</w:t>
            </w:r>
            <w:r>
              <w:rPr>
                <w:vertAlign w:val="subscript"/>
              </w:rPr>
              <w:t>4</w:t>
            </w:r>
            <w:r>
              <w:t xml:space="preserve"> / N</w:t>
            </w:r>
            <w:r>
              <w:rPr>
                <w:vertAlign w:val="subscript"/>
              </w:rPr>
              <w:t>2</w:t>
            </w:r>
            <w:r>
              <w:t xml:space="preserve">O </w:t>
            </w:r>
          </w:p>
        </w:tc>
      </w:tr>
      <w:tr w:rsidR="002D6346" w14:paraId="5D45862C" w14:textId="77777777">
        <w:trPr>
          <w:trHeight w:val="296"/>
        </w:trPr>
        <w:tc>
          <w:tcPr>
            <w:tcW w:w="2521" w:type="dxa"/>
            <w:tcBorders>
              <w:top w:val="nil"/>
              <w:left w:val="nil"/>
              <w:bottom w:val="single" w:sz="8" w:space="0" w:color="FFFFFF"/>
              <w:right w:val="single" w:sz="8" w:space="0" w:color="FFFFFF"/>
            </w:tcBorders>
            <w:shd w:val="clear" w:color="auto" w:fill="2B3957"/>
          </w:tcPr>
          <w:p w14:paraId="59EF92CD"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tcPr>
          <w:p w14:paraId="56DFA839" w14:textId="77777777" w:rsidR="002D6346" w:rsidRDefault="00BA22C0">
            <w:pPr>
              <w:spacing w:after="0" w:line="259" w:lineRule="auto"/>
              <w:ind w:left="0" w:right="0" w:firstLine="0"/>
            </w:pPr>
            <w:r>
              <w:t>Biomass burning CH</w:t>
            </w:r>
            <w:r>
              <w:rPr>
                <w:vertAlign w:val="subscript"/>
              </w:rPr>
              <w:t>4</w:t>
            </w:r>
            <w:r>
              <w:t xml:space="preserve"> / N</w:t>
            </w:r>
            <w:r>
              <w:rPr>
                <w:vertAlign w:val="subscript"/>
              </w:rPr>
              <w:t>2</w:t>
            </w:r>
            <w:r>
              <w:t xml:space="preserve">O </w:t>
            </w:r>
          </w:p>
        </w:tc>
      </w:tr>
      <w:tr w:rsidR="002D6346" w14:paraId="54ACDFAE"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F391C4D"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CFF9967" w14:textId="77777777" w:rsidR="002D6346" w:rsidRDefault="00BA22C0">
            <w:pPr>
              <w:spacing w:after="0" w:line="259" w:lineRule="auto"/>
              <w:ind w:left="0" w:right="0" w:firstLine="0"/>
            </w:pPr>
            <w:r>
              <w:t xml:space="preserve">Not applicable </w:t>
            </w:r>
          </w:p>
        </w:tc>
      </w:tr>
      <w:tr w:rsidR="002D6346" w14:paraId="124116BF" w14:textId="77777777">
        <w:trPr>
          <w:trHeight w:val="736"/>
        </w:trPr>
        <w:tc>
          <w:tcPr>
            <w:tcW w:w="2521" w:type="dxa"/>
            <w:tcBorders>
              <w:top w:val="single" w:sz="8" w:space="0" w:color="FFFFFF"/>
              <w:left w:val="nil"/>
              <w:bottom w:val="nil"/>
              <w:right w:val="single" w:sz="8" w:space="0" w:color="FFFFFF"/>
            </w:tcBorders>
            <w:shd w:val="clear" w:color="auto" w:fill="2B3957"/>
            <w:vAlign w:val="center"/>
          </w:tcPr>
          <w:p w14:paraId="070DF932"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nil"/>
              <w:right w:val="nil"/>
            </w:tcBorders>
            <w:shd w:val="clear" w:color="auto" w:fill="F2F2F2"/>
            <w:vAlign w:val="center"/>
          </w:tcPr>
          <w:p w14:paraId="3E1DA49E" w14:textId="77777777" w:rsidR="002D6346" w:rsidRDefault="00BA22C0">
            <w:pPr>
              <w:spacing w:after="0" w:line="259" w:lineRule="auto"/>
              <w:ind w:left="0" w:right="0" w:firstLine="0"/>
            </w:pPr>
            <w:r>
              <w:t xml:space="preserve">Not applicable </w:t>
            </w:r>
          </w:p>
        </w:tc>
      </w:tr>
      <w:tr w:rsidR="002D6346" w14:paraId="181E9FA1"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66124C97" w14:textId="77777777" w:rsidR="002D6346" w:rsidRDefault="00BA22C0">
            <w:pPr>
              <w:spacing w:after="0" w:line="259" w:lineRule="auto"/>
              <w:ind w:left="0" w:right="0" w:firstLine="0"/>
            </w:pPr>
            <w:r>
              <w:rPr>
                <w:color w:val="FFFFFF"/>
              </w:rPr>
              <w:t xml:space="preserve">Purpose of data </w:t>
            </w:r>
          </w:p>
        </w:tc>
        <w:tc>
          <w:tcPr>
            <w:tcW w:w="6121" w:type="dxa"/>
            <w:tcBorders>
              <w:top w:val="nil"/>
              <w:left w:val="single" w:sz="8" w:space="0" w:color="FFFFFF"/>
              <w:bottom w:val="single" w:sz="8" w:space="0" w:color="FFFFFF"/>
              <w:right w:val="nil"/>
            </w:tcBorders>
            <w:shd w:val="clear" w:color="auto" w:fill="F2F2F2"/>
            <w:vAlign w:val="center"/>
          </w:tcPr>
          <w:p w14:paraId="67112754" w14:textId="77777777" w:rsidR="002D6346" w:rsidRDefault="00BA22C0">
            <w:pPr>
              <w:spacing w:after="0" w:line="259" w:lineRule="auto"/>
              <w:ind w:left="0" w:right="0" w:firstLine="0"/>
            </w:pPr>
            <w:r>
              <w:t xml:space="preserve">Calculation of baseline and project emissions </w:t>
            </w:r>
          </w:p>
        </w:tc>
      </w:tr>
      <w:tr w:rsidR="002D6346" w14:paraId="442437E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9DE9C5B"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C214A18" w14:textId="77777777" w:rsidR="002D6346" w:rsidRDefault="00BA22C0">
            <w:pPr>
              <w:spacing w:after="0" w:line="259" w:lineRule="auto"/>
              <w:ind w:left="0" w:right="0" w:firstLine="0"/>
            </w:pPr>
            <w:r>
              <w:t xml:space="preserve">Not applicable </w:t>
            </w:r>
          </w:p>
        </w:tc>
      </w:tr>
      <w:tr w:rsidR="002D6346" w14:paraId="06EFECF1" w14:textId="77777777">
        <w:trPr>
          <w:trHeight w:val="488"/>
        </w:trPr>
        <w:tc>
          <w:tcPr>
            <w:tcW w:w="2521" w:type="dxa"/>
            <w:tcBorders>
              <w:top w:val="single" w:sz="8" w:space="0" w:color="FFFFFF"/>
              <w:left w:val="nil"/>
              <w:bottom w:val="nil"/>
              <w:right w:val="single" w:sz="8" w:space="0" w:color="FFFFFF"/>
            </w:tcBorders>
            <w:shd w:val="clear" w:color="auto" w:fill="2B3957"/>
            <w:vAlign w:val="center"/>
          </w:tcPr>
          <w:p w14:paraId="3C82B506"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7D6781EA" w14:textId="77777777" w:rsidR="002D6346" w:rsidRDefault="00BA22C0">
            <w:pPr>
              <w:spacing w:after="0" w:line="259" w:lineRule="auto"/>
              <w:ind w:left="0" w:right="0" w:firstLine="0"/>
            </w:pPr>
            <w:r>
              <w:t xml:space="preserve">None </w:t>
            </w:r>
          </w:p>
        </w:tc>
      </w:tr>
    </w:tbl>
    <w:p w14:paraId="3D61817D"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541F3583" w14:textId="77777777">
        <w:trPr>
          <w:trHeight w:val="497"/>
        </w:trPr>
        <w:tc>
          <w:tcPr>
            <w:tcW w:w="2521" w:type="dxa"/>
            <w:tcBorders>
              <w:top w:val="nil"/>
              <w:left w:val="nil"/>
              <w:bottom w:val="single" w:sz="8" w:space="0" w:color="FFFFFF"/>
              <w:right w:val="single" w:sz="8" w:space="0" w:color="FFFFFF"/>
            </w:tcBorders>
            <w:shd w:val="clear" w:color="auto" w:fill="2B3957"/>
            <w:vAlign w:val="center"/>
          </w:tcPr>
          <w:p w14:paraId="60B16B21"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1167BF36" w14:textId="77777777" w:rsidR="002D6346" w:rsidRDefault="00BA22C0">
            <w:pPr>
              <w:spacing w:after="0" w:line="259" w:lineRule="auto"/>
              <w:ind w:left="0" w:right="0" w:firstLine="0"/>
            </w:pPr>
            <w:r>
              <w:rPr>
                <w:i/>
              </w:rPr>
              <w:t>Δ</w:t>
            </w:r>
            <w:r>
              <w:rPr>
                <w:rFonts w:ascii="Arial" w:eastAsia="Arial" w:hAnsi="Arial" w:cs="Arial"/>
                <w:i/>
              </w:rPr>
              <w:t>̅</w:t>
            </w:r>
            <w:r>
              <w:rPr>
                <w:i/>
                <w:vertAlign w:val="subscript"/>
              </w:rPr>
              <w:t>•,</w:t>
            </w:r>
            <w:r>
              <w:rPr>
                <w:rFonts w:ascii="Cambria Math" w:eastAsia="Cambria Math" w:hAnsi="Cambria Math" w:cs="Cambria Math"/>
                <w:sz w:val="15"/>
              </w:rPr>
              <w:t>𝑡</w:t>
            </w:r>
            <w:r>
              <w:rPr>
                <w:i/>
              </w:rPr>
              <w:t xml:space="preserve"> and •</w:t>
            </w:r>
            <w:r>
              <w:rPr>
                <w:rFonts w:ascii="Cambria Math" w:eastAsia="Cambria Math" w:hAnsi="Cambria Math" w:cs="Cambria Math"/>
                <w:sz w:val="15"/>
              </w:rPr>
              <w:t>𝑡</w:t>
            </w:r>
            <w:r>
              <w:rPr>
                <w:rFonts w:ascii="Arial" w:eastAsia="Arial" w:hAnsi="Arial" w:cs="Arial"/>
                <w:i/>
              </w:rPr>
              <w:t>̅</w:t>
            </w:r>
            <w:r>
              <w:t xml:space="preserve"> </w:t>
            </w:r>
          </w:p>
        </w:tc>
      </w:tr>
      <w:tr w:rsidR="002D6346" w14:paraId="3B16E625"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C54B396"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87A68E4" w14:textId="77777777" w:rsidR="002D6346" w:rsidRDefault="00BA22C0">
            <w:pPr>
              <w:spacing w:after="0" w:line="259" w:lineRule="auto"/>
              <w:ind w:left="0" w:right="0" w:firstLine="0"/>
            </w:pPr>
            <w:r>
              <w:t>t CO</w:t>
            </w:r>
            <w:r>
              <w:rPr>
                <w:vertAlign w:val="subscript"/>
              </w:rPr>
              <w:t>2</w:t>
            </w:r>
            <w:r>
              <w:t xml:space="preserve">e/ha </w:t>
            </w:r>
          </w:p>
        </w:tc>
      </w:tr>
      <w:tr w:rsidR="002D6346" w14:paraId="63D057F4"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887E1D2"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0FEF20F7" w14:textId="77777777" w:rsidR="002D6346" w:rsidRDefault="00BA22C0">
            <w:pPr>
              <w:spacing w:after="0" w:line="259" w:lineRule="auto"/>
              <w:ind w:left="0" w:right="7" w:firstLine="0"/>
            </w:pPr>
            <w:r>
              <w:t xml:space="preserve">Mean emission reductions from pool or source •, or stock of pool •, in year t </w:t>
            </w:r>
          </w:p>
        </w:tc>
      </w:tr>
      <w:tr w:rsidR="002D6346" w14:paraId="0B0A79AB"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ACB1CA2" w14:textId="77777777" w:rsidR="002D6346" w:rsidRDefault="00BA22C0">
            <w:pPr>
              <w:spacing w:after="0" w:line="259" w:lineRule="auto"/>
              <w:ind w:left="0" w:right="0" w:firstLine="0"/>
            </w:pPr>
            <w:r>
              <w:rPr>
                <w:color w:val="FFFFFF"/>
              </w:rPr>
              <w:lastRenderedPageBreak/>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D164964" w14:textId="77777777" w:rsidR="002D6346" w:rsidRDefault="00BA22C0">
            <w:pPr>
              <w:spacing w:after="0" w:line="259" w:lineRule="auto"/>
              <w:ind w:left="0" w:right="0" w:firstLine="0"/>
            </w:pPr>
            <w:r>
              <w:t xml:space="preserve">Calculated from modeled or calculated values in the project area </w:t>
            </w:r>
          </w:p>
        </w:tc>
      </w:tr>
      <w:tr w:rsidR="002D6346" w14:paraId="0B5F1DF8" w14:textId="77777777">
        <w:trPr>
          <w:trHeight w:val="1212"/>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BEA3DA9" w14:textId="77777777" w:rsidR="002D6346" w:rsidRDefault="00BA22C0">
            <w:pPr>
              <w:spacing w:after="0" w:line="259" w:lineRule="auto"/>
              <w:ind w:left="0" w:right="0" w:firstLine="0"/>
            </w:pPr>
            <w:r>
              <w:rPr>
                <w:color w:val="FFFFFF"/>
              </w:rPr>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44C3A22" w14:textId="77777777" w:rsidR="002D6346" w:rsidRDefault="00BA22C0">
            <w:pPr>
              <w:spacing w:after="0" w:line="259" w:lineRule="auto"/>
              <w:ind w:left="0" w:right="0" w:firstLine="0"/>
            </w:pPr>
            <w:r>
              <w:t xml:space="preserve">Not applicable </w:t>
            </w:r>
          </w:p>
        </w:tc>
      </w:tr>
      <w:tr w:rsidR="002D6346" w14:paraId="793D5E4E" w14:textId="77777777">
        <w:trPr>
          <w:trHeight w:val="737"/>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B0D70FC"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tcPr>
          <w:p w14:paraId="2DB44EBC" w14:textId="77777777" w:rsidR="002D6346" w:rsidRDefault="00BA22C0">
            <w:pPr>
              <w:spacing w:after="0" w:line="259" w:lineRule="auto"/>
              <w:ind w:left="0" w:right="0" w:firstLine="0"/>
            </w:pPr>
            <w:r>
              <w:t xml:space="preserve">Calculations and recording conducted at least every five years, or prior to each verification event where verification occurs more frequently. </w:t>
            </w:r>
          </w:p>
        </w:tc>
      </w:tr>
      <w:tr w:rsidR="002D6346" w14:paraId="057FF07B" w14:textId="77777777">
        <w:trPr>
          <w:trHeight w:val="2020"/>
        </w:trPr>
        <w:tc>
          <w:tcPr>
            <w:tcW w:w="2521" w:type="dxa"/>
            <w:tcBorders>
              <w:top w:val="single" w:sz="8" w:space="0" w:color="FFFFFF"/>
              <w:left w:val="nil"/>
              <w:bottom w:val="nil"/>
              <w:right w:val="single" w:sz="8" w:space="0" w:color="FFFFFF"/>
            </w:tcBorders>
            <w:shd w:val="clear" w:color="auto" w:fill="2B3957"/>
            <w:vAlign w:val="center"/>
          </w:tcPr>
          <w:p w14:paraId="4257D8A3"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nil"/>
              <w:right w:val="nil"/>
            </w:tcBorders>
            <w:shd w:val="clear" w:color="auto" w:fill="F2F2F2"/>
          </w:tcPr>
          <w:p w14:paraId="3F1EBA42" w14:textId="77777777" w:rsidR="002D6346" w:rsidRDefault="00BA22C0">
            <w:pPr>
              <w:spacing w:after="33" w:line="259" w:lineRule="auto"/>
              <w:ind w:left="0" w:right="0" w:firstLine="0"/>
            </w:pPr>
            <w:r>
              <w:t xml:space="preserve">Mean emission reductions projected ex-ante: </w:t>
            </w:r>
            <w:r>
              <w:rPr>
                <w:vertAlign w:val="subscript"/>
              </w:rPr>
              <w:t xml:space="preserve"> </w:t>
            </w:r>
          </w:p>
          <w:p w14:paraId="18DC560A" w14:textId="77777777" w:rsidR="002D6346" w:rsidRDefault="00BA22C0">
            <w:pPr>
              <w:spacing w:after="28" w:line="259" w:lineRule="auto"/>
              <w:ind w:left="0" w:right="0" w:firstLine="0"/>
            </w:pPr>
            <w:r>
              <w:t>Fossil fuels CO</w:t>
            </w:r>
            <w:r>
              <w:rPr>
                <w:vertAlign w:val="subscript"/>
              </w:rPr>
              <w:t>2</w:t>
            </w:r>
            <w:r>
              <w:t>: 0.022</w:t>
            </w:r>
            <w:r>
              <w:rPr>
                <w:vertAlign w:val="subscript"/>
              </w:rPr>
              <w:t xml:space="preserve"> </w:t>
            </w:r>
          </w:p>
          <w:p w14:paraId="57DD6BDD" w14:textId="77777777" w:rsidR="002D6346" w:rsidRDefault="00BA22C0">
            <w:pPr>
              <w:spacing w:after="29" w:line="259" w:lineRule="auto"/>
              <w:ind w:left="0" w:right="0" w:firstLine="0"/>
            </w:pPr>
            <w:r>
              <w:t>Livestock enteric fermentation CH</w:t>
            </w:r>
            <w:r>
              <w:rPr>
                <w:vertAlign w:val="subscript"/>
              </w:rPr>
              <w:t>4</w:t>
            </w:r>
            <w:r>
              <w:t>: 0</w:t>
            </w:r>
            <w:r>
              <w:rPr>
                <w:vertAlign w:val="subscript"/>
              </w:rPr>
              <w:t xml:space="preserve"> </w:t>
            </w:r>
          </w:p>
          <w:p w14:paraId="647FD9E5" w14:textId="77777777" w:rsidR="002D6346" w:rsidRDefault="00BA22C0">
            <w:pPr>
              <w:spacing w:after="28" w:line="259" w:lineRule="auto"/>
              <w:ind w:left="0" w:right="0" w:firstLine="0"/>
            </w:pPr>
            <w:r>
              <w:t>Livestock manure deposition CH</w:t>
            </w:r>
            <w:r>
              <w:rPr>
                <w:vertAlign w:val="subscript"/>
              </w:rPr>
              <w:t>4</w:t>
            </w:r>
            <w:r>
              <w:t>: 0</w:t>
            </w:r>
            <w:r>
              <w:rPr>
                <w:vertAlign w:val="subscript"/>
              </w:rPr>
              <w:t xml:space="preserve"> </w:t>
            </w:r>
          </w:p>
          <w:p w14:paraId="17D71384" w14:textId="77777777" w:rsidR="002D6346" w:rsidRDefault="00BA22C0">
            <w:pPr>
              <w:spacing w:after="28" w:line="259" w:lineRule="auto"/>
              <w:ind w:left="0" w:right="0" w:firstLine="0"/>
            </w:pPr>
            <w:r>
              <w:t>Biomass burning CH</w:t>
            </w:r>
            <w:r>
              <w:rPr>
                <w:vertAlign w:val="subscript"/>
              </w:rPr>
              <w:t>4</w:t>
            </w:r>
            <w:r>
              <w:t xml:space="preserve">: 0.106 </w:t>
            </w:r>
          </w:p>
          <w:p w14:paraId="311462F4" w14:textId="77777777" w:rsidR="002D6346" w:rsidRDefault="00BA22C0">
            <w:pPr>
              <w:spacing w:after="28" w:line="259" w:lineRule="auto"/>
              <w:ind w:left="0" w:right="0" w:firstLine="0"/>
            </w:pPr>
            <w:r>
              <w:t>Soils N</w:t>
            </w:r>
            <w:r>
              <w:rPr>
                <w:vertAlign w:val="subscript"/>
              </w:rPr>
              <w:t>2</w:t>
            </w:r>
            <w:r>
              <w:t xml:space="preserve">O: varies per year, see Calculations Summary excel </w:t>
            </w:r>
          </w:p>
          <w:p w14:paraId="762506B9" w14:textId="77777777" w:rsidR="002D6346" w:rsidRDefault="00BA22C0">
            <w:pPr>
              <w:spacing w:after="0" w:line="259" w:lineRule="auto"/>
              <w:ind w:left="0" w:right="0" w:firstLine="0"/>
            </w:pPr>
            <w:r>
              <w:t>Biomass burning N</w:t>
            </w:r>
            <w:r>
              <w:rPr>
                <w:vertAlign w:val="subscript"/>
              </w:rPr>
              <w:t>2</w:t>
            </w:r>
            <w:r>
              <w:t xml:space="preserve">O: 0.0026 </w:t>
            </w:r>
          </w:p>
        </w:tc>
      </w:tr>
      <w:tr w:rsidR="002D6346" w14:paraId="1513B130" w14:textId="77777777">
        <w:trPr>
          <w:trHeight w:val="498"/>
        </w:trPr>
        <w:tc>
          <w:tcPr>
            <w:tcW w:w="2521" w:type="dxa"/>
            <w:tcBorders>
              <w:top w:val="nil"/>
              <w:left w:val="nil"/>
              <w:bottom w:val="single" w:sz="8" w:space="0" w:color="FFFFFF"/>
              <w:right w:val="single" w:sz="8" w:space="0" w:color="FFFFFF"/>
            </w:tcBorders>
            <w:shd w:val="clear" w:color="auto" w:fill="2B3957"/>
            <w:vAlign w:val="center"/>
          </w:tcPr>
          <w:p w14:paraId="1839492C" w14:textId="77777777" w:rsidR="002D6346" w:rsidRDefault="00BA22C0">
            <w:pPr>
              <w:spacing w:after="0" w:line="259" w:lineRule="auto"/>
              <w:ind w:left="0" w:right="0" w:firstLine="0"/>
            </w:pPr>
            <w:r>
              <w:rPr>
                <w:color w:val="FFFFFF"/>
              </w:rPr>
              <w:t xml:space="preserve">Monitoring equipment </w:t>
            </w:r>
          </w:p>
        </w:tc>
        <w:tc>
          <w:tcPr>
            <w:tcW w:w="6121" w:type="dxa"/>
            <w:tcBorders>
              <w:top w:val="nil"/>
              <w:left w:val="single" w:sz="8" w:space="0" w:color="FFFFFF"/>
              <w:bottom w:val="single" w:sz="8" w:space="0" w:color="FFFFFF"/>
              <w:right w:val="nil"/>
            </w:tcBorders>
            <w:shd w:val="clear" w:color="auto" w:fill="F2F2F2"/>
            <w:vAlign w:val="center"/>
          </w:tcPr>
          <w:p w14:paraId="68B8D015" w14:textId="77777777" w:rsidR="002D6346" w:rsidRDefault="00BA22C0">
            <w:pPr>
              <w:spacing w:after="0" w:line="259" w:lineRule="auto"/>
              <w:ind w:left="0" w:right="0" w:firstLine="0"/>
            </w:pPr>
            <w:r>
              <w:t xml:space="preserve">Calculated value </w:t>
            </w:r>
          </w:p>
        </w:tc>
      </w:tr>
      <w:tr w:rsidR="002D6346" w14:paraId="33B1C431" w14:textId="77777777">
        <w:trPr>
          <w:trHeight w:val="1211"/>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2F814612"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tcPr>
          <w:p w14:paraId="0D69ECE5" w14:textId="77777777" w:rsidR="002D6346" w:rsidRDefault="00BA22C0">
            <w:pPr>
              <w:spacing w:after="0" w:line="259" w:lineRule="auto"/>
              <w:ind w:left="0" w:right="0" w:firstLine="0"/>
            </w:pPr>
            <w:r>
              <w:t xml:space="preserve">Comparison of project results with values from peer-reviewed literature under similar conditions. Raw data from laboratory analysis as well as calculation spreadsheets and/or computer code used for calculations must be provided as requested by the VVB. </w:t>
            </w:r>
          </w:p>
        </w:tc>
      </w:tr>
      <w:tr w:rsidR="002D6346" w14:paraId="231F5079" w14:textId="77777777">
        <w:trPr>
          <w:trHeight w:val="98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45C04BB7"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D2582FE" w14:textId="77777777" w:rsidR="002D6346" w:rsidRDefault="00BA22C0">
            <w:pPr>
              <w:spacing w:after="0" w:line="259" w:lineRule="auto"/>
              <w:ind w:left="0" w:right="0" w:firstLine="0"/>
            </w:pPr>
            <w:r>
              <w:t xml:space="preserve">Calculation of emission reductions </w:t>
            </w:r>
          </w:p>
        </w:tc>
      </w:tr>
      <w:tr w:rsidR="002D6346" w14:paraId="08A67A19" w14:textId="77777777">
        <w:trPr>
          <w:trHeight w:val="725"/>
        </w:trPr>
        <w:tc>
          <w:tcPr>
            <w:tcW w:w="2521" w:type="dxa"/>
            <w:tcBorders>
              <w:top w:val="single" w:sz="8" w:space="0" w:color="FFFFFF"/>
              <w:left w:val="nil"/>
              <w:bottom w:val="nil"/>
              <w:right w:val="single" w:sz="8" w:space="0" w:color="FFFFFF"/>
            </w:tcBorders>
            <w:shd w:val="clear" w:color="auto" w:fill="2B3957"/>
            <w:vAlign w:val="center"/>
          </w:tcPr>
          <w:p w14:paraId="035EF1BA"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tcPr>
          <w:p w14:paraId="6C6C0FC9" w14:textId="77777777" w:rsidR="002D6346" w:rsidRDefault="00BA22C0">
            <w:pPr>
              <w:spacing w:after="0" w:line="259" w:lineRule="auto"/>
              <w:ind w:left="0" w:right="0" w:firstLine="0"/>
            </w:pPr>
            <w:r>
              <w:t xml:space="preserve">The mean emission reductions from pool or source •, or stock of pool •, at time t are estimated using unbiased statistical approaches, such as from Cochran (1977). </w:t>
            </w:r>
          </w:p>
        </w:tc>
      </w:tr>
      <w:tr w:rsidR="002D6346" w14:paraId="1CEF2751" w14:textId="77777777">
        <w:trPr>
          <w:trHeight w:val="965"/>
        </w:trPr>
        <w:tc>
          <w:tcPr>
            <w:tcW w:w="2521" w:type="dxa"/>
            <w:tcBorders>
              <w:top w:val="nil"/>
              <w:left w:val="nil"/>
              <w:bottom w:val="single" w:sz="8" w:space="0" w:color="FFFFFF"/>
              <w:right w:val="single" w:sz="8" w:space="0" w:color="FFFFFF"/>
            </w:tcBorders>
            <w:shd w:val="clear" w:color="auto" w:fill="2B3957"/>
          </w:tcPr>
          <w:p w14:paraId="75A6D018" w14:textId="77777777" w:rsidR="002D6346" w:rsidRDefault="002D6346">
            <w:pPr>
              <w:spacing w:after="160" w:line="259" w:lineRule="auto"/>
              <w:ind w:left="0" w:right="0" w:firstLine="0"/>
            </w:pPr>
          </w:p>
        </w:tc>
        <w:tc>
          <w:tcPr>
            <w:tcW w:w="6121" w:type="dxa"/>
            <w:tcBorders>
              <w:top w:val="nil"/>
              <w:left w:val="single" w:sz="8" w:space="0" w:color="FFFFFF"/>
              <w:bottom w:val="single" w:sz="8" w:space="0" w:color="FFFFFF"/>
              <w:right w:val="nil"/>
            </w:tcBorders>
            <w:shd w:val="clear" w:color="auto" w:fill="F2F2F2"/>
            <w:vAlign w:val="center"/>
          </w:tcPr>
          <w:p w14:paraId="1B8A1FB5" w14:textId="77777777" w:rsidR="002D6346" w:rsidRDefault="00BA22C0">
            <w:pPr>
              <w:spacing w:after="0" w:line="259" w:lineRule="auto"/>
              <w:ind w:left="0" w:right="0" w:firstLine="0"/>
            </w:pPr>
            <w:r>
              <w:t xml:space="preserve">Application of this methodology may employ quantification units of unequal sizes, which would necessitate proper weighting of samples in deriving means. </w:t>
            </w:r>
          </w:p>
        </w:tc>
      </w:tr>
      <w:tr w:rsidR="002D6346" w14:paraId="36CF30FC" w14:textId="77777777">
        <w:trPr>
          <w:trHeight w:val="487"/>
        </w:trPr>
        <w:tc>
          <w:tcPr>
            <w:tcW w:w="2521" w:type="dxa"/>
            <w:tcBorders>
              <w:top w:val="single" w:sz="8" w:space="0" w:color="FFFFFF"/>
              <w:left w:val="nil"/>
              <w:bottom w:val="nil"/>
              <w:right w:val="single" w:sz="8" w:space="0" w:color="FFFFFF"/>
            </w:tcBorders>
            <w:shd w:val="clear" w:color="auto" w:fill="2B3957"/>
            <w:vAlign w:val="center"/>
          </w:tcPr>
          <w:p w14:paraId="1DC4099F" w14:textId="77777777" w:rsidR="002D6346" w:rsidRDefault="00BA22C0">
            <w:pPr>
              <w:spacing w:after="0" w:line="259" w:lineRule="auto"/>
              <w:ind w:left="0" w:right="0" w:firstLine="0"/>
            </w:pPr>
            <w:r>
              <w:rPr>
                <w:color w:val="FFFFFF"/>
              </w:rPr>
              <w:t xml:space="preserve">Comments </w:t>
            </w:r>
          </w:p>
        </w:tc>
        <w:tc>
          <w:tcPr>
            <w:tcW w:w="6121" w:type="dxa"/>
            <w:tcBorders>
              <w:top w:val="single" w:sz="8" w:space="0" w:color="FFFFFF"/>
              <w:left w:val="single" w:sz="8" w:space="0" w:color="FFFFFF"/>
              <w:bottom w:val="nil"/>
              <w:right w:val="nil"/>
            </w:tcBorders>
            <w:shd w:val="clear" w:color="auto" w:fill="F2F2F2"/>
            <w:vAlign w:val="center"/>
          </w:tcPr>
          <w:p w14:paraId="04B1DF46" w14:textId="77777777" w:rsidR="002D6346" w:rsidRDefault="00BA22C0">
            <w:pPr>
              <w:spacing w:after="0" w:line="259" w:lineRule="auto"/>
              <w:ind w:left="0" w:right="0" w:firstLine="0"/>
            </w:pPr>
            <w:r>
              <w:t xml:space="preserve">None </w:t>
            </w:r>
          </w:p>
        </w:tc>
      </w:tr>
    </w:tbl>
    <w:p w14:paraId="459701FF"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42" w:type="dxa"/>
        <w:tblInd w:w="0" w:type="dxa"/>
        <w:tblCellMar>
          <w:left w:w="115" w:type="dxa"/>
          <w:right w:w="115" w:type="dxa"/>
        </w:tblCellMar>
        <w:tblLook w:val="04A0" w:firstRow="1" w:lastRow="0" w:firstColumn="1" w:lastColumn="0" w:noHBand="0" w:noVBand="1"/>
      </w:tblPr>
      <w:tblGrid>
        <w:gridCol w:w="2521"/>
        <w:gridCol w:w="6121"/>
      </w:tblGrid>
      <w:tr w:rsidR="002D6346" w14:paraId="6BDF37B6" w14:textId="77777777">
        <w:trPr>
          <w:trHeight w:val="487"/>
        </w:trPr>
        <w:tc>
          <w:tcPr>
            <w:tcW w:w="2521" w:type="dxa"/>
            <w:tcBorders>
              <w:top w:val="nil"/>
              <w:left w:val="nil"/>
              <w:bottom w:val="single" w:sz="8" w:space="0" w:color="FFFFFF"/>
              <w:right w:val="single" w:sz="8" w:space="0" w:color="FFFFFF"/>
            </w:tcBorders>
            <w:shd w:val="clear" w:color="auto" w:fill="2B3957"/>
            <w:vAlign w:val="center"/>
          </w:tcPr>
          <w:p w14:paraId="4D34744B" w14:textId="77777777" w:rsidR="002D6346" w:rsidRDefault="00BA22C0">
            <w:pPr>
              <w:spacing w:after="0" w:line="259" w:lineRule="auto"/>
              <w:ind w:left="0" w:right="0" w:firstLine="0"/>
            </w:pPr>
            <w:r>
              <w:rPr>
                <w:color w:val="FFFFFF"/>
              </w:rPr>
              <w:t xml:space="preserve">Data / parameter </w:t>
            </w:r>
          </w:p>
        </w:tc>
        <w:tc>
          <w:tcPr>
            <w:tcW w:w="6121" w:type="dxa"/>
            <w:tcBorders>
              <w:top w:val="nil"/>
              <w:left w:val="single" w:sz="8" w:space="0" w:color="FFFFFF"/>
              <w:bottom w:val="single" w:sz="8" w:space="0" w:color="FFFFFF"/>
              <w:right w:val="nil"/>
            </w:tcBorders>
            <w:shd w:val="clear" w:color="auto" w:fill="F2F2F2"/>
            <w:vAlign w:val="center"/>
          </w:tcPr>
          <w:p w14:paraId="705E4739" w14:textId="77777777" w:rsidR="002D6346" w:rsidRDefault="00BA22C0">
            <w:pPr>
              <w:spacing w:after="0" w:line="259" w:lineRule="auto"/>
              <w:ind w:left="0" w:right="0" w:firstLine="0"/>
            </w:pPr>
            <w:r>
              <w:rPr>
                <w:i/>
              </w:rPr>
              <w:t>Buffer</w:t>
            </w:r>
            <w:r>
              <w:rPr>
                <w:i/>
                <w:vertAlign w:val="subscript"/>
              </w:rPr>
              <w:t>t</w:t>
            </w:r>
            <w:r>
              <w:t xml:space="preserve"> </w:t>
            </w:r>
          </w:p>
        </w:tc>
      </w:tr>
      <w:tr w:rsidR="002D6346" w14:paraId="76938F61"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D69316F" w14:textId="77777777" w:rsidR="002D6346" w:rsidRDefault="00BA22C0">
            <w:pPr>
              <w:spacing w:after="0" w:line="259" w:lineRule="auto"/>
              <w:ind w:left="0" w:right="0" w:firstLine="0"/>
            </w:pPr>
            <w:r>
              <w:rPr>
                <w:color w:val="FFFFFF"/>
              </w:rPr>
              <w:t xml:space="preserve">Data unit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779A53F3" w14:textId="77777777" w:rsidR="002D6346" w:rsidRDefault="00BA22C0">
            <w:pPr>
              <w:spacing w:after="0" w:line="259" w:lineRule="auto"/>
              <w:ind w:left="0" w:right="0" w:firstLine="0"/>
            </w:pPr>
            <w:r>
              <w:t>t CO</w:t>
            </w:r>
            <w:r>
              <w:rPr>
                <w:vertAlign w:val="subscript"/>
              </w:rPr>
              <w:t>2</w:t>
            </w:r>
            <w:r>
              <w:t xml:space="preserve">e </w:t>
            </w:r>
          </w:p>
        </w:tc>
      </w:tr>
      <w:tr w:rsidR="002D6346" w14:paraId="2F08AF16" w14:textId="77777777">
        <w:trPr>
          <w:trHeight w:val="736"/>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5F0710E" w14:textId="77777777" w:rsidR="002D6346" w:rsidRDefault="00BA22C0">
            <w:pPr>
              <w:spacing w:after="0" w:line="259" w:lineRule="auto"/>
              <w:ind w:left="0" w:right="0" w:firstLine="0"/>
            </w:pPr>
            <w:r>
              <w:rPr>
                <w:color w:val="FFFFFF"/>
              </w:rPr>
              <w:t xml:space="preserve">Description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442DE075" w14:textId="77777777" w:rsidR="002D6346" w:rsidRDefault="00BA22C0">
            <w:pPr>
              <w:spacing w:after="0" w:line="259" w:lineRule="auto"/>
              <w:ind w:left="0" w:right="0" w:firstLine="0"/>
            </w:pPr>
            <w:r>
              <w:t xml:space="preserve">Number of buffer credits to be contributed to the AFOLU pooled buffer account in year t </w:t>
            </w:r>
          </w:p>
        </w:tc>
      </w:tr>
      <w:tr w:rsidR="002D6346" w14:paraId="18194336" w14:textId="77777777">
        <w:trPr>
          <w:trHeight w:val="975"/>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B31BCE0" w14:textId="77777777" w:rsidR="002D6346" w:rsidRDefault="00BA22C0">
            <w:pPr>
              <w:spacing w:after="0" w:line="259" w:lineRule="auto"/>
              <w:ind w:left="0" w:right="0" w:firstLine="0"/>
            </w:pPr>
            <w:r>
              <w:rPr>
                <w:color w:val="FFFFFF"/>
              </w:rPr>
              <w:t xml:space="preserve">Source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E27CE11" w14:textId="77777777" w:rsidR="002D6346" w:rsidRDefault="00BA22C0">
            <w:pPr>
              <w:spacing w:after="0" w:line="259" w:lineRule="auto"/>
              <w:ind w:left="0" w:right="0" w:firstLine="0"/>
            </w:pPr>
            <w:r>
              <w:t xml:space="preserve">The number of buffer credits to be contributed to the AFOLU pooled buffer account must be determined by applying the latest version of the VCS AFOLU Non-Permanence Risk Tool. </w:t>
            </w:r>
          </w:p>
        </w:tc>
      </w:tr>
      <w:tr w:rsidR="002D6346" w14:paraId="69789B24" w14:textId="77777777">
        <w:trPr>
          <w:trHeight w:val="121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1C342AB6" w14:textId="77777777" w:rsidR="002D6346" w:rsidRDefault="00BA22C0">
            <w:pPr>
              <w:spacing w:after="0" w:line="259" w:lineRule="auto"/>
              <w:ind w:left="0" w:right="0" w:firstLine="0"/>
            </w:pPr>
            <w:r>
              <w:rPr>
                <w:color w:val="FFFFFF"/>
              </w:rPr>
              <w:lastRenderedPageBreak/>
              <w:t xml:space="preserve">Description of measurement methods and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18575585" w14:textId="77777777" w:rsidR="002D6346" w:rsidRDefault="00BA22C0">
            <w:pPr>
              <w:spacing w:after="0" w:line="259" w:lineRule="auto"/>
              <w:ind w:left="0" w:right="0" w:firstLine="0"/>
            </w:pPr>
            <w:r>
              <w:t xml:space="preserve">Not applicable </w:t>
            </w:r>
          </w:p>
        </w:tc>
      </w:tr>
      <w:tr w:rsidR="002D6346" w14:paraId="0CE93378"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52E4AD63" w14:textId="77777777" w:rsidR="002D6346" w:rsidRDefault="00BA22C0">
            <w:pPr>
              <w:spacing w:after="0" w:line="259" w:lineRule="auto"/>
              <w:ind w:left="0" w:right="0" w:firstLine="0"/>
            </w:pPr>
            <w:r>
              <w:rPr>
                <w:color w:val="FFFFFF"/>
              </w:rPr>
              <w:t xml:space="preserve">Frequency of monitoring/recording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29DC8BBA" w14:textId="77777777" w:rsidR="002D6346" w:rsidRDefault="00BA22C0">
            <w:pPr>
              <w:spacing w:after="0" w:line="259" w:lineRule="auto"/>
              <w:ind w:left="0" w:right="0" w:firstLine="0"/>
            </w:pPr>
            <w:r>
              <w:t xml:space="preserve">Monitoring must be conducted at least every five years, or prior to each verification event where verification occurs more frequently. </w:t>
            </w:r>
          </w:p>
        </w:tc>
      </w:tr>
      <w:tr w:rsidR="002D6346" w14:paraId="5BABB044" w14:textId="77777777">
        <w:trPr>
          <w:trHeight w:val="500"/>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9682E5A" w14:textId="77777777" w:rsidR="002D6346" w:rsidRDefault="00BA22C0">
            <w:pPr>
              <w:spacing w:after="0" w:line="259" w:lineRule="auto"/>
              <w:ind w:left="0" w:right="0" w:firstLine="0"/>
            </w:pPr>
            <w:r>
              <w:rPr>
                <w:color w:val="FFFFFF"/>
              </w:rPr>
              <w:t xml:space="preserve">Value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CC70F88" w14:textId="77777777" w:rsidR="002D6346" w:rsidRDefault="00BA22C0">
            <w:pPr>
              <w:spacing w:after="0" w:line="259" w:lineRule="auto"/>
              <w:ind w:left="0" w:right="0" w:firstLine="0"/>
            </w:pPr>
            <w:r>
              <w:t xml:space="preserve">24% </w:t>
            </w:r>
          </w:p>
        </w:tc>
      </w:tr>
      <w:tr w:rsidR="002D6346" w14:paraId="2BA2504F" w14:textId="77777777">
        <w:trPr>
          <w:trHeight w:val="498"/>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64961511" w14:textId="77777777" w:rsidR="002D6346" w:rsidRDefault="00BA22C0">
            <w:pPr>
              <w:spacing w:after="0" w:line="259" w:lineRule="auto"/>
              <w:ind w:left="0" w:right="0" w:firstLine="0"/>
            </w:pPr>
            <w:r>
              <w:rPr>
                <w:color w:val="FFFFFF"/>
              </w:rPr>
              <w:t xml:space="preserve">Monitoring equipment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6CB30A62" w14:textId="77777777" w:rsidR="002D6346" w:rsidRDefault="00BA22C0">
            <w:pPr>
              <w:spacing w:after="0" w:line="259" w:lineRule="auto"/>
              <w:ind w:left="0" w:right="0" w:firstLine="0"/>
            </w:pPr>
            <w:r>
              <w:t xml:space="preserve">Calculated value </w:t>
            </w:r>
          </w:p>
        </w:tc>
      </w:tr>
      <w:tr w:rsidR="002D6346" w14:paraId="415BEA76" w14:textId="77777777">
        <w:trPr>
          <w:trHeight w:val="973"/>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0CEFA02C" w14:textId="77777777" w:rsidR="002D6346" w:rsidRDefault="00BA22C0">
            <w:pPr>
              <w:spacing w:after="0" w:line="259" w:lineRule="auto"/>
              <w:ind w:left="0" w:right="0" w:firstLine="0"/>
            </w:pPr>
            <w:r>
              <w:rPr>
                <w:color w:val="FFFFFF"/>
              </w:rPr>
              <w:t xml:space="preserve">QA/QC procedures to be applied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5FE077AC" w14:textId="77777777" w:rsidR="002D6346" w:rsidRDefault="00BA22C0">
            <w:pPr>
              <w:spacing w:after="0" w:line="259" w:lineRule="auto"/>
              <w:ind w:left="0" w:right="0" w:firstLine="0"/>
            </w:pPr>
            <w:r>
              <w:t xml:space="preserve">The number of buffer credits to be contributed to the AFOLU pooled buffer account must be determined by applying the latest version of the VCS AFOLU Non-Permanence Risk Tool. </w:t>
            </w:r>
          </w:p>
        </w:tc>
      </w:tr>
      <w:tr w:rsidR="002D6346" w14:paraId="23F1A542" w14:textId="77777777">
        <w:trPr>
          <w:trHeight w:val="499"/>
        </w:trPr>
        <w:tc>
          <w:tcPr>
            <w:tcW w:w="2521" w:type="dxa"/>
            <w:tcBorders>
              <w:top w:val="single" w:sz="8" w:space="0" w:color="FFFFFF"/>
              <w:left w:val="nil"/>
              <w:bottom w:val="single" w:sz="8" w:space="0" w:color="FFFFFF"/>
              <w:right w:val="single" w:sz="8" w:space="0" w:color="FFFFFF"/>
            </w:tcBorders>
            <w:shd w:val="clear" w:color="auto" w:fill="2B3957"/>
            <w:vAlign w:val="center"/>
          </w:tcPr>
          <w:p w14:paraId="7E3E76B2" w14:textId="77777777" w:rsidR="002D6346" w:rsidRDefault="00BA22C0">
            <w:pPr>
              <w:spacing w:after="0" w:line="259" w:lineRule="auto"/>
              <w:ind w:left="0" w:right="0" w:firstLine="0"/>
            </w:pPr>
            <w:r>
              <w:rPr>
                <w:color w:val="FFFFFF"/>
              </w:rPr>
              <w:t xml:space="preserve">Purpose of data </w:t>
            </w:r>
          </w:p>
        </w:tc>
        <w:tc>
          <w:tcPr>
            <w:tcW w:w="6121" w:type="dxa"/>
            <w:tcBorders>
              <w:top w:val="single" w:sz="8" w:space="0" w:color="FFFFFF"/>
              <w:left w:val="single" w:sz="8" w:space="0" w:color="FFFFFF"/>
              <w:bottom w:val="single" w:sz="8" w:space="0" w:color="FFFFFF"/>
              <w:right w:val="nil"/>
            </w:tcBorders>
            <w:shd w:val="clear" w:color="auto" w:fill="F2F2F2"/>
            <w:vAlign w:val="center"/>
          </w:tcPr>
          <w:p w14:paraId="3D5C95F5" w14:textId="77777777" w:rsidR="002D6346" w:rsidRDefault="00BA22C0">
            <w:pPr>
              <w:spacing w:after="0" w:line="259" w:lineRule="auto"/>
              <w:ind w:left="0" w:right="0" w:firstLine="0"/>
            </w:pPr>
            <w:r>
              <w:t xml:space="preserve">Calculation of project emissions </w:t>
            </w:r>
          </w:p>
        </w:tc>
      </w:tr>
      <w:tr w:rsidR="002D6346" w14:paraId="67C9D2C1" w14:textId="77777777">
        <w:trPr>
          <w:trHeight w:val="974"/>
        </w:trPr>
        <w:tc>
          <w:tcPr>
            <w:tcW w:w="2521" w:type="dxa"/>
            <w:tcBorders>
              <w:top w:val="single" w:sz="8" w:space="0" w:color="FFFFFF"/>
              <w:left w:val="nil"/>
              <w:bottom w:val="nil"/>
              <w:right w:val="single" w:sz="8" w:space="0" w:color="FFFFFF"/>
            </w:tcBorders>
            <w:shd w:val="clear" w:color="auto" w:fill="2B3957"/>
            <w:vAlign w:val="center"/>
          </w:tcPr>
          <w:p w14:paraId="085D92DF" w14:textId="77777777" w:rsidR="002D6346" w:rsidRDefault="00BA22C0">
            <w:pPr>
              <w:spacing w:after="0" w:line="259" w:lineRule="auto"/>
              <w:ind w:left="0" w:right="0" w:firstLine="0"/>
            </w:pPr>
            <w:r>
              <w:rPr>
                <w:color w:val="FFFFFF"/>
              </w:rPr>
              <w:t xml:space="preserve">Calculation method </w:t>
            </w:r>
          </w:p>
        </w:tc>
        <w:tc>
          <w:tcPr>
            <w:tcW w:w="6121" w:type="dxa"/>
            <w:tcBorders>
              <w:top w:val="single" w:sz="8" w:space="0" w:color="FFFFFF"/>
              <w:left w:val="single" w:sz="8" w:space="0" w:color="FFFFFF"/>
              <w:bottom w:val="nil"/>
              <w:right w:val="nil"/>
            </w:tcBorders>
            <w:shd w:val="clear" w:color="auto" w:fill="F2F2F2"/>
            <w:vAlign w:val="center"/>
          </w:tcPr>
          <w:p w14:paraId="08D829D7" w14:textId="77777777" w:rsidR="002D6346" w:rsidRDefault="00BA22C0">
            <w:pPr>
              <w:spacing w:after="0" w:line="259" w:lineRule="auto"/>
              <w:ind w:left="0" w:right="0" w:firstLine="0"/>
            </w:pPr>
            <w:r>
              <w:t xml:space="preserve">The number of buffer credits to be contributed to the AFOLU pooled buffer account must be determined by applying the latest version of the VCS AFOLU Non-Permanence Risk Tool. </w:t>
            </w:r>
          </w:p>
        </w:tc>
      </w:tr>
      <w:tr w:rsidR="002D6346" w14:paraId="4E86CC64" w14:textId="77777777">
        <w:trPr>
          <w:trHeight w:val="488"/>
        </w:trPr>
        <w:tc>
          <w:tcPr>
            <w:tcW w:w="2521" w:type="dxa"/>
            <w:tcBorders>
              <w:top w:val="nil"/>
              <w:left w:val="nil"/>
              <w:bottom w:val="nil"/>
              <w:right w:val="single" w:sz="8" w:space="0" w:color="FFFFFF"/>
            </w:tcBorders>
            <w:shd w:val="clear" w:color="auto" w:fill="2B3957"/>
            <w:vAlign w:val="center"/>
          </w:tcPr>
          <w:p w14:paraId="44A7120D" w14:textId="77777777" w:rsidR="002D6346" w:rsidRDefault="00BA22C0">
            <w:pPr>
              <w:spacing w:after="0" w:line="259" w:lineRule="auto"/>
              <w:ind w:left="0" w:right="0" w:firstLine="0"/>
            </w:pPr>
            <w:r>
              <w:rPr>
                <w:color w:val="FFFFFF"/>
              </w:rPr>
              <w:t xml:space="preserve">Comments </w:t>
            </w:r>
          </w:p>
        </w:tc>
        <w:tc>
          <w:tcPr>
            <w:tcW w:w="6121" w:type="dxa"/>
            <w:tcBorders>
              <w:top w:val="nil"/>
              <w:left w:val="single" w:sz="8" w:space="0" w:color="FFFFFF"/>
              <w:bottom w:val="nil"/>
              <w:right w:val="nil"/>
            </w:tcBorders>
            <w:shd w:val="clear" w:color="auto" w:fill="F2F2F2"/>
            <w:vAlign w:val="center"/>
          </w:tcPr>
          <w:p w14:paraId="586C51B1" w14:textId="77777777" w:rsidR="002D6346" w:rsidRDefault="00BA22C0">
            <w:pPr>
              <w:spacing w:after="0" w:line="259" w:lineRule="auto"/>
              <w:ind w:left="0" w:right="0" w:firstLine="0"/>
            </w:pPr>
            <w:r>
              <w:t xml:space="preserve">None </w:t>
            </w:r>
          </w:p>
        </w:tc>
      </w:tr>
    </w:tbl>
    <w:p w14:paraId="245BF10C" w14:textId="77777777" w:rsidR="002D6346" w:rsidRDefault="00BA22C0">
      <w:pPr>
        <w:spacing w:after="268" w:line="259" w:lineRule="auto"/>
        <w:ind w:left="0" w:right="0" w:firstLine="0"/>
      </w:pPr>
      <w:r>
        <w:rPr>
          <w:rFonts w:ascii="Arial" w:eastAsia="Arial" w:hAnsi="Arial" w:cs="Arial"/>
          <w:sz w:val="22"/>
        </w:rPr>
        <w:t xml:space="preserve"> </w:t>
      </w:r>
    </w:p>
    <w:p w14:paraId="763B0F3B" w14:textId="77777777" w:rsidR="002D6346" w:rsidRDefault="00BA22C0">
      <w:pPr>
        <w:spacing w:after="185" w:line="265" w:lineRule="auto"/>
        <w:ind w:left="-5" w:right="46"/>
      </w:pPr>
      <w:r>
        <w:rPr>
          <w:rFonts w:ascii="Century Gothic" w:eastAsia="Century Gothic" w:hAnsi="Century Gothic" w:cs="Century Gothic"/>
          <w:color w:val="0685B2"/>
          <w:sz w:val="22"/>
        </w:rPr>
        <w:t>3.3.3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Monitoring Plan </w:t>
      </w:r>
      <w:r>
        <w:rPr>
          <w:rFonts w:ascii="Century Gothic" w:eastAsia="Century Gothic" w:hAnsi="Century Gothic" w:cs="Century Gothic"/>
          <w:color w:val="4D783C"/>
          <w:sz w:val="22"/>
        </w:rPr>
        <w:t>(VCS, 3.16, 3.20)</w:t>
      </w:r>
      <w:r>
        <w:rPr>
          <w:rFonts w:ascii="Century Gothic" w:eastAsia="Century Gothic" w:hAnsi="Century Gothic" w:cs="Century Gothic"/>
          <w:color w:val="0685B2"/>
          <w:sz w:val="22"/>
        </w:rPr>
        <w:t xml:space="preserve"> </w:t>
      </w:r>
    </w:p>
    <w:p w14:paraId="52C43B46" w14:textId="77777777" w:rsidR="002D6346" w:rsidRDefault="00BA22C0">
      <w:pPr>
        <w:spacing w:after="734"/>
        <w:ind w:right="199"/>
      </w:pPr>
      <w:r>
        <w:t>The full detailed Climate Monitoring Plan</w:t>
      </w:r>
      <w:r>
        <w:rPr>
          <w:vertAlign w:val="superscript"/>
        </w:rPr>
        <w:footnoteReference w:id="207"/>
      </w:r>
      <w:r>
        <w:t xml:space="preserve"> is provided in Appendix 1.  </w:t>
      </w:r>
    </w:p>
    <w:p w14:paraId="4D22DB66" w14:textId="77777777" w:rsidR="002D6346" w:rsidRDefault="00BA22C0">
      <w:pPr>
        <w:spacing w:after="0" w:line="259" w:lineRule="auto"/>
        <w:ind w:left="0" w:right="5903" w:firstLine="0"/>
        <w:jc w:val="center"/>
      </w:pPr>
      <w:r>
        <w:rPr>
          <w:rFonts w:ascii="Calibri" w:eastAsia="Calibri" w:hAnsi="Calibri" w:cs="Calibri"/>
          <w:noProof/>
          <w:sz w:val="22"/>
          <w:lang w:val="en-US" w:eastAsia="en-US"/>
        </w:rPr>
        <mc:AlternateContent>
          <mc:Choice Requires="wpg">
            <w:drawing>
              <wp:inline distT="0" distB="0" distL="0" distR="0" wp14:anchorId="1006F62C" wp14:editId="761EC0AF">
                <wp:extent cx="1829054" cy="7620"/>
                <wp:effectExtent l="0" t="0" r="0" b="0"/>
                <wp:docPr id="544619" name="Group 5446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14" name="Shape 5660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44619" style="width:144.02pt;height:0.599976pt;mso-position-horizontal-relative:char;mso-position-vertical-relative:line" coordsize="18290,76">
                <v:shape id="Shape 5660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4D47B245" w14:textId="767375B6" w:rsidR="002D6346" w:rsidRDefault="00BA22C0">
      <w:pPr>
        <w:spacing w:after="337"/>
        <w:ind w:right="199"/>
      </w:pPr>
      <w:r>
        <w:t xml:space="preserve">Parameters gathered in the Monitoring Plan in accordance with VM0042 Methodology will contribute to two primary indicators mentioned in the project theory of change, primarily indicator 1.1 (Number of VCUs issued) and indicator 2.1 (# of ha with forest </w:t>
      </w:r>
      <w:r w:rsidR="00590C81">
        <w:t>farmland</w:t>
      </w:r>
      <w:r>
        <w:t xml:space="preserve">s). </w:t>
      </w:r>
    </w:p>
    <w:p w14:paraId="528ECF37" w14:textId="77777777" w:rsidR="002D6346" w:rsidRDefault="00BA22C0">
      <w:pPr>
        <w:spacing w:after="192" w:line="265" w:lineRule="auto"/>
        <w:ind w:left="-5" w:right="46"/>
      </w:pPr>
      <w:r>
        <w:rPr>
          <w:rFonts w:ascii="Century Gothic" w:eastAsia="Century Gothic" w:hAnsi="Century Gothic" w:cs="Century Gothic"/>
          <w:color w:val="0685B2"/>
          <w:sz w:val="22"/>
        </w:rPr>
        <w:t>3.3.4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Dissemination of Monitoring Plan and Results </w:t>
      </w:r>
      <w:r>
        <w:rPr>
          <w:rFonts w:ascii="Century Gothic" w:eastAsia="Century Gothic" w:hAnsi="Century Gothic" w:cs="Century Gothic"/>
          <w:color w:val="4D783C"/>
          <w:sz w:val="22"/>
        </w:rPr>
        <w:t>(VCS, 3.18; CCB, CL4.2)</w:t>
      </w:r>
      <w:r>
        <w:rPr>
          <w:rFonts w:ascii="Century Gothic" w:eastAsia="Century Gothic" w:hAnsi="Century Gothic" w:cs="Century Gothic"/>
          <w:color w:val="0685B2"/>
          <w:sz w:val="22"/>
        </w:rPr>
        <w:t xml:space="preserve"> </w:t>
      </w:r>
    </w:p>
    <w:p w14:paraId="4BB05C21" w14:textId="3BAEE100" w:rsidR="002D6346" w:rsidRDefault="00757B0A">
      <w:pPr>
        <w:spacing w:after="195"/>
        <w:ind w:right="199"/>
      </w:pPr>
      <w:r>
        <w:t>WB</w:t>
      </w:r>
      <w:r w:rsidR="00BA22C0">
        <w:t xml:space="preserve"> Carbon operates with transparency for all interested stakeholders. In accordance with the Stakeholder Engagement Plan found in Appendix, stakeholders will be provided with a summary of parameters monitored in Section 3.3.2. </w:t>
      </w:r>
    </w:p>
    <w:p w14:paraId="47CB2E16" w14:textId="258FA4B7" w:rsidR="002D6346" w:rsidRDefault="00BA22C0">
      <w:pPr>
        <w:spacing w:after="195"/>
        <w:ind w:right="199"/>
      </w:pPr>
      <w:r>
        <w:rPr>
          <w:rFonts w:cs="Franklin Gothic Book"/>
        </w:rPr>
        <w:t xml:space="preserve">Soft copies in PDF format of documents will be available online on </w:t>
      </w:r>
      <w:r w:rsidR="00757B0A">
        <w:rPr>
          <w:rFonts w:cs="Franklin Gothic Book"/>
        </w:rPr>
        <w:t>GFCCA</w:t>
      </w:r>
      <w:r w:rsidR="00895B46">
        <w:rPr>
          <w:rFonts w:cs="Franklin Gothic Book"/>
        </w:rPr>
        <w:t xml:space="preserve">’ website  at </w:t>
      </w:r>
      <w:r w:rsidR="00895B46">
        <w:rPr>
          <w:color w:val="0563C1"/>
          <w:u w:val="single" w:color="0563C1"/>
        </w:rPr>
        <w:t>gfccafrica.org</w:t>
      </w:r>
      <w:hyperlink r:id="rId201">
        <w:r>
          <w:t>.</w:t>
        </w:r>
      </w:hyperlink>
      <w:r>
        <w:t xml:space="preserve"> Project documentation and results from the validation and verification events will be accessible through </w:t>
      </w:r>
      <w:r w:rsidR="00757B0A">
        <w:t>GFCCA</w:t>
      </w:r>
      <w:r w:rsidR="00895B46">
        <w:t xml:space="preserve"> Verra Account</w:t>
      </w:r>
      <w:r w:rsidR="00895B46">
        <w:rPr>
          <w:color w:val="0563C1"/>
          <w:u w:val="single" w:color="0563C1"/>
        </w:rPr>
        <w:t>.</w:t>
      </w:r>
      <w:r>
        <w:t xml:space="preserve">  </w:t>
      </w:r>
    </w:p>
    <w:p w14:paraId="58B3E280" w14:textId="77777777" w:rsidR="002D6346" w:rsidRDefault="00BA22C0">
      <w:pPr>
        <w:spacing w:after="257"/>
        <w:ind w:right="199"/>
      </w:pPr>
      <w:r>
        <w:lastRenderedPageBreak/>
        <w:t xml:space="preserve">Updates from the monitoring plan and results will be translated to easily understood formats and shared through: </w:t>
      </w:r>
    </w:p>
    <w:p w14:paraId="0805208B" w14:textId="77777777" w:rsidR="002D6346" w:rsidRDefault="00BA22C0">
      <w:pPr>
        <w:numPr>
          <w:ilvl w:val="0"/>
          <w:numId w:val="28"/>
        </w:numPr>
        <w:spacing w:after="257"/>
        <w:ind w:right="151" w:hanging="360"/>
      </w:pPr>
      <w:r>
        <w:t xml:space="preserve">During the period of project training, monthly Lead Farmer meetings serve as points of contact for participants to receive information and to provide feedback on the results of the Climate Monitoring Plan and results. </w:t>
      </w:r>
    </w:p>
    <w:p w14:paraId="47BE3862" w14:textId="77777777" w:rsidR="002D6346" w:rsidRDefault="00BA22C0">
      <w:pPr>
        <w:numPr>
          <w:ilvl w:val="0"/>
          <w:numId w:val="28"/>
        </w:numPr>
        <w:spacing w:after="198" w:line="267" w:lineRule="auto"/>
        <w:ind w:right="151" w:hanging="360"/>
      </w:pPr>
      <w:r>
        <w:t xml:space="preserve">Following the project training, SMS/WhatsApp Service will be used to send updates to participating farmers as monitoring results are made available in a timely manner. </w:t>
      </w:r>
    </w:p>
    <w:p w14:paraId="6785D0CE" w14:textId="4B2B0C23" w:rsidR="002D6346" w:rsidRDefault="00895B46">
      <w:pPr>
        <w:spacing w:after="636"/>
        <w:ind w:right="199"/>
      </w:pPr>
      <w:r>
        <w:t>The Western Block</w:t>
      </w:r>
      <w:r w:rsidR="00BA22C0">
        <w:t xml:space="preserve"> Agroforestry Carbon project will produce an annual monitoring results summary report that is also disseminated to participating farmers and communities through the same process.  </w:t>
      </w:r>
    </w:p>
    <w:p w14:paraId="13A85A70" w14:textId="77777777" w:rsidR="002D6346" w:rsidRDefault="00BA22C0">
      <w:pPr>
        <w:pStyle w:val="Heading1"/>
        <w:ind w:left="417" w:hanging="432"/>
      </w:pPr>
      <w:bookmarkStart w:id="14" w:name="_Toc560673"/>
      <w:r>
        <w:t xml:space="preserve">COMMUNITY </w:t>
      </w:r>
      <w:bookmarkEnd w:id="14"/>
    </w:p>
    <w:p w14:paraId="3CA227DF" w14:textId="77777777" w:rsidR="002D6346" w:rsidRDefault="00BA22C0">
      <w:pPr>
        <w:pStyle w:val="Heading2"/>
        <w:ind w:left="561" w:hanging="576"/>
      </w:pPr>
      <w:bookmarkStart w:id="15" w:name="_Toc560674"/>
      <w:r>
        <w:t xml:space="preserve">Without-Project Community Scenario  </w:t>
      </w:r>
      <w:bookmarkEnd w:id="15"/>
    </w:p>
    <w:p w14:paraId="33E05DCB" w14:textId="77777777" w:rsidR="002D6346" w:rsidRDefault="00BA22C0">
      <w:pPr>
        <w:spacing w:after="46" w:line="265" w:lineRule="auto"/>
        <w:ind w:left="-5" w:right="46"/>
      </w:pPr>
      <w:r>
        <w:rPr>
          <w:rFonts w:ascii="Century Gothic" w:eastAsia="Century Gothic" w:hAnsi="Century Gothic" w:cs="Century Gothic"/>
          <w:color w:val="0685B2"/>
          <w:sz w:val="22"/>
        </w:rPr>
        <w:t>4.1.1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Descriptions of Communities at Project Start </w:t>
      </w:r>
      <w:r>
        <w:rPr>
          <w:rFonts w:ascii="Century Gothic" w:eastAsia="Century Gothic" w:hAnsi="Century Gothic" w:cs="Century Gothic"/>
          <w:color w:val="4D783C"/>
          <w:sz w:val="22"/>
        </w:rPr>
        <w:t xml:space="preserve">(CCB, CM1.1) </w:t>
      </w:r>
    </w:p>
    <w:p w14:paraId="417B0F09" w14:textId="77777777" w:rsidR="002D6346" w:rsidRDefault="00BA22C0">
      <w:pPr>
        <w:spacing w:after="0" w:line="259" w:lineRule="auto"/>
        <w:ind w:left="0" w:right="0" w:firstLine="0"/>
      </w:pPr>
      <w:r>
        <w:rPr>
          <w:rFonts w:ascii="Arial" w:eastAsia="Arial" w:hAnsi="Arial" w:cs="Arial"/>
          <w:sz w:val="22"/>
        </w:rPr>
        <w:t xml:space="preserve"> </w:t>
      </w:r>
    </w:p>
    <w:p w14:paraId="28FCA164" w14:textId="77777777" w:rsidR="002D6346" w:rsidRDefault="00BA22C0">
      <w:pPr>
        <w:spacing w:after="155"/>
        <w:ind w:right="199"/>
      </w:pPr>
      <w:r>
        <w:t xml:space="preserve">An overview of demographic information of the communities in the project area is available in Section 2.1.6. Additional details regarding community characteristics and well-being are detailed below. </w:t>
      </w:r>
    </w:p>
    <w:p w14:paraId="7EC839FD" w14:textId="1E8FAC41" w:rsidR="002D6346" w:rsidRDefault="00BA22C0">
      <w:pPr>
        <w:spacing w:after="84"/>
        <w:ind w:right="199"/>
      </w:pPr>
      <w:r>
        <w:rPr>
          <w:rFonts w:cs="Franklin Gothic Book"/>
          <w:i/>
        </w:rPr>
        <w:t xml:space="preserve">Ethnicity. </w:t>
      </w:r>
      <w:r>
        <w:t>Kenya is a multi-ethnic nation with as many as 42 ethnic groups living in the country.</w:t>
      </w:r>
      <w:r>
        <w:rPr>
          <w:vertAlign w:val="superscript"/>
        </w:rPr>
        <w:footnoteReference w:id="208"/>
      </w:r>
      <w:r>
        <w:t xml:space="preserve"> </w:t>
      </w:r>
      <w:r>
        <w:rPr>
          <w:rFonts w:cs="Franklin Gothic Book"/>
        </w:rPr>
        <w:t xml:space="preserve">The population across the four counties of </w:t>
      </w:r>
      <w:r w:rsidR="00757B0A">
        <w:rPr>
          <w:rFonts w:cs="Franklin Gothic Book"/>
        </w:rPr>
        <w:t>WB</w:t>
      </w:r>
      <w:r>
        <w:rPr>
          <w:rFonts w:cs="Franklin Gothic Book"/>
        </w:rPr>
        <w:t xml:space="preserve"> Carbon’s project area is diverse and comprises </w:t>
      </w:r>
      <w:r>
        <w:t xml:space="preserve">various ethnic groups, however the majority of the people belong to the Luo ethnic community, the third largest tribe in Kenya and one of the largest in East Africa, with a prominent Luhya minority. Kisumu county is the most diverse among the four counties, with Luhya as the largest </w:t>
      </w:r>
    </w:p>
    <w:p w14:paraId="626595BF"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4D2FD73" wp14:editId="7D51F2A0">
                <wp:extent cx="1829054" cy="7620"/>
                <wp:effectExtent l="0" t="0" r="0" b="0"/>
                <wp:docPr id="523607" name="Group 52360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16" name="Shape 5660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3607" style="width:144.02pt;height:0.599976pt;mso-position-horizontal-relative:char;mso-position-vertical-relative:line" coordsize="18290,76">
                <v:shape id="Shape 5660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E2E9D5F" w14:textId="18A9F173" w:rsidR="002D6346" w:rsidRDefault="00BA22C0">
      <w:pPr>
        <w:spacing w:after="163"/>
        <w:ind w:right="199"/>
      </w:pPr>
      <w:r>
        <w:t>minority, while the other three counties are home to several other ethnic minorities, including the Kuria, Suba, Abasuba, Kipsigis, and Maasai.</w:t>
      </w:r>
      <w:r>
        <w:rPr>
          <w:vertAlign w:val="superscript"/>
        </w:rPr>
        <w:footnoteReference w:id="209"/>
      </w:r>
      <w:r>
        <w:t xml:space="preserve"> The average sex ratio, defined as the ratio of men per 100 women, for the four counties is 91.5 (see Table 2.1.15.a). About half of the population in the four counties is between 0 and 19 years old, 25-30% are between 20 and 39 years old, and the remaining 20-25% are over 40 years old. </w:t>
      </w:r>
      <w:r>
        <w:rPr>
          <w:vertAlign w:val="superscript"/>
        </w:rPr>
        <w:footnoteReference w:id="210"/>
      </w:r>
      <w:r>
        <w:t xml:space="preserve"> The predominant religious backgrounds of participating communities are Protestants, Catholics, and Evangelists.</w:t>
      </w:r>
      <w:r>
        <w:rPr>
          <w:vertAlign w:val="superscript"/>
        </w:rPr>
        <w:footnoteReference w:id="211"/>
      </w:r>
      <w:r>
        <w:t xml:space="preserve"> As religious activities are of great importance in the community, </w:t>
      </w:r>
      <w:r w:rsidR="00757B0A">
        <w:t>GFCCA</w:t>
      </w:r>
      <w:r>
        <w:t xml:space="preserve"> staff are cognizant to avoid planning training, meetings, or field visits that may interfere with religious practices. While participating farmers </w:t>
      </w:r>
      <w:r>
        <w:lastRenderedPageBreak/>
        <w:t xml:space="preserve">vary in ethnic and religious backgrounds, they have similar economic status and common livelihood systems centered around subsistence farming.  </w:t>
      </w:r>
    </w:p>
    <w:p w14:paraId="0D582F50" w14:textId="77777777" w:rsidR="002D6346" w:rsidRDefault="00BA22C0">
      <w:pPr>
        <w:spacing w:after="176"/>
        <w:ind w:right="199"/>
      </w:pPr>
      <w:r>
        <w:rPr>
          <w:rFonts w:cs="Franklin Gothic Book"/>
          <w:i/>
        </w:rPr>
        <w:t xml:space="preserve">Economy and wellbeing. </w:t>
      </w:r>
      <w:r>
        <w:rPr>
          <w:rFonts w:cs="Franklin Gothic Book"/>
        </w:rPr>
        <w:t xml:space="preserve">Kenya’s economy achieved broad growth from 2015 to 2019, averaging </w:t>
      </w:r>
      <w:r>
        <w:t>4.8 percent per year and significantly reducing poverty from 36.5 percent in 2005 to 27.2 percent in 2019 based on a $2.15 per day poverty line.</w:t>
      </w:r>
      <w:r>
        <w:rPr>
          <w:vertAlign w:val="superscript"/>
        </w:rPr>
        <w:footnoteReference w:id="212"/>
      </w:r>
      <w:r>
        <w:t xml:space="preserve"> In 2020, the COVID-19 pandemic shock hit the economy by disrupting international trade and transport, tourism, and urban services activity. The agricultural sector, a cornerstone of the economy, remained resilient, helping to limit the contraction in GDP to only 0.3 percent, and then quickly recovered to a 7.5 percent growth rate in 2021. The poverty rate has resumed its decline after a brief rise during the pandemic.</w:t>
      </w:r>
      <w:r>
        <w:rPr>
          <w:vertAlign w:val="superscript"/>
        </w:rPr>
        <w:footnoteReference w:id="213"/>
      </w:r>
      <w:r>
        <w:t xml:space="preserve"> As summarized in Section 2.1.15</w:t>
      </w:r>
      <w:r>
        <w:rPr>
          <w:rFonts w:cs="Franklin Gothic Book"/>
        </w:rPr>
        <w:t xml:space="preserve">, Migori’s poverty rate is the highest among the </w:t>
      </w:r>
      <w:r>
        <w:t>three counties at 41 percent, while Kisumu, Homa Bay, and Siaya have a similar poverty rate of 34 percent, which is lower than the national average 36 percent.</w:t>
      </w:r>
      <w:r>
        <w:rPr>
          <w:vertAlign w:val="superscript"/>
        </w:rPr>
        <w:footnoteReference w:id="214"/>
      </w:r>
      <w:r>
        <w:t xml:space="preserve">  </w:t>
      </w:r>
    </w:p>
    <w:p w14:paraId="0B1BD5D3" w14:textId="0DDC2C79" w:rsidR="002D6346" w:rsidRDefault="00757B0A">
      <w:pPr>
        <w:spacing w:after="180"/>
        <w:ind w:right="199"/>
      </w:pPr>
      <w:r>
        <w:t>GFCCA</w:t>
      </w:r>
      <w:r w:rsidR="00BA22C0">
        <w:t xml:space="preserve"> conducted a Community Assessment to collect additional insights on community wellbeing, with attention to the agricultural livelihoods of smallholder farmers in the project area. Key informants and focus group discussion participants identified the lack of consistent and affordable extension services and lack of access to finance as two key constraints to their economic opportunities. Participants highlighted that the combination of climate change, population pressures and the lack of information on sustainable land use are key challenges that need to be addressed to improve opportunities for income. Focus Group participants highlighted the role of diversification and value addition as key to addressing their household incomes.</w:t>
      </w:r>
      <w:r w:rsidR="00BA22C0">
        <w:rPr>
          <w:vertAlign w:val="superscript"/>
        </w:rPr>
        <w:footnoteReference w:id="215"/>
      </w:r>
      <w:r w:rsidR="00BA22C0">
        <w:t xml:space="preserve"> </w:t>
      </w:r>
    </w:p>
    <w:p w14:paraId="45E6B740" w14:textId="77777777" w:rsidR="002D6346" w:rsidRDefault="00BA22C0">
      <w:pPr>
        <w:spacing w:after="829"/>
        <w:ind w:right="199"/>
      </w:pPr>
      <w:r>
        <w:t>The Kenya Bureau of National Statistics Basic Report on Well-Being, which shows progress in maternal and child survival, primary school enrolments, poverty reduction, and general improvements in well-being overall.</w:t>
      </w:r>
      <w:r>
        <w:rPr>
          <w:vertAlign w:val="superscript"/>
        </w:rPr>
        <w:footnoteReference w:id="216"/>
      </w:r>
      <w:r>
        <w:rPr>
          <w:vertAlign w:val="superscript"/>
        </w:rPr>
        <w:t xml:space="preserve"> </w:t>
      </w:r>
      <w:r>
        <w:t xml:space="preserve">While the trajectory for wellbeing has generally improved, emerging threats to socio-economic resilience persist. In 2023, a new gas tax and inflation </w:t>
      </w:r>
    </w:p>
    <w:p w14:paraId="3F10E38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BD5D9C3" wp14:editId="660FEE6C">
                <wp:extent cx="1829054" cy="7620"/>
                <wp:effectExtent l="0" t="0" r="0" b="0"/>
                <wp:docPr id="523868" name="Group 52386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18" name="Shape 5660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3868" style="width:144.02pt;height:0.599976pt;mso-position-horizontal-relative:char;mso-position-vertical-relative:line" coordsize="18290,76">
                <v:shape id="Shape 56601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05F64EC6" w14:textId="77777777" w:rsidR="002D6346" w:rsidRDefault="00BA22C0">
      <w:pPr>
        <w:spacing w:after="173"/>
        <w:ind w:right="199"/>
      </w:pPr>
      <w:r>
        <w:t>resulted in periodic protests across Kenya.</w:t>
      </w:r>
      <w:r>
        <w:rPr>
          <w:vertAlign w:val="superscript"/>
        </w:rPr>
        <w:footnoteReference w:id="217"/>
      </w:r>
      <w:r>
        <w:t xml:space="preserve"> The increased cost of living has impacted food prices, with almost all households in Kenya reporting increased food prices in 2022 and the first half of 2023.</w:t>
      </w:r>
      <w:r>
        <w:rPr>
          <w:vertAlign w:val="superscript"/>
        </w:rPr>
        <w:footnoteReference w:id="218"/>
      </w:r>
      <w:r>
        <w:t xml:space="preserve"> Other factors contributing to this increase include the recent drought and frequent rain variability. Without improved local food systems and climate adaptation, progress made over the past twenty years is at risk, as is overall socio-economic resilience in the region.</w:t>
      </w:r>
      <w:r>
        <w:rPr>
          <w:vertAlign w:val="superscript"/>
        </w:rPr>
        <w:footnoteReference w:id="219"/>
      </w:r>
      <w:r>
        <w:t xml:space="preserve"> </w:t>
      </w:r>
    </w:p>
    <w:p w14:paraId="5538BE65" w14:textId="77777777" w:rsidR="002D6346" w:rsidRDefault="00BA22C0">
      <w:pPr>
        <w:spacing w:after="163"/>
        <w:ind w:right="199"/>
      </w:pPr>
      <w:r>
        <w:rPr>
          <w:rFonts w:cs="Franklin Gothic Book"/>
          <w:i/>
        </w:rPr>
        <w:lastRenderedPageBreak/>
        <w:t xml:space="preserve">Food security. </w:t>
      </w:r>
      <w:r>
        <w:rPr>
          <w:rFonts w:cs="Franklin Gothic Book"/>
        </w:rPr>
        <w:t xml:space="preserve">On a national level, 51 percent of Kenyans lack sufficient food due to the country’s </w:t>
      </w:r>
      <w:r>
        <w:t>rapid population growth, inflation, and climate challenges.</w:t>
      </w:r>
      <w:r>
        <w:rPr>
          <w:vertAlign w:val="superscript"/>
        </w:rPr>
        <w:footnoteReference w:id="220"/>
      </w:r>
      <w:r>
        <w:t xml:space="preserve"> Rural areas are disproportionately </w:t>
      </w:r>
      <w:r>
        <w:rPr>
          <w:rFonts w:cs="Franklin Gothic Book"/>
        </w:rPr>
        <w:t xml:space="preserve">affected as household food production may decrease as a result of members’ migration to urban </w:t>
      </w:r>
      <w:r>
        <w:t xml:space="preserve">areas in search of employment, leaving behind children and elderly family members who cannot adequately provide skilled and farm labor.  </w:t>
      </w:r>
    </w:p>
    <w:p w14:paraId="7CED18EE" w14:textId="77777777" w:rsidR="002D6346" w:rsidRDefault="00BA22C0">
      <w:pPr>
        <w:spacing w:after="156"/>
        <w:ind w:right="199"/>
      </w:pPr>
      <w:r>
        <w:t>Siaya County has the highest rate of food insecurity in the project area at approximately 80 percent,</w:t>
      </w:r>
      <w:r>
        <w:rPr>
          <w:vertAlign w:val="superscript"/>
        </w:rPr>
        <w:footnoteReference w:id="221"/>
      </w:r>
      <w:r>
        <w:t xml:space="preserve"> followed by Kisumu county at 61 percent.</w:t>
      </w:r>
      <w:r>
        <w:rPr>
          <w:vertAlign w:val="superscript"/>
        </w:rPr>
        <w:footnoteReference w:id="222"/>
      </w:r>
      <w:r>
        <w:t xml:space="preserve"> About 50 percent of the population of Homa Bay County is food insecure,</w:t>
      </w:r>
      <w:r>
        <w:rPr>
          <w:vertAlign w:val="superscript"/>
        </w:rPr>
        <w:footnoteReference w:id="223"/>
      </w:r>
      <w:r>
        <w:t xml:space="preserve"> </w:t>
      </w:r>
      <w:r>
        <w:rPr>
          <w:rFonts w:cs="Franklin Gothic Book"/>
        </w:rPr>
        <w:t>while Migori’s food insecurity rate is lowest at 28 perce</w:t>
      </w:r>
      <w:r>
        <w:t>nt, largely due to low population density and high land availability.</w:t>
      </w:r>
      <w:r>
        <w:rPr>
          <w:vertAlign w:val="superscript"/>
        </w:rPr>
        <w:footnoteReference w:id="224"/>
      </w:r>
      <w:r>
        <w:t xml:space="preserve"> Maize is widespread as a staple crop but production is almost entirely dependent on rainfall and thus highly susceptible to climate change. Sorghum, which is more resilient to climate shocks, is being adopted and is already widely cultivated throughout Kisumu County. Food insecurity is linked to low productivity due to factors such as extreme weather and irregular rainfall, unsustainable natural resource management, and limited access to farm inputs. Reduced water availability is also a limiting factor in crop and livestock production. Frequent crop failures due to droughts and rising </w:t>
      </w:r>
      <w:r>
        <w:rPr>
          <w:rFonts w:cs="Franklin Gothic Book"/>
        </w:rPr>
        <w:t>temperatures increase the counties’ vulnerability to food insecurity and poverty.</w:t>
      </w:r>
      <w:r>
        <w:t xml:space="preserve"> </w:t>
      </w:r>
    </w:p>
    <w:p w14:paraId="2EE26669" w14:textId="14E1FFDF" w:rsidR="002D6346" w:rsidRDefault="00BA22C0">
      <w:pPr>
        <w:spacing w:after="303"/>
        <w:ind w:right="199"/>
      </w:pPr>
      <w:r>
        <w:rPr>
          <w:rFonts w:cs="Franklin Gothic Book"/>
          <w:i/>
        </w:rPr>
        <w:t xml:space="preserve">Land use. </w:t>
      </w:r>
      <w:r>
        <w:rPr>
          <w:rFonts w:cs="Franklin Gothic Book"/>
        </w:rPr>
        <w:t xml:space="preserve">According to the </w:t>
      </w:r>
      <w:r w:rsidR="00757B0A">
        <w:rPr>
          <w:rFonts w:cs="Franklin Gothic Book"/>
        </w:rPr>
        <w:t>GFCCA</w:t>
      </w:r>
      <w:r>
        <w:rPr>
          <w:rFonts w:cs="Franklin Gothic Book"/>
        </w:rPr>
        <w:t>’ sponsored community assessment report,</w:t>
      </w:r>
      <w:r>
        <w:rPr>
          <w:vertAlign w:val="superscript"/>
        </w:rPr>
        <w:footnoteReference w:id="225"/>
      </w:r>
      <w:r>
        <w:t xml:space="preserve"> land-use practices in the project area are improving. Participants in key informant interviews shared that government, nonprofit, and private sector support for farmers has enhanced agricultural activities in the region, with approximately three quarters of the farmers in the area having had access to agriculture extension services by various government or non-government providers, however 90 percent of the surveyed farmers indicated that the quality and quantity of these services were not adequate. Respondents highlighted the low ratio of extension providers to farmers, insufficient reach in rural areas, and poor identification of farmers in need as key challenges in extension support. Recommendations to improve extension services include incorporating demand-driven policies, enhancing the staffing and capacity of extension officers, and invo</w:t>
      </w:r>
      <w:r w:rsidR="00471A02">
        <w:t>lv</w:t>
      </w:r>
      <w:r>
        <w:t xml:space="preserve">ing community leaders to provide better geographical coverage.  </w:t>
      </w:r>
    </w:p>
    <w:p w14:paraId="3E7F9F0A" w14:textId="77777777" w:rsidR="002D6346" w:rsidRDefault="00BA22C0">
      <w:pPr>
        <w:spacing w:after="273" w:line="321" w:lineRule="auto"/>
        <w:ind w:left="705" w:right="46" w:hanging="720"/>
      </w:pPr>
      <w:r>
        <w:rPr>
          <w:rFonts w:ascii="Century Gothic" w:eastAsia="Century Gothic" w:hAnsi="Century Gothic" w:cs="Century Gothic"/>
          <w:color w:val="0685B2"/>
          <w:sz w:val="22"/>
        </w:rPr>
        <w:t>4.1.2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Interactions between Communities and Community Groups </w:t>
      </w:r>
      <w:r>
        <w:rPr>
          <w:rFonts w:ascii="Century Gothic" w:eastAsia="Century Gothic" w:hAnsi="Century Gothic" w:cs="Century Gothic"/>
          <w:color w:val="4D783C"/>
          <w:sz w:val="22"/>
        </w:rPr>
        <w:t xml:space="preserve">(VCS, 3.19; CCB, CM1.1) </w:t>
      </w:r>
    </w:p>
    <w:p w14:paraId="410514C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C3A843F" wp14:editId="3BF024A7">
                <wp:extent cx="1829054" cy="7620"/>
                <wp:effectExtent l="0" t="0" r="0" b="0"/>
                <wp:docPr id="523326" name="Group 5233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20" name="Shape 5660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3326" style="width:144.02pt;height:0.599976pt;mso-position-horizontal-relative:char;mso-position-vertical-relative:line" coordsize="18290,76">
                <v:shape id="Shape 56602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AFA0CF2" w14:textId="41D3C9BB" w:rsidR="002D6346" w:rsidRDefault="00BA22C0">
      <w:pPr>
        <w:ind w:right="199"/>
      </w:pPr>
      <w:r>
        <w:t xml:space="preserve">Participating farmers in </w:t>
      </w:r>
      <w:r w:rsidR="00757B0A">
        <w:t>WB</w:t>
      </w:r>
      <w:r>
        <w:t xml:space="preserve"> Carbon are part of communities in the project area. As outlined in Section 4.1.1, participating communities come from different ethnic and religious groups but are mostly similar in their socio-economic status as smallholder subsistence farmers. Minority groups for each county have also been identified in Section 4.1.1. Participants in the Community Assessment identified a few areas of communal tensions, namely the post-election violence in </w:t>
      </w:r>
    </w:p>
    <w:p w14:paraId="65CFA223" w14:textId="0D57FFC2" w:rsidR="002D6346" w:rsidRDefault="00BA22C0">
      <w:pPr>
        <w:spacing w:after="305"/>
        <w:ind w:right="199"/>
      </w:pPr>
      <w:r>
        <w:t>2007-2008 tha</w:t>
      </w:r>
      <w:r>
        <w:rPr>
          <w:rFonts w:cs="Franklin Gothic Book"/>
        </w:rPr>
        <w:t>t spread among Kenya’s poor and multi</w:t>
      </w:r>
      <w:r>
        <w:t xml:space="preserve">-ethnic areas, past land disputes between Luo (Seme and Gem) and </w:t>
      </w:r>
      <w:r>
        <w:rPr>
          <w:rFonts w:cs="Franklin Gothic Book"/>
        </w:rPr>
        <w:t>Kalenjin’s</w:t>
      </w:r>
      <w:r>
        <w:t xml:space="preserve">, and land ownership conflicts, which have been common in </w:t>
      </w:r>
      <w:r>
        <w:lastRenderedPageBreak/>
        <w:t xml:space="preserve">most rural areas of Kenya. As outlined in Sections 2.3.1 and 2.3.5, interactions between the communities and community groups were peaceful at the start of </w:t>
      </w:r>
      <w:r w:rsidR="00757B0A">
        <w:t>WB</w:t>
      </w:r>
      <w:r>
        <w:t xml:space="preserve"> Carbon. </w:t>
      </w:r>
    </w:p>
    <w:p w14:paraId="698C0D14" w14:textId="77777777" w:rsidR="002D6346" w:rsidRDefault="00BA22C0">
      <w:pPr>
        <w:spacing w:after="151" w:line="265" w:lineRule="auto"/>
        <w:ind w:left="-5" w:right="46"/>
      </w:pPr>
      <w:r>
        <w:rPr>
          <w:rFonts w:ascii="Century Gothic" w:eastAsia="Century Gothic" w:hAnsi="Century Gothic" w:cs="Century Gothic"/>
          <w:color w:val="0685B2"/>
          <w:sz w:val="22"/>
        </w:rPr>
        <w:t>4.1.3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High Conservation Values </w:t>
      </w:r>
      <w:r>
        <w:rPr>
          <w:rFonts w:ascii="Century Gothic" w:eastAsia="Century Gothic" w:hAnsi="Century Gothic" w:cs="Century Gothic"/>
          <w:color w:val="4D783C"/>
          <w:sz w:val="22"/>
        </w:rPr>
        <w:t>(CCB, CM1.2)</w:t>
      </w:r>
      <w:r>
        <w:rPr>
          <w:rFonts w:ascii="Century Gothic" w:eastAsia="Century Gothic" w:hAnsi="Century Gothic" w:cs="Century Gothic"/>
          <w:color w:val="0685B2"/>
          <w:sz w:val="22"/>
        </w:rPr>
        <w:t xml:space="preserve"> </w:t>
      </w:r>
    </w:p>
    <w:p w14:paraId="3CDE957A" w14:textId="77777777" w:rsidR="002D6346" w:rsidRDefault="00BA22C0">
      <w:pPr>
        <w:spacing w:after="123"/>
        <w:ind w:right="199"/>
      </w:pPr>
      <w:r>
        <w:t xml:space="preserve">The project used biodiversity and community assessments conducted by local experts to identify and assess HCV (High Conservation Values) areas within the project area. The findings from each assessment were compared to identify HCVs of relevance to both community and biodiversity.  </w:t>
      </w:r>
    </w:p>
    <w:p w14:paraId="421941A9" w14:textId="77777777" w:rsidR="002D6346" w:rsidRDefault="00BA22C0">
      <w:pPr>
        <w:ind w:right="199"/>
      </w:pPr>
      <w:r>
        <w:t>This section focuses on HCVs related to community well-being (type 4, 5 and 6, per FSC classification)</w:t>
      </w:r>
      <w:r>
        <w:rPr>
          <w:vertAlign w:val="superscript"/>
        </w:rPr>
        <w:footnoteReference w:id="226"/>
      </w:r>
      <w:r>
        <w:t xml:space="preserve">. Details regarding the biodiversity assessment methodology and findings are described in Section 5.1.2. </w:t>
      </w:r>
    </w:p>
    <w:tbl>
      <w:tblPr>
        <w:tblStyle w:val="TableGrid"/>
        <w:tblW w:w="8639" w:type="dxa"/>
        <w:tblInd w:w="1" w:type="dxa"/>
        <w:tblCellMar>
          <w:top w:w="164" w:type="dxa"/>
          <w:left w:w="107" w:type="dxa"/>
          <w:right w:w="61" w:type="dxa"/>
        </w:tblCellMar>
        <w:tblLook w:val="04A0" w:firstRow="1" w:lastRow="0" w:firstColumn="1" w:lastColumn="0" w:noHBand="0" w:noVBand="1"/>
      </w:tblPr>
      <w:tblGrid>
        <w:gridCol w:w="4113"/>
        <w:gridCol w:w="4526"/>
      </w:tblGrid>
      <w:tr w:rsidR="002D6346" w14:paraId="61F84F58" w14:textId="77777777">
        <w:trPr>
          <w:trHeight w:val="526"/>
        </w:trPr>
        <w:tc>
          <w:tcPr>
            <w:tcW w:w="4113" w:type="dxa"/>
            <w:tcBorders>
              <w:top w:val="nil"/>
              <w:left w:val="single" w:sz="4" w:space="0" w:color="FFFFFF"/>
              <w:bottom w:val="single" w:sz="4" w:space="0" w:color="FFFFFF"/>
              <w:right w:val="single" w:sz="4" w:space="0" w:color="FFFFFF"/>
            </w:tcBorders>
            <w:shd w:val="clear" w:color="auto" w:fill="2B3957"/>
            <w:vAlign w:val="center"/>
          </w:tcPr>
          <w:p w14:paraId="5DF8D027" w14:textId="77777777" w:rsidR="002D6346" w:rsidRDefault="00BA22C0">
            <w:pPr>
              <w:spacing w:after="0" w:line="259" w:lineRule="auto"/>
              <w:ind w:left="0" w:right="0" w:firstLine="0"/>
            </w:pPr>
            <w:r>
              <w:rPr>
                <w:color w:val="FFFFFF"/>
              </w:rPr>
              <w:t xml:space="preserve">High Conservation Value </w:t>
            </w:r>
          </w:p>
        </w:tc>
        <w:tc>
          <w:tcPr>
            <w:tcW w:w="4526" w:type="dxa"/>
            <w:tcBorders>
              <w:top w:val="nil"/>
              <w:left w:val="single" w:sz="4" w:space="0" w:color="FFFFFF"/>
              <w:bottom w:val="single" w:sz="4" w:space="0" w:color="FFFFFF"/>
              <w:right w:val="single" w:sz="4" w:space="0" w:color="FFFFFF"/>
            </w:tcBorders>
            <w:shd w:val="clear" w:color="auto" w:fill="F2F2F2"/>
            <w:vAlign w:val="center"/>
          </w:tcPr>
          <w:p w14:paraId="2D564741" w14:textId="77777777" w:rsidR="002D6346" w:rsidRDefault="00BA22C0">
            <w:pPr>
              <w:tabs>
                <w:tab w:val="center" w:pos="4154"/>
              </w:tabs>
              <w:spacing w:after="0" w:line="259" w:lineRule="auto"/>
              <w:ind w:left="0" w:right="0" w:firstLine="0"/>
            </w:pPr>
            <w:r>
              <w:t xml:space="preserve">Community Identified Areas of Significance </w:t>
            </w:r>
            <w:r>
              <w:tab/>
              <w:t xml:space="preserve"> </w:t>
            </w:r>
          </w:p>
        </w:tc>
      </w:tr>
      <w:tr w:rsidR="002D6346" w14:paraId="1989E42A" w14:textId="77777777">
        <w:trPr>
          <w:trHeight w:val="2868"/>
        </w:trPr>
        <w:tc>
          <w:tcPr>
            <w:tcW w:w="4113" w:type="dxa"/>
            <w:tcBorders>
              <w:top w:val="single" w:sz="4" w:space="0" w:color="FFFFFF"/>
              <w:left w:val="single" w:sz="4" w:space="0" w:color="FFFFFF"/>
              <w:bottom w:val="single" w:sz="4" w:space="0" w:color="FFFFFF"/>
              <w:right w:val="single" w:sz="4" w:space="0" w:color="FFFFFF"/>
            </w:tcBorders>
            <w:shd w:val="clear" w:color="auto" w:fill="2B3957"/>
          </w:tcPr>
          <w:p w14:paraId="0E08CECB" w14:textId="77777777" w:rsidR="002D6346" w:rsidRDefault="00BA22C0">
            <w:pPr>
              <w:spacing w:after="0" w:line="259" w:lineRule="auto"/>
              <w:ind w:left="0" w:right="0" w:firstLine="0"/>
            </w:pPr>
            <w:r>
              <w:rPr>
                <w:color w:val="FFFFFF"/>
              </w:rPr>
              <w:t xml:space="preserve">Qualifying Attribute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2F203D6" w14:textId="24F75550" w:rsidR="002D6346" w:rsidRDefault="00BA22C0">
            <w:pPr>
              <w:spacing w:after="0" w:line="259" w:lineRule="auto"/>
              <w:ind w:left="1" w:right="0" w:firstLine="0"/>
            </w:pPr>
            <w:r>
              <w:t>Communities surveyed in community assessment identified local forests, water sources and other communal land areas as highly significant for cultural values, ecosystem services and community needs.</w:t>
            </w:r>
            <w:r>
              <w:rPr>
                <w:vertAlign w:val="superscript"/>
              </w:rPr>
              <w:t>275</w:t>
            </w:r>
            <w:r>
              <w:t xml:space="preserve"> These sites were not large, nationally recognized, or protected lands, so have been grouped separately given their shared purpose across the counties surveyed. A full list of community identified areas is available in </w:t>
            </w:r>
            <w:r w:rsidR="00757B0A">
              <w:t>GFCCA</w:t>
            </w:r>
            <w:r>
              <w:t xml:space="preserve"> community assessment report. </w:t>
            </w:r>
          </w:p>
        </w:tc>
      </w:tr>
      <w:tr w:rsidR="002D6346" w14:paraId="0D1DF67D" w14:textId="77777777">
        <w:trPr>
          <w:trHeight w:val="2154"/>
        </w:trPr>
        <w:tc>
          <w:tcPr>
            <w:tcW w:w="4113" w:type="dxa"/>
            <w:tcBorders>
              <w:top w:val="single" w:sz="4" w:space="0" w:color="FFFFFF"/>
              <w:left w:val="single" w:sz="4" w:space="0" w:color="FFFFFF"/>
              <w:bottom w:val="single" w:sz="4" w:space="0" w:color="FFFFFF"/>
              <w:right w:val="single" w:sz="4" w:space="0" w:color="FFFFFF"/>
            </w:tcBorders>
            <w:shd w:val="clear" w:color="auto" w:fill="2B3957"/>
          </w:tcPr>
          <w:p w14:paraId="5A02D44F" w14:textId="77777777" w:rsidR="002D6346" w:rsidRDefault="00BA22C0">
            <w:pPr>
              <w:spacing w:after="0" w:line="259" w:lineRule="auto"/>
              <w:ind w:left="0" w:right="0" w:firstLine="0"/>
            </w:pPr>
            <w:r>
              <w:rPr>
                <w:color w:val="FFFFFF"/>
              </w:rPr>
              <w:t xml:space="preserve">Focal Area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997BC42" w14:textId="7C31E604" w:rsidR="002D6346" w:rsidRDefault="00BA22C0">
            <w:pPr>
              <w:spacing w:after="0" w:line="259" w:lineRule="auto"/>
              <w:ind w:left="1" w:right="0" w:firstLine="0"/>
            </w:pPr>
            <w:r>
              <w:t xml:space="preserve">The areas identified by participants were at risk or potential risk of overuse, development, or degradation. Forest </w:t>
            </w:r>
            <w:r w:rsidR="00590C81">
              <w:t>farmland</w:t>
            </w:r>
            <w:r>
              <w:t xml:space="preserve">s will contribute to conservation of these areas through sustainable production of crops, fuelwood, timber, and fodder, reducing degradation caused by encroachment, deforestation, and overgrazing on communal areas of significance. </w:t>
            </w:r>
          </w:p>
        </w:tc>
      </w:tr>
    </w:tbl>
    <w:p w14:paraId="5185C9F7" w14:textId="77777777" w:rsidR="002D6346" w:rsidRDefault="00BA22C0">
      <w:pPr>
        <w:spacing w:after="0" w:line="259" w:lineRule="auto"/>
        <w:ind w:left="720" w:right="0" w:firstLine="0"/>
      </w:pPr>
      <w:r>
        <w:rPr>
          <w:rFonts w:ascii="Century Gothic" w:eastAsia="Century Gothic" w:hAnsi="Century Gothic" w:cs="Century Gothic"/>
          <w:color w:val="0685B2"/>
          <w:sz w:val="22"/>
        </w:rPr>
        <w:t xml:space="preserve"> </w:t>
      </w:r>
    </w:p>
    <w:tbl>
      <w:tblPr>
        <w:tblStyle w:val="TableGrid"/>
        <w:tblW w:w="8639" w:type="dxa"/>
        <w:tblInd w:w="1" w:type="dxa"/>
        <w:tblCellMar>
          <w:top w:w="164" w:type="dxa"/>
          <w:left w:w="107" w:type="dxa"/>
          <w:right w:w="100" w:type="dxa"/>
        </w:tblCellMar>
        <w:tblLook w:val="04A0" w:firstRow="1" w:lastRow="0" w:firstColumn="1" w:lastColumn="0" w:noHBand="0" w:noVBand="1"/>
      </w:tblPr>
      <w:tblGrid>
        <w:gridCol w:w="4113"/>
        <w:gridCol w:w="4526"/>
      </w:tblGrid>
      <w:tr w:rsidR="002D6346" w14:paraId="78545C1F" w14:textId="77777777">
        <w:trPr>
          <w:trHeight w:val="719"/>
        </w:trPr>
        <w:tc>
          <w:tcPr>
            <w:tcW w:w="4113" w:type="dxa"/>
            <w:tcBorders>
              <w:top w:val="nil"/>
              <w:left w:val="single" w:sz="4" w:space="0" w:color="FFFFFF"/>
              <w:bottom w:val="single" w:sz="4" w:space="0" w:color="FFFFFF"/>
              <w:right w:val="single" w:sz="4" w:space="0" w:color="FFFFFF"/>
            </w:tcBorders>
            <w:shd w:val="clear" w:color="auto" w:fill="2B3957"/>
          </w:tcPr>
          <w:p w14:paraId="14A1D72F" w14:textId="77777777" w:rsidR="002D6346" w:rsidRDefault="00BA22C0">
            <w:pPr>
              <w:spacing w:after="0" w:line="259" w:lineRule="auto"/>
              <w:ind w:left="0" w:right="0" w:firstLine="0"/>
            </w:pPr>
            <w:r>
              <w:rPr>
                <w:color w:val="FFFFFF"/>
              </w:rPr>
              <w:t xml:space="preserve">High Conservation Value </w:t>
            </w:r>
          </w:p>
        </w:tc>
        <w:tc>
          <w:tcPr>
            <w:tcW w:w="4526" w:type="dxa"/>
            <w:tcBorders>
              <w:top w:val="nil"/>
              <w:left w:val="single" w:sz="4" w:space="0" w:color="FFFFFF"/>
              <w:bottom w:val="single" w:sz="4" w:space="0" w:color="FFFFFF"/>
              <w:right w:val="single" w:sz="4" w:space="0" w:color="FFFFFF"/>
            </w:tcBorders>
            <w:shd w:val="clear" w:color="auto" w:fill="F2F2F2"/>
            <w:vAlign w:val="center"/>
          </w:tcPr>
          <w:p w14:paraId="1FC8E05F" w14:textId="44C0B429" w:rsidR="002D6346" w:rsidRDefault="00BA22C0">
            <w:pPr>
              <w:spacing w:after="0" w:line="259" w:lineRule="auto"/>
              <w:ind w:left="1" w:right="0" w:firstLine="0"/>
            </w:pPr>
            <w:r>
              <w:t>Lake Victoria and t</w:t>
            </w:r>
            <w:r w:rsidR="00471A02">
              <w:t>ributaries (including Nyando, So</w:t>
            </w:r>
            <w:r>
              <w:t xml:space="preserve">ndu-Miriu, and Migori Rivers) </w:t>
            </w:r>
          </w:p>
        </w:tc>
      </w:tr>
    </w:tbl>
    <w:p w14:paraId="575F19A1"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6BAE440" wp14:editId="4AD32CF6">
                <wp:extent cx="1829054" cy="7620"/>
                <wp:effectExtent l="0" t="0" r="0" b="0"/>
                <wp:docPr id="532687" name="Group 53268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22" name="Shape 5660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32687" style="width:144.02pt;height:0.600037pt;mso-position-horizontal-relative:char;mso-position-vertical-relative:line" coordsize="18290,76">
                <v:shape id="Shape 5660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39" w:type="dxa"/>
        <w:tblInd w:w="1" w:type="dxa"/>
        <w:tblCellMar>
          <w:top w:w="168" w:type="dxa"/>
          <w:left w:w="107" w:type="dxa"/>
          <w:right w:w="55" w:type="dxa"/>
        </w:tblCellMar>
        <w:tblLook w:val="04A0" w:firstRow="1" w:lastRow="0" w:firstColumn="1" w:lastColumn="0" w:noHBand="0" w:noVBand="1"/>
      </w:tblPr>
      <w:tblGrid>
        <w:gridCol w:w="4113"/>
        <w:gridCol w:w="4526"/>
      </w:tblGrid>
      <w:tr w:rsidR="002D6346" w14:paraId="3140B107" w14:textId="77777777">
        <w:trPr>
          <w:trHeight w:val="1439"/>
        </w:trPr>
        <w:tc>
          <w:tcPr>
            <w:tcW w:w="4113" w:type="dxa"/>
            <w:tcBorders>
              <w:top w:val="single" w:sz="4" w:space="0" w:color="FFFFFF"/>
              <w:left w:val="single" w:sz="4" w:space="0" w:color="FFFFFF"/>
              <w:bottom w:val="single" w:sz="4" w:space="0" w:color="FFFFFF"/>
              <w:right w:val="single" w:sz="4" w:space="0" w:color="FFFFFF"/>
            </w:tcBorders>
            <w:shd w:val="clear" w:color="auto" w:fill="2B3957"/>
          </w:tcPr>
          <w:p w14:paraId="766725CE" w14:textId="77777777" w:rsidR="002D6346" w:rsidRDefault="00BA22C0">
            <w:pPr>
              <w:spacing w:after="0" w:line="259" w:lineRule="auto"/>
              <w:ind w:left="0" w:right="0" w:firstLine="0"/>
            </w:pPr>
            <w:r>
              <w:rPr>
                <w:color w:val="FFFFFF"/>
              </w:rPr>
              <w:lastRenderedPageBreak/>
              <w:t xml:space="preserve">Qualifying Attribute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E223463" w14:textId="77777777" w:rsidR="002D6346" w:rsidRDefault="00BA22C0">
            <w:pPr>
              <w:spacing w:after="0" w:line="259" w:lineRule="auto"/>
              <w:ind w:left="1" w:right="0" w:firstLine="0"/>
            </w:pPr>
            <w:r>
              <w:t xml:space="preserve">Lake Victoria and its tributaries provide critical ecosystem services that contribute to climate stability and hydrological cycles. Additionally, these tributaries generate electricity and support livelihood activities in various sectors. </w:t>
            </w:r>
          </w:p>
        </w:tc>
      </w:tr>
      <w:tr w:rsidR="002D6346" w14:paraId="1E994611" w14:textId="77777777">
        <w:trPr>
          <w:trHeight w:val="1916"/>
        </w:trPr>
        <w:tc>
          <w:tcPr>
            <w:tcW w:w="4113" w:type="dxa"/>
            <w:tcBorders>
              <w:top w:val="single" w:sz="4" w:space="0" w:color="FFFFFF"/>
              <w:left w:val="single" w:sz="4" w:space="0" w:color="FFFFFF"/>
              <w:bottom w:val="single" w:sz="4" w:space="0" w:color="FFFFFF"/>
              <w:right w:val="single" w:sz="4" w:space="0" w:color="FFFFFF"/>
            </w:tcBorders>
            <w:shd w:val="clear" w:color="auto" w:fill="2B3957"/>
          </w:tcPr>
          <w:p w14:paraId="19D42526" w14:textId="77777777" w:rsidR="002D6346" w:rsidRDefault="00BA22C0">
            <w:pPr>
              <w:spacing w:after="0" w:line="259" w:lineRule="auto"/>
              <w:ind w:left="0" w:right="0" w:firstLine="0"/>
            </w:pPr>
            <w:r>
              <w:rPr>
                <w:color w:val="FFFFFF"/>
              </w:rPr>
              <w:t xml:space="preserve">Focal Area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AA1E0D8" w14:textId="77777777" w:rsidR="002D6346" w:rsidRDefault="00BA22C0">
            <w:pPr>
              <w:spacing w:after="0" w:line="239" w:lineRule="auto"/>
              <w:ind w:left="1" w:right="0" w:firstLine="0"/>
            </w:pPr>
            <w:r>
              <w:t xml:space="preserve">The project teaches farmers to use improved soil management practices to reduce erosion and siltation of the lake and its tributaries. Reduced use of chemical fertilizer and pesticides will reduce pollution and </w:t>
            </w:r>
          </w:p>
          <w:p w14:paraId="2F3BA798" w14:textId="77777777" w:rsidR="002D6346" w:rsidRDefault="00BA22C0">
            <w:pPr>
              <w:spacing w:after="0" w:line="259" w:lineRule="auto"/>
              <w:ind w:left="1" w:right="0" w:firstLine="0"/>
            </w:pPr>
            <w:r>
              <w:t xml:space="preserve">eutrophication resulting from runoff flowing into the rivers and Lake Victoria. </w:t>
            </w:r>
          </w:p>
        </w:tc>
      </w:tr>
    </w:tbl>
    <w:p w14:paraId="7921B777" w14:textId="77777777" w:rsidR="002D6346" w:rsidRDefault="00BA22C0">
      <w:pPr>
        <w:spacing w:after="232" w:line="259" w:lineRule="auto"/>
        <w:ind w:left="0" w:right="0" w:firstLine="0"/>
      </w:pPr>
      <w:r>
        <w:rPr>
          <w:rFonts w:ascii="Arial" w:eastAsia="Arial" w:hAnsi="Arial" w:cs="Arial"/>
          <w:sz w:val="22"/>
        </w:rPr>
        <w:t xml:space="preserve"> </w:t>
      </w:r>
    </w:p>
    <w:p w14:paraId="1D884067" w14:textId="77777777" w:rsidR="002D6346" w:rsidRDefault="00BA22C0">
      <w:pPr>
        <w:spacing w:after="0" w:line="259" w:lineRule="auto"/>
        <w:ind w:left="720" w:right="0" w:firstLine="0"/>
      </w:pPr>
      <w:r>
        <w:rPr>
          <w:rFonts w:ascii="Century Gothic" w:eastAsia="Century Gothic" w:hAnsi="Century Gothic" w:cs="Century Gothic"/>
          <w:color w:val="0685B2"/>
          <w:sz w:val="22"/>
        </w:rPr>
        <w:t xml:space="preserve"> </w:t>
      </w:r>
    </w:p>
    <w:tbl>
      <w:tblPr>
        <w:tblStyle w:val="TableGrid"/>
        <w:tblW w:w="8639" w:type="dxa"/>
        <w:tblInd w:w="1" w:type="dxa"/>
        <w:tblCellMar>
          <w:top w:w="168" w:type="dxa"/>
          <w:left w:w="107" w:type="dxa"/>
          <w:right w:w="61" w:type="dxa"/>
        </w:tblCellMar>
        <w:tblLook w:val="04A0" w:firstRow="1" w:lastRow="0" w:firstColumn="1" w:lastColumn="0" w:noHBand="0" w:noVBand="1"/>
      </w:tblPr>
      <w:tblGrid>
        <w:gridCol w:w="4113"/>
        <w:gridCol w:w="4526"/>
      </w:tblGrid>
      <w:tr w:rsidR="002D6346" w14:paraId="14A5E445" w14:textId="77777777">
        <w:trPr>
          <w:trHeight w:val="529"/>
        </w:trPr>
        <w:tc>
          <w:tcPr>
            <w:tcW w:w="4113"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F1B5FC0" w14:textId="77777777" w:rsidR="002D6346" w:rsidRDefault="00BA22C0">
            <w:pPr>
              <w:spacing w:after="0" w:line="259" w:lineRule="auto"/>
              <w:ind w:left="0" w:right="0" w:firstLine="0"/>
            </w:pPr>
            <w:r>
              <w:rPr>
                <w:color w:val="FFFFFF"/>
              </w:rPr>
              <w:t xml:space="preserve">High Conservation Value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835024C" w14:textId="77777777" w:rsidR="002D6346" w:rsidRDefault="00BA22C0">
            <w:pPr>
              <w:spacing w:after="0" w:line="259" w:lineRule="auto"/>
              <w:ind w:left="1" w:right="0" w:firstLine="0"/>
            </w:pPr>
            <w:r>
              <w:t xml:space="preserve">Medicinal Plants </w:t>
            </w:r>
          </w:p>
        </w:tc>
      </w:tr>
      <w:tr w:rsidR="002D6346" w14:paraId="7235B4EF" w14:textId="77777777">
        <w:trPr>
          <w:trHeight w:val="1440"/>
        </w:trPr>
        <w:tc>
          <w:tcPr>
            <w:tcW w:w="4113" w:type="dxa"/>
            <w:tcBorders>
              <w:top w:val="single" w:sz="4" w:space="0" w:color="FFFFFF"/>
              <w:left w:val="single" w:sz="4" w:space="0" w:color="FFFFFF"/>
              <w:bottom w:val="single" w:sz="4" w:space="0" w:color="FFFFFF"/>
              <w:right w:val="single" w:sz="4" w:space="0" w:color="FFFFFF"/>
            </w:tcBorders>
            <w:shd w:val="clear" w:color="auto" w:fill="2B3957"/>
          </w:tcPr>
          <w:p w14:paraId="3B32E98F" w14:textId="77777777" w:rsidR="002D6346" w:rsidRDefault="00BA22C0">
            <w:pPr>
              <w:spacing w:after="0" w:line="259" w:lineRule="auto"/>
              <w:ind w:left="0" w:right="0" w:firstLine="0"/>
            </w:pPr>
            <w:r>
              <w:rPr>
                <w:color w:val="FFFFFF"/>
              </w:rPr>
              <w:t xml:space="preserve">Qualifying Attribute </w:t>
            </w:r>
          </w:p>
        </w:tc>
        <w:tc>
          <w:tcPr>
            <w:tcW w:w="452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B36D929" w14:textId="77777777" w:rsidR="002D6346" w:rsidRDefault="00BA22C0">
            <w:pPr>
              <w:spacing w:after="0" w:line="259" w:lineRule="auto"/>
              <w:ind w:left="1" w:right="0" w:firstLine="0"/>
            </w:pPr>
            <w:r>
              <w:t xml:space="preserve">The biodiversity assessment </w:t>
            </w:r>
            <w:r>
              <w:rPr>
                <w:vertAlign w:val="superscript"/>
              </w:rPr>
              <w:footnoteReference w:id="227"/>
            </w:r>
            <w:r>
              <w:t xml:space="preserve"> identified the Lake Victoria basin as an important reservoir of medicinal plants, which provide important herbal remedies and cultural value for communities. </w:t>
            </w:r>
          </w:p>
        </w:tc>
      </w:tr>
      <w:tr w:rsidR="002D6346" w14:paraId="27175ACF" w14:textId="77777777">
        <w:trPr>
          <w:trHeight w:val="2151"/>
        </w:trPr>
        <w:tc>
          <w:tcPr>
            <w:tcW w:w="4113" w:type="dxa"/>
            <w:tcBorders>
              <w:top w:val="single" w:sz="4" w:space="0" w:color="FFFFFF"/>
              <w:left w:val="single" w:sz="4" w:space="0" w:color="FFFFFF"/>
              <w:bottom w:val="nil"/>
              <w:right w:val="single" w:sz="4" w:space="0" w:color="FFFFFF"/>
            </w:tcBorders>
            <w:shd w:val="clear" w:color="auto" w:fill="2B3957"/>
          </w:tcPr>
          <w:p w14:paraId="116B3A20" w14:textId="77777777" w:rsidR="002D6346" w:rsidRDefault="00BA22C0">
            <w:pPr>
              <w:spacing w:after="0" w:line="259" w:lineRule="auto"/>
              <w:ind w:left="0" w:right="0" w:firstLine="0"/>
            </w:pPr>
            <w:r>
              <w:rPr>
                <w:color w:val="FFFFFF"/>
              </w:rPr>
              <w:t xml:space="preserve">Focal Area </w:t>
            </w:r>
          </w:p>
        </w:tc>
        <w:tc>
          <w:tcPr>
            <w:tcW w:w="4526" w:type="dxa"/>
            <w:tcBorders>
              <w:top w:val="single" w:sz="4" w:space="0" w:color="FFFFFF"/>
              <w:left w:val="single" w:sz="4" w:space="0" w:color="FFFFFF"/>
              <w:bottom w:val="nil"/>
              <w:right w:val="single" w:sz="4" w:space="0" w:color="FFFFFF"/>
            </w:tcBorders>
            <w:shd w:val="clear" w:color="auto" w:fill="F2F2F2"/>
            <w:vAlign w:val="center"/>
          </w:tcPr>
          <w:p w14:paraId="59A1967F" w14:textId="6649DB0D" w:rsidR="002D6346" w:rsidRDefault="00BA22C0">
            <w:pPr>
              <w:spacing w:after="0" w:line="259" w:lineRule="auto"/>
              <w:ind w:left="1" w:right="0" w:firstLine="0"/>
            </w:pPr>
            <w:r>
              <w:t xml:space="preserve">The areas identified by participants were at risk or potential risk of overuse, development, or degradation. Forest </w:t>
            </w:r>
            <w:r w:rsidR="00590C81">
              <w:t>farmland</w:t>
            </w:r>
            <w:r>
              <w:t xml:space="preserve">s will contribute to conservation of these areas through sustainable production of crops, fuelwood, timber, and fodder, reducing degradation caused by encroachment, deforestation, and overgrazing on communal areas of significance. </w:t>
            </w:r>
          </w:p>
        </w:tc>
      </w:tr>
    </w:tbl>
    <w:p w14:paraId="4603746A" w14:textId="77777777" w:rsidR="002D6346" w:rsidRDefault="00BA22C0">
      <w:pPr>
        <w:spacing w:after="268" w:line="259" w:lineRule="auto"/>
        <w:ind w:left="0" w:right="0" w:firstLine="0"/>
      </w:pPr>
      <w:r>
        <w:rPr>
          <w:rFonts w:ascii="Arial" w:eastAsia="Arial" w:hAnsi="Arial" w:cs="Arial"/>
          <w:sz w:val="22"/>
        </w:rPr>
        <w:t xml:space="preserve"> </w:t>
      </w:r>
    </w:p>
    <w:p w14:paraId="0D95EFB6" w14:textId="77777777" w:rsidR="002D6346" w:rsidRDefault="00BA22C0">
      <w:pPr>
        <w:spacing w:after="273" w:line="265" w:lineRule="auto"/>
        <w:ind w:left="-5" w:right="46"/>
      </w:pPr>
      <w:r>
        <w:rPr>
          <w:rFonts w:ascii="Century Gothic" w:eastAsia="Century Gothic" w:hAnsi="Century Gothic" w:cs="Century Gothic"/>
          <w:color w:val="0685B2"/>
          <w:sz w:val="22"/>
        </w:rPr>
        <w:t>4.1.4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Without-Project Scenario: Community </w:t>
      </w:r>
      <w:r>
        <w:rPr>
          <w:rFonts w:ascii="Century Gothic" w:eastAsia="Century Gothic" w:hAnsi="Century Gothic" w:cs="Century Gothic"/>
          <w:color w:val="4D783C"/>
          <w:sz w:val="22"/>
        </w:rPr>
        <w:t>(CCB, CM1.3)</w:t>
      </w:r>
      <w:r>
        <w:rPr>
          <w:rFonts w:ascii="Century Gothic" w:eastAsia="Century Gothic" w:hAnsi="Century Gothic" w:cs="Century Gothic"/>
          <w:color w:val="0685B2"/>
          <w:sz w:val="22"/>
        </w:rPr>
        <w:t xml:space="preserve"> </w:t>
      </w:r>
    </w:p>
    <w:p w14:paraId="4C19CD7E" w14:textId="5FE79F73" w:rsidR="002D6346" w:rsidRDefault="00BA22C0">
      <w:pPr>
        <w:spacing w:after="437"/>
        <w:ind w:right="199"/>
      </w:pPr>
      <w:r>
        <w:rPr>
          <w:rFonts w:cs="Franklin Gothic Book"/>
        </w:rPr>
        <w:t xml:space="preserve">In the absence of </w:t>
      </w:r>
      <w:r w:rsidR="00757B0A">
        <w:rPr>
          <w:rFonts w:cs="Franklin Gothic Book"/>
        </w:rPr>
        <w:t>WB</w:t>
      </w:r>
      <w:r>
        <w:rPr>
          <w:rFonts w:cs="Franklin Gothic Book"/>
        </w:rPr>
        <w:t xml:space="preserve"> Carbon’s unique investment in high</w:t>
      </w:r>
      <w:r>
        <w:t>-intensity, high-quality extension services to introduce and sustain agroforestry systems with large numbers of small-holder farmers, the without-project scenario is likely to prevail as described in Sections 2.1.1, 2.1.15, and 2.2.2. The cycle of generational segmentation of lands into smaller and smaller parcels without major investments in reliable methods of intensification</w:t>
      </w:r>
      <w:r>
        <w:rPr>
          <w:vertAlign w:val="superscript"/>
        </w:rPr>
        <w:footnoteReference w:id="228"/>
      </w:r>
      <w:r>
        <w:t xml:space="preserve"> has led to increased poverty </w:t>
      </w:r>
      <w:r>
        <w:lastRenderedPageBreak/>
        <w:t xml:space="preserve">of smallholding landholders in western Kenya, driving land degradation, aggressive expansion into previously uncultivated lands, and continuation of destructive, low-productivity cultivation practices.  </w:t>
      </w:r>
    </w:p>
    <w:p w14:paraId="14ED335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270BEAC" wp14:editId="5A4F9623">
                <wp:extent cx="1829054" cy="7620"/>
                <wp:effectExtent l="0" t="0" r="0" b="0"/>
                <wp:docPr id="533547" name="Group 53354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24" name="Shape 5660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33547" style="width:144.02pt;height:0.600037pt;mso-position-horizontal-relative:char;mso-position-vertical-relative:line" coordsize="18290,76">
                <v:shape id="Shape 5660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AD75EE7" w14:textId="77777777" w:rsidR="002D6346" w:rsidRDefault="00BA22C0">
      <w:pPr>
        <w:spacing w:after="352"/>
        <w:ind w:right="199"/>
      </w:pPr>
      <w:r>
        <w:t xml:space="preserve">Under this without-project scenario, farmers will remain trapped in a cycle of poverty with reduced yields, deteriorating soil conditions, bare fields during the off-crop season, annual tilling, and erosion. This increases the trend of farmers migrating from rural areas to the cities, increases urbanization in areas that are not ready for a population influx, and decreases the number of farmers growing food for the country and region. </w:t>
      </w:r>
    </w:p>
    <w:p w14:paraId="6360BD00" w14:textId="77777777" w:rsidR="002D6346" w:rsidRDefault="00BA22C0">
      <w:pPr>
        <w:pStyle w:val="Heading2"/>
        <w:ind w:left="561" w:hanging="576"/>
      </w:pPr>
      <w:bookmarkStart w:id="16" w:name="_Toc560675"/>
      <w:r>
        <w:t xml:space="preserve">Net Positive Community Impacts  </w:t>
      </w:r>
      <w:bookmarkEnd w:id="16"/>
    </w:p>
    <w:p w14:paraId="113F9739" w14:textId="77777777" w:rsidR="002D6346" w:rsidRDefault="00BA22C0">
      <w:pPr>
        <w:spacing w:after="192" w:line="265" w:lineRule="auto"/>
        <w:ind w:left="-5" w:right="46"/>
      </w:pPr>
      <w:r>
        <w:rPr>
          <w:rFonts w:ascii="Century Gothic" w:eastAsia="Century Gothic" w:hAnsi="Century Gothic" w:cs="Century Gothic"/>
          <w:color w:val="0685B2"/>
          <w:sz w:val="22"/>
        </w:rPr>
        <w:t>4.2.1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Expected Community Impacts </w:t>
      </w:r>
      <w:r>
        <w:rPr>
          <w:rFonts w:ascii="Century Gothic" w:eastAsia="Century Gothic" w:hAnsi="Century Gothic" w:cs="Century Gothic"/>
          <w:color w:val="4D783C"/>
          <w:sz w:val="22"/>
        </w:rPr>
        <w:t>(CCB, CM2.1)</w:t>
      </w:r>
      <w:r>
        <w:rPr>
          <w:rFonts w:ascii="Century Gothic" w:eastAsia="Century Gothic" w:hAnsi="Century Gothic" w:cs="Century Gothic"/>
          <w:color w:val="0685B2"/>
          <w:sz w:val="22"/>
        </w:rPr>
        <w:t xml:space="preserve"> </w:t>
      </w:r>
    </w:p>
    <w:p w14:paraId="4F99209A" w14:textId="77777777" w:rsidR="002D6346" w:rsidRDefault="00BA22C0">
      <w:pPr>
        <w:spacing w:after="0" w:line="259" w:lineRule="auto"/>
        <w:ind w:left="720" w:right="0" w:firstLine="0"/>
      </w:pPr>
      <w:r>
        <w:rPr>
          <w:rFonts w:cs="Franklin Gothic Book"/>
          <w:i/>
          <w:color w:val="4F5150"/>
        </w:rPr>
        <w:t xml:space="preserve"> </w:t>
      </w:r>
    </w:p>
    <w:tbl>
      <w:tblPr>
        <w:tblStyle w:val="TableGrid"/>
        <w:tblW w:w="8635" w:type="dxa"/>
        <w:tblInd w:w="1" w:type="dxa"/>
        <w:tblCellMar>
          <w:top w:w="164" w:type="dxa"/>
          <w:left w:w="107" w:type="dxa"/>
          <w:right w:w="115" w:type="dxa"/>
        </w:tblCellMar>
        <w:tblLook w:val="04A0" w:firstRow="1" w:lastRow="0" w:firstColumn="1" w:lastColumn="0" w:noHBand="0" w:noVBand="1"/>
      </w:tblPr>
      <w:tblGrid>
        <w:gridCol w:w="4679"/>
        <w:gridCol w:w="3956"/>
      </w:tblGrid>
      <w:tr w:rsidR="002D6346" w14:paraId="3C177598" w14:textId="77777777">
        <w:trPr>
          <w:trHeight w:val="483"/>
        </w:trPr>
        <w:tc>
          <w:tcPr>
            <w:tcW w:w="4680" w:type="dxa"/>
            <w:tcBorders>
              <w:top w:val="nil"/>
              <w:left w:val="single" w:sz="4" w:space="0" w:color="FFFFFF"/>
              <w:bottom w:val="single" w:sz="4" w:space="0" w:color="FFFFFF"/>
              <w:right w:val="single" w:sz="4" w:space="0" w:color="FFFFFF"/>
            </w:tcBorders>
            <w:shd w:val="clear" w:color="auto" w:fill="2B3957"/>
            <w:vAlign w:val="center"/>
          </w:tcPr>
          <w:p w14:paraId="408484F1" w14:textId="77777777" w:rsidR="002D6346" w:rsidRDefault="00BA22C0">
            <w:pPr>
              <w:spacing w:after="0" w:line="259" w:lineRule="auto"/>
              <w:ind w:left="0" w:right="0" w:firstLine="0"/>
            </w:pPr>
            <w:r>
              <w:rPr>
                <w:color w:val="FFFFFF"/>
              </w:rPr>
              <w:t xml:space="preserve">Community group </w:t>
            </w:r>
          </w:p>
        </w:tc>
        <w:tc>
          <w:tcPr>
            <w:tcW w:w="3956" w:type="dxa"/>
            <w:tcBorders>
              <w:top w:val="nil"/>
              <w:left w:val="single" w:sz="4" w:space="0" w:color="FFFFFF"/>
              <w:bottom w:val="single" w:sz="4" w:space="0" w:color="FFFFFF"/>
              <w:right w:val="nil"/>
            </w:tcBorders>
            <w:shd w:val="clear" w:color="auto" w:fill="F2F2F2"/>
            <w:vAlign w:val="center"/>
          </w:tcPr>
          <w:p w14:paraId="36ECF8F4" w14:textId="5A3B3966" w:rsidR="002D6346" w:rsidRDefault="00757B0A">
            <w:pPr>
              <w:spacing w:after="0" w:line="259" w:lineRule="auto"/>
              <w:ind w:left="1" w:right="0" w:firstLine="0"/>
            </w:pPr>
            <w:r>
              <w:t>WB</w:t>
            </w:r>
            <w:r w:rsidR="00BA22C0">
              <w:t xml:space="preserve"> Carbon Project Participating Farmers </w:t>
            </w:r>
          </w:p>
        </w:tc>
      </w:tr>
      <w:tr w:rsidR="002D6346" w14:paraId="78ADFD33" w14:textId="77777777">
        <w:trPr>
          <w:trHeight w:val="487"/>
        </w:trPr>
        <w:tc>
          <w:tcPr>
            <w:tcW w:w="468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B071099" w14:textId="77777777" w:rsidR="002D6346" w:rsidRDefault="00BA22C0">
            <w:pPr>
              <w:spacing w:after="0" w:line="259" w:lineRule="auto"/>
              <w:ind w:left="0" w:right="0" w:firstLine="0"/>
            </w:pPr>
            <w:r>
              <w:rPr>
                <w:color w:val="FFFFFF"/>
              </w:rPr>
              <w:t xml:space="preserve">Impact(s) </w:t>
            </w:r>
          </w:p>
        </w:tc>
        <w:tc>
          <w:tcPr>
            <w:tcW w:w="3956" w:type="dxa"/>
            <w:tcBorders>
              <w:top w:val="single" w:sz="4" w:space="0" w:color="FFFFFF"/>
              <w:left w:val="single" w:sz="4" w:space="0" w:color="FFFFFF"/>
              <w:bottom w:val="single" w:sz="4" w:space="0" w:color="FFFFFF"/>
              <w:right w:val="nil"/>
            </w:tcBorders>
            <w:shd w:val="clear" w:color="auto" w:fill="F2F2F2"/>
            <w:vAlign w:val="center"/>
          </w:tcPr>
          <w:p w14:paraId="0914A942" w14:textId="77777777" w:rsidR="002D6346" w:rsidRDefault="00BA22C0">
            <w:pPr>
              <w:spacing w:after="0" w:line="259" w:lineRule="auto"/>
              <w:ind w:left="1" w:right="0" w:firstLine="0"/>
            </w:pPr>
            <w:r>
              <w:t xml:space="preserve">Signed carbon agreement </w:t>
            </w:r>
          </w:p>
        </w:tc>
      </w:tr>
      <w:tr w:rsidR="002D6346" w14:paraId="4364EBE5" w14:textId="77777777">
        <w:trPr>
          <w:trHeight w:val="569"/>
        </w:trPr>
        <w:tc>
          <w:tcPr>
            <w:tcW w:w="468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5D77E85" w14:textId="77777777" w:rsidR="002D6346" w:rsidRDefault="00BA22C0">
            <w:pPr>
              <w:spacing w:after="0" w:line="259" w:lineRule="auto"/>
              <w:ind w:left="0" w:right="0" w:firstLine="0"/>
            </w:pPr>
            <w:r>
              <w:rPr>
                <w:color w:val="FFFFFF"/>
              </w:rPr>
              <w:t xml:space="preserve">Type of benefit/cost/risk </w:t>
            </w:r>
          </w:p>
        </w:tc>
        <w:tc>
          <w:tcPr>
            <w:tcW w:w="3956" w:type="dxa"/>
            <w:tcBorders>
              <w:top w:val="single" w:sz="4" w:space="0" w:color="FFFFFF"/>
              <w:left w:val="single" w:sz="4" w:space="0" w:color="FFFFFF"/>
              <w:bottom w:val="single" w:sz="4" w:space="0" w:color="FFFFFF"/>
              <w:right w:val="nil"/>
            </w:tcBorders>
            <w:shd w:val="clear" w:color="auto" w:fill="F2F2F2"/>
            <w:vAlign w:val="center"/>
          </w:tcPr>
          <w:p w14:paraId="771D8ADB" w14:textId="77777777" w:rsidR="002D6346" w:rsidRDefault="00BA22C0">
            <w:pPr>
              <w:spacing w:after="0" w:line="259" w:lineRule="auto"/>
              <w:ind w:left="1" w:right="0" w:firstLine="0"/>
            </w:pPr>
            <w:r>
              <w:t xml:space="preserve">Direct benefit </w:t>
            </w:r>
          </w:p>
        </w:tc>
      </w:tr>
      <w:tr w:rsidR="002D6346" w14:paraId="3902711E" w14:textId="77777777">
        <w:trPr>
          <w:trHeight w:val="1676"/>
        </w:trPr>
        <w:tc>
          <w:tcPr>
            <w:tcW w:w="4680" w:type="dxa"/>
            <w:tcBorders>
              <w:top w:val="single" w:sz="4" w:space="0" w:color="FFFFFF"/>
              <w:left w:val="single" w:sz="4" w:space="0" w:color="FFFFFF"/>
              <w:bottom w:val="single" w:sz="4" w:space="0" w:color="FFFFFF"/>
              <w:right w:val="single" w:sz="4" w:space="0" w:color="FFFFFF"/>
            </w:tcBorders>
            <w:shd w:val="clear" w:color="auto" w:fill="2B3957"/>
          </w:tcPr>
          <w:p w14:paraId="11BA7F18" w14:textId="77777777" w:rsidR="002D6346" w:rsidRDefault="00BA22C0">
            <w:pPr>
              <w:spacing w:after="0" w:line="259" w:lineRule="auto"/>
              <w:ind w:left="0" w:right="0" w:firstLine="0"/>
            </w:pPr>
            <w:r>
              <w:rPr>
                <w:color w:val="FFFFFF"/>
              </w:rPr>
              <w:t xml:space="preserve">Change in well-being </w:t>
            </w:r>
          </w:p>
        </w:tc>
        <w:tc>
          <w:tcPr>
            <w:tcW w:w="3956" w:type="dxa"/>
            <w:tcBorders>
              <w:top w:val="single" w:sz="4" w:space="0" w:color="FFFFFF"/>
              <w:left w:val="single" w:sz="4" w:space="0" w:color="FFFFFF"/>
              <w:bottom w:val="single" w:sz="4" w:space="0" w:color="FFFFFF"/>
              <w:right w:val="nil"/>
            </w:tcBorders>
            <w:shd w:val="clear" w:color="auto" w:fill="F2F2F2"/>
            <w:vAlign w:val="center"/>
          </w:tcPr>
          <w:p w14:paraId="3AAA7976" w14:textId="4544A410" w:rsidR="002D6346" w:rsidRDefault="00BA22C0">
            <w:pPr>
              <w:spacing w:after="0" w:line="259" w:lineRule="auto"/>
              <w:ind w:left="1" w:right="0" w:firstLine="0"/>
            </w:pPr>
            <w:r>
              <w:t>Clear, negotiated benefit tied to small lan</w:t>
            </w:r>
            <w:r w:rsidR="00471A02">
              <w:t>dholdings of farm families on 40</w:t>
            </w:r>
            <w:r>
              <w:t xml:space="preserve">,000 hectares of land. This strengthens the overall progress toward formalized property rights and core value of the land. </w:t>
            </w:r>
          </w:p>
        </w:tc>
      </w:tr>
    </w:tbl>
    <w:p w14:paraId="2DBA7027" w14:textId="77777777" w:rsidR="002D6346" w:rsidRDefault="00BA22C0">
      <w:pPr>
        <w:spacing w:after="0" w:line="259" w:lineRule="auto"/>
        <w:ind w:left="0" w:right="0" w:firstLine="0"/>
      </w:pPr>
      <w:r>
        <w:rPr>
          <w:rFonts w:ascii="Century Gothic" w:eastAsia="Century Gothic" w:hAnsi="Century Gothic" w:cs="Century Gothic"/>
          <w:color w:val="0685B2"/>
          <w:sz w:val="22"/>
        </w:rPr>
        <w:t xml:space="preserve"> </w:t>
      </w:r>
    </w:p>
    <w:tbl>
      <w:tblPr>
        <w:tblStyle w:val="TableGrid"/>
        <w:tblW w:w="8635" w:type="dxa"/>
        <w:tblInd w:w="1" w:type="dxa"/>
        <w:tblCellMar>
          <w:top w:w="168" w:type="dxa"/>
          <w:left w:w="107" w:type="dxa"/>
          <w:right w:w="115" w:type="dxa"/>
        </w:tblCellMar>
        <w:tblLook w:val="04A0" w:firstRow="1" w:lastRow="0" w:firstColumn="1" w:lastColumn="0" w:noHBand="0" w:noVBand="1"/>
      </w:tblPr>
      <w:tblGrid>
        <w:gridCol w:w="4732"/>
        <w:gridCol w:w="3903"/>
      </w:tblGrid>
      <w:tr w:rsidR="002D6346" w14:paraId="5B836C7A" w14:textId="77777777">
        <w:trPr>
          <w:trHeight w:val="486"/>
        </w:trPr>
        <w:tc>
          <w:tcPr>
            <w:tcW w:w="4733"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46D635B" w14:textId="77777777" w:rsidR="002D6346" w:rsidRDefault="00BA22C0">
            <w:pPr>
              <w:spacing w:after="0" w:line="259" w:lineRule="auto"/>
              <w:ind w:left="0" w:right="0" w:firstLine="0"/>
            </w:pPr>
            <w:r>
              <w:rPr>
                <w:color w:val="FFFFFF"/>
              </w:rPr>
              <w:t xml:space="preserve">Community group </w:t>
            </w:r>
          </w:p>
        </w:tc>
        <w:tc>
          <w:tcPr>
            <w:tcW w:w="3903" w:type="dxa"/>
            <w:tcBorders>
              <w:top w:val="single" w:sz="4" w:space="0" w:color="FFFFFF"/>
              <w:left w:val="single" w:sz="4" w:space="0" w:color="FFFFFF"/>
              <w:bottom w:val="single" w:sz="4" w:space="0" w:color="FFFFFF"/>
              <w:right w:val="nil"/>
            </w:tcBorders>
            <w:shd w:val="clear" w:color="auto" w:fill="F2F2F2"/>
            <w:vAlign w:val="center"/>
          </w:tcPr>
          <w:p w14:paraId="53897612" w14:textId="39954309" w:rsidR="002D6346" w:rsidRDefault="00757B0A">
            <w:pPr>
              <w:spacing w:after="0" w:line="259" w:lineRule="auto"/>
              <w:ind w:left="1" w:right="0" w:firstLine="0"/>
            </w:pPr>
            <w:r>
              <w:t>WB</w:t>
            </w:r>
            <w:r w:rsidR="00BA22C0">
              <w:t xml:space="preserve"> Carbon Project Participating Farmers </w:t>
            </w:r>
          </w:p>
        </w:tc>
      </w:tr>
      <w:tr w:rsidR="002D6346" w14:paraId="6125DD2C" w14:textId="77777777">
        <w:trPr>
          <w:trHeight w:val="726"/>
        </w:trPr>
        <w:tc>
          <w:tcPr>
            <w:tcW w:w="4733" w:type="dxa"/>
            <w:tcBorders>
              <w:top w:val="single" w:sz="4" w:space="0" w:color="FFFFFF"/>
              <w:left w:val="single" w:sz="4" w:space="0" w:color="FFFFFF"/>
              <w:bottom w:val="single" w:sz="4" w:space="0" w:color="FFFFFF"/>
              <w:right w:val="single" w:sz="4" w:space="0" w:color="FFFFFF"/>
            </w:tcBorders>
            <w:shd w:val="clear" w:color="auto" w:fill="2B3957"/>
          </w:tcPr>
          <w:p w14:paraId="5BE5594A" w14:textId="77777777" w:rsidR="002D6346" w:rsidRDefault="00BA22C0">
            <w:pPr>
              <w:spacing w:after="0" w:line="259" w:lineRule="auto"/>
              <w:ind w:left="0" w:right="0" w:firstLine="0"/>
            </w:pPr>
            <w:r>
              <w:rPr>
                <w:color w:val="FFFFFF"/>
              </w:rPr>
              <w:t xml:space="preserve">Impact(s) </w:t>
            </w:r>
          </w:p>
        </w:tc>
        <w:tc>
          <w:tcPr>
            <w:tcW w:w="3903" w:type="dxa"/>
            <w:tcBorders>
              <w:top w:val="single" w:sz="4" w:space="0" w:color="FFFFFF"/>
              <w:left w:val="single" w:sz="4" w:space="0" w:color="FFFFFF"/>
              <w:bottom w:val="single" w:sz="4" w:space="0" w:color="FFFFFF"/>
              <w:right w:val="nil"/>
            </w:tcBorders>
            <w:shd w:val="clear" w:color="auto" w:fill="F2F2F2"/>
            <w:vAlign w:val="center"/>
          </w:tcPr>
          <w:p w14:paraId="089F44FA" w14:textId="77777777" w:rsidR="002D6346" w:rsidRDefault="00BA22C0">
            <w:pPr>
              <w:spacing w:after="0" w:line="259" w:lineRule="auto"/>
              <w:ind w:left="1" w:right="0" w:firstLine="0"/>
            </w:pPr>
            <w:r>
              <w:t xml:space="preserve">Training, tools, and seeds provided to increase farmer capacity </w:t>
            </w:r>
          </w:p>
        </w:tc>
      </w:tr>
      <w:tr w:rsidR="002D6346" w14:paraId="68C1400A" w14:textId="77777777">
        <w:trPr>
          <w:trHeight w:val="568"/>
        </w:trPr>
        <w:tc>
          <w:tcPr>
            <w:tcW w:w="4733"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4A2BD3A" w14:textId="77777777" w:rsidR="002D6346" w:rsidRDefault="00BA22C0">
            <w:pPr>
              <w:spacing w:after="0" w:line="259" w:lineRule="auto"/>
              <w:ind w:left="0" w:right="0" w:firstLine="0"/>
            </w:pPr>
            <w:r>
              <w:rPr>
                <w:color w:val="FFFFFF"/>
              </w:rPr>
              <w:t xml:space="preserve">Type of benefit/cost/risk </w:t>
            </w:r>
          </w:p>
        </w:tc>
        <w:tc>
          <w:tcPr>
            <w:tcW w:w="3903" w:type="dxa"/>
            <w:tcBorders>
              <w:top w:val="single" w:sz="4" w:space="0" w:color="FFFFFF"/>
              <w:left w:val="single" w:sz="4" w:space="0" w:color="FFFFFF"/>
              <w:bottom w:val="single" w:sz="4" w:space="0" w:color="FFFFFF"/>
              <w:right w:val="nil"/>
            </w:tcBorders>
            <w:shd w:val="clear" w:color="auto" w:fill="F2F2F2"/>
            <w:vAlign w:val="center"/>
          </w:tcPr>
          <w:p w14:paraId="7241FE2F" w14:textId="77777777" w:rsidR="002D6346" w:rsidRDefault="00BA22C0">
            <w:pPr>
              <w:spacing w:after="0" w:line="259" w:lineRule="auto"/>
              <w:ind w:left="1" w:right="0" w:firstLine="0"/>
            </w:pPr>
            <w:r>
              <w:t xml:space="preserve">Actual direct benefit </w:t>
            </w:r>
          </w:p>
        </w:tc>
      </w:tr>
      <w:tr w:rsidR="002D6346" w14:paraId="71060BFE" w14:textId="77777777">
        <w:trPr>
          <w:trHeight w:val="2274"/>
        </w:trPr>
        <w:tc>
          <w:tcPr>
            <w:tcW w:w="4733" w:type="dxa"/>
            <w:tcBorders>
              <w:top w:val="single" w:sz="4" w:space="0" w:color="FFFFFF"/>
              <w:left w:val="single" w:sz="4" w:space="0" w:color="FFFFFF"/>
              <w:bottom w:val="single" w:sz="4" w:space="0" w:color="FFFFFF"/>
              <w:right w:val="single" w:sz="4" w:space="0" w:color="FFFFFF"/>
            </w:tcBorders>
            <w:shd w:val="clear" w:color="auto" w:fill="2B3957"/>
          </w:tcPr>
          <w:p w14:paraId="58C2C049" w14:textId="77777777" w:rsidR="002D6346" w:rsidRDefault="00BA22C0">
            <w:pPr>
              <w:spacing w:after="0" w:line="259" w:lineRule="auto"/>
              <w:ind w:left="0" w:right="0" w:firstLine="0"/>
            </w:pPr>
            <w:r>
              <w:rPr>
                <w:color w:val="FFFFFF"/>
              </w:rPr>
              <w:lastRenderedPageBreak/>
              <w:t xml:space="preserve">Change in well-being </w:t>
            </w:r>
          </w:p>
        </w:tc>
        <w:tc>
          <w:tcPr>
            <w:tcW w:w="3903" w:type="dxa"/>
            <w:tcBorders>
              <w:top w:val="single" w:sz="4" w:space="0" w:color="FFFFFF"/>
              <w:left w:val="single" w:sz="4" w:space="0" w:color="FFFFFF"/>
              <w:bottom w:val="single" w:sz="4" w:space="0" w:color="FFFFFF"/>
              <w:right w:val="nil"/>
            </w:tcBorders>
            <w:shd w:val="clear" w:color="auto" w:fill="F2F2F2"/>
            <w:vAlign w:val="center"/>
          </w:tcPr>
          <w:p w14:paraId="425785A3" w14:textId="77777777" w:rsidR="002D6346" w:rsidRDefault="00BA22C0">
            <w:pPr>
              <w:spacing w:after="122" w:line="238" w:lineRule="auto"/>
              <w:ind w:left="1" w:right="0" w:firstLine="0"/>
            </w:pPr>
            <w:r>
              <w:t xml:space="preserve">Training provides new skills and applied knowledge to improve soil and food production through agroforestry. </w:t>
            </w:r>
          </w:p>
          <w:p w14:paraId="32AEA53E" w14:textId="4D55C73A" w:rsidR="002D6346" w:rsidRDefault="00BA22C0">
            <w:pPr>
              <w:spacing w:after="0" w:line="259" w:lineRule="auto"/>
              <w:ind w:left="1" w:right="0" w:firstLine="0"/>
            </w:pPr>
            <w:r>
              <w:t xml:space="preserve">Access to seeds and materials to plant beneficial </w:t>
            </w:r>
            <w:r w:rsidR="00471A02">
              <w:t>trees</w:t>
            </w:r>
            <w:r>
              <w:t xml:space="preserve"> and diverse crops provides increased income opportunities, nutrition, and the ability to grow the resources needed. </w:t>
            </w:r>
          </w:p>
        </w:tc>
      </w:tr>
    </w:tbl>
    <w:p w14:paraId="100712A0" w14:textId="77777777" w:rsidR="002D6346" w:rsidRDefault="00BA22C0">
      <w:pPr>
        <w:spacing w:after="0" w:line="259" w:lineRule="auto"/>
        <w:ind w:left="0" w:right="0" w:firstLine="0"/>
      </w:pPr>
      <w:r>
        <w:rPr>
          <w:rFonts w:ascii="Century Gothic" w:eastAsia="Century Gothic" w:hAnsi="Century Gothic" w:cs="Century Gothic"/>
          <w:color w:val="0685B2"/>
          <w:sz w:val="22"/>
        </w:rPr>
        <w:t xml:space="preserve"> </w:t>
      </w:r>
    </w:p>
    <w:tbl>
      <w:tblPr>
        <w:tblStyle w:val="TableGrid"/>
        <w:tblW w:w="8635" w:type="dxa"/>
        <w:tblInd w:w="1" w:type="dxa"/>
        <w:tblCellMar>
          <w:top w:w="168" w:type="dxa"/>
          <w:left w:w="107" w:type="dxa"/>
          <w:right w:w="98" w:type="dxa"/>
        </w:tblCellMar>
        <w:tblLook w:val="04A0" w:firstRow="1" w:lastRow="0" w:firstColumn="1" w:lastColumn="0" w:noHBand="0" w:noVBand="1"/>
      </w:tblPr>
      <w:tblGrid>
        <w:gridCol w:w="4509"/>
        <w:gridCol w:w="4126"/>
      </w:tblGrid>
      <w:tr w:rsidR="002D6346" w14:paraId="1CC16B64" w14:textId="77777777">
        <w:trPr>
          <w:trHeight w:val="487"/>
        </w:trPr>
        <w:tc>
          <w:tcPr>
            <w:tcW w:w="450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A6247A2" w14:textId="77777777" w:rsidR="002D6346" w:rsidRDefault="00BA22C0">
            <w:pPr>
              <w:spacing w:after="0" w:line="259" w:lineRule="auto"/>
              <w:ind w:left="0" w:right="0" w:firstLine="0"/>
            </w:pPr>
            <w:r>
              <w:rPr>
                <w:color w:val="FFFFFF"/>
              </w:rPr>
              <w:t xml:space="preserve">Community group </w:t>
            </w:r>
          </w:p>
        </w:tc>
        <w:tc>
          <w:tcPr>
            <w:tcW w:w="4126" w:type="dxa"/>
            <w:tcBorders>
              <w:top w:val="single" w:sz="4" w:space="0" w:color="FFFFFF"/>
              <w:left w:val="single" w:sz="4" w:space="0" w:color="FFFFFF"/>
              <w:bottom w:val="single" w:sz="4" w:space="0" w:color="FFFFFF"/>
              <w:right w:val="nil"/>
            </w:tcBorders>
            <w:shd w:val="clear" w:color="auto" w:fill="F2F2F2"/>
            <w:vAlign w:val="center"/>
          </w:tcPr>
          <w:p w14:paraId="276304F1" w14:textId="7217D2F6" w:rsidR="002D6346" w:rsidRDefault="00757B0A">
            <w:pPr>
              <w:spacing w:after="0" w:line="259" w:lineRule="auto"/>
              <w:ind w:left="1" w:right="0" w:firstLine="0"/>
            </w:pPr>
            <w:r>
              <w:t>WB</w:t>
            </w:r>
            <w:r w:rsidR="00BA22C0">
              <w:t xml:space="preserve"> Carbon Project Participating Farmers </w:t>
            </w:r>
          </w:p>
        </w:tc>
      </w:tr>
      <w:tr w:rsidR="002D6346" w14:paraId="3546748E" w14:textId="77777777">
        <w:trPr>
          <w:trHeight w:val="725"/>
        </w:trPr>
        <w:tc>
          <w:tcPr>
            <w:tcW w:w="4509" w:type="dxa"/>
            <w:tcBorders>
              <w:top w:val="single" w:sz="4" w:space="0" w:color="FFFFFF"/>
              <w:left w:val="single" w:sz="4" w:space="0" w:color="FFFFFF"/>
              <w:bottom w:val="single" w:sz="4" w:space="0" w:color="FFFFFF"/>
              <w:right w:val="single" w:sz="4" w:space="0" w:color="FFFFFF"/>
            </w:tcBorders>
            <w:shd w:val="clear" w:color="auto" w:fill="2B3957"/>
          </w:tcPr>
          <w:p w14:paraId="4341AD00" w14:textId="77777777" w:rsidR="002D6346" w:rsidRDefault="00BA22C0">
            <w:pPr>
              <w:spacing w:after="0" w:line="259" w:lineRule="auto"/>
              <w:ind w:left="0" w:right="0" w:firstLine="0"/>
            </w:pPr>
            <w:r>
              <w:rPr>
                <w:color w:val="FFFFFF"/>
              </w:rPr>
              <w:t xml:space="preserve">Impact(s) </w:t>
            </w:r>
          </w:p>
        </w:tc>
        <w:tc>
          <w:tcPr>
            <w:tcW w:w="4126" w:type="dxa"/>
            <w:tcBorders>
              <w:top w:val="single" w:sz="4" w:space="0" w:color="FFFFFF"/>
              <w:left w:val="single" w:sz="4" w:space="0" w:color="FFFFFF"/>
              <w:bottom w:val="single" w:sz="4" w:space="0" w:color="FFFFFF"/>
              <w:right w:val="nil"/>
            </w:tcBorders>
            <w:shd w:val="clear" w:color="auto" w:fill="F2F2F2"/>
            <w:vAlign w:val="center"/>
          </w:tcPr>
          <w:p w14:paraId="4996B264" w14:textId="77777777" w:rsidR="002D6346" w:rsidRDefault="00BA22C0">
            <w:pPr>
              <w:spacing w:after="0" w:line="259" w:lineRule="auto"/>
              <w:ind w:left="1" w:right="0" w:firstLine="0"/>
            </w:pPr>
            <w:r>
              <w:t xml:space="preserve">Food security and dietary diversity enhanced </w:t>
            </w:r>
          </w:p>
        </w:tc>
      </w:tr>
      <w:tr w:rsidR="002D6346" w14:paraId="1CEBC503" w14:textId="77777777">
        <w:trPr>
          <w:trHeight w:val="566"/>
        </w:trPr>
        <w:tc>
          <w:tcPr>
            <w:tcW w:w="450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AF23756" w14:textId="77777777" w:rsidR="002D6346" w:rsidRDefault="00BA22C0">
            <w:pPr>
              <w:spacing w:after="0" w:line="259" w:lineRule="auto"/>
              <w:ind w:left="0" w:right="0" w:firstLine="0"/>
            </w:pPr>
            <w:r>
              <w:rPr>
                <w:color w:val="FFFFFF"/>
              </w:rPr>
              <w:t xml:space="preserve">Type of benefit/cost/risk </w:t>
            </w:r>
          </w:p>
        </w:tc>
        <w:tc>
          <w:tcPr>
            <w:tcW w:w="4126" w:type="dxa"/>
            <w:tcBorders>
              <w:top w:val="single" w:sz="4" w:space="0" w:color="FFFFFF"/>
              <w:left w:val="single" w:sz="4" w:space="0" w:color="FFFFFF"/>
              <w:bottom w:val="single" w:sz="4" w:space="0" w:color="FFFFFF"/>
              <w:right w:val="nil"/>
            </w:tcBorders>
            <w:shd w:val="clear" w:color="auto" w:fill="F2F2F2"/>
            <w:vAlign w:val="center"/>
          </w:tcPr>
          <w:p w14:paraId="6941D095" w14:textId="77777777" w:rsidR="002D6346" w:rsidRDefault="00BA22C0">
            <w:pPr>
              <w:spacing w:after="0" w:line="259" w:lineRule="auto"/>
              <w:ind w:left="1" w:right="0" w:firstLine="0"/>
            </w:pPr>
            <w:r>
              <w:t xml:space="preserve">Predicted direct benefit </w:t>
            </w:r>
          </w:p>
        </w:tc>
      </w:tr>
      <w:tr w:rsidR="002D6346" w14:paraId="7C9F2480" w14:textId="77777777">
        <w:trPr>
          <w:trHeight w:val="1435"/>
        </w:trPr>
        <w:tc>
          <w:tcPr>
            <w:tcW w:w="4509" w:type="dxa"/>
            <w:tcBorders>
              <w:top w:val="single" w:sz="4" w:space="0" w:color="FFFFFF"/>
              <w:left w:val="single" w:sz="4" w:space="0" w:color="FFFFFF"/>
              <w:bottom w:val="nil"/>
              <w:right w:val="single" w:sz="4" w:space="0" w:color="FFFFFF"/>
            </w:tcBorders>
            <w:shd w:val="clear" w:color="auto" w:fill="2B3957"/>
          </w:tcPr>
          <w:p w14:paraId="1BF1D89D" w14:textId="77777777" w:rsidR="002D6346" w:rsidRDefault="00BA22C0">
            <w:pPr>
              <w:spacing w:after="0" w:line="259" w:lineRule="auto"/>
              <w:ind w:left="0" w:right="0" w:firstLine="0"/>
            </w:pPr>
            <w:r>
              <w:rPr>
                <w:color w:val="FFFFFF"/>
              </w:rPr>
              <w:t xml:space="preserve">Change in well-being </w:t>
            </w:r>
          </w:p>
        </w:tc>
        <w:tc>
          <w:tcPr>
            <w:tcW w:w="4126" w:type="dxa"/>
            <w:tcBorders>
              <w:top w:val="single" w:sz="4" w:space="0" w:color="FFFFFF"/>
              <w:left w:val="single" w:sz="4" w:space="0" w:color="FFFFFF"/>
              <w:bottom w:val="nil"/>
              <w:right w:val="nil"/>
            </w:tcBorders>
            <w:shd w:val="clear" w:color="auto" w:fill="F2F2F2"/>
            <w:vAlign w:val="center"/>
          </w:tcPr>
          <w:p w14:paraId="280FAE51" w14:textId="77777777" w:rsidR="002D6346" w:rsidRDefault="00BA22C0">
            <w:pPr>
              <w:spacing w:after="0" w:line="259" w:lineRule="auto"/>
              <w:ind w:left="1" w:right="0" w:firstLine="0"/>
            </w:pPr>
            <w:r>
              <w:t xml:space="preserve">Successful implementation of the agroforestry system has been shown to make available additional and diverse food products that measurably improve food security and dietary diversity. </w:t>
            </w:r>
          </w:p>
        </w:tc>
      </w:tr>
    </w:tbl>
    <w:p w14:paraId="004842DB" w14:textId="77777777" w:rsidR="002D6346" w:rsidRDefault="00BA22C0">
      <w:pPr>
        <w:spacing w:after="0" w:line="259" w:lineRule="auto"/>
        <w:ind w:left="0" w:right="0" w:firstLine="0"/>
        <w:jc w:val="both"/>
      </w:pPr>
      <w:r>
        <w:rPr>
          <w:rFonts w:ascii="Arial" w:eastAsia="Arial" w:hAnsi="Arial" w:cs="Arial"/>
          <w:sz w:val="22"/>
        </w:rPr>
        <w:t xml:space="preserve"> </w:t>
      </w:r>
    </w:p>
    <w:p w14:paraId="6F3984E0"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35" w:type="dxa"/>
        <w:tblInd w:w="1" w:type="dxa"/>
        <w:tblCellMar>
          <w:top w:w="164" w:type="dxa"/>
          <w:left w:w="107" w:type="dxa"/>
          <w:right w:w="115" w:type="dxa"/>
        </w:tblCellMar>
        <w:tblLook w:val="04A0" w:firstRow="1" w:lastRow="0" w:firstColumn="1" w:lastColumn="0" w:noHBand="0" w:noVBand="1"/>
      </w:tblPr>
      <w:tblGrid>
        <w:gridCol w:w="4500"/>
        <w:gridCol w:w="4135"/>
      </w:tblGrid>
      <w:tr w:rsidR="002D6346" w14:paraId="115F15C4" w14:textId="77777777">
        <w:trPr>
          <w:trHeight w:val="482"/>
        </w:trPr>
        <w:tc>
          <w:tcPr>
            <w:tcW w:w="4500" w:type="dxa"/>
            <w:tcBorders>
              <w:top w:val="nil"/>
              <w:left w:val="single" w:sz="4" w:space="0" w:color="FFFFFF"/>
              <w:bottom w:val="single" w:sz="4" w:space="0" w:color="FFFFFF"/>
              <w:right w:val="single" w:sz="4" w:space="0" w:color="FFFFFF"/>
            </w:tcBorders>
            <w:shd w:val="clear" w:color="auto" w:fill="2B3957"/>
            <w:vAlign w:val="center"/>
          </w:tcPr>
          <w:p w14:paraId="0CAB83DC" w14:textId="77777777" w:rsidR="002D6346" w:rsidRDefault="00BA22C0">
            <w:pPr>
              <w:spacing w:after="0" w:line="259" w:lineRule="auto"/>
              <w:ind w:left="0" w:right="0" w:firstLine="0"/>
            </w:pPr>
            <w:r>
              <w:rPr>
                <w:color w:val="FFFFFF"/>
              </w:rPr>
              <w:t xml:space="preserve">Community group </w:t>
            </w:r>
          </w:p>
        </w:tc>
        <w:tc>
          <w:tcPr>
            <w:tcW w:w="4136" w:type="dxa"/>
            <w:tcBorders>
              <w:top w:val="nil"/>
              <w:left w:val="single" w:sz="4" w:space="0" w:color="FFFFFF"/>
              <w:bottom w:val="single" w:sz="4" w:space="0" w:color="FFFFFF"/>
              <w:right w:val="nil"/>
            </w:tcBorders>
            <w:shd w:val="clear" w:color="auto" w:fill="F2F2F2"/>
            <w:vAlign w:val="center"/>
          </w:tcPr>
          <w:p w14:paraId="2AEE41CD" w14:textId="37CC8BD4" w:rsidR="002D6346" w:rsidRDefault="00757B0A">
            <w:pPr>
              <w:spacing w:after="0" w:line="259" w:lineRule="auto"/>
              <w:ind w:left="1" w:right="0" w:firstLine="0"/>
            </w:pPr>
            <w:r>
              <w:t>WB</w:t>
            </w:r>
            <w:r w:rsidR="00BA22C0">
              <w:t xml:space="preserve"> Carbon Project Participating Farmers </w:t>
            </w:r>
          </w:p>
        </w:tc>
      </w:tr>
      <w:tr w:rsidR="002D6346" w14:paraId="6448D304" w14:textId="77777777">
        <w:trPr>
          <w:trHeight w:val="488"/>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7D2ADD7" w14:textId="77777777" w:rsidR="002D6346" w:rsidRDefault="00BA22C0">
            <w:pPr>
              <w:spacing w:after="0" w:line="259" w:lineRule="auto"/>
              <w:ind w:left="0" w:right="0" w:firstLine="0"/>
            </w:pPr>
            <w:r>
              <w:rPr>
                <w:color w:val="FFFFFF"/>
              </w:rPr>
              <w:t xml:space="preserve">Impact(s)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3863B5F9" w14:textId="77777777" w:rsidR="002D6346" w:rsidRDefault="00BA22C0">
            <w:pPr>
              <w:spacing w:after="0" w:line="259" w:lineRule="auto"/>
              <w:ind w:left="1" w:right="0" w:firstLine="0"/>
            </w:pPr>
            <w:r>
              <w:t xml:space="preserve">Increased farm revenues </w:t>
            </w:r>
          </w:p>
        </w:tc>
      </w:tr>
      <w:tr w:rsidR="002D6346" w14:paraId="167BB264" w14:textId="77777777">
        <w:trPr>
          <w:trHeight w:val="568"/>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58D43E2E" w14:textId="77777777" w:rsidR="002D6346" w:rsidRDefault="00BA22C0">
            <w:pPr>
              <w:spacing w:after="0" w:line="259" w:lineRule="auto"/>
              <w:ind w:left="0" w:right="0" w:firstLine="0"/>
            </w:pPr>
            <w:r>
              <w:rPr>
                <w:color w:val="FFFFFF"/>
              </w:rPr>
              <w:t xml:space="preserve">Type of benefit/cost/risk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616262F8" w14:textId="77777777" w:rsidR="002D6346" w:rsidRDefault="00BA22C0">
            <w:pPr>
              <w:spacing w:after="0" w:line="259" w:lineRule="auto"/>
              <w:ind w:left="1" w:right="0" w:firstLine="0"/>
            </w:pPr>
            <w:r>
              <w:t xml:space="preserve">Predicted direct benefit </w:t>
            </w:r>
          </w:p>
        </w:tc>
      </w:tr>
      <w:tr w:rsidR="002D6346" w14:paraId="3E5890A0" w14:textId="77777777">
        <w:trPr>
          <w:trHeight w:val="2149"/>
        </w:trPr>
        <w:tc>
          <w:tcPr>
            <w:tcW w:w="4500" w:type="dxa"/>
            <w:tcBorders>
              <w:top w:val="single" w:sz="4" w:space="0" w:color="FFFFFF"/>
              <w:left w:val="single" w:sz="4" w:space="0" w:color="FFFFFF"/>
              <w:bottom w:val="nil"/>
              <w:right w:val="single" w:sz="4" w:space="0" w:color="FFFFFF"/>
            </w:tcBorders>
            <w:shd w:val="clear" w:color="auto" w:fill="2B3957"/>
          </w:tcPr>
          <w:p w14:paraId="22776831" w14:textId="77777777" w:rsidR="002D6346" w:rsidRDefault="00BA22C0">
            <w:pPr>
              <w:spacing w:after="0" w:line="259" w:lineRule="auto"/>
              <w:ind w:left="0" w:right="0" w:firstLine="0"/>
            </w:pPr>
            <w:r>
              <w:rPr>
                <w:color w:val="FFFFFF"/>
              </w:rPr>
              <w:t xml:space="preserve">Change in well-being </w:t>
            </w:r>
          </w:p>
        </w:tc>
        <w:tc>
          <w:tcPr>
            <w:tcW w:w="4136" w:type="dxa"/>
            <w:tcBorders>
              <w:top w:val="single" w:sz="4" w:space="0" w:color="FFFFFF"/>
              <w:left w:val="single" w:sz="4" w:space="0" w:color="FFFFFF"/>
              <w:bottom w:val="nil"/>
              <w:right w:val="nil"/>
            </w:tcBorders>
            <w:shd w:val="clear" w:color="auto" w:fill="F2F2F2"/>
            <w:vAlign w:val="center"/>
          </w:tcPr>
          <w:p w14:paraId="59E4ECAD" w14:textId="77777777" w:rsidR="002D6346" w:rsidRDefault="00BA22C0">
            <w:pPr>
              <w:spacing w:after="0" w:line="259" w:lineRule="auto"/>
              <w:ind w:left="1" w:right="0" w:firstLine="0"/>
            </w:pPr>
            <w:r>
              <w:t xml:space="preserve">The project agroforestry program proliferates enterprises and products for sale throughout the calendar year. The addition of a share of VCUs created by the project, paid directly to farmers, will be an attractive “additional enterprise” supporting the financial welfare of smallholder families. </w:t>
            </w:r>
          </w:p>
        </w:tc>
      </w:tr>
    </w:tbl>
    <w:p w14:paraId="66B1138D" w14:textId="77777777" w:rsidR="002D6346" w:rsidRDefault="00BA22C0">
      <w:pPr>
        <w:spacing w:after="0" w:line="259" w:lineRule="auto"/>
        <w:ind w:left="0" w:right="0" w:firstLine="0"/>
        <w:jc w:val="both"/>
      </w:pPr>
      <w:r>
        <w:rPr>
          <w:rFonts w:ascii="Arial" w:eastAsia="Arial" w:hAnsi="Arial" w:cs="Arial"/>
          <w:sz w:val="22"/>
        </w:rPr>
        <w:t xml:space="preserve"> </w:t>
      </w:r>
    </w:p>
    <w:p w14:paraId="324808BA"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35" w:type="dxa"/>
        <w:tblInd w:w="1" w:type="dxa"/>
        <w:tblCellMar>
          <w:top w:w="168" w:type="dxa"/>
          <w:left w:w="107" w:type="dxa"/>
          <w:right w:w="69" w:type="dxa"/>
        </w:tblCellMar>
        <w:tblLook w:val="04A0" w:firstRow="1" w:lastRow="0" w:firstColumn="1" w:lastColumn="0" w:noHBand="0" w:noVBand="1"/>
      </w:tblPr>
      <w:tblGrid>
        <w:gridCol w:w="4499"/>
        <w:gridCol w:w="4136"/>
      </w:tblGrid>
      <w:tr w:rsidR="002D6346" w14:paraId="3332CE8B" w14:textId="77777777">
        <w:trPr>
          <w:trHeight w:val="489"/>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0838EC1" w14:textId="77777777" w:rsidR="002D6346" w:rsidRDefault="00BA22C0">
            <w:pPr>
              <w:spacing w:after="0" w:line="259" w:lineRule="auto"/>
              <w:ind w:left="0" w:right="0" w:firstLine="0"/>
            </w:pPr>
            <w:r>
              <w:rPr>
                <w:color w:val="FFFFFF"/>
              </w:rPr>
              <w:t xml:space="preserve">Community group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22084B05" w14:textId="1D9BBC84" w:rsidR="002D6346" w:rsidRDefault="00757B0A">
            <w:pPr>
              <w:spacing w:after="0" w:line="259" w:lineRule="auto"/>
              <w:ind w:left="1" w:right="0" w:firstLine="0"/>
            </w:pPr>
            <w:r>
              <w:t>GFCCA</w:t>
            </w:r>
            <w:r w:rsidR="00BA22C0">
              <w:t xml:space="preserve"> Staff </w:t>
            </w:r>
          </w:p>
        </w:tc>
      </w:tr>
      <w:tr w:rsidR="002D6346" w14:paraId="44A86B82" w14:textId="77777777">
        <w:trPr>
          <w:trHeight w:val="964"/>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3F2A682A" w14:textId="77777777" w:rsidR="002D6346" w:rsidRDefault="00BA22C0">
            <w:pPr>
              <w:spacing w:after="0" w:line="259" w:lineRule="auto"/>
              <w:ind w:left="0" w:right="0" w:firstLine="0"/>
            </w:pPr>
            <w:r>
              <w:rPr>
                <w:color w:val="FFFFFF"/>
              </w:rPr>
              <w:lastRenderedPageBreak/>
              <w:t xml:space="preserve">Impact(s)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58EAD98A" w14:textId="46A30899" w:rsidR="002D6346" w:rsidRDefault="00BA22C0">
            <w:pPr>
              <w:spacing w:after="0" w:line="259" w:lineRule="auto"/>
              <w:ind w:left="1" w:right="36" w:firstLine="0"/>
            </w:pPr>
            <w:r>
              <w:t xml:space="preserve">Number of people employed by </w:t>
            </w:r>
            <w:r w:rsidR="00757B0A">
              <w:t>GFCCA</w:t>
            </w:r>
            <w:r>
              <w:t xml:space="preserve"> or under contract to deliver services and learn the principles of carbon programming </w:t>
            </w:r>
          </w:p>
        </w:tc>
      </w:tr>
      <w:tr w:rsidR="002D6346" w14:paraId="03295BCE" w14:textId="77777777">
        <w:trPr>
          <w:trHeight w:val="568"/>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C31350B" w14:textId="77777777" w:rsidR="002D6346" w:rsidRDefault="00BA22C0">
            <w:pPr>
              <w:spacing w:after="0" w:line="259" w:lineRule="auto"/>
              <w:ind w:left="0" w:right="0" w:firstLine="0"/>
            </w:pPr>
            <w:r>
              <w:rPr>
                <w:color w:val="FFFFFF"/>
              </w:rPr>
              <w:t xml:space="preserve">Type of benefit/cost/risk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56CCA02A" w14:textId="77777777" w:rsidR="002D6346" w:rsidRDefault="00BA22C0">
            <w:pPr>
              <w:spacing w:after="0" w:line="259" w:lineRule="auto"/>
              <w:ind w:left="1" w:right="0" w:firstLine="0"/>
            </w:pPr>
            <w:r>
              <w:t xml:space="preserve">Direct benefit </w:t>
            </w:r>
          </w:p>
        </w:tc>
      </w:tr>
      <w:tr w:rsidR="002D6346" w14:paraId="58C7763C" w14:textId="77777777">
        <w:trPr>
          <w:trHeight w:val="2392"/>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64B39A91" w14:textId="77777777" w:rsidR="002D6346" w:rsidRDefault="00BA22C0">
            <w:pPr>
              <w:spacing w:after="0" w:line="259" w:lineRule="auto"/>
              <w:ind w:left="0" w:right="0" w:firstLine="0"/>
            </w:pPr>
            <w:r>
              <w:rPr>
                <w:color w:val="FFFFFF"/>
              </w:rPr>
              <w:t xml:space="preserve">Change in well-being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593D9760" w14:textId="77777777" w:rsidR="002D6346" w:rsidRDefault="00BA22C0">
            <w:pPr>
              <w:spacing w:after="0" w:line="259" w:lineRule="auto"/>
              <w:ind w:left="1" w:right="0" w:firstLine="0"/>
            </w:pPr>
            <w:r>
              <w:t xml:space="preserve">The initial staffing level of 150 people is to </w:t>
            </w:r>
          </w:p>
          <w:p w14:paraId="2AE52188" w14:textId="77777777" w:rsidR="002D6346" w:rsidRDefault="00BA22C0">
            <w:pPr>
              <w:spacing w:after="0" w:line="239" w:lineRule="auto"/>
              <w:ind w:left="1" w:right="0" w:firstLine="0"/>
            </w:pPr>
            <w:r>
              <w:t xml:space="preserve">increase with expected additional investments. Quality employment opportunities for people in rural areas that include salaries, health benefits, work resources, training, and experience. Staff gain critical transferable skills in </w:t>
            </w:r>
          </w:p>
          <w:p w14:paraId="33442836" w14:textId="77777777" w:rsidR="002D6346" w:rsidRDefault="00BA22C0">
            <w:pPr>
              <w:spacing w:after="0" w:line="259" w:lineRule="auto"/>
              <w:ind w:left="1" w:right="0" w:firstLine="0"/>
            </w:pPr>
            <w:r>
              <w:t xml:space="preserve">implementing VM0042 and CCB carbon projects. </w:t>
            </w:r>
          </w:p>
        </w:tc>
      </w:tr>
    </w:tbl>
    <w:p w14:paraId="770FB4BC" w14:textId="77777777" w:rsidR="002D6346" w:rsidRDefault="00BA22C0">
      <w:pPr>
        <w:spacing w:after="0" w:line="259" w:lineRule="auto"/>
        <w:ind w:left="0" w:right="0" w:firstLine="0"/>
        <w:jc w:val="both"/>
      </w:pPr>
      <w:r>
        <w:rPr>
          <w:rFonts w:ascii="Arial" w:eastAsia="Arial" w:hAnsi="Arial" w:cs="Arial"/>
          <w:sz w:val="22"/>
        </w:rPr>
        <w:t xml:space="preserve"> </w:t>
      </w:r>
    </w:p>
    <w:p w14:paraId="30958171" w14:textId="77777777" w:rsidR="002D6346" w:rsidRDefault="00BA22C0">
      <w:pPr>
        <w:spacing w:after="0" w:line="259" w:lineRule="auto"/>
        <w:ind w:left="0" w:right="0" w:firstLine="0"/>
        <w:jc w:val="both"/>
      </w:pPr>
      <w:r>
        <w:rPr>
          <w:rFonts w:ascii="Arial" w:eastAsia="Arial" w:hAnsi="Arial" w:cs="Arial"/>
          <w:sz w:val="22"/>
        </w:rPr>
        <w:t xml:space="preserve"> </w:t>
      </w:r>
    </w:p>
    <w:tbl>
      <w:tblPr>
        <w:tblStyle w:val="TableGrid"/>
        <w:tblW w:w="8635" w:type="dxa"/>
        <w:tblInd w:w="1" w:type="dxa"/>
        <w:tblCellMar>
          <w:left w:w="107" w:type="dxa"/>
          <w:right w:w="109" w:type="dxa"/>
        </w:tblCellMar>
        <w:tblLook w:val="04A0" w:firstRow="1" w:lastRow="0" w:firstColumn="1" w:lastColumn="0" w:noHBand="0" w:noVBand="1"/>
      </w:tblPr>
      <w:tblGrid>
        <w:gridCol w:w="4499"/>
        <w:gridCol w:w="4136"/>
      </w:tblGrid>
      <w:tr w:rsidR="002D6346" w14:paraId="24921559" w14:textId="77777777">
        <w:trPr>
          <w:trHeight w:val="486"/>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2938A2A" w14:textId="77777777" w:rsidR="002D6346" w:rsidRDefault="00BA22C0">
            <w:pPr>
              <w:spacing w:after="0" w:line="259" w:lineRule="auto"/>
              <w:ind w:left="0" w:right="0" w:firstLine="0"/>
            </w:pPr>
            <w:r>
              <w:rPr>
                <w:color w:val="FFFFFF"/>
              </w:rPr>
              <w:t xml:space="preserve">Community group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21285D5A" w14:textId="77777777" w:rsidR="002D6346" w:rsidRDefault="00BA22C0">
            <w:pPr>
              <w:spacing w:after="0" w:line="259" w:lineRule="auto"/>
              <w:ind w:left="1" w:right="0" w:firstLine="0"/>
            </w:pPr>
            <w:r>
              <w:t xml:space="preserve">Lead Farmers </w:t>
            </w:r>
          </w:p>
        </w:tc>
      </w:tr>
      <w:tr w:rsidR="002D6346" w14:paraId="5F0B45B3" w14:textId="77777777">
        <w:trPr>
          <w:trHeight w:val="606"/>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349AE08" w14:textId="77777777" w:rsidR="002D6346" w:rsidRDefault="00BA22C0">
            <w:pPr>
              <w:spacing w:after="0" w:line="259" w:lineRule="auto"/>
              <w:ind w:left="0" w:right="0" w:firstLine="0"/>
            </w:pPr>
            <w:r>
              <w:rPr>
                <w:color w:val="FFFFFF"/>
              </w:rPr>
              <w:t xml:space="preserve">Impact(s) </w:t>
            </w:r>
          </w:p>
        </w:tc>
        <w:tc>
          <w:tcPr>
            <w:tcW w:w="4136" w:type="dxa"/>
            <w:tcBorders>
              <w:top w:val="single" w:sz="4" w:space="0" w:color="FFFFFF"/>
              <w:left w:val="single" w:sz="4" w:space="0" w:color="FFFFFF"/>
              <w:bottom w:val="single" w:sz="4" w:space="0" w:color="FFFFFF"/>
              <w:right w:val="nil"/>
            </w:tcBorders>
            <w:shd w:val="clear" w:color="auto" w:fill="F2F2F2"/>
            <w:vAlign w:val="bottom"/>
          </w:tcPr>
          <w:p w14:paraId="0CA63350" w14:textId="77777777" w:rsidR="002D6346" w:rsidRDefault="00BA22C0">
            <w:pPr>
              <w:spacing w:after="0" w:line="259" w:lineRule="auto"/>
              <w:ind w:left="1" w:right="0" w:firstLine="0"/>
            </w:pPr>
            <w:r>
              <w:t xml:space="preserve">Community leaders developed and recognized for convening, informing, and </w:t>
            </w:r>
          </w:p>
        </w:tc>
      </w:tr>
      <w:tr w:rsidR="002D6346" w14:paraId="22DE579F" w14:textId="77777777">
        <w:trPr>
          <w:trHeight w:val="1319"/>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4E7DC25D" w14:textId="77777777" w:rsidR="002D6346" w:rsidRDefault="002D6346">
            <w:pPr>
              <w:spacing w:after="160" w:line="259" w:lineRule="auto"/>
              <w:ind w:left="0" w:right="0" w:firstLine="0"/>
            </w:pPr>
          </w:p>
        </w:tc>
        <w:tc>
          <w:tcPr>
            <w:tcW w:w="4136" w:type="dxa"/>
            <w:tcBorders>
              <w:top w:val="single" w:sz="4" w:space="0" w:color="FFFFFF"/>
              <w:left w:val="single" w:sz="4" w:space="0" w:color="FFFFFF"/>
              <w:bottom w:val="single" w:sz="4" w:space="0" w:color="FFFFFF"/>
              <w:right w:val="nil"/>
            </w:tcBorders>
            <w:shd w:val="clear" w:color="auto" w:fill="F2F2F2"/>
          </w:tcPr>
          <w:p w14:paraId="4996378F" w14:textId="77777777" w:rsidR="002D6346" w:rsidRDefault="00BA22C0">
            <w:pPr>
              <w:spacing w:after="0" w:line="259" w:lineRule="auto"/>
              <w:ind w:left="1" w:right="0" w:firstLine="0"/>
            </w:pPr>
            <w:r>
              <w:t xml:space="preserve">reinforcing trained concepts among groups of 25 to 30 farmers. Also strengthen adaptive management by providing key insights to field agents and their supervisors </w:t>
            </w:r>
          </w:p>
        </w:tc>
      </w:tr>
      <w:tr w:rsidR="002D6346" w14:paraId="6591FC31" w14:textId="77777777">
        <w:trPr>
          <w:trHeight w:val="727"/>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46D42D1A" w14:textId="77777777" w:rsidR="002D6346" w:rsidRDefault="00BA22C0">
            <w:pPr>
              <w:spacing w:after="0" w:line="259" w:lineRule="auto"/>
              <w:ind w:left="0" w:right="0" w:firstLine="0"/>
            </w:pPr>
            <w:r>
              <w:rPr>
                <w:color w:val="FFFFFF"/>
              </w:rPr>
              <w:t xml:space="preserve">Type of benefit/cost/risk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54D31D14" w14:textId="77777777" w:rsidR="002D6346" w:rsidRDefault="00BA22C0">
            <w:pPr>
              <w:spacing w:after="0" w:line="259" w:lineRule="auto"/>
              <w:ind w:left="1" w:right="0" w:firstLine="0"/>
            </w:pPr>
            <w:r>
              <w:t xml:space="preserve">Actual direct benefit (Lead Farmer); </w:t>
            </w:r>
          </w:p>
          <w:p w14:paraId="420F71EA" w14:textId="77777777" w:rsidR="002D6346" w:rsidRDefault="00BA22C0">
            <w:pPr>
              <w:spacing w:after="0" w:line="259" w:lineRule="auto"/>
              <w:ind w:left="1" w:right="0" w:firstLine="0"/>
            </w:pPr>
            <w:r>
              <w:t xml:space="preserve">Predicted Indirect benefit (community) </w:t>
            </w:r>
          </w:p>
        </w:tc>
      </w:tr>
      <w:tr w:rsidR="002D6346" w14:paraId="0ECDC69A" w14:textId="77777777">
        <w:trPr>
          <w:trHeight w:val="1201"/>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2C84CA01" w14:textId="77777777" w:rsidR="002D6346" w:rsidRDefault="00BA22C0">
            <w:pPr>
              <w:spacing w:after="0" w:line="259" w:lineRule="auto"/>
              <w:ind w:left="0" w:right="0" w:firstLine="0"/>
            </w:pPr>
            <w:r>
              <w:rPr>
                <w:color w:val="FFFFFF"/>
              </w:rPr>
              <w:t xml:space="preserve">Change in well-being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7D4658E8" w14:textId="6F4DF88E" w:rsidR="002D6346" w:rsidRDefault="00471A02">
            <w:pPr>
              <w:spacing w:after="0" w:line="259" w:lineRule="auto"/>
              <w:ind w:left="1" w:right="0" w:firstLine="0"/>
            </w:pPr>
            <w:r>
              <w:t>Up to 25</w:t>
            </w:r>
            <w:r w:rsidR="00BA22C0">
              <w:t xml:space="preserve"> lead farmers paid a monthly stipend. Farmers and communities benefit from strengthened leadership capacity of these group-appointed persons. </w:t>
            </w:r>
          </w:p>
        </w:tc>
      </w:tr>
    </w:tbl>
    <w:p w14:paraId="0748C143" w14:textId="77777777" w:rsidR="002D6346" w:rsidRDefault="00BA22C0">
      <w:pPr>
        <w:spacing w:after="0" w:line="259" w:lineRule="auto"/>
        <w:ind w:left="0" w:right="0" w:firstLine="0"/>
      </w:pPr>
      <w:r>
        <w:rPr>
          <w:rFonts w:ascii="Arial" w:eastAsia="Arial" w:hAnsi="Arial" w:cs="Arial"/>
          <w:sz w:val="22"/>
        </w:rPr>
        <w:t xml:space="preserve"> </w:t>
      </w:r>
    </w:p>
    <w:p w14:paraId="0D2AED7A"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5" w:type="dxa"/>
        <w:tblInd w:w="1" w:type="dxa"/>
        <w:tblCellMar>
          <w:top w:w="168" w:type="dxa"/>
          <w:left w:w="107" w:type="dxa"/>
          <w:right w:w="63" w:type="dxa"/>
        </w:tblCellMar>
        <w:tblLook w:val="04A0" w:firstRow="1" w:lastRow="0" w:firstColumn="1" w:lastColumn="0" w:noHBand="0" w:noVBand="1"/>
      </w:tblPr>
      <w:tblGrid>
        <w:gridCol w:w="4499"/>
        <w:gridCol w:w="4136"/>
      </w:tblGrid>
      <w:tr w:rsidR="002D6346" w14:paraId="6E73CC2B" w14:textId="77777777">
        <w:trPr>
          <w:trHeight w:val="486"/>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42E51565" w14:textId="77777777" w:rsidR="002D6346" w:rsidRDefault="00BA22C0">
            <w:pPr>
              <w:spacing w:after="0" w:line="259" w:lineRule="auto"/>
              <w:ind w:left="0" w:right="0" w:firstLine="0"/>
            </w:pPr>
            <w:r>
              <w:rPr>
                <w:color w:val="FFFFFF"/>
              </w:rPr>
              <w:t xml:space="preserve">Community group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6972A6BF" w14:textId="77777777" w:rsidR="002D6346" w:rsidRDefault="00BA22C0">
            <w:pPr>
              <w:spacing w:after="0" w:line="259" w:lineRule="auto"/>
              <w:ind w:left="1" w:right="0" w:firstLine="0"/>
            </w:pPr>
            <w:r>
              <w:t xml:space="preserve">Kenyan Government </w:t>
            </w:r>
          </w:p>
        </w:tc>
      </w:tr>
      <w:tr w:rsidR="002D6346" w14:paraId="38901D31" w14:textId="77777777">
        <w:trPr>
          <w:trHeight w:val="490"/>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6B6C8534" w14:textId="77777777" w:rsidR="002D6346" w:rsidRDefault="00BA22C0">
            <w:pPr>
              <w:spacing w:after="0" w:line="259" w:lineRule="auto"/>
              <w:ind w:left="0" w:right="0" w:firstLine="0"/>
            </w:pPr>
            <w:r>
              <w:rPr>
                <w:color w:val="FFFFFF"/>
              </w:rPr>
              <w:t xml:space="preserve">Impact(s)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3D3F1832" w14:textId="77777777" w:rsidR="002D6346" w:rsidRDefault="00BA22C0">
            <w:pPr>
              <w:spacing w:after="0" w:line="259" w:lineRule="auto"/>
              <w:ind w:left="1" w:right="0" w:firstLine="0"/>
            </w:pPr>
            <w:r>
              <w:t xml:space="preserve">Advancement of Government Priorities </w:t>
            </w:r>
          </w:p>
        </w:tc>
      </w:tr>
      <w:tr w:rsidR="002D6346" w14:paraId="7EC8774E" w14:textId="77777777">
        <w:trPr>
          <w:trHeight w:val="566"/>
        </w:trPr>
        <w:tc>
          <w:tcPr>
            <w:tcW w:w="4500"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BBCB147" w14:textId="77777777" w:rsidR="002D6346" w:rsidRDefault="00BA22C0">
            <w:pPr>
              <w:spacing w:after="0" w:line="259" w:lineRule="auto"/>
              <w:ind w:left="0" w:right="0" w:firstLine="0"/>
            </w:pPr>
            <w:r>
              <w:rPr>
                <w:color w:val="FFFFFF"/>
              </w:rPr>
              <w:t xml:space="preserve">Type of benefit/cost/risk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60E9A76A" w14:textId="77777777" w:rsidR="002D6346" w:rsidRDefault="00BA22C0">
            <w:pPr>
              <w:spacing w:after="0" w:line="259" w:lineRule="auto"/>
              <w:ind w:left="1" w:right="0" w:firstLine="0"/>
            </w:pPr>
            <w:r>
              <w:t xml:space="preserve">Predicted direct benefit </w:t>
            </w:r>
          </w:p>
        </w:tc>
      </w:tr>
      <w:tr w:rsidR="002D6346" w14:paraId="79B16378" w14:textId="77777777">
        <w:trPr>
          <w:trHeight w:val="2392"/>
        </w:trPr>
        <w:tc>
          <w:tcPr>
            <w:tcW w:w="4500" w:type="dxa"/>
            <w:tcBorders>
              <w:top w:val="single" w:sz="4" w:space="0" w:color="FFFFFF"/>
              <w:left w:val="single" w:sz="4" w:space="0" w:color="FFFFFF"/>
              <w:bottom w:val="single" w:sz="4" w:space="0" w:color="FFFFFF"/>
              <w:right w:val="single" w:sz="4" w:space="0" w:color="FFFFFF"/>
            </w:tcBorders>
            <w:shd w:val="clear" w:color="auto" w:fill="2B3957"/>
          </w:tcPr>
          <w:p w14:paraId="6B95D775" w14:textId="77777777" w:rsidR="002D6346" w:rsidRDefault="00BA22C0">
            <w:pPr>
              <w:spacing w:after="0" w:line="259" w:lineRule="auto"/>
              <w:ind w:left="0" w:right="0" w:firstLine="0"/>
            </w:pPr>
            <w:r>
              <w:rPr>
                <w:color w:val="FFFFFF"/>
              </w:rPr>
              <w:lastRenderedPageBreak/>
              <w:t xml:space="preserve">Change in well-being </w:t>
            </w:r>
          </w:p>
        </w:tc>
        <w:tc>
          <w:tcPr>
            <w:tcW w:w="4136" w:type="dxa"/>
            <w:tcBorders>
              <w:top w:val="single" w:sz="4" w:space="0" w:color="FFFFFF"/>
              <w:left w:val="single" w:sz="4" w:space="0" w:color="FFFFFF"/>
              <w:bottom w:val="single" w:sz="4" w:space="0" w:color="FFFFFF"/>
              <w:right w:val="nil"/>
            </w:tcBorders>
            <w:shd w:val="clear" w:color="auto" w:fill="F2F2F2"/>
            <w:vAlign w:val="center"/>
          </w:tcPr>
          <w:p w14:paraId="6E778189" w14:textId="77777777" w:rsidR="002D6346" w:rsidRDefault="00BA22C0">
            <w:pPr>
              <w:spacing w:after="0" w:line="259" w:lineRule="auto"/>
              <w:ind w:left="1" w:right="0" w:firstLine="0"/>
            </w:pPr>
            <w:r>
              <w:t xml:space="preserve">The project will (1) contribute directly to the government’s ambition to increase tree cover on lands in western Kenya, (2) substantially increased the level of investment in proven agroforestry techniques within a priority region and population, and (3) inform the continued development of an effective policy environment for carbon projects. </w:t>
            </w:r>
          </w:p>
        </w:tc>
      </w:tr>
    </w:tbl>
    <w:p w14:paraId="2541F8CB" w14:textId="77777777" w:rsidR="002D6346" w:rsidRDefault="00BA22C0">
      <w:pPr>
        <w:spacing w:after="266" w:line="259" w:lineRule="auto"/>
        <w:ind w:left="0" w:right="0" w:firstLine="0"/>
      </w:pPr>
      <w:r>
        <w:rPr>
          <w:rFonts w:ascii="Arial" w:eastAsia="Arial" w:hAnsi="Arial" w:cs="Arial"/>
          <w:sz w:val="22"/>
        </w:rPr>
        <w:t xml:space="preserve"> </w:t>
      </w:r>
    </w:p>
    <w:p w14:paraId="6EF24382" w14:textId="77777777" w:rsidR="002D6346" w:rsidRDefault="00BA22C0">
      <w:pPr>
        <w:spacing w:after="273" w:line="265" w:lineRule="auto"/>
        <w:ind w:left="-5" w:right="46"/>
      </w:pPr>
      <w:r>
        <w:rPr>
          <w:rFonts w:ascii="Century Gothic" w:eastAsia="Century Gothic" w:hAnsi="Century Gothic" w:cs="Century Gothic"/>
          <w:color w:val="0685B2"/>
          <w:sz w:val="22"/>
        </w:rPr>
        <w:t>4.2.2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Negative Community Impact Mitigation </w:t>
      </w:r>
      <w:r>
        <w:rPr>
          <w:rFonts w:ascii="Century Gothic" w:eastAsia="Century Gothic" w:hAnsi="Century Gothic" w:cs="Century Gothic"/>
          <w:color w:val="4D783C"/>
          <w:sz w:val="22"/>
        </w:rPr>
        <w:t>(VCS, 3.19; CCB, CM2.2)</w:t>
      </w:r>
      <w:r>
        <w:rPr>
          <w:rFonts w:ascii="Century Gothic" w:eastAsia="Century Gothic" w:hAnsi="Century Gothic" w:cs="Century Gothic"/>
          <w:color w:val="0685B2"/>
          <w:sz w:val="22"/>
        </w:rPr>
        <w:t xml:space="preserve"> </w:t>
      </w:r>
    </w:p>
    <w:p w14:paraId="3A69D3B2" w14:textId="3FDBED30" w:rsidR="002D6346" w:rsidRDefault="00BA22C0" w:rsidP="00471A02">
      <w:pPr>
        <w:spacing w:after="442"/>
        <w:ind w:right="199"/>
      </w:pPr>
      <w:r>
        <w:t xml:space="preserve">The project works with farmers exclusively on their private land and participation in the project is voluntary. As such, there are minimal threats to stakeholders. At the beginning of the project, participating farmers receive extensive training on Forest </w:t>
      </w:r>
      <w:r w:rsidR="00590C81">
        <w:t>Farmland</w:t>
      </w:r>
      <w:r>
        <w:t xml:space="preserve"> Planning and Forest </w:t>
      </w:r>
      <w:r w:rsidR="00590C81">
        <w:t>Farmland</w:t>
      </w:r>
      <w:r>
        <w:t xml:space="preserve"> Design. These training addresses possible negative impacts that may arise through design and planning decisions including growing sufficient and a variety of staple crops for food security, selection of other crops that can provide food for the family and are profitable in the market, selection of off-season crops that can grow well in the dry season. Participating farmers also receive training on soil improvements through Composting rather than using chemical fertilizers, and Integrated Pest Management (IPM) rather than chemical pesticides.</w:t>
      </w:r>
      <w:r>
        <w:rPr>
          <w:vertAlign w:val="superscript"/>
        </w:rPr>
        <w:footnoteReference w:id="229"/>
      </w:r>
      <w:r>
        <w:t xml:space="preserve"> The adoption of these skills prevent these harmful pollutants from entering the air and water. There are minimal threats to participating farmers presented by the project, and no negative impacts have been reported or </w:t>
      </w:r>
      <w:r>
        <w:rPr>
          <w:rFonts w:cs="Franklin Gothic Book"/>
        </w:rPr>
        <w:t>identified through the project’s consultative process to date.</w:t>
      </w:r>
      <w:r>
        <w:t xml:space="preserve"> </w:t>
      </w:r>
    </w:p>
    <w:p w14:paraId="08EB38F9" w14:textId="434523DB" w:rsidR="002D6346" w:rsidRDefault="00BA22C0">
      <w:pPr>
        <w:spacing w:after="243"/>
        <w:ind w:right="199"/>
      </w:pPr>
      <w:r>
        <w:t xml:space="preserve">Through the Theory of Change and project design process, </w:t>
      </w:r>
      <w:r w:rsidR="00757B0A">
        <w:t>GFCCA</w:t>
      </w:r>
      <w:r>
        <w:t xml:space="preserve"> identified the potential for harassment or discrimination for project participants as a potential negative impact due to prevailing gender norms and power imbalances between men and women and those with rarely formal employment. The project will support the full participation of men and women farmers of all ages and take multiple measures to reduce these potential challenges for project participants </w:t>
      </w:r>
      <w:r>
        <w:rPr>
          <w:rFonts w:cs="Franklin Gothic Book"/>
        </w:rPr>
        <w:t xml:space="preserve">and respond quickly and forcefully in the event of breach of project standards. </w:t>
      </w:r>
      <w:r w:rsidR="00757B0A">
        <w:rPr>
          <w:rFonts w:cs="Franklin Gothic Book"/>
        </w:rPr>
        <w:t>GFCCA</w:t>
      </w:r>
      <w:r>
        <w:rPr>
          <w:rFonts w:cs="Franklin Gothic Book"/>
        </w:rPr>
        <w:t xml:space="preserve">’ staff and </w:t>
      </w:r>
      <w:r>
        <w:t xml:space="preserve">participating Lead Farmers are trained on </w:t>
      </w:r>
      <w:r w:rsidR="00757B0A">
        <w:t>GFCCA</w:t>
      </w:r>
      <w:r>
        <w:t xml:space="preserve"> Preventing Sexual Harassment and Abuse Policy outlined in Section 2.3.17 and provided with contact information and various ways of reporting incidents as outlined in Sections 2.3.16. In addition, project staff and participants receive gender sensitive project management training to supplement policy-specific implementation.  The project has ready access to skilled investigatory, legal, and other resources available for response to alleged sexual harassment, exploitation or abuse. </w:t>
      </w:r>
    </w:p>
    <w:p w14:paraId="42F54BC0" w14:textId="38CDA768" w:rsidR="002D6346" w:rsidRDefault="00BA22C0">
      <w:pPr>
        <w:spacing w:after="306"/>
        <w:ind w:right="199"/>
      </w:pPr>
      <w:r>
        <w:t xml:space="preserve">The project requires equality of access and opportunity regardless of gender and age, which can contradict cultural norms in the project area. As outlined in Section 2.5.5, gender equity in land tenure is central to the carbon rights and requires attention to potential discriminatory practices that are not legal but are supported by traditional, patriarchal practices. This may be especially challenging with the availability of new payments for households and potential disputes about the control of those payments between the landowner and those cultivating the property </w:t>
      </w:r>
      <w:r>
        <w:rPr>
          <w:rFonts w:cs="Franklin Gothic Book"/>
        </w:rPr>
        <w:t>–</w:t>
      </w:r>
      <w:r>
        <w:t xml:space="preserve"> often the </w:t>
      </w:r>
      <w:r>
        <w:lastRenderedPageBreak/>
        <w:t xml:space="preserve">male head of household and a female spouse, potentially in a polygamous household. The project will closely monitor community impacts through its adaptive management and community monitoring to identify additional areas for mitigation. </w:t>
      </w:r>
      <w:r w:rsidR="00757B0A">
        <w:t>GFCCA</w:t>
      </w:r>
      <w:r>
        <w:t xml:space="preserve"> retains legal and specialist gender resources to assist with policies, practices and capacity building which will help anticipate and mitigate potential challenges in this area.  </w:t>
      </w:r>
    </w:p>
    <w:p w14:paraId="5767CD6E" w14:textId="77777777" w:rsidR="002D6346" w:rsidRDefault="00BA22C0">
      <w:pPr>
        <w:spacing w:after="273" w:line="265" w:lineRule="auto"/>
        <w:ind w:left="-5" w:right="46"/>
      </w:pPr>
      <w:r>
        <w:rPr>
          <w:rFonts w:ascii="Century Gothic" w:eastAsia="Century Gothic" w:hAnsi="Century Gothic" w:cs="Century Gothic"/>
          <w:color w:val="0685B2"/>
          <w:sz w:val="22"/>
        </w:rPr>
        <w:t>4.2.3</w:t>
      </w:r>
      <w:r>
        <w:rPr>
          <w:rFonts w:ascii="Arial" w:eastAsia="Arial" w:hAnsi="Arial" w:cs="Arial"/>
          <w:color w:val="0685B2"/>
          <w:sz w:val="22"/>
        </w:rPr>
        <w:t xml:space="preserve"> </w:t>
      </w:r>
      <w:r>
        <w:rPr>
          <w:rFonts w:ascii="Century Gothic" w:eastAsia="Century Gothic" w:hAnsi="Century Gothic" w:cs="Century Gothic"/>
          <w:color w:val="0685B2"/>
          <w:sz w:val="22"/>
        </w:rPr>
        <w:t>Net Positive Community Well-Being</w:t>
      </w:r>
      <w:r>
        <w:rPr>
          <w:rFonts w:ascii="Century Gothic" w:eastAsia="Century Gothic" w:hAnsi="Century Gothic" w:cs="Century Gothic"/>
          <w:color w:val="4D783C"/>
          <w:sz w:val="22"/>
        </w:rPr>
        <w:t xml:space="preserve"> (VCS, 3.19; CCB, CM2.3, GL1.4)</w:t>
      </w:r>
      <w:r>
        <w:rPr>
          <w:rFonts w:ascii="Century Gothic" w:eastAsia="Century Gothic" w:hAnsi="Century Gothic" w:cs="Century Gothic"/>
          <w:color w:val="0685B2"/>
          <w:sz w:val="22"/>
        </w:rPr>
        <w:t xml:space="preserve"> </w:t>
      </w:r>
    </w:p>
    <w:p w14:paraId="4440D625" w14:textId="77777777" w:rsidR="002D6346" w:rsidRDefault="00BA22C0">
      <w:pPr>
        <w:spacing w:after="243"/>
        <w:ind w:right="199"/>
      </w:pPr>
      <w:r>
        <w:t xml:space="preserve">Effects of the project scenario have been summarized in Table 4.2.3.a below. No negative, and thus only net-positive effects were identified. As outlined in Section 4.2.2, the project will continue to monitor impacts and develop mitigation plans if negative impacts are identified in the future. </w:t>
      </w:r>
    </w:p>
    <w:p w14:paraId="06641379" w14:textId="77777777" w:rsidR="002D6346" w:rsidRDefault="00BA22C0">
      <w:pPr>
        <w:ind w:right="199"/>
      </w:pPr>
      <w:r>
        <w:t xml:space="preserve">Table 4.2.3.a. Net-Positive Community Well-Being </w:t>
      </w:r>
    </w:p>
    <w:tbl>
      <w:tblPr>
        <w:tblStyle w:val="TableGrid"/>
        <w:tblW w:w="8646" w:type="dxa"/>
        <w:tblInd w:w="12" w:type="dxa"/>
        <w:tblCellMar>
          <w:top w:w="114" w:type="dxa"/>
          <w:left w:w="98" w:type="dxa"/>
          <w:right w:w="52" w:type="dxa"/>
        </w:tblCellMar>
        <w:tblLook w:val="04A0" w:firstRow="1" w:lastRow="0" w:firstColumn="1" w:lastColumn="0" w:noHBand="0" w:noVBand="1"/>
      </w:tblPr>
      <w:tblGrid>
        <w:gridCol w:w="3318"/>
        <w:gridCol w:w="3906"/>
        <w:gridCol w:w="1422"/>
      </w:tblGrid>
      <w:tr w:rsidR="002D6346" w14:paraId="78B5919E" w14:textId="77777777">
        <w:trPr>
          <w:trHeight w:val="376"/>
        </w:trPr>
        <w:tc>
          <w:tcPr>
            <w:tcW w:w="3318" w:type="dxa"/>
            <w:tcBorders>
              <w:top w:val="single" w:sz="8" w:space="0" w:color="000000"/>
              <w:left w:val="single" w:sz="8" w:space="0" w:color="000000"/>
              <w:bottom w:val="single" w:sz="8" w:space="0" w:color="000000"/>
              <w:right w:val="single" w:sz="8" w:space="0" w:color="000000"/>
            </w:tcBorders>
            <w:shd w:val="clear" w:color="auto" w:fill="70AD47"/>
          </w:tcPr>
          <w:p w14:paraId="484BCE1E" w14:textId="77777777" w:rsidR="002D6346" w:rsidRDefault="00BA22C0">
            <w:pPr>
              <w:spacing w:after="0" w:line="259" w:lineRule="auto"/>
              <w:ind w:left="0" w:right="0" w:firstLine="0"/>
            </w:pPr>
            <w:r>
              <w:t xml:space="preserve">Without-project scenario </w:t>
            </w:r>
          </w:p>
        </w:tc>
        <w:tc>
          <w:tcPr>
            <w:tcW w:w="3906" w:type="dxa"/>
            <w:tcBorders>
              <w:top w:val="single" w:sz="8" w:space="0" w:color="000000"/>
              <w:left w:val="single" w:sz="8" w:space="0" w:color="000000"/>
              <w:bottom w:val="single" w:sz="8" w:space="0" w:color="000000"/>
              <w:right w:val="single" w:sz="8" w:space="0" w:color="000000"/>
            </w:tcBorders>
            <w:shd w:val="clear" w:color="auto" w:fill="70AD47"/>
          </w:tcPr>
          <w:p w14:paraId="1F2F217A" w14:textId="77777777" w:rsidR="002D6346" w:rsidRDefault="00BA22C0">
            <w:pPr>
              <w:spacing w:after="0" w:line="259" w:lineRule="auto"/>
              <w:ind w:left="1" w:right="0" w:firstLine="0"/>
            </w:pPr>
            <w:r>
              <w:t xml:space="preserve">With-project scenario </w:t>
            </w:r>
          </w:p>
        </w:tc>
        <w:tc>
          <w:tcPr>
            <w:tcW w:w="1422" w:type="dxa"/>
            <w:tcBorders>
              <w:top w:val="single" w:sz="8" w:space="0" w:color="000000"/>
              <w:left w:val="single" w:sz="8" w:space="0" w:color="000000"/>
              <w:bottom w:val="single" w:sz="8" w:space="0" w:color="000000"/>
              <w:right w:val="single" w:sz="8" w:space="0" w:color="000000"/>
            </w:tcBorders>
            <w:shd w:val="clear" w:color="auto" w:fill="70AD47"/>
          </w:tcPr>
          <w:p w14:paraId="6E241138" w14:textId="77777777" w:rsidR="002D6346" w:rsidRDefault="00BA22C0">
            <w:pPr>
              <w:spacing w:after="0" w:line="259" w:lineRule="auto"/>
              <w:ind w:left="1" w:right="0" w:firstLine="0"/>
            </w:pPr>
            <w:r>
              <w:t xml:space="preserve">Net effect </w:t>
            </w:r>
          </w:p>
        </w:tc>
      </w:tr>
      <w:tr w:rsidR="002D6346" w14:paraId="4686B741" w14:textId="77777777">
        <w:trPr>
          <w:trHeight w:val="1214"/>
        </w:trPr>
        <w:tc>
          <w:tcPr>
            <w:tcW w:w="3318" w:type="dxa"/>
            <w:tcBorders>
              <w:top w:val="single" w:sz="8" w:space="0" w:color="000000"/>
              <w:left w:val="single" w:sz="8" w:space="0" w:color="000000"/>
              <w:bottom w:val="single" w:sz="8" w:space="0" w:color="000000"/>
              <w:right w:val="single" w:sz="8" w:space="0" w:color="000000"/>
            </w:tcBorders>
          </w:tcPr>
          <w:p w14:paraId="68A05966" w14:textId="77777777" w:rsidR="002D6346" w:rsidRDefault="00BA22C0">
            <w:pPr>
              <w:spacing w:after="0" w:line="259" w:lineRule="auto"/>
              <w:ind w:left="0" w:right="0" w:firstLine="0"/>
            </w:pPr>
            <w:r>
              <w:t xml:space="preserve">Continued absorption of remaining grassland and perpetuation of lowproductivity farming methods </w:t>
            </w:r>
          </w:p>
        </w:tc>
        <w:tc>
          <w:tcPr>
            <w:tcW w:w="3906" w:type="dxa"/>
            <w:tcBorders>
              <w:top w:val="single" w:sz="8" w:space="0" w:color="000000"/>
              <w:left w:val="single" w:sz="8" w:space="0" w:color="000000"/>
              <w:bottom w:val="single" w:sz="8" w:space="0" w:color="000000"/>
              <w:right w:val="single" w:sz="8" w:space="0" w:color="000000"/>
            </w:tcBorders>
            <w:vAlign w:val="center"/>
          </w:tcPr>
          <w:p w14:paraId="6A9299C2" w14:textId="77777777" w:rsidR="002D6346" w:rsidRDefault="00BA22C0">
            <w:pPr>
              <w:spacing w:after="0" w:line="259" w:lineRule="auto"/>
              <w:ind w:left="1" w:right="0" w:firstLine="0"/>
            </w:pPr>
            <w:r>
              <w:t xml:space="preserve">Introduction and scaling of intensive, diversified, productive farming methodology with adequate access to training, tools and planting materials. </w:t>
            </w:r>
          </w:p>
        </w:tc>
        <w:tc>
          <w:tcPr>
            <w:tcW w:w="1422" w:type="dxa"/>
            <w:tcBorders>
              <w:top w:val="single" w:sz="8" w:space="0" w:color="000000"/>
              <w:left w:val="single" w:sz="8" w:space="0" w:color="000000"/>
              <w:bottom w:val="single" w:sz="8" w:space="0" w:color="000000"/>
              <w:right w:val="single" w:sz="8" w:space="0" w:color="000000"/>
            </w:tcBorders>
          </w:tcPr>
          <w:p w14:paraId="1521A369" w14:textId="77777777" w:rsidR="002D6346" w:rsidRDefault="00BA22C0">
            <w:pPr>
              <w:spacing w:after="0" w:line="259" w:lineRule="auto"/>
              <w:ind w:left="1" w:right="0" w:firstLine="0"/>
            </w:pPr>
            <w:r>
              <w:t xml:space="preserve">Positive </w:t>
            </w:r>
          </w:p>
        </w:tc>
      </w:tr>
      <w:tr w:rsidR="002D6346" w14:paraId="2C27136D" w14:textId="77777777">
        <w:trPr>
          <w:trHeight w:val="696"/>
        </w:trPr>
        <w:tc>
          <w:tcPr>
            <w:tcW w:w="3318" w:type="dxa"/>
            <w:tcBorders>
              <w:top w:val="single" w:sz="8" w:space="0" w:color="000000"/>
              <w:left w:val="single" w:sz="8" w:space="0" w:color="000000"/>
              <w:bottom w:val="single" w:sz="8" w:space="0" w:color="000000"/>
              <w:right w:val="single" w:sz="8" w:space="0" w:color="000000"/>
            </w:tcBorders>
          </w:tcPr>
          <w:p w14:paraId="393116B9" w14:textId="77777777" w:rsidR="002D6346" w:rsidRDefault="00BA22C0">
            <w:pPr>
              <w:spacing w:after="0" w:line="259" w:lineRule="auto"/>
              <w:ind w:left="0" w:right="0" w:firstLine="0"/>
            </w:pPr>
            <w:r>
              <w:t xml:space="preserve">Endemic food insecurity </w:t>
            </w:r>
          </w:p>
        </w:tc>
        <w:tc>
          <w:tcPr>
            <w:tcW w:w="3906" w:type="dxa"/>
            <w:tcBorders>
              <w:top w:val="single" w:sz="8" w:space="0" w:color="000000"/>
              <w:left w:val="single" w:sz="8" w:space="0" w:color="000000"/>
              <w:bottom w:val="single" w:sz="8" w:space="0" w:color="000000"/>
              <w:right w:val="single" w:sz="8" w:space="0" w:color="000000"/>
            </w:tcBorders>
            <w:vAlign w:val="center"/>
          </w:tcPr>
          <w:p w14:paraId="2B419671" w14:textId="77777777" w:rsidR="002D6346" w:rsidRDefault="00BA22C0">
            <w:pPr>
              <w:spacing w:after="0" w:line="259" w:lineRule="auto"/>
              <w:ind w:left="1" w:right="0" w:firstLine="0"/>
              <w:jc w:val="both"/>
            </w:pPr>
            <w:r>
              <w:t xml:space="preserve">Improved access to diverse and nutritious foods by smallholder families </w:t>
            </w:r>
          </w:p>
        </w:tc>
        <w:tc>
          <w:tcPr>
            <w:tcW w:w="1422" w:type="dxa"/>
            <w:tcBorders>
              <w:top w:val="single" w:sz="8" w:space="0" w:color="000000"/>
              <w:left w:val="single" w:sz="8" w:space="0" w:color="000000"/>
              <w:bottom w:val="single" w:sz="8" w:space="0" w:color="000000"/>
              <w:right w:val="single" w:sz="8" w:space="0" w:color="000000"/>
            </w:tcBorders>
          </w:tcPr>
          <w:p w14:paraId="0E3541B9" w14:textId="77777777" w:rsidR="002D6346" w:rsidRDefault="00BA22C0">
            <w:pPr>
              <w:spacing w:after="0" w:line="259" w:lineRule="auto"/>
              <w:ind w:left="1" w:right="0" w:firstLine="0"/>
            </w:pPr>
            <w:r>
              <w:t xml:space="preserve">Positive </w:t>
            </w:r>
          </w:p>
        </w:tc>
      </w:tr>
      <w:tr w:rsidR="002D6346" w14:paraId="3428DD7C" w14:textId="77777777">
        <w:trPr>
          <w:trHeight w:val="696"/>
        </w:trPr>
        <w:tc>
          <w:tcPr>
            <w:tcW w:w="3318" w:type="dxa"/>
            <w:tcBorders>
              <w:top w:val="single" w:sz="8" w:space="0" w:color="000000"/>
              <w:left w:val="single" w:sz="8" w:space="0" w:color="000000"/>
              <w:bottom w:val="single" w:sz="8" w:space="0" w:color="000000"/>
              <w:right w:val="single" w:sz="8" w:space="0" w:color="000000"/>
            </w:tcBorders>
          </w:tcPr>
          <w:p w14:paraId="7220FF6E" w14:textId="77777777" w:rsidR="002D6346" w:rsidRDefault="00BA22C0">
            <w:pPr>
              <w:spacing w:after="0" w:line="259" w:lineRule="auto"/>
              <w:ind w:left="0" w:right="0" w:firstLine="0"/>
            </w:pPr>
            <w:r>
              <w:t xml:space="preserve">Income poverty </w:t>
            </w:r>
          </w:p>
        </w:tc>
        <w:tc>
          <w:tcPr>
            <w:tcW w:w="3906" w:type="dxa"/>
            <w:tcBorders>
              <w:top w:val="single" w:sz="8" w:space="0" w:color="000000"/>
              <w:left w:val="single" w:sz="8" w:space="0" w:color="000000"/>
              <w:bottom w:val="single" w:sz="8" w:space="0" w:color="000000"/>
              <w:right w:val="single" w:sz="8" w:space="0" w:color="000000"/>
            </w:tcBorders>
            <w:vAlign w:val="center"/>
          </w:tcPr>
          <w:p w14:paraId="76F4200F" w14:textId="272E788F" w:rsidR="002D6346" w:rsidRDefault="00BA22C0">
            <w:pPr>
              <w:spacing w:after="0" w:line="259" w:lineRule="auto"/>
              <w:ind w:left="1" w:right="0" w:firstLine="0"/>
            </w:pPr>
            <w:r>
              <w:t>Increased revenues through diverse, on</w:t>
            </w:r>
            <w:r w:rsidR="00471A02">
              <w:t>-</w:t>
            </w:r>
            <w:r>
              <w:t xml:space="preserve">farm enterprises </w:t>
            </w:r>
          </w:p>
        </w:tc>
        <w:tc>
          <w:tcPr>
            <w:tcW w:w="1422" w:type="dxa"/>
            <w:tcBorders>
              <w:top w:val="single" w:sz="8" w:space="0" w:color="000000"/>
              <w:left w:val="single" w:sz="8" w:space="0" w:color="000000"/>
              <w:bottom w:val="single" w:sz="8" w:space="0" w:color="000000"/>
              <w:right w:val="single" w:sz="8" w:space="0" w:color="000000"/>
            </w:tcBorders>
          </w:tcPr>
          <w:p w14:paraId="0E7EDE75" w14:textId="77777777" w:rsidR="002D6346" w:rsidRDefault="00BA22C0">
            <w:pPr>
              <w:spacing w:after="0" w:line="259" w:lineRule="auto"/>
              <w:ind w:left="1" w:right="0" w:firstLine="0"/>
            </w:pPr>
            <w:r>
              <w:t xml:space="preserve">Positive </w:t>
            </w:r>
          </w:p>
        </w:tc>
      </w:tr>
      <w:tr w:rsidR="002D6346" w14:paraId="5FCE4F79" w14:textId="77777777">
        <w:trPr>
          <w:trHeight w:val="696"/>
        </w:trPr>
        <w:tc>
          <w:tcPr>
            <w:tcW w:w="3318" w:type="dxa"/>
            <w:tcBorders>
              <w:top w:val="single" w:sz="8" w:space="0" w:color="000000"/>
              <w:left w:val="single" w:sz="8" w:space="0" w:color="000000"/>
              <w:bottom w:val="single" w:sz="8" w:space="0" w:color="000000"/>
              <w:right w:val="single" w:sz="8" w:space="0" w:color="000000"/>
            </w:tcBorders>
            <w:vAlign w:val="center"/>
          </w:tcPr>
          <w:p w14:paraId="1EC5B39E" w14:textId="77777777" w:rsidR="002D6346" w:rsidRDefault="00BA22C0">
            <w:pPr>
              <w:spacing w:after="0" w:line="259" w:lineRule="auto"/>
              <w:ind w:left="0" w:right="0" w:firstLine="0"/>
              <w:jc w:val="both"/>
            </w:pPr>
            <w:r>
              <w:t xml:space="preserve">Lack of access to the growing, voluntary carbon markets by </w:t>
            </w:r>
          </w:p>
        </w:tc>
        <w:tc>
          <w:tcPr>
            <w:tcW w:w="3906" w:type="dxa"/>
            <w:tcBorders>
              <w:top w:val="single" w:sz="8" w:space="0" w:color="000000"/>
              <w:left w:val="single" w:sz="8" w:space="0" w:color="000000"/>
              <w:bottom w:val="single" w:sz="8" w:space="0" w:color="000000"/>
              <w:right w:val="single" w:sz="8" w:space="0" w:color="000000"/>
            </w:tcBorders>
            <w:vAlign w:val="center"/>
          </w:tcPr>
          <w:p w14:paraId="21887883" w14:textId="77777777" w:rsidR="002D6346" w:rsidRDefault="00BA22C0">
            <w:pPr>
              <w:spacing w:after="0" w:line="259" w:lineRule="auto"/>
              <w:ind w:left="1" w:right="0" w:firstLine="0"/>
            </w:pPr>
            <w:r>
              <w:t xml:space="preserve">Full participation in the carbon market, with individual contracts for a share of </w:t>
            </w:r>
          </w:p>
        </w:tc>
        <w:tc>
          <w:tcPr>
            <w:tcW w:w="1422" w:type="dxa"/>
            <w:tcBorders>
              <w:top w:val="single" w:sz="8" w:space="0" w:color="000000"/>
              <w:left w:val="single" w:sz="8" w:space="0" w:color="000000"/>
              <w:bottom w:val="single" w:sz="8" w:space="0" w:color="000000"/>
              <w:right w:val="single" w:sz="8" w:space="0" w:color="000000"/>
            </w:tcBorders>
          </w:tcPr>
          <w:p w14:paraId="0B83F157" w14:textId="77777777" w:rsidR="002D6346" w:rsidRDefault="00BA22C0">
            <w:pPr>
              <w:spacing w:after="0" w:line="259" w:lineRule="auto"/>
              <w:ind w:left="1" w:right="0" w:firstLine="0"/>
            </w:pPr>
            <w:r>
              <w:t xml:space="preserve">Positive </w:t>
            </w:r>
          </w:p>
        </w:tc>
      </w:tr>
      <w:tr w:rsidR="002D6346" w14:paraId="79E9CF68" w14:textId="77777777">
        <w:trPr>
          <w:trHeight w:val="696"/>
        </w:trPr>
        <w:tc>
          <w:tcPr>
            <w:tcW w:w="3318" w:type="dxa"/>
            <w:tcBorders>
              <w:top w:val="single" w:sz="8" w:space="0" w:color="000000"/>
              <w:left w:val="single" w:sz="8" w:space="0" w:color="000000"/>
              <w:bottom w:val="single" w:sz="8" w:space="0" w:color="000000"/>
              <w:right w:val="single" w:sz="8" w:space="0" w:color="000000"/>
            </w:tcBorders>
          </w:tcPr>
          <w:p w14:paraId="08CBCFFE" w14:textId="77777777" w:rsidR="002D6346" w:rsidRDefault="00BA22C0">
            <w:pPr>
              <w:spacing w:after="0" w:line="259" w:lineRule="auto"/>
              <w:ind w:left="2" w:right="0" w:firstLine="0"/>
            </w:pPr>
            <w:r>
              <w:t xml:space="preserve">smallholder farmers </w:t>
            </w:r>
          </w:p>
        </w:tc>
        <w:tc>
          <w:tcPr>
            <w:tcW w:w="3906" w:type="dxa"/>
            <w:tcBorders>
              <w:top w:val="single" w:sz="8" w:space="0" w:color="000000"/>
              <w:left w:val="single" w:sz="8" w:space="0" w:color="000000"/>
              <w:bottom w:val="single" w:sz="8" w:space="0" w:color="000000"/>
              <w:right w:val="single" w:sz="8" w:space="0" w:color="000000"/>
            </w:tcBorders>
            <w:vAlign w:val="center"/>
          </w:tcPr>
          <w:p w14:paraId="0DF7007E" w14:textId="77777777" w:rsidR="002D6346" w:rsidRDefault="00BA22C0">
            <w:pPr>
              <w:spacing w:after="0" w:line="259" w:lineRule="auto"/>
              <w:ind w:left="0" w:right="0" w:firstLine="0"/>
            </w:pPr>
            <w:r>
              <w:t xml:space="preserve">carbon units and revenue created by the project.  </w:t>
            </w:r>
          </w:p>
        </w:tc>
        <w:tc>
          <w:tcPr>
            <w:tcW w:w="1422" w:type="dxa"/>
            <w:tcBorders>
              <w:top w:val="single" w:sz="8" w:space="0" w:color="000000"/>
              <w:left w:val="single" w:sz="8" w:space="0" w:color="000000"/>
              <w:bottom w:val="single" w:sz="8" w:space="0" w:color="000000"/>
              <w:right w:val="single" w:sz="8" w:space="0" w:color="000000"/>
            </w:tcBorders>
          </w:tcPr>
          <w:p w14:paraId="57DAA49C" w14:textId="77777777" w:rsidR="002D6346" w:rsidRDefault="002D6346">
            <w:pPr>
              <w:spacing w:after="160" w:line="259" w:lineRule="auto"/>
              <w:ind w:left="0" w:right="0" w:firstLine="0"/>
            </w:pPr>
          </w:p>
        </w:tc>
      </w:tr>
      <w:tr w:rsidR="002D6346" w14:paraId="63B6B513" w14:textId="77777777">
        <w:trPr>
          <w:trHeight w:val="1649"/>
        </w:trPr>
        <w:tc>
          <w:tcPr>
            <w:tcW w:w="3318" w:type="dxa"/>
            <w:tcBorders>
              <w:top w:val="single" w:sz="8" w:space="0" w:color="000000"/>
              <w:left w:val="single" w:sz="8" w:space="0" w:color="000000"/>
              <w:bottom w:val="single" w:sz="8" w:space="0" w:color="000000"/>
              <w:right w:val="single" w:sz="8" w:space="0" w:color="000000"/>
            </w:tcBorders>
          </w:tcPr>
          <w:p w14:paraId="19C6C7B6" w14:textId="77777777" w:rsidR="002D6346" w:rsidRDefault="00BA22C0">
            <w:pPr>
              <w:spacing w:after="0" w:line="259" w:lineRule="auto"/>
              <w:ind w:left="2" w:right="0" w:firstLine="0"/>
            </w:pPr>
            <w:r>
              <w:t xml:space="preserve">Low levels of development for Kenyan and community professionals in the growing carbon sector </w:t>
            </w:r>
          </w:p>
        </w:tc>
        <w:tc>
          <w:tcPr>
            <w:tcW w:w="3906" w:type="dxa"/>
            <w:tcBorders>
              <w:top w:val="single" w:sz="8" w:space="0" w:color="000000"/>
              <w:left w:val="single" w:sz="8" w:space="0" w:color="000000"/>
              <w:bottom w:val="single" w:sz="8" w:space="0" w:color="000000"/>
              <w:right w:val="single" w:sz="8" w:space="0" w:color="000000"/>
            </w:tcBorders>
            <w:vAlign w:val="center"/>
          </w:tcPr>
          <w:p w14:paraId="79E85F6A" w14:textId="77777777" w:rsidR="002D6346" w:rsidRDefault="00BA22C0">
            <w:pPr>
              <w:spacing w:after="0" w:line="259" w:lineRule="auto"/>
              <w:ind w:left="0" w:right="0" w:firstLine="0"/>
            </w:pPr>
            <w:r>
              <w:t xml:space="preserve">Opportunity for professionals at all career stages to develop and use essential skills in the support of Kenya’s overall commitment to the Paris agreement and participation with other countries in high quality off-set projects. </w:t>
            </w:r>
          </w:p>
        </w:tc>
        <w:tc>
          <w:tcPr>
            <w:tcW w:w="1422" w:type="dxa"/>
            <w:tcBorders>
              <w:top w:val="single" w:sz="8" w:space="0" w:color="000000"/>
              <w:left w:val="single" w:sz="8" w:space="0" w:color="000000"/>
              <w:bottom w:val="single" w:sz="8" w:space="0" w:color="000000"/>
              <w:right w:val="single" w:sz="8" w:space="0" w:color="000000"/>
            </w:tcBorders>
          </w:tcPr>
          <w:p w14:paraId="62A15E97" w14:textId="77777777" w:rsidR="002D6346" w:rsidRDefault="00BA22C0">
            <w:pPr>
              <w:spacing w:after="0" w:line="259" w:lineRule="auto"/>
              <w:ind w:left="0" w:right="0" w:firstLine="0"/>
            </w:pPr>
            <w:r>
              <w:t xml:space="preserve">Positive </w:t>
            </w:r>
          </w:p>
        </w:tc>
      </w:tr>
    </w:tbl>
    <w:p w14:paraId="734D7B28" w14:textId="77777777" w:rsidR="002D6346" w:rsidRDefault="00BA22C0">
      <w:pPr>
        <w:spacing w:after="273" w:line="265" w:lineRule="auto"/>
        <w:ind w:left="-5" w:right="46"/>
      </w:pPr>
      <w:r>
        <w:rPr>
          <w:rFonts w:ascii="Century Gothic" w:eastAsia="Century Gothic" w:hAnsi="Century Gothic" w:cs="Century Gothic"/>
          <w:color w:val="0685B2"/>
          <w:sz w:val="22"/>
        </w:rPr>
        <w:t>4.2.4</w:t>
      </w:r>
      <w:r>
        <w:rPr>
          <w:rFonts w:ascii="Arial" w:eastAsia="Arial" w:hAnsi="Arial" w:cs="Arial"/>
          <w:color w:val="0685B2"/>
          <w:sz w:val="22"/>
        </w:rPr>
        <w:t xml:space="preserve"> </w:t>
      </w:r>
      <w:r>
        <w:rPr>
          <w:rFonts w:ascii="Century Gothic" w:eastAsia="Century Gothic" w:hAnsi="Century Gothic" w:cs="Century Gothic"/>
          <w:color w:val="0685B2"/>
          <w:sz w:val="22"/>
        </w:rPr>
        <w:t>High Conservation Values Protected</w:t>
      </w:r>
      <w:r>
        <w:rPr>
          <w:rFonts w:ascii="Century Gothic" w:eastAsia="Century Gothic" w:hAnsi="Century Gothic" w:cs="Century Gothic"/>
          <w:color w:val="4D783C"/>
          <w:sz w:val="22"/>
        </w:rPr>
        <w:t xml:space="preserve"> (CCB, CM2.4)</w:t>
      </w:r>
      <w:r>
        <w:rPr>
          <w:rFonts w:ascii="Century Gothic" w:eastAsia="Century Gothic" w:hAnsi="Century Gothic" w:cs="Century Gothic"/>
          <w:color w:val="0685B2"/>
          <w:sz w:val="22"/>
        </w:rPr>
        <w:t xml:space="preserve"> </w:t>
      </w:r>
    </w:p>
    <w:p w14:paraId="7E7AA4E3" w14:textId="1DADF329" w:rsidR="002D6346" w:rsidRDefault="00757B0A">
      <w:pPr>
        <w:spacing w:after="352"/>
        <w:ind w:right="199"/>
      </w:pPr>
      <w:r>
        <w:t>WB</w:t>
      </w:r>
      <w:r w:rsidR="00BA22C0">
        <w:t xml:space="preserve"> Carbon is designed and managed to protect surrounding HCVs. The project is implemented on private lands owned by individual farmers, and historical land use is evaluated prior to finalizing registration. Tree planting and improved land management practices through the project will reduce the pressure and negative impact on HCVs identified in the project area.  </w:t>
      </w:r>
    </w:p>
    <w:p w14:paraId="4214A64E" w14:textId="77777777" w:rsidR="002D6346" w:rsidRDefault="00BA22C0">
      <w:pPr>
        <w:pStyle w:val="Heading2"/>
        <w:ind w:left="561" w:hanging="576"/>
      </w:pPr>
      <w:bookmarkStart w:id="17" w:name="_Toc560676"/>
      <w:r>
        <w:lastRenderedPageBreak/>
        <w:t xml:space="preserve">Other Stakeholder Impacts  </w:t>
      </w:r>
      <w:bookmarkEnd w:id="17"/>
    </w:p>
    <w:p w14:paraId="2D3CD255" w14:textId="77777777" w:rsidR="002D6346" w:rsidRDefault="00BA22C0">
      <w:pPr>
        <w:spacing w:after="31" w:line="265" w:lineRule="auto"/>
        <w:ind w:left="-5" w:right="46"/>
      </w:pPr>
      <w:r>
        <w:rPr>
          <w:rFonts w:ascii="Century Gothic" w:eastAsia="Century Gothic" w:hAnsi="Century Gothic" w:cs="Century Gothic"/>
          <w:color w:val="0685B2"/>
          <w:sz w:val="22"/>
        </w:rPr>
        <w:t>4.3.1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Impacts on Other Stakeholders </w:t>
      </w:r>
      <w:r>
        <w:rPr>
          <w:rFonts w:ascii="Century Gothic" w:eastAsia="Century Gothic" w:hAnsi="Century Gothic" w:cs="Century Gothic"/>
          <w:color w:val="4D783C"/>
          <w:sz w:val="22"/>
        </w:rPr>
        <w:t>(VCS, 3.18, 3.19; CCB, CM3.1)</w:t>
      </w:r>
      <w:r>
        <w:rPr>
          <w:rFonts w:ascii="Century Gothic" w:eastAsia="Century Gothic" w:hAnsi="Century Gothic" w:cs="Century Gothic"/>
          <w:color w:val="0685B2"/>
          <w:sz w:val="22"/>
        </w:rPr>
        <w:t xml:space="preserve"> </w:t>
      </w:r>
    </w:p>
    <w:p w14:paraId="115DD21C" w14:textId="77777777" w:rsidR="002D6346" w:rsidRDefault="00BA22C0">
      <w:pPr>
        <w:spacing w:after="27" w:line="259" w:lineRule="auto"/>
        <w:ind w:left="0" w:right="0" w:firstLine="0"/>
      </w:pPr>
      <w:r>
        <w:t xml:space="preserve"> </w:t>
      </w:r>
    </w:p>
    <w:p w14:paraId="57523DBC" w14:textId="22EEFE18" w:rsidR="002D6346" w:rsidRDefault="00757B0A">
      <w:pPr>
        <w:ind w:right="199"/>
      </w:pPr>
      <w:r>
        <w:t>WB</w:t>
      </w:r>
      <w:r w:rsidR="00BA22C0">
        <w:t xml:space="preserve"> Carbon is expected to have limited yet positive impacts on other stakeholders as it takes place on private land and is implemented by landowners who have practiced farming for generations. Family members, friends, and neighbors of participating farmers could become interested in the project, leading to a potential increase in the adoption of agroforestry and improved land management practices. Community members and stakeholders who are not developing Forest </w:t>
      </w:r>
      <w:r w:rsidR="00590C81">
        <w:t>Farmland</w:t>
      </w:r>
      <w:r w:rsidR="00BA22C0">
        <w:t xml:space="preserve">s on their property are expected to be impacted positively by the project.  For example, the project will provide more locally sourced, sustainably grown fuelwood for cooking needs. The project will also boost economic activity through local employment and grow markets for local produce and support small enterprise opportunities such as local plant nurseries.  </w:t>
      </w:r>
    </w:p>
    <w:p w14:paraId="09172CAB" w14:textId="77777777" w:rsidR="002D6346" w:rsidRDefault="00BA22C0">
      <w:pPr>
        <w:spacing w:after="15" w:line="259" w:lineRule="auto"/>
        <w:ind w:left="720" w:right="0" w:firstLine="0"/>
      </w:pPr>
      <w:r>
        <w:t xml:space="preserve"> </w:t>
      </w:r>
    </w:p>
    <w:p w14:paraId="591947A7" w14:textId="77777777" w:rsidR="002D6346" w:rsidRDefault="00BA22C0">
      <w:pPr>
        <w:spacing w:after="305"/>
        <w:ind w:right="199"/>
      </w:pPr>
      <w:r>
        <w:t xml:space="preserve">In the long term, the tree planting activities will increase the forest cover, which may enhance ecosystem services in the broader landscape, such as creating a cooler microclimate. </w:t>
      </w:r>
    </w:p>
    <w:p w14:paraId="39DEBFF7" w14:textId="77777777" w:rsidR="002D6346" w:rsidRDefault="00BA22C0">
      <w:pPr>
        <w:spacing w:after="184" w:line="265" w:lineRule="auto"/>
        <w:ind w:left="705" w:right="46" w:hanging="720"/>
      </w:pPr>
      <w:r>
        <w:rPr>
          <w:rFonts w:ascii="Century Gothic" w:eastAsia="Century Gothic" w:hAnsi="Century Gothic" w:cs="Century Gothic"/>
          <w:color w:val="0685B2"/>
          <w:sz w:val="22"/>
        </w:rPr>
        <w:t>4.3.2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Mitigation of Negative Impacts on Other Stakeholders </w:t>
      </w:r>
      <w:r>
        <w:rPr>
          <w:rFonts w:ascii="Century Gothic" w:eastAsia="Century Gothic" w:hAnsi="Century Gothic" w:cs="Century Gothic"/>
          <w:color w:val="4D783C"/>
          <w:sz w:val="22"/>
        </w:rPr>
        <w:t>(VCS, 3.18, 3.19; CCB, CM3.2)</w:t>
      </w:r>
      <w:r>
        <w:rPr>
          <w:rFonts w:ascii="Century Gothic" w:eastAsia="Century Gothic" w:hAnsi="Century Gothic" w:cs="Century Gothic"/>
          <w:color w:val="0685B2"/>
          <w:sz w:val="22"/>
        </w:rPr>
        <w:t xml:space="preserve"> </w:t>
      </w:r>
    </w:p>
    <w:p w14:paraId="31772898" w14:textId="77777777" w:rsidR="002D6346" w:rsidRDefault="00BA22C0">
      <w:pPr>
        <w:spacing w:after="341"/>
        <w:ind w:right="199"/>
      </w:pPr>
      <w:r>
        <w:t xml:space="preserve">No negative impacts on other stakeholders have been identified. </w:t>
      </w:r>
    </w:p>
    <w:p w14:paraId="435D1C18" w14:textId="77777777" w:rsidR="002D6346" w:rsidRDefault="00BA22C0">
      <w:pPr>
        <w:spacing w:after="273" w:line="265" w:lineRule="auto"/>
        <w:ind w:left="-5" w:right="46"/>
      </w:pPr>
      <w:r>
        <w:rPr>
          <w:rFonts w:ascii="Century Gothic" w:eastAsia="Century Gothic" w:hAnsi="Century Gothic" w:cs="Century Gothic"/>
          <w:color w:val="0685B2"/>
          <w:sz w:val="22"/>
        </w:rPr>
        <w:t>4.3.3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Net Impacts on Other Stakeholders </w:t>
      </w:r>
      <w:r>
        <w:rPr>
          <w:rFonts w:ascii="Century Gothic" w:eastAsia="Century Gothic" w:hAnsi="Century Gothic" w:cs="Century Gothic"/>
          <w:color w:val="4D783C"/>
          <w:sz w:val="22"/>
        </w:rPr>
        <w:t>(VCS, 3.18, 3.19; CCB, CM3.3)</w:t>
      </w:r>
      <w:r>
        <w:rPr>
          <w:rFonts w:ascii="Century Gothic" w:eastAsia="Century Gothic" w:hAnsi="Century Gothic" w:cs="Century Gothic"/>
          <w:color w:val="0685B2"/>
          <w:sz w:val="22"/>
        </w:rPr>
        <w:t xml:space="preserve"> </w:t>
      </w:r>
    </w:p>
    <w:p w14:paraId="660BAC7E" w14:textId="77777777" w:rsidR="002D6346" w:rsidRDefault="00BA22C0">
      <w:pPr>
        <w:ind w:right="199"/>
      </w:pPr>
      <w:r>
        <w:t xml:space="preserve">Considering all listed impacts outlined in Section 4.3.1, net impacts on other stakeholders are expected to be positive. </w:t>
      </w:r>
    </w:p>
    <w:p w14:paraId="68E54D90" w14:textId="77777777" w:rsidR="002D6346" w:rsidRDefault="00BA22C0">
      <w:pPr>
        <w:pStyle w:val="Heading2"/>
        <w:ind w:left="561" w:hanging="576"/>
      </w:pPr>
      <w:bookmarkStart w:id="18" w:name="_Toc560677"/>
      <w:r>
        <w:t xml:space="preserve">Community Impact Monitoring  </w:t>
      </w:r>
      <w:bookmarkEnd w:id="18"/>
    </w:p>
    <w:p w14:paraId="3FDD8DD1" w14:textId="77777777" w:rsidR="002D6346" w:rsidRDefault="00BA22C0">
      <w:pPr>
        <w:spacing w:after="149" w:line="259" w:lineRule="auto"/>
        <w:ind w:left="705" w:right="0" w:hanging="720"/>
      </w:pPr>
      <w:r>
        <w:rPr>
          <w:rFonts w:ascii="Century Gothic" w:eastAsia="Century Gothic" w:hAnsi="Century Gothic" w:cs="Century Gothic"/>
          <w:color w:val="0685B2"/>
          <w:sz w:val="22"/>
        </w:rPr>
        <w:t>4.4.1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Community Monitoring Plan </w:t>
      </w:r>
      <w:r>
        <w:rPr>
          <w:rFonts w:ascii="Century Gothic" w:eastAsia="Century Gothic" w:hAnsi="Century Gothic" w:cs="Century Gothic"/>
          <w:color w:val="4D783C"/>
          <w:sz w:val="22"/>
        </w:rPr>
        <w:t>(CCB, CM4.1, CM4.2, GL1.4, GL2.2, GL2.3, GL2.5)</w:t>
      </w:r>
      <w:r>
        <w:rPr>
          <w:rFonts w:ascii="Century Gothic" w:eastAsia="Century Gothic" w:hAnsi="Century Gothic" w:cs="Century Gothic"/>
          <w:color w:val="0685B2"/>
          <w:sz w:val="22"/>
        </w:rPr>
        <w:t xml:space="preserve"> </w:t>
      </w:r>
    </w:p>
    <w:p w14:paraId="3196521C" w14:textId="18DAC1EA" w:rsidR="002D6346" w:rsidRDefault="00BA22C0">
      <w:pPr>
        <w:spacing w:after="123"/>
        <w:ind w:right="199"/>
      </w:pPr>
      <w:r>
        <w:t xml:space="preserve">The Community Monitoring Plan was developed in line with the Theory of Change described 2.1.17. </w:t>
      </w:r>
      <w:r w:rsidR="00757B0A">
        <w:t>WB</w:t>
      </w:r>
      <w:r>
        <w:t xml:space="preserve"> Carbon will monitor a range of community-level indicators including the effects on enrolled farmers and their households, the impact on food security and dietary diversity, the degree to which household incomes increase due both to farm revenue, and carbon sales revenue. Monitoring will meet CCB Standards for verification and also be used for adaptive management in the program.    </w:t>
      </w:r>
    </w:p>
    <w:p w14:paraId="6ED8C513" w14:textId="77777777" w:rsidR="002D6346" w:rsidRDefault="00BA22C0">
      <w:pPr>
        <w:spacing w:after="123"/>
        <w:ind w:right="199"/>
      </w:pPr>
      <w:r>
        <w:t xml:space="preserve">Table 4.4.1.a below details indicators to be tracked.  The heart of the community monitoring and adaptive management will come from a periodic household survey. With a large proportion of women to be engaged by the program, all indicators from the household survey will be segmented and analyzed by sex. Results will inform adaptive management to support participation and shared benefit by women. The timing of the household survey will vary but will be conducted no less than every three years, prior to the triennial verification activity.    </w:t>
      </w:r>
    </w:p>
    <w:p w14:paraId="0D0D5FFE" w14:textId="77777777" w:rsidR="002D6346" w:rsidRDefault="00BA22C0">
      <w:pPr>
        <w:spacing w:after="131"/>
        <w:ind w:right="199"/>
      </w:pPr>
      <w:r>
        <w:t xml:space="preserve">The survey will employ a two-phase stratified randomized sampling approach aimed at enhancing </w:t>
      </w:r>
      <w:r>
        <w:rPr>
          <w:rFonts w:cs="Franklin Gothic Book"/>
        </w:rPr>
        <w:t xml:space="preserve">representativeness, gender neutrality, reducing bias, and ensuring that all the target farmers’ </w:t>
      </w:r>
      <w:r>
        <w:t xml:space="preserve">cohorts have an equal chance of being selected for interviews. The sampling approach will </w:t>
      </w:r>
      <w:r>
        <w:lastRenderedPageBreak/>
        <w:t>achieve a 95 percent confidence level and confidence interval at ±5%. A full description of the sampling methodology is provided in the Supplemental Monitoring Plan Information.</w:t>
      </w:r>
      <w:r>
        <w:rPr>
          <w:vertAlign w:val="superscript"/>
        </w:rPr>
        <w:footnoteReference w:id="230"/>
      </w:r>
      <w:r>
        <w:t xml:space="preserve"> </w:t>
      </w:r>
    </w:p>
    <w:p w14:paraId="552850F0" w14:textId="77777777" w:rsidR="002D6346" w:rsidRDefault="00BA22C0">
      <w:pPr>
        <w:ind w:right="199"/>
      </w:pPr>
      <w:r>
        <w:t xml:space="preserve">The Household Survey will include questionnaires for both Household Food Insecurity Access Scale (HFIAS) and Household Dietary Diversity Score (HDDS) for measurement of food access changes during the project. In keeping with the description in Section 4.1.3, HCVs will be protected through the relief of pressure by the increased production of fodder and fuel on the project farms and the decreased use of chemical pesticides and fertilizers. The household survey will monitor these changes promoted by the program, as described in further detail in Section </w:t>
      </w:r>
    </w:p>
    <w:p w14:paraId="06B5F3D6" w14:textId="77777777" w:rsidR="002D6346" w:rsidRDefault="00BA22C0">
      <w:pPr>
        <w:spacing w:after="124"/>
        <w:ind w:right="199"/>
      </w:pPr>
      <w:r>
        <w:t xml:space="preserve">5.4. </w:t>
      </w:r>
    </w:p>
    <w:p w14:paraId="0D581AC2" w14:textId="77777777" w:rsidR="002D6346" w:rsidRDefault="00BA22C0">
      <w:pPr>
        <w:spacing w:after="124"/>
        <w:ind w:right="199"/>
      </w:pPr>
      <w:r>
        <w:t xml:space="preserve">Table 4.4.1.a details the specific indicators to be monitored to validate the community benefit.  </w:t>
      </w:r>
    </w:p>
    <w:p w14:paraId="080738EE" w14:textId="77777777" w:rsidR="002D6346" w:rsidRDefault="00BA22C0">
      <w:pPr>
        <w:spacing w:after="3334"/>
        <w:ind w:right="199"/>
      </w:pPr>
      <w:r>
        <w:t xml:space="preserve">Table 4.4.1.a Community Results and Indicators Table </w:t>
      </w:r>
    </w:p>
    <w:p w14:paraId="181FBBA2"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5B1A76D" wp14:editId="0B70C5C3">
                <wp:extent cx="1829054" cy="7620"/>
                <wp:effectExtent l="0" t="0" r="0" b="0"/>
                <wp:docPr id="524457" name="Group 52445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28" name="Shape 5660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4457" style="width:144.02pt;height:0.599976pt;mso-position-horizontal-relative:char;mso-position-vertical-relative:line" coordsize="18290,76">
                <v:shape id="Shape 5660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146E0009" w14:textId="77777777" w:rsidR="002D6346" w:rsidRDefault="00BA22C0">
      <w:pPr>
        <w:spacing w:after="343" w:line="259"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14:anchorId="005F700F" wp14:editId="685A94FC">
                <wp:extent cx="5521198" cy="3449631"/>
                <wp:effectExtent l="0" t="0" r="0" b="0"/>
                <wp:docPr id="524613" name="Group 524613" descr="A white sheet with black text&#10;&#10;Description automatically generated"/>
                <wp:cNvGraphicFramePr/>
                <a:graphic xmlns:a="http://schemas.openxmlformats.org/drawingml/2006/main">
                  <a:graphicData uri="http://schemas.microsoft.com/office/word/2010/wordprocessingGroup">
                    <wpg:wgp>
                      <wpg:cNvGrpSpPr/>
                      <wpg:grpSpPr>
                        <a:xfrm>
                          <a:off x="0" y="0"/>
                          <a:ext cx="5521198" cy="3449631"/>
                          <a:chOff x="0" y="0"/>
                          <a:chExt cx="5521198" cy="3449631"/>
                        </a:xfrm>
                      </wpg:grpSpPr>
                      <wps:wsp>
                        <wps:cNvPr id="89506" name="Rectangle 89506"/>
                        <wps:cNvSpPr/>
                        <wps:spPr>
                          <a:xfrm>
                            <a:off x="5487670" y="3145230"/>
                            <a:ext cx="44592" cy="163650"/>
                          </a:xfrm>
                          <a:prstGeom prst="rect">
                            <a:avLst/>
                          </a:prstGeom>
                          <a:ln>
                            <a:noFill/>
                          </a:ln>
                        </wps:spPr>
                        <wps:txbx>
                          <w:txbxContent>
                            <w:p w14:paraId="0298C8BE" w14:textId="77777777" w:rsidR="00097423" w:rsidRDefault="00097423">
                              <w:pPr>
                                <w:spacing w:after="160" w:line="259" w:lineRule="auto"/>
                                <w:ind w:left="0" w:right="0" w:firstLine="0"/>
                              </w:pPr>
                              <w:r>
                                <w:t xml:space="preserve"> </w:t>
                              </w:r>
                            </w:p>
                          </w:txbxContent>
                        </wps:txbx>
                        <wps:bodyPr horzOverflow="overflow" vert="horz" lIns="0" tIns="0" rIns="0" bIns="0" rtlCol="0">
                          <a:noAutofit/>
                        </wps:bodyPr>
                      </wps:wsp>
                      <wps:wsp>
                        <wps:cNvPr id="566030" name="Shape 566030"/>
                        <wps:cNvSpPr/>
                        <wps:spPr>
                          <a:xfrm>
                            <a:off x="254" y="3249803"/>
                            <a:ext cx="5487290" cy="9144"/>
                          </a:xfrm>
                          <a:custGeom>
                            <a:avLst/>
                            <a:gdLst/>
                            <a:ahLst/>
                            <a:cxnLst/>
                            <a:rect l="0" t="0" r="0" b="0"/>
                            <a:pathLst>
                              <a:path w="5487290" h="9144">
                                <a:moveTo>
                                  <a:pt x="0" y="0"/>
                                </a:moveTo>
                                <a:lnTo>
                                  <a:pt x="5487290" y="0"/>
                                </a:lnTo>
                                <a:lnTo>
                                  <a:pt x="5487290" y="9144"/>
                                </a:lnTo>
                                <a:lnTo>
                                  <a:pt x="0" y="9144"/>
                                </a:lnTo>
                                <a:lnTo>
                                  <a:pt x="0" y="0"/>
                                </a:lnTo>
                              </a:path>
                            </a:pathLst>
                          </a:custGeom>
                          <a:ln w="0" cap="flat">
                            <a:miter lim="127000"/>
                          </a:ln>
                        </wps:spPr>
                        <wps:style>
                          <a:lnRef idx="0">
                            <a:srgbClr val="000000">
                              <a:alpha val="0"/>
                            </a:srgbClr>
                          </a:lnRef>
                          <a:fillRef idx="1">
                            <a:srgbClr val="4F5150"/>
                          </a:fillRef>
                          <a:effectRef idx="0">
                            <a:scrgbClr r="0" g="0" b="0"/>
                          </a:effectRef>
                          <a:fontRef idx="none"/>
                        </wps:style>
                        <wps:bodyPr/>
                      </wps:wsp>
                      <wps:wsp>
                        <wps:cNvPr id="89508" name="Rectangle 89508"/>
                        <wps:cNvSpPr/>
                        <wps:spPr>
                          <a:xfrm>
                            <a:off x="254" y="3326586"/>
                            <a:ext cx="44592" cy="163650"/>
                          </a:xfrm>
                          <a:prstGeom prst="rect">
                            <a:avLst/>
                          </a:prstGeom>
                          <a:ln>
                            <a:noFill/>
                          </a:ln>
                        </wps:spPr>
                        <wps:txbx>
                          <w:txbxContent>
                            <w:p w14:paraId="224E4EC8" w14:textId="77777777" w:rsidR="00097423" w:rsidRDefault="000974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9606" name="Picture 89606"/>
                          <pic:cNvPicPr/>
                        </pic:nvPicPr>
                        <pic:blipFill>
                          <a:blip r:embed="rId202"/>
                          <a:stretch>
                            <a:fillRect/>
                          </a:stretch>
                        </pic:blipFill>
                        <pic:spPr>
                          <a:xfrm>
                            <a:off x="0" y="0"/>
                            <a:ext cx="5486273" cy="3237865"/>
                          </a:xfrm>
                          <a:prstGeom prst="rect">
                            <a:avLst/>
                          </a:prstGeom>
                        </pic:spPr>
                      </pic:pic>
                    </wpg:wgp>
                  </a:graphicData>
                </a:graphic>
              </wp:inline>
            </w:drawing>
          </mc:Choice>
          <mc:Fallback>
            <w:pict>
              <v:group w14:anchorId="005F700F" id="Group 524613" o:spid="_x0000_s1091" alt="A white sheet with black text&#10;&#10;Description automatically generated" style="width:434.75pt;height:271.6pt;mso-position-horizontal-relative:char;mso-position-vertical-relative:line" coordsize="55211,34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">
                <v:rect id="Rectangle 89506" o:spid="_x0000_s1092" style="position:absolute;left:54876;top:31452;width:44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" filled="f" stroked="f">
                  <v:textbox inset="0,0,0,0">
                    <w:txbxContent>
                      <w:p w14:paraId="0298C8BE" w14:textId="77777777" w:rsidR="00097423" w:rsidRDefault="00097423">
                        <w:pPr>
                          <w:spacing w:after="160" w:line="259" w:lineRule="auto"/>
                          <w:ind w:left="0" w:right="0" w:firstLine="0"/>
                        </w:pPr>
                        <w:r>
                          <w:t xml:space="preserve"> </w:t>
                        </w:r>
                      </w:p>
                    </w:txbxContent>
                  </v:textbox>
                </v:rect>
                <v:shape id="Shape 566030" o:spid="_x0000_s1093" style="position:absolute;left:2;top:32498;width:54873;height:91;visibility:visible;mso-wrap-style:square;v-text-anchor:top" coordsize="5487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" path="m,l5487290,r,9144l,9144,,e" fillcolor="#4f5150" stroked="f" strokeweight="0">
                  <v:stroke miterlimit="83231f" joinstyle="miter"/>
                  <v:path arrowok="t" textboxrect="0,0,5487290,9144"/>
                </v:shape>
                <v:rect id="Rectangle 89508" o:spid="_x0000_s1094" style="position:absolute;left:2;top:33265;width:44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" filled="f" stroked="f">
                  <v:textbox inset="0,0,0,0">
                    <w:txbxContent>
                      <w:p w14:paraId="224E4EC8" w14:textId="77777777" w:rsidR="00097423" w:rsidRDefault="00097423">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06" o:spid="_x0000_s1095" type="#_x0000_t75" style="position:absolute;width:54862;height:3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">
                  <v:imagedata r:id="rId203" o:title=""/>
                </v:shape>
                <w10:anchorlock/>
              </v:group>
            </w:pict>
          </mc:Fallback>
        </mc:AlternateContent>
      </w:r>
    </w:p>
    <w:p w14:paraId="5B040600" w14:textId="77777777" w:rsidR="002D6346" w:rsidRDefault="00BA22C0">
      <w:pPr>
        <w:spacing w:after="273" w:line="265" w:lineRule="auto"/>
        <w:ind w:left="-5" w:right="46"/>
      </w:pPr>
      <w:r>
        <w:rPr>
          <w:rFonts w:ascii="Century Gothic" w:eastAsia="Century Gothic" w:hAnsi="Century Gothic" w:cs="Century Gothic"/>
          <w:color w:val="0685B2"/>
          <w:sz w:val="22"/>
        </w:rPr>
        <w:t>4.4.2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Monitoring Plan Dissemination </w:t>
      </w:r>
      <w:r>
        <w:rPr>
          <w:rFonts w:ascii="Century Gothic" w:eastAsia="Century Gothic" w:hAnsi="Century Gothic" w:cs="Century Gothic"/>
          <w:color w:val="4D783C"/>
          <w:sz w:val="22"/>
        </w:rPr>
        <w:t>(CCB, CM4.3)</w:t>
      </w:r>
      <w:r>
        <w:rPr>
          <w:rFonts w:ascii="Century Gothic" w:eastAsia="Century Gothic" w:hAnsi="Century Gothic" w:cs="Century Gothic"/>
          <w:color w:val="0685B2"/>
          <w:sz w:val="22"/>
        </w:rPr>
        <w:t xml:space="preserve"> </w:t>
      </w:r>
    </w:p>
    <w:p w14:paraId="446718B3" w14:textId="189BE385" w:rsidR="002D6346" w:rsidRDefault="00757B0A">
      <w:pPr>
        <w:spacing w:after="52"/>
        <w:ind w:right="199"/>
      </w:pPr>
      <w:r>
        <w:t>WB</w:t>
      </w:r>
      <w:r w:rsidR="00BA22C0">
        <w:t xml:space="preserve"> Carbon operates with transparency for all interested stakeholders. In accordance with Exhibit 15- Stakeholder Engagement Plan found in Appendix 1,</w:t>
      </w:r>
      <w:r w:rsidR="00BA22C0">
        <w:rPr>
          <w:vertAlign w:val="superscript"/>
        </w:rPr>
        <w:footnoteReference w:id="231"/>
      </w:r>
      <w:r w:rsidR="00BA22C0">
        <w:t xml:space="preserve"> stakeholders are given access to the Community Monitoring Plan and results will be publicly available in several ways: </w:t>
      </w:r>
    </w:p>
    <w:p w14:paraId="422B57AE" w14:textId="61C89DAE" w:rsidR="002D6346" w:rsidRDefault="00BA22C0">
      <w:pPr>
        <w:numPr>
          <w:ilvl w:val="0"/>
          <w:numId w:val="29"/>
        </w:numPr>
        <w:spacing w:after="39"/>
        <w:ind w:right="199" w:hanging="360"/>
      </w:pPr>
      <w:r>
        <w:t xml:space="preserve">Soft copies in PDF format of documents will be available online on </w:t>
      </w:r>
      <w:r w:rsidR="00757B0A">
        <w:t>GFCCA</w:t>
      </w:r>
      <w:r>
        <w:rPr>
          <w:rFonts w:cs="Franklin Gothic Book"/>
        </w:rPr>
        <w:t>’</w:t>
      </w:r>
      <w:r w:rsidR="00471A02">
        <w:t xml:space="preserve"> website</w:t>
      </w:r>
      <w:r w:rsidR="00471A02">
        <w:rPr>
          <w:rFonts w:ascii="Arial" w:eastAsia="Arial" w:hAnsi="Arial" w:cs="Arial"/>
          <w:color w:val="0563C1"/>
          <w:sz w:val="22"/>
          <w:u w:val="single" w:color="0563C1"/>
        </w:rPr>
        <w:t xml:space="preserve"> gfccafrica.org</w:t>
      </w:r>
      <w:hyperlink r:id="rId204">
        <w:r>
          <w:rPr>
            <w:color w:val="766A62"/>
          </w:rPr>
          <w:t xml:space="preserve"> </w:t>
        </w:r>
      </w:hyperlink>
      <w:r>
        <w:t xml:space="preserve"> </w:t>
      </w:r>
    </w:p>
    <w:p w14:paraId="13CF8116" w14:textId="77777777" w:rsidR="002D6346" w:rsidRDefault="00BA22C0">
      <w:pPr>
        <w:numPr>
          <w:ilvl w:val="0"/>
          <w:numId w:val="29"/>
        </w:numPr>
        <w:spacing w:after="45"/>
        <w:ind w:right="199" w:hanging="360"/>
      </w:pPr>
      <w:r>
        <w:t xml:space="preserve">Regular updates from the monitoring plan will be translated to easily understood formats and shared through: </w:t>
      </w:r>
    </w:p>
    <w:p w14:paraId="1A97D86D" w14:textId="77777777" w:rsidR="002D6346" w:rsidRDefault="00BA22C0">
      <w:pPr>
        <w:numPr>
          <w:ilvl w:val="1"/>
          <w:numId w:val="29"/>
        </w:numPr>
        <w:spacing w:after="45"/>
        <w:ind w:right="199" w:hanging="360"/>
      </w:pPr>
      <w:r>
        <w:t xml:space="preserve">During the period of project training, monthly Lead Farmer meetings serve as points of contact for participants to receive information and to provide feedback on the Community Monitoring Plan and results. </w:t>
      </w:r>
    </w:p>
    <w:p w14:paraId="4E568040" w14:textId="77777777" w:rsidR="002D6346" w:rsidRDefault="00BA22C0">
      <w:pPr>
        <w:numPr>
          <w:ilvl w:val="1"/>
          <w:numId w:val="29"/>
        </w:numPr>
        <w:spacing w:after="607"/>
        <w:ind w:right="199" w:hanging="360"/>
      </w:pPr>
      <w:r>
        <w:t xml:space="preserve">Following the project training, an SMS/WhatsApp service will be used to send updates to participating farmers as monitoring results are made available in a timely manner. </w:t>
      </w:r>
    </w:p>
    <w:p w14:paraId="6782E8FF" w14:textId="77777777" w:rsidR="002D6346" w:rsidRDefault="00BA22C0">
      <w:pPr>
        <w:pStyle w:val="Heading1"/>
        <w:ind w:left="417" w:hanging="432"/>
      </w:pPr>
      <w:bookmarkStart w:id="19" w:name="_Toc560678"/>
      <w:r>
        <w:lastRenderedPageBreak/>
        <w:t xml:space="preserve">BIODIVERSITY </w:t>
      </w:r>
      <w:bookmarkEnd w:id="19"/>
    </w:p>
    <w:p w14:paraId="24315EFF" w14:textId="77777777" w:rsidR="002D6346" w:rsidRDefault="00BA22C0">
      <w:pPr>
        <w:pStyle w:val="Heading2"/>
        <w:ind w:left="561" w:hanging="576"/>
      </w:pPr>
      <w:bookmarkStart w:id="20" w:name="_Toc560679"/>
      <w:r>
        <w:t xml:space="preserve">Without-Project Biodiversity Scenario  </w:t>
      </w:r>
      <w:bookmarkEnd w:id="20"/>
    </w:p>
    <w:p w14:paraId="151626BE" w14:textId="77777777" w:rsidR="002D6346" w:rsidRDefault="00BA22C0">
      <w:pPr>
        <w:spacing w:after="490" w:line="265" w:lineRule="auto"/>
        <w:ind w:left="-5" w:right="46"/>
      </w:pPr>
      <w:r>
        <w:rPr>
          <w:rFonts w:ascii="Century Gothic" w:eastAsia="Century Gothic" w:hAnsi="Century Gothic" w:cs="Century Gothic"/>
          <w:color w:val="0685B2"/>
          <w:sz w:val="22"/>
        </w:rPr>
        <w:t>5.1.1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Existing Conditions </w:t>
      </w:r>
      <w:r>
        <w:rPr>
          <w:rFonts w:ascii="Century Gothic" w:eastAsia="Century Gothic" w:hAnsi="Century Gothic" w:cs="Century Gothic"/>
          <w:color w:val="4D783C"/>
          <w:sz w:val="22"/>
        </w:rPr>
        <w:t>(VCS, 3.19; CCB, B1.1)</w:t>
      </w:r>
      <w:r>
        <w:rPr>
          <w:rFonts w:ascii="Century Gothic" w:eastAsia="Century Gothic" w:hAnsi="Century Gothic" w:cs="Century Gothic"/>
          <w:color w:val="0685B2"/>
          <w:sz w:val="22"/>
        </w:rPr>
        <w:t xml:space="preserve"> </w:t>
      </w:r>
    </w:p>
    <w:p w14:paraId="0DD9132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761287D3" wp14:editId="3FF190AE">
                <wp:extent cx="1829054" cy="7620"/>
                <wp:effectExtent l="0" t="0" r="0" b="0"/>
                <wp:docPr id="524614" name="Group 52461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32" name="Shape 5660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4614" style="width:144.02pt;height:0.599976pt;mso-position-horizontal-relative:char;mso-position-vertical-relative:line" coordsize="18290,76">
                <v:shape id="Shape 56603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BC0879F" w14:textId="3E6F7806" w:rsidR="002D6346" w:rsidRDefault="00757B0A">
      <w:pPr>
        <w:spacing w:after="243"/>
        <w:ind w:right="199"/>
      </w:pPr>
      <w:r>
        <w:t>GFCCA</w:t>
      </w:r>
      <w:r w:rsidR="00BA22C0">
        <w:t xml:space="preserve"> </w:t>
      </w:r>
      <w:r w:rsidR="007F1C46">
        <w:t>will sponsor</w:t>
      </w:r>
      <w:r w:rsidR="00BA22C0">
        <w:t xml:space="preserve"> a biodiversity assessment in the </w:t>
      </w:r>
      <w:r>
        <w:t>WB</w:t>
      </w:r>
      <w:r w:rsidR="00BA22C0">
        <w:t xml:space="preserve"> Carbon Project area, led by the Wangar</w:t>
      </w:r>
      <w:r w:rsidR="007F1C46">
        <w:t>i Maathai Institute, that looks</w:t>
      </w:r>
      <w:r w:rsidR="00BA22C0">
        <w:t xml:space="preserve"> at biodiversity both on-farm and in surrounding natural areas like forests, grasslands, and swamps.</w:t>
      </w:r>
      <w:r w:rsidR="00BA22C0">
        <w:rPr>
          <w:vertAlign w:val="superscript"/>
        </w:rPr>
        <w:footnoteReference w:id="232"/>
      </w:r>
      <w:r w:rsidR="00BA22C0">
        <w:t xml:space="preserve"> Prior to this assessment, a landscape-level survey of the biodiversity in the three counties had never been conducted. Though the assessment report identifies a wealth of biodiversity in the project zone,</w:t>
      </w:r>
      <w:r w:rsidR="00BA22C0">
        <w:rPr>
          <w:vertAlign w:val="superscript"/>
        </w:rPr>
        <w:footnoteReference w:id="233"/>
      </w:r>
      <w:r w:rsidR="00BA22C0">
        <w:t xml:space="preserve"> It remains under severe threat due largely to conversion of non-cultivated land to agriculture, as well as logging and wood harvesting in forested areas.</w:t>
      </w:r>
      <w:r w:rsidR="00BA22C0">
        <w:rPr>
          <w:vertAlign w:val="superscript"/>
        </w:rPr>
        <w:footnoteReference w:id="234"/>
      </w:r>
      <w:r w:rsidR="00BA22C0">
        <w:t xml:space="preserve"> Conventional, intensive agricultural practices also lead to ecosystem degradation and associated loss of biodiversity.</w:t>
      </w:r>
      <w:r w:rsidR="00BA22C0">
        <w:rPr>
          <w:vertAlign w:val="superscript"/>
        </w:rPr>
        <w:footnoteReference w:id="235"/>
      </w:r>
      <w:r w:rsidR="00BA22C0">
        <w:t xml:space="preserve"> Poverty and climate change are two key indirect drivers of land degradation and habitat loss.</w:t>
      </w:r>
      <w:r w:rsidR="00BA22C0">
        <w:rPr>
          <w:vertAlign w:val="superscript"/>
        </w:rPr>
        <w:footnoteReference w:id="236"/>
      </w:r>
      <w:r w:rsidR="00BA22C0">
        <w:t xml:space="preserve"> In the absence of concerted efforts to mitigate climate change and reduce poverty </w:t>
      </w:r>
      <w:r w:rsidR="00BA22C0">
        <w:rPr>
          <w:rFonts w:cs="Franklin Gothic Book"/>
        </w:rPr>
        <w:t>–</w:t>
      </w:r>
      <w:r w:rsidR="00BA22C0">
        <w:t xml:space="preserve"> and specifically to reduce conversion of natural landscapes to farmland, limit the negative impact of agriculture on ecosystems, and reduce deforestation </w:t>
      </w:r>
      <w:r w:rsidR="00BA22C0">
        <w:rPr>
          <w:rFonts w:cs="Franklin Gothic Book"/>
        </w:rPr>
        <w:t>–</w:t>
      </w:r>
      <w:r w:rsidR="00BA22C0">
        <w:t xml:space="preserve"> this trend will continue. </w:t>
      </w:r>
    </w:p>
    <w:p w14:paraId="041FD168" w14:textId="77777777" w:rsidR="002D6346" w:rsidRDefault="00BA22C0">
      <w:pPr>
        <w:spacing w:after="259"/>
        <w:ind w:right="199"/>
      </w:pPr>
      <w:r>
        <w:t>Kenya has diverse and rich flora and fauna. Nearly 60 percent of the floral diversity in Africa is represented in Kenya alone.</w:t>
      </w:r>
      <w:r>
        <w:rPr>
          <w:vertAlign w:val="superscript"/>
        </w:rPr>
        <w:footnoteReference w:id="237"/>
      </w:r>
      <w:r>
        <w:t xml:space="preserve"> The biodiversity survey shows that there is high diversity of most taxa studied in the project area, including for plants, fungi, reptiles and amphibians, mammals, invertebrates, and birds. The study identified one plant and three bird species in the area listed on the IUCN Red List as threatened</w:t>
      </w:r>
      <w:r>
        <w:rPr>
          <w:vertAlign w:val="superscript"/>
        </w:rPr>
        <w:footnoteReference w:id="238"/>
      </w:r>
      <w:r>
        <w:t xml:space="preserve">. </w:t>
      </w:r>
      <w:r>
        <w:rPr>
          <w:rFonts w:cs="Franklin Gothic Book"/>
          <w:i/>
        </w:rPr>
        <w:t>Vitex keniensis</w:t>
      </w:r>
      <w:r>
        <w:t xml:space="preserve"> (meru oak) and </w:t>
      </w:r>
      <w:r>
        <w:rPr>
          <w:rFonts w:cs="Franklin Gothic Book"/>
          <w:i/>
        </w:rPr>
        <w:t>Balearica regulorum</w:t>
      </w:r>
      <w:r>
        <w:t xml:space="preserve"> (grey crowned crane) are both listed as endangered, while </w:t>
      </w:r>
      <w:r>
        <w:rPr>
          <w:rFonts w:cs="Franklin Gothic Book"/>
          <w:i/>
        </w:rPr>
        <w:t xml:space="preserve">Calamonastides gracilirostris </w:t>
      </w:r>
      <w:r>
        <w:t xml:space="preserve">(papyrus yellow warbler) and </w:t>
      </w:r>
      <w:r>
        <w:rPr>
          <w:rFonts w:cs="Franklin Gothic Book"/>
          <w:i/>
        </w:rPr>
        <w:t>Aquila rapax</w:t>
      </w:r>
      <w:r>
        <w:t xml:space="preserve"> (tawny eagle) are considered vulnerable. Threatened fungi species are not yet documented for Kenya, so none are listed, and all mammals documented in the survey are listed as of least concern by the IUCN Red List.</w:t>
      </w:r>
      <w:r>
        <w:rPr>
          <w:vertAlign w:val="superscript"/>
        </w:rPr>
        <w:footnoteReference w:id="239"/>
      </w:r>
      <w:r>
        <w:t xml:space="preserve"> Recent scientific evidence points to the acceleration of biodiversity and ecosystem decline generally, with severe threats to plant </w:t>
      </w:r>
      <w:r>
        <w:lastRenderedPageBreak/>
        <w:t>and animal species, and the IUCN Red List Indicator for Kenya indicates a downward trend or decrease in survival probability from 1993 to 2020.</w:t>
      </w:r>
      <w:r>
        <w:rPr>
          <w:vertAlign w:val="superscript"/>
        </w:rPr>
        <w:footnoteReference w:id="240"/>
      </w:r>
      <w:r>
        <w:t xml:space="preserve"> </w:t>
      </w:r>
    </w:p>
    <w:p w14:paraId="53B132CF" w14:textId="77777777" w:rsidR="002D6346" w:rsidRDefault="00BA22C0">
      <w:pPr>
        <w:spacing w:after="355"/>
        <w:ind w:right="199"/>
      </w:pPr>
      <w:r>
        <w:t xml:space="preserve">The survey report </w:t>
      </w:r>
      <w:r>
        <w:rPr>
          <w:rFonts w:cs="Franklin Gothic Book"/>
        </w:rPr>
        <w:t>—</w:t>
      </w:r>
      <w:r>
        <w:t xml:space="preserve"> whose summary analysis of the project area is reflected in Figure 5.1.1.a below </w:t>
      </w:r>
      <w:r>
        <w:rPr>
          <w:rFonts w:cs="Franklin Gothic Book"/>
        </w:rPr>
        <w:t>—</w:t>
      </w:r>
      <w:r>
        <w:t xml:space="preserve"> identified the existing habitat potential considering a number of factors, including precipitation patterns, proximity to substantial human settlements, roads and waterways, and the level of vegetative cover. While the general distribution of favorable habitats appears sparse, stakeholders consulted in intended project communities all identified nearby forest and other non-cultivated areas as important local sources of ecosystem services and local habitats.  </w:t>
      </w:r>
    </w:p>
    <w:p w14:paraId="4FF7199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14833C3" wp14:editId="39F67D6E">
                <wp:extent cx="1829054" cy="7620"/>
                <wp:effectExtent l="0" t="0" r="0" b="0"/>
                <wp:docPr id="524736" name="Group 52473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34" name="Shape 5660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4736" style="width:144.02pt;height:0.599976pt;mso-position-horizontal-relative:char;mso-position-vertical-relative:line" coordsize="18290,76">
                <v:shape id="Shape 56603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59DD9B9" w14:textId="77777777" w:rsidR="002D6346" w:rsidRDefault="00BA22C0">
      <w:pPr>
        <w:spacing w:after="0" w:line="259" w:lineRule="auto"/>
        <w:ind w:left="0" w:right="0" w:firstLine="0"/>
      </w:pPr>
      <w:r>
        <w:t xml:space="preserve"> </w:t>
      </w:r>
    </w:p>
    <w:p w14:paraId="23B67190" w14:textId="77777777" w:rsidR="002D6346" w:rsidRDefault="00BA22C0">
      <w:pPr>
        <w:spacing w:after="72" w:line="259" w:lineRule="auto"/>
        <w:ind w:left="1927" w:right="0" w:firstLine="0"/>
      </w:pPr>
      <w:r>
        <w:rPr>
          <w:noProof/>
          <w:lang w:val="en-US" w:eastAsia="en-US"/>
        </w:rPr>
        <w:drawing>
          <wp:inline distT="0" distB="0" distL="0" distR="0" wp14:anchorId="4036CAA4" wp14:editId="1108BBB7">
            <wp:extent cx="4239260" cy="4710430"/>
            <wp:effectExtent l="0" t="0" r="0" b="0"/>
            <wp:docPr id="89932" name="Picture 89932"/>
            <wp:cNvGraphicFramePr/>
            <a:graphic xmlns:a="http://schemas.openxmlformats.org/drawingml/2006/main">
              <a:graphicData uri="http://schemas.openxmlformats.org/drawingml/2006/picture">
                <pic:pic xmlns:pic="http://schemas.openxmlformats.org/drawingml/2006/picture">
                  <pic:nvPicPr>
                    <pic:cNvPr id="89932" name="Picture 89932"/>
                    <pic:cNvPicPr/>
                  </pic:nvPicPr>
                  <pic:blipFill>
                    <a:blip r:embed="rId205"/>
                    <a:stretch>
                      <a:fillRect/>
                    </a:stretch>
                  </pic:blipFill>
                  <pic:spPr>
                    <a:xfrm>
                      <a:off x="0" y="0"/>
                      <a:ext cx="4239260" cy="4710430"/>
                    </a:xfrm>
                    <a:prstGeom prst="rect">
                      <a:avLst/>
                    </a:prstGeom>
                  </pic:spPr>
                </pic:pic>
              </a:graphicData>
            </a:graphic>
          </wp:inline>
        </w:drawing>
      </w:r>
    </w:p>
    <w:p w14:paraId="292F759C" w14:textId="77777777" w:rsidR="002D6346" w:rsidRDefault="00BA22C0">
      <w:pPr>
        <w:spacing w:after="238" w:line="259" w:lineRule="auto"/>
        <w:ind w:left="1748" w:right="0" w:firstLine="0"/>
      </w:pPr>
      <w:r>
        <w:t xml:space="preserve"> </w:t>
      </w:r>
    </w:p>
    <w:p w14:paraId="1CBFA26A" w14:textId="77777777" w:rsidR="002D6346" w:rsidRDefault="00BA22C0">
      <w:pPr>
        <w:spacing w:after="271" w:line="265" w:lineRule="auto"/>
        <w:ind w:right="203"/>
        <w:jc w:val="right"/>
      </w:pPr>
      <w:r>
        <w:t>Figure 5.1.1.a. Habitat Hotspots</w:t>
      </w:r>
      <w:r>
        <w:rPr>
          <w:vertAlign w:val="superscript"/>
        </w:rPr>
        <w:footnoteReference w:id="241"/>
      </w:r>
      <w:r>
        <w:t xml:space="preserve"> </w:t>
      </w:r>
    </w:p>
    <w:p w14:paraId="7EC66D95" w14:textId="616789C5" w:rsidR="002D6346" w:rsidRDefault="00BA22C0">
      <w:pPr>
        <w:spacing w:after="243"/>
        <w:ind w:right="199"/>
      </w:pPr>
      <w:r>
        <w:lastRenderedPageBreak/>
        <w:t>The Lake Victoria</w:t>
      </w:r>
      <w:r w:rsidR="007F1C46">
        <w:t>/Western Block</w:t>
      </w:r>
      <w:r>
        <w:t xml:space="preserve"> ecosystem is vital to climate modulation and is home to multiple high conservation value areas (HCVs) that have an important role in biodiversity conservation. Like other ecosystems in the area and throughout Kenya, Lake Victoria watershed ecosystems are threatened by unsustainable human activities. Non-timber crop production as well as logging and wood harvesting are two of the biggest threats to biodiversity in Kenya.</w:t>
      </w:r>
      <w:r>
        <w:rPr>
          <w:vertAlign w:val="superscript"/>
        </w:rPr>
        <w:t>49</w:t>
      </w:r>
      <w:r>
        <w:t xml:space="preserve"> Smallholder farming and wood harvesting for charcoal and fuelwood destroys important forest and woodland habitats, and conventional farming and grazing practices commonly used result in severe erosion that leads to siltation of lakes and reservoirs, flooding, desertification, agrochemical pollution, and degradation and loss of biodiversity habitat. Although the project activities are not designed to have a direct impact on off-farm biodiversity, agroforestry and regenerative agricultural practices adopted by farmers will contribute to a net benefit to biodiversity.  </w:t>
      </w:r>
    </w:p>
    <w:p w14:paraId="1D66EC5C" w14:textId="77777777" w:rsidR="002D6346" w:rsidRDefault="00BA22C0">
      <w:pPr>
        <w:spacing w:after="0" w:line="259" w:lineRule="auto"/>
        <w:ind w:left="0" w:right="0" w:firstLine="0"/>
      </w:pPr>
      <w:r>
        <w:t xml:space="preserve"> </w:t>
      </w:r>
    </w:p>
    <w:tbl>
      <w:tblPr>
        <w:tblStyle w:val="TableGrid"/>
        <w:tblW w:w="8625" w:type="dxa"/>
        <w:tblInd w:w="8" w:type="dxa"/>
        <w:tblCellMar>
          <w:top w:w="166" w:type="dxa"/>
          <w:left w:w="107" w:type="dxa"/>
          <w:right w:w="125" w:type="dxa"/>
        </w:tblCellMar>
        <w:tblLook w:val="04A0" w:firstRow="1" w:lastRow="0" w:firstColumn="1" w:lastColumn="0" w:noHBand="0" w:noVBand="1"/>
      </w:tblPr>
      <w:tblGrid>
        <w:gridCol w:w="3059"/>
        <w:gridCol w:w="5566"/>
      </w:tblGrid>
      <w:tr w:rsidR="002D6346" w14:paraId="40C933A0" w14:textId="77777777">
        <w:trPr>
          <w:trHeight w:val="488"/>
        </w:trPr>
        <w:tc>
          <w:tcPr>
            <w:tcW w:w="305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086493C" w14:textId="77777777" w:rsidR="002D6346" w:rsidRDefault="00BA22C0">
            <w:pPr>
              <w:spacing w:after="0" w:line="259" w:lineRule="auto"/>
              <w:ind w:left="0" w:right="0" w:firstLine="0"/>
            </w:pPr>
            <w:r>
              <w:rPr>
                <w:color w:val="FFFFFF"/>
              </w:rPr>
              <w:t xml:space="preserve">Species and habitat  </w:t>
            </w:r>
          </w:p>
        </w:tc>
        <w:tc>
          <w:tcPr>
            <w:tcW w:w="556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AB44509" w14:textId="77777777" w:rsidR="002D6346" w:rsidRDefault="00BA22C0">
            <w:pPr>
              <w:spacing w:after="0" w:line="259" w:lineRule="auto"/>
              <w:ind w:left="1" w:right="0" w:firstLine="0"/>
            </w:pPr>
            <w:r>
              <w:rPr>
                <w:i/>
                <w:color w:val="766A62"/>
                <w:sz w:val="19"/>
              </w:rPr>
              <w:t xml:space="preserve"> </w:t>
            </w:r>
          </w:p>
        </w:tc>
      </w:tr>
      <w:tr w:rsidR="002D6346" w14:paraId="7E532F61" w14:textId="77777777">
        <w:trPr>
          <w:trHeight w:val="1202"/>
        </w:trPr>
        <w:tc>
          <w:tcPr>
            <w:tcW w:w="305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01CE544D" w14:textId="77777777" w:rsidR="002D6346" w:rsidRDefault="00BA22C0">
            <w:pPr>
              <w:spacing w:after="0" w:line="238" w:lineRule="auto"/>
              <w:ind w:left="0" w:right="0" w:firstLine="0"/>
              <w:jc w:val="both"/>
            </w:pPr>
            <w:r>
              <w:rPr>
                <w:i/>
                <w:color w:val="FFFFFF"/>
              </w:rPr>
              <w:t xml:space="preserve">Vitex keniensis </w:t>
            </w:r>
            <w:r>
              <w:rPr>
                <w:color w:val="FFFFFF"/>
              </w:rPr>
              <w:t xml:space="preserve">(meru oak) – lower and upper montane </w:t>
            </w:r>
          </w:p>
          <w:p w14:paraId="6384B2E9" w14:textId="77777777" w:rsidR="002D6346" w:rsidRDefault="00BA22C0">
            <w:pPr>
              <w:spacing w:after="0" w:line="259" w:lineRule="auto"/>
              <w:ind w:left="0" w:right="0" w:firstLine="0"/>
            </w:pPr>
            <w:r>
              <w:rPr>
                <w:color w:val="FFFFFF"/>
              </w:rPr>
              <w:t xml:space="preserve">forests and thicketed, rocky hills </w:t>
            </w:r>
          </w:p>
        </w:tc>
        <w:tc>
          <w:tcPr>
            <w:tcW w:w="5566" w:type="dxa"/>
            <w:tcBorders>
              <w:top w:val="single" w:sz="4" w:space="0" w:color="FFFFFF"/>
              <w:left w:val="single" w:sz="4" w:space="0" w:color="FFFFFF"/>
              <w:bottom w:val="single" w:sz="4" w:space="0" w:color="FFFFFF"/>
              <w:right w:val="single" w:sz="4" w:space="0" w:color="FFFFFF"/>
            </w:tcBorders>
            <w:shd w:val="clear" w:color="auto" w:fill="F2F2F2"/>
          </w:tcPr>
          <w:p w14:paraId="74D0838A" w14:textId="77777777" w:rsidR="002D6346" w:rsidRDefault="00BA22C0">
            <w:pPr>
              <w:spacing w:after="0" w:line="259" w:lineRule="auto"/>
              <w:ind w:left="1" w:right="0" w:firstLine="0"/>
            </w:pPr>
            <w:r>
              <w:t xml:space="preserve">Project activities will reduce pressure on harvesting of this endangered species by providing farmers with sustainable sources of timber and non-timber forest resources. </w:t>
            </w:r>
          </w:p>
        </w:tc>
      </w:tr>
      <w:tr w:rsidR="002D6346" w14:paraId="4385DABD" w14:textId="77777777">
        <w:trPr>
          <w:trHeight w:val="1679"/>
        </w:trPr>
        <w:tc>
          <w:tcPr>
            <w:tcW w:w="3059" w:type="dxa"/>
            <w:tcBorders>
              <w:top w:val="single" w:sz="4" w:space="0" w:color="FFFFFF"/>
              <w:left w:val="single" w:sz="4" w:space="0" w:color="FFFFFF"/>
              <w:bottom w:val="single" w:sz="4" w:space="0" w:color="FFFFFF"/>
              <w:right w:val="single" w:sz="4" w:space="0" w:color="FFFFFF"/>
            </w:tcBorders>
            <w:shd w:val="clear" w:color="auto" w:fill="2B3957"/>
          </w:tcPr>
          <w:p w14:paraId="584D8BCE" w14:textId="77777777" w:rsidR="002D6346" w:rsidRDefault="00BA22C0">
            <w:pPr>
              <w:spacing w:after="0" w:line="259" w:lineRule="auto"/>
              <w:ind w:left="0" w:right="0" w:firstLine="0"/>
            </w:pPr>
            <w:r>
              <w:rPr>
                <w:i/>
                <w:color w:val="FFFFFF"/>
              </w:rPr>
              <w:t>Balearica regulorum</w:t>
            </w:r>
            <w:r>
              <w:rPr>
                <w:color w:val="FFFFFF"/>
              </w:rPr>
              <w:t xml:space="preserve"> (grey crowned crane) – wetlands, riverbanks, riverine woodland, shallowly flooded plains </w:t>
            </w:r>
            <w:r>
              <w:rPr>
                <w:i/>
                <w:color w:val="FFFFFF"/>
              </w:rPr>
              <w:t xml:space="preserve"> </w:t>
            </w:r>
          </w:p>
        </w:tc>
        <w:tc>
          <w:tcPr>
            <w:tcW w:w="556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1F94982" w14:textId="3DC68A93" w:rsidR="002D6346" w:rsidRDefault="00BA22C0">
            <w:pPr>
              <w:spacing w:after="0" w:line="259" w:lineRule="auto"/>
              <w:ind w:left="1" w:right="0" w:firstLine="0"/>
            </w:pPr>
            <w:r>
              <w:t xml:space="preserve">Enhanced tree cover and perennial vegetation will contribute to ecological corridors and improve habitat for this endangered species, while the diversified, organic forest </w:t>
            </w:r>
            <w:r w:rsidR="00590C81">
              <w:t>farmland</w:t>
            </w:r>
            <w:r>
              <w:t xml:space="preserve"> systems will provide healthy forage sites for the birds. Sustainable production of fuelwood and timber will also reduce the destruction of this species’ habitat. </w:t>
            </w:r>
          </w:p>
        </w:tc>
      </w:tr>
      <w:tr w:rsidR="002D6346" w14:paraId="399FCB66" w14:textId="77777777">
        <w:trPr>
          <w:trHeight w:val="1203"/>
        </w:trPr>
        <w:tc>
          <w:tcPr>
            <w:tcW w:w="3059" w:type="dxa"/>
            <w:tcBorders>
              <w:top w:val="single" w:sz="4" w:space="0" w:color="FFFFFF"/>
              <w:left w:val="single" w:sz="4" w:space="0" w:color="FFFFFF"/>
              <w:bottom w:val="single" w:sz="4" w:space="0" w:color="FFFFFF"/>
              <w:right w:val="single" w:sz="4" w:space="0" w:color="FFFFFF"/>
            </w:tcBorders>
            <w:shd w:val="clear" w:color="auto" w:fill="2B3957"/>
          </w:tcPr>
          <w:p w14:paraId="01256EB0" w14:textId="77777777" w:rsidR="002D6346" w:rsidRDefault="00BA22C0">
            <w:pPr>
              <w:spacing w:after="0" w:line="259" w:lineRule="auto"/>
              <w:ind w:left="0" w:right="0" w:firstLine="0"/>
            </w:pPr>
            <w:r>
              <w:rPr>
                <w:i/>
                <w:color w:val="FFFFFF"/>
              </w:rPr>
              <w:t>Calamonastides gracilirostris</w:t>
            </w:r>
            <w:r>
              <w:rPr>
                <w:color w:val="FFFFFF"/>
              </w:rPr>
              <w:t xml:space="preserve"> </w:t>
            </w:r>
          </w:p>
          <w:p w14:paraId="14140A3E" w14:textId="77777777" w:rsidR="002D6346" w:rsidRDefault="00BA22C0">
            <w:pPr>
              <w:spacing w:after="0" w:line="259" w:lineRule="auto"/>
              <w:ind w:left="0" w:right="0" w:firstLine="0"/>
            </w:pPr>
            <w:r>
              <w:rPr>
                <w:color w:val="FFFFFF"/>
              </w:rPr>
              <w:t xml:space="preserve">(papyrus yellow warbler) – swamps </w:t>
            </w:r>
          </w:p>
        </w:tc>
        <w:tc>
          <w:tcPr>
            <w:tcW w:w="5566"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FD997C2" w14:textId="77777777" w:rsidR="002D6346" w:rsidRDefault="00BA22C0">
            <w:pPr>
              <w:spacing w:after="0" w:line="259" w:lineRule="auto"/>
              <w:ind w:left="1" w:right="0" w:firstLine="0"/>
            </w:pPr>
            <w:r>
              <w:t>The implementation of improved soil management practices will reduce erosion and siltation, while reduced use of chemical fertilizer and pesticides will reduce pollution of this vulnerable species’ habitat.</w:t>
            </w:r>
            <w:r>
              <w:rPr>
                <w:color w:val="766A62"/>
                <w:sz w:val="19"/>
              </w:rPr>
              <w:t xml:space="preserve"> </w:t>
            </w:r>
          </w:p>
        </w:tc>
      </w:tr>
      <w:tr w:rsidR="002D6346" w14:paraId="08A8B02F" w14:textId="77777777">
        <w:trPr>
          <w:trHeight w:val="1435"/>
        </w:trPr>
        <w:tc>
          <w:tcPr>
            <w:tcW w:w="3059" w:type="dxa"/>
            <w:tcBorders>
              <w:top w:val="single" w:sz="4" w:space="0" w:color="FFFFFF"/>
              <w:left w:val="single" w:sz="4" w:space="0" w:color="FFFFFF"/>
              <w:bottom w:val="nil"/>
              <w:right w:val="single" w:sz="4" w:space="0" w:color="FFFFFF"/>
            </w:tcBorders>
            <w:shd w:val="clear" w:color="auto" w:fill="2B3957"/>
          </w:tcPr>
          <w:p w14:paraId="424AE916" w14:textId="77777777" w:rsidR="002D6346" w:rsidRDefault="00BA22C0">
            <w:pPr>
              <w:spacing w:after="0" w:line="259" w:lineRule="auto"/>
              <w:ind w:left="0" w:right="0" w:firstLine="0"/>
            </w:pPr>
            <w:r>
              <w:rPr>
                <w:i/>
                <w:color w:val="FFFFFF"/>
              </w:rPr>
              <w:t>Aquila rapax</w:t>
            </w:r>
            <w:r>
              <w:rPr>
                <w:color w:val="FFFFFF"/>
              </w:rPr>
              <w:t xml:space="preserve"> (tawny eagle) – open savannah, steppe, and less dense woodlands </w:t>
            </w:r>
          </w:p>
        </w:tc>
        <w:tc>
          <w:tcPr>
            <w:tcW w:w="5566" w:type="dxa"/>
            <w:tcBorders>
              <w:top w:val="single" w:sz="4" w:space="0" w:color="FFFFFF"/>
              <w:left w:val="single" w:sz="4" w:space="0" w:color="FFFFFF"/>
              <w:bottom w:val="nil"/>
              <w:right w:val="single" w:sz="4" w:space="0" w:color="FFFFFF"/>
            </w:tcBorders>
            <w:shd w:val="clear" w:color="auto" w:fill="F2F2F2"/>
            <w:vAlign w:val="center"/>
          </w:tcPr>
          <w:p w14:paraId="4EDCD373" w14:textId="77777777" w:rsidR="002D6346" w:rsidRDefault="00BA22C0">
            <w:pPr>
              <w:spacing w:after="0" w:line="259" w:lineRule="auto"/>
              <w:ind w:left="1" w:right="0" w:firstLine="0"/>
            </w:pPr>
            <w:r>
              <w:t>Enhanced tree cover and perennial vegetation will contribute to ecological corridors and improve habitat for this vulnerable species. Sustainable production of fuelwood and timber will also reduce the destruction of this species’ habitat.</w:t>
            </w:r>
            <w:r>
              <w:rPr>
                <w:color w:val="766A62"/>
                <w:sz w:val="19"/>
              </w:rPr>
              <w:t xml:space="preserve"> </w:t>
            </w:r>
          </w:p>
        </w:tc>
      </w:tr>
    </w:tbl>
    <w:p w14:paraId="4A7BA08A" w14:textId="77777777" w:rsidR="002D6346" w:rsidRDefault="00BA22C0">
      <w:pPr>
        <w:spacing w:after="340" w:line="259" w:lineRule="auto"/>
        <w:ind w:left="0" w:right="0" w:firstLine="0"/>
      </w:pPr>
      <w:r>
        <w:rPr>
          <w:rFonts w:ascii="Century Gothic" w:eastAsia="Century Gothic" w:hAnsi="Century Gothic" w:cs="Century Gothic"/>
          <w:color w:val="4D783C"/>
          <w:sz w:val="22"/>
        </w:rPr>
        <w:t xml:space="preserve"> </w:t>
      </w:r>
    </w:p>
    <w:p w14:paraId="03CAA115" w14:textId="77777777" w:rsidR="002D6346" w:rsidRDefault="00BA22C0">
      <w:pPr>
        <w:spacing w:after="46" w:line="265" w:lineRule="auto"/>
        <w:ind w:left="-5" w:right="46"/>
      </w:pPr>
      <w:r>
        <w:rPr>
          <w:rFonts w:ascii="Century Gothic" w:eastAsia="Century Gothic" w:hAnsi="Century Gothic" w:cs="Century Gothic"/>
          <w:color w:val="0685B2"/>
          <w:sz w:val="22"/>
        </w:rPr>
        <w:t>5.1.2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High Conservation Values </w:t>
      </w:r>
      <w:r>
        <w:rPr>
          <w:rFonts w:ascii="Century Gothic" w:eastAsia="Century Gothic" w:hAnsi="Century Gothic" w:cs="Century Gothic"/>
          <w:color w:val="4D783C"/>
          <w:sz w:val="22"/>
        </w:rPr>
        <w:t xml:space="preserve">(CCB, B1.2) </w:t>
      </w:r>
    </w:p>
    <w:p w14:paraId="0F925908"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4" w:type="dxa"/>
        <w:tblCellMar>
          <w:top w:w="168" w:type="dxa"/>
          <w:left w:w="107" w:type="dxa"/>
          <w:right w:w="115" w:type="dxa"/>
        </w:tblCellMar>
        <w:tblLook w:val="04A0" w:firstRow="1" w:lastRow="0" w:firstColumn="1" w:lastColumn="0" w:noHBand="0" w:noVBand="1"/>
      </w:tblPr>
      <w:tblGrid>
        <w:gridCol w:w="2699"/>
        <w:gridCol w:w="5940"/>
      </w:tblGrid>
      <w:tr w:rsidR="002D6346" w14:paraId="342F3A09" w14:textId="77777777">
        <w:trPr>
          <w:trHeight w:val="486"/>
        </w:trPr>
        <w:tc>
          <w:tcPr>
            <w:tcW w:w="269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7C6E366F" w14:textId="77777777" w:rsidR="002D6346" w:rsidRDefault="00BA22C0">
            <w:pPr>
              <w:spacing w:after="0" w:line="259" w:lineRule="auto"/>
              <w:ind w:left="0" w:right="0" w:firstLine="0"/>
            </w:pPr>
            <w:r>
              <w:rPr>
                <w:color w:val="FFFFFF"/>
              </w:rPr>
              <w:t xml:space="preserve">High conservation value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B2B38CF" w14:textId="77777777" w:rsidR="002D6346" w:rsidRDefault="00BA22C0">
            <w:pPr>
              <w:spacing w:after="0" w:line="259" w:lineRule="auto"/>
              <w:ind w:left="1" w:right="0" w:firstLine="0"/>
            </w:pPr>
            <w:r>
              <w:t xml:space="preserve">Lake Victoria </w:t>
            </w:r>
          </w:p>
        </w:tc>
      </w:tr>
      <w:tr w:rsidR="002D6346" w14:paraId="1743A6E9" w14:textId="77777777">
        <w:trPr>
          <w:trHeight w:val="811"/>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12D24722" w14:textId="77777777" w:rsidR="002D6346" w:rsidRDefault="00BA22C0">
            <w:pPr>
              <w:spacing w:after="0" w:line="259" w:lineRule="auto"/>
              <w:ind w:left="0" w:right="0" w:firstLine="0"/>
            </w:pPr>
            <w:r>
              <w:rPr>
                <w:color w:val="FFFFFF"/>
              </w:rPr>
              <w:lastRenderedPageBreak/>
              <w:t xml:space="preserve">Qualifying attribute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7FFB15B" w14:textId="77777777" w:rsidR="002D6346" w:rsidRDefault="00BA22C0">
            <w:pPr>
              <w:spacing w:after="0" w:line="259" w:lineRule="auto"/>
              <w:ind w:left="1" w:right="0" w:firstLine="0"/>
            </w:pPr>
            <w:r>
              <w:t xml:space="preserve">Globally, regionally, or nationally significant concentrations of biodiversity values: i) Protected area </w:t>
            </w:r>
          </w:p>
        </w:tc>
      </w:tr>
      <w:tr w:rsidR="002D6346" w14:paraId="6C978E66" w14:textId="77777777">
        <w:trPr>
          <w:trHeight w:val="1201"/>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1966EAA0" w14:textId="77777777" w:rsidR="002D6346" w:rsidRDefault="00BA22C0">
            <w:pPr>
              <w:spacing w:after="0" w:line="259" w:lineRule="auto"/>
              <w:ind w:left="0" w:right="0" w:firstLine="0"/>
            </w:pPr>
            <w:r>
              <w:rPr>
                <w:color w:val="FFFFFF"/>
              </w:rPr>
              <w:t xml:space="preserve">Focal area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C43B586" w14:textId="77777777" w:rsidR="002D6346" w:rsidRDefault="00BA22C0">
            <w:pPr>
              <w:spacing w:after="0" w:line="259" w:lineRule="auto"/>
              <w:ind w:left="1" w:right="0" w:firstLine="0"/>
            </w:pPr>
            <w:r>
              <w:t xml:space="preserve">The implementation of improved soil management practices will reduce erosion and siltation of the lake, while reduced use of chemical fertilizer and pesticides will reduce pollution and eutrophication resulting from runoff flowing into the lake. </w:t>
            </w:r>
          </w:p>
        </w:tc>
      </w:tr>
    </w:tbl>
    <w:p w14:paraId="0D3ECC27"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4" w:type="dxa"/>
        <w:tblCellMar>
          <w:top w:w="165" w:type="dxa"/>
          <w:left w:w="107" w:type="dxa"/>
          <w:right w:w="115" w:type="dxa"/>
        </w:tblCellMar>
        <w:tblLook w:val="04A0" w:firstRow="1" w:lastRow="0" w:firstColumn="1" w:lastColumn="0" w:noHBand="0" w:noVBand="1"/>
      </w:tblPr>
      <w:tblGrid>
        <w:gridCol w:w="2699"/>
        <w:gridCol w:w="5940"/>
      </w:tblGrid>
      <w:tr w:rsidR="002D6346" w14:paraId="09354430" w14:textId="77777777">
        <w:trPr>
          <w:trHeight w:val="485"/>
        </w:trPr>
        <w:tc>
          <w:tcPr>
            <w:tcW w:w="2699" w:type="dxa"/>
            <w:tcBorders>
              <w:top w:val="nil"/>
              <w:left w:val="single" w:sz="4" w:space="0" w:color="FFFFFF"/>
              <w:bottom w:val="single" w:sz="4" w:space="0" w:color="FFFFFF"/>
              <w:right w:val="single" w:sz="4" w:space="0" w:color="FFFFFF"/>
            </w:tcBorders>
            <w:shd w:val="clear" w:color="auto" w:fill="2B3957"/>
            <w:vAlign w:val="center"/>
          </w:tcPr>
          <w:p w14:paraId="3D2AB9A1" w14:textId="77777777" w:rsidR="002D6346" w:rsidRDefault="00BA22C0">
            <w:pPr>
              <w:spacing w:after="0" w:line="259" w:lineRule="auto"/>
              <w:ind w:left="0" w:right="0" w:firstLine="0"/>
            </w:pPr>
            <w:r>
              <w:rPr>
                <w:color w:val="FFFFFF"/>
              </w:rPr>
              <w:t xml:space="preserve">High conservation value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2B201794" w14:textId="77777777" w:rsidR="002D6346" w:rsidRDefault="00BA22C0">
            <w:pPr>
              <w:spacing w:after="0" w:line="259" w:lineRule="auto"/>
              <w:ind w:left="1" w:right="0" w:firstLine="0"/>
            </w:pPr>
            <w:r>
              <w:t xml:space="preserve">Ruma National Park </w:t>
            </w:r>
          </w:p>
        </w:tc>
      </w:tr>
      <w:tr w:rsidR="002D6346" w14:paraId="07FB0E4F" w14:textId="77777777">
        <w:trPr>
          <w:trHeight w:val="809"/>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5B859A7C" w14:textId="77777777" w:rsidR="002D6346" w:rsidRDefault="00BA22C0">
            <w:pPr>
              <w:spacing w:after="0" w:line="259" w:lineRule="auto"/>
              <w:ind w:left="0" w:right="0" w:firstLine="0"/>
            </w:pPr>
            <w:r>
              <w:rPr>
                <w:color w:val="FFFFFF"/>
              </w:rPr>
              <w:t xml:space="preserve">Qualifying attribute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F8477F7" w14:textId="77777777" w:rsidR="002D6346" w:rsidRDefault="00BA22C0">
            <w:pPr>
              <w:spacing w:after="0" w:line="259" w:lineRule="auto"/>
              <w:ind w:left="1" w:right="0" w:firstLine="0"/>
            </w:pPr>
            <w:r>
              <w:t xml:space="preserve">Globally, regionally, or nationally significant concentrations of biodiversity values: i) Protected area </w:t>
            </w:r>
          </w:p>
        </w:tc>
      </w:tr>
      <w:tr w:rsidR="002D6346" w14:paraId="7DC5DAAB" w14:textId="77777777">
        <w:trPr>
          <w:trHeight w:val="1439"/>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45609C6E" w14:textId="77777777" w:rsidR="002D6346" w:rsidRDefault="00BA22C0">
            <w:pPr>
              <w:spacing w:after="0" w:line="259" w:lineRule="auto"/>
              <w:ind w:left="0" w:right="0" w:firstLine="0"/>
            </w:pPr>
            <w:r>
              <w:rPr>
                <w:color w:val="FFFFFF"/>
              </w:rPr>
              <w:t xml:space="preserve">Focal area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65DF67D" w14:textId="77777777" w:rsidR="002D6346" w:rsidRDefault="00BA22C0">
            <w:pPr>
              <w:spacing w:after="0" w:line="259" w:lineRule="auto"/>
              <w:ind w:left="1" w:right="0" w:firstLine="0"/>
            </w:pPr>
            <w:r>
              <w:t xml:space="preserve">The project promotes sustainable fuelwood, timber, and fodder production practices that will reduce land and forest degradation within the buffer zone and ecological corridors. Increased tree cover due to project activities will provide habitat for bird life. </w:t>
            </w:r>
          </w:p>
        </w:tc>
      </w:tr>
    </w:tbl>
    <w:p w14:paraId="2A62DA58"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4" w:type="dxa"/>
        <w:tblCellMar>
          <w:top w:w="164" w:type="dxa"/>
          <w:left w:w="107" w:type="dxa"/>
          <w:right w:w="74" w:type="dxa"/>
        </w:tblCellMar>
        <w:tblLook w:val="04A0" w:firstRow="1" w:lastRow="0" w:firstColumn="1" w:lastColumn="0" w:noHBand="0" w:noVBand="1"/>
      </w:tblPr>
      <w:tblGrid>
        <w:gridCol w:w="2699"/>
        <w:gridCol w:w="5940"/>
      </w:tblGrid>
      <w:tr w:rsidR="002D6346" w14:paraId="7DBAB4EA" w14:textId="77777777">
        <w:trPr>
          <w:trHeight w:val="482"/>
        </w:trPr>
        <w:tc>
          <w:tcPr>
            <w:tcW w:w="2699" w:type="dxa"/>
            <w:tcBorders>
              <w:top w:val="nil"/>
              <w:left w:val="single" w:sz="4" w:space="0" w:color="FFFFFF"/>
              <w:bottom w:val="single" w:sz="4" w:space="0" w:color="FFFFFF"/>
              <w:right w:val="single" w:sz="4" w:space="0" w:color="FFFFFF"/>
            </w:tcBorders>
            <w:shd w:val="clear" w:color="auto" w:fill="2B3957"/>
            <w:vAlign w:val="center"/>
          </w:tcPr>
          <w:p w14:paraId="2D5F1DFD" w14:textId="77777777" w:rsidR="002D6346" w:rsidRDefault="00BA22C0">
            <w:pPr>
              <w:spacing w:after="0" w:line="259" w:lineRule="auto"/>
              <w:ind w:left="0" w:right="0" w:firstLine="0"/>
            </w:pPr>
            <w:r>
              <w:rPr>
                <w:color w:val="FFFFFF"/>
              </w:rPr>
              <w:t xml:space="preserve">High conservation value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350E3958" w14:textId="77777777" w:rsidR="002D6346" w:rsidRDefault="00BA22C0">
            <w:pPr>
              <w:spacing w:after="0" w:line="259" w:lineRule="auto"/>
              <w:ind w:left="1" w:right="0" w:firstLine="0"/>
            </w:pPr>
            <w:r>
              <w:t xml:space="preserve">Lake Simbi Nyaima </w:t>
            </w:r>
          </w:p>
        </w:tc>
      </w:tr>
      <w:tr w:rsidR="002D6346" w14:paraId="752852F3" w14:textId="77777777">
        <w:trPr>
          <w:trHeight w:val="809"/>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7EBB6DF0" w14:textId="77777777" w:rsidR="002D6346" w:rsidRDefault="00BA22C0">
            <w:pPr>
              <w:spacing w:after="0" w:line="259" w:lineRule="auto"/>
              <w:ind w:left="0" w:right="0" w:firstLine="0"/>
            </w:pPr>
            <w:r>
              <w:rPr>
                <w:color w:val="FFFFFF"/>
              </w:rPr>
              <w:t xml:space="preserve">Qualifying attribute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77596D5" w14:textId="77777777" w:rsidR="002D6346" w:rsidRDefault="00BA22C0">
            <w:pPr>
              <w:spacing w:after="0" w:line="259" w:lineRule="auto"/>
              <w:ind w:left="1" w:right="0" w:firstLine="0"/>
            </w:pPr>
            <w:r>
              <w:t xml:space="preserve">Globally, regionally, or nationally significant concentrations of biodiversity values: i) Protected area </w:t>
            </w:r>
          </w:p>
        </w:tc>
      </w:tr>
      <w:tr w:rsidR="002D6346" w14:paraId="3E856009" w14:textId="77777777">
        <w:trPr>
          <w:trHeight w:val="1435"/>
        </w:trPr>
        <w:tc>
          <w:tcPr>
            <w:tcW w:w="2699" w:type="dxa"/>
            <w:tcBorders>
              <w:top w:val="single" w:sz="4" w:space="0" w:color="FFFFFF"/>
              <w:left w:val="single" w:sz="4" w:space="0" w:color="FFFFFF"/>
              <w:bottom w:val="nil"/>
              <w:right w:val="single" w:sz="4" w:space="0" w:color="FFFFFF"/>
            </w:tcBorders>
            <w:shd w:val="clear" w:color="auto" w:fill="2B3957"/>
          </w:tcPr>
          <w:p w14:paraId="270331EF" w14:textId="77777777" w:rsidR="002D6346" w:rsidRDefault="00BA22C0">
            <w:pPr>
              <w:spacing w:after="0" w:line="259" w:lineRule="auto"/>
              <w:ind w:left="0" w:right="0" w:firstLine="0"/>
            </w:pPr>
            <w:r>
              <w:rPr>
                <w:color w:val="FFFFFF"/>
              </w:rPr>
              <w:t xml:space="preserve">Focal area </w:t>
            </w:r>
          </w:p>
        </w:tc>
        <w:tc>
          <w:tcPr>
            <w:tcW w:w="5940" w:type="dxa"/>
            <w:tcBorders>
              <w:top w:val="single" w:sz="4" w:space="0" w:color="FFFFFF"/>
              <w:left w:val="single" w:sz="4" w:space="0" w:color="FFFFFF"/>
              <w:bottom w:val="nil"/>
              <w:right w:val="single" w:sz="4" w:space="0" w:color="FFFFFF"/>
            </w:tcBorders>
            <w:shd w:val="clear" w:color="auto" w:fill="F2F2F2"/>
            <w:vAlign w:val="center"/>
          </w:tcPr>
          <w:p w14:paraId="409F68D4" w14:textId="77777777" w:rsidR="002D6346" w:rsidRDefault="00BA22C0">
            <w:pPr>
              <w:spacing w:after="0" w:line="259" w:lineRule="auto"/>
              <w:ind w:left="1" w:right="0" w:firstLine="0"/>
            </w:pPr>
            <w:r>
              <w:t xml:space="preserve">Lake Simbi is an alkaline crater lake that supports a large bird population, including Phoeniconaias minor, listed on the IUCN Red List as Near Threatened. Reduced erosion and eutrophication from synthetic fertilizers will reduce degradation of this important bird habitat. </w:t>
            </w:r>
          </w:p>
        </w:tc>
      </w:tr>
    </w:tbl>
    <w:p w14:paraId="1DC21D00"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4" w:type="dxa"/>
        <w:tblCellMar>
          <w:top w:w="165" w:type="dxa"/>
          <w:left w:w="107" w:type="dxa"/>
          <w:right w:w="76" w:type="dxa"/>
        </w:tblCellMar>
        <w:tblLook w:val="04A0" w:firstRow="1" w:lastRow="0" w:firstColumn="1" w:lastColumn="0" w:noHBand="0" w:noVBand="1"/>
      </w:tblPr>
      <w:tblGrid>
        <w:gridCol w:w="2699"/>
        <w:gridCol w:w="5940"/>
      </w:tblGrid>
      <w:tr w:rsidR="002D6346" w14:paraId="4D52D5E9" w14:textId="77777777">
        <w:trPr>
          <w:trHeight w:val="484"/>
        </w:trPr>
        <w:tc>
          <w:tcPr>
            <w:tcW w:w="2699" w:type="dxa"/>
            <w:tcBorders>
              <w:top w:val="nil"/>
              <w:left w:val="single" w:sz="4" w:space="0" w:color="FFFFFF"/>
              <w:bottom w:val="single" w:sz="4" w:space="0" w:color="FFFFFF"/>
              <w:right w:val="single" w:sz="4" w:space="0" w:color="FFFFFF"/>
            </w:tcBorders>
            <w:shd w:val="clear" w:color="auto" w:fill="2B3957"/>
            <w:vAlign w:val="center"/>
          </w:tcPr>
          <w:p w14:paraId="3ADF59C6" w14:textId="77777777" w:rsidR="002D6346" w:rsidRDefault="00BA22C0">
            <w:pPr>
              <w:spacing w:after="0" w:line="259" w:lineRule="auto"/>
              <w:ind w:left="0" w:right="0" w:firstLine="0"/>
            </w:pPr>
            <w:r>
              <w:rPr>
                <w:color w:val="FFFFFF"/>
              </w:rPr>
              <w:t xml:space="preserve">High conservation value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2583D36D" w14:textId="77777777" w:rsidR="002D6346" w:rsidRDefault="00BA22C0">
            <w:pPr>
              <w:spacing w:after="0" w:line="259" w:lineRule="auto"/>
              <w:ind w:left="1" w:right="0" w:firstLine="0"/>
            </w:pPr>
            <w:r>
              <w:rPr>
                <w:i/>
              </w:rPr>
              <w:t xml:space="preserve">Balearica regulorum </w:t>
            </w:r>
          </w:p>
        </w:tc>
      </w:tr>
      <w:tr w:rsidR="002D6346" w14:paraId="778CBA5D" w14:textId="77777777">
        <w:trPr>
          <w:trHeight w:val="810"/>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7DE53943" w14:textId="77777777" w:rsidR="002D6346" w:rsidRDefault="00BA22C0">
            <w:pPr>
              <w:spacing w:after="0" w:line="259" w:lineRule="auto"/>
              <w:ind w:left="0" w:right="0" w:firstLine="0"/>
            </w:pPr>
            <w:r>
              <w:rPr>
                <w:color w:val="FFFFFF"/>
              </w:rPr>
              <w:t xml:space="preserve">Qualifying attribute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DD2B593" w14:textId="77777777" w:rsidR="002D6346" w:rsidRDefault="00BA22C0">
            <w:pPr>
              <w:spacing w:after="0" w:line="259" w:lineRule="auto"/>
              <w:ind w:left="1" w:right="0" w:firstLine="0"/>
            </w:pPr>
            <w:r>
              <w:t xml:space="preserve">Globally, regionally, or nationally significant concentrations of biodiversity values: ii) Threatened Species (IUCN Red List) </w:t>
            </w:r>
          </w:p>
        </w:tc>
      </w:tr>
      <w:tr w:rsidR="002D6346" w14:paraId="51C3B82D" w14:textId="77777777">
        <w:trPr>
          <w:trHeight w:val="1673"/>
        </w:trPr>
        <w:tc>
          <w:tcPr>
            <w:tcW w:w="2699" w:type="dxa"/>
            <w:tcBorders>
              <w:top w:val="single" w:sz="4" w:space="0" w:color="FFFFFF"/>
              <w:left w:val="single" w:sz="4" w:space="0" w:color="FFFFFF"/>
              <w:bottom w:val="nil"/>
              <w:right w:val="single" w:sz="4" w:space="0" w:color="FFFFFF"/>
            </w:tcBorders>
            <w:shd w:val="clear" w:color="auto" w:fill="2B3957"/>
          </w:tcPr>
          <w:p w14:paraId="6CD68C8D" w14:textId="77777777" w:rsidR="002D6346" w:rsidRDefault="00BA22C0">
            <w:pPr>
              <w:spacing w:after="0" w:line="259" w:lineRule="auto"/>
              <w:ind w:left="0" w:right="0" w:firstLine="0"/>
            </w:pPr>
            <w:r>
              <w:rPr>
                <w:color w:val="FFFFFF"/>
              </w:rPr>
              <w:lastRenderedPageBreak/>
              <w:t xml:space="preserve">Focal area </w:t>
            </w:r>
          </w:p>
        </w:tc>
        <w:tc>
          <w:tcPr>
            <w:tcW w:w="5940" w:type="dxa"/>
            <w:tcBorders>
              <w:top w:val="single" w:sz="4" w:space="0" w:color="FFFFFF"/>
              <w:left w:val="single" w:sz="4" w:space="0" w:color="FFFFFF"/>
              <w:bottom w:val="nil"/>
              <w:right w:val="single" w:sz="4" w:space="0" w:color="FFFFFF"/>
            </w:tcBorders>
            <w:shd w:val="clear" w:color="auto" w:fill="F2F2F2"/>
            <w:vAlign w:val="center"/>
          </w:tcPr>
          <w:p w14:paraId="7DDAE658" w14:textId="30B81E81" w:rsidR="002D6346" w:rsidRDefault="00BA22C0">
            <w:pPr>
              <w:spacing w:after="0" w:line="259" w:lineRule="auto"/>
              <w:ind w:left="1" w:right="0" w:firstLine="0"/>
            </w:pPr>
            <w:r>
              <w:t xml:space="preserve">Enhanced tree cover and perennial vegetation will contribute to ecological corridors and improve habitat for this endangered species, while the diversified, organic forest </w:t>
            </w:r>
            <w:r w:rsidR="00590C81">
              <w:t>farmland</w:t>
            </w:r>
            <w:r>
              <w:t xml:space="preserve"> systems will provide healthy forage sites for the birds.  Sustainable production of fuelwood and timber will also reduce the destruction of this species’ habitat. </w:t>
            </w:r>
          </w:p>
        </w:tc>
      </w:tr>
    </w:tbl>
    <w:p w14:paraId="5C7D7A13"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4" w:type="dxa"/>
        <w:tblCellMar>
          <w:top w:w="168" w:type="dxa"/>
          <w:left w:w="107" w:type="dxa"/>
          <w:right w:w="91" w:type="dxa"/>
        </w:tblCellMar>
        <w:tblLook w:val="04A0" w:firstRow="1" w:lastRow="0" w:firstColumn="1" w:lastColumn="0" w:noHBand="0" w:noVBand="1"/>
      </w:tblPr>
      <w:tblGrid>
        <w:gridCol w:w="2699"/>
        <w:gridCol w:w="5940"/>
      </w:tblGrid>
      <w:tr w:rsidR="002D6346" w14:paraId="0F2F474E" w14:textId="77777777">
        <w:trPr>
          <w:trHeight w:val="486"/>
        </w:trPr>
        <w:tc>
          <w:tcPr>
            <w:tcW w:w="269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54C1220A" w14:textId="77777777" w:rsidR="002D6346" w:rsidRDefault="00BA22C0">
            <w:pPr>
              <w:spacing w:after="0" w:line="259" w:lineRule="auto"/>
              <w:ind w:left="0" w:right="0" w:firstLine="0"/>
            </w:pPr>
            <w:r>
              <w:rPr>
                <w:color w:val="FFFFFF"/>
              </w:rPr>
              <w:t xml:space="preserve">High conservation value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043AC22" w14:textId="77777777" w:rsidR="002D6346" w:rsidRDefault="00BA22C0">
            <w:pPr>
              <w:spacing w:after="0" w:line="259" w:lineRule="auto"/>
              <w:ind w:left="1" w:right="0" w:firstLine="0"/>
            </w:pPr>
            <w:r>
              <w:t xml:space="preserve">Gwassi Hills Gazetted Forest </w:t>
            </w:r>
          </w:p>
        </w:tc>
      </w:tr>
      <w:tr w:rsidR="002D6346" w14:paraId="1EDD1153" w14:textId="77777777">
        <w:trPr>
          <w:trHeight w:val="811"/>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23CF4298" w14:textId="77777777" w:rsidR="002D6346" w:rsidRDefault="00BA22C0">
            <w:pPr>
              <w:spacing w:after="0" w:line="259" w:lineRule="auto"/>
              <w:ind w:left="0" w:right="0" w:firstLine="0"/>
            </w:pPr>
            <w:r>
              <w:rPr>
                <w:color w:val="FFFFFF"/>
              </w:rPr>
              <w:t xml:space="preserve">Qualifying attribute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613A9117" w14:textId="77777777" w:rsidR="002D6346" w:rsidRDefault="00BA22C0">
            <w:pPr>
              <w:spacing w:after="0" w:line="259" w:lineRule="auto"/>
              <w:ind w:left="1" w:right="0" w:firstLine="0"/>
            </w:pPr>
            <w:r>
              <w:t xml:space="preserve">Globally, regionally, or nationally significant concentrations of biodiversity values: i) Protected area </w:t>
            </w:r>
          </w:p>
        </w:tc>
      </w:tr>
      <w:tr w:rsidR="002D6346" w14:paraId="75600ADD" w14:textId="77777777">
        <w:trPr>
          <w:trHeight w:val="1439"/>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21EE5B32" w14:textId="77777777" w:rsidR="002D6346" w:rsidRDefault="00BA22C0">
            <w:pPr>
              <w:spacing w:after="0" w:line="259" w:lineRule="auto"/>
              <w:ind w:left="0" w:right="0" w:firstLine="0"/>
            </w:pPr>
            <w:r>
              <w:rPr>
                <w:color w:val="FFFFFF"/>
              </w:rPr>
              <w:t xml:space="preserve">Focal area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502D4FED" w14:textId="4C3CDC41" w:rsidR="002D6346" w:rsidRDefault="00BA22C0">
            <w:pPr>
              <w:spacing w:after="0" w:line="259" w:lineRule="auto"/>
              <w:ind w:left="1" w:right="0" w:firstLine="0"/>
            </w:pPr>
            <w:r>
              <w:t xml:space="preserve">Forest </w:t>
            </w:r>
            <w:r w:rsidR="00590C81">
              <w:t>farmland</w:t>
            </w:r>
            <w:r>
              <w:t xml:space="preserve">s will sustain production of crops, fuelwood, timber, and fodder, reducing degradation in and around Gwassi caused by encroachment, deforestation, and overgrazing. Increased tree cover will contribute to ecological corridors between remaining natural ecosystems. </w:t>
            </w:r>
          </w:p>
        </w:tc>
      </w:tr>
    </w:tbl>
    <w:p w14:paraId="008DC357" w14:textId="77777777" w:rsidR="002D6346" w:rsidRDefault="00BA22C0">
      <w:pPr>
        <w:spacing w:after="268" w:line="259" w:lineRule="auto"/>
        <w:ind w:left="0" w:right="0" w:firstLine="0"/>
      </w:pPr>
      <w:r>
        <w:rPr>
          <w:rFonts w:ascii="Arial" w:eastAsia="Arial" w:hAnsi="Arial" w:cs="Arial"/>
          <w:sz w:val="22"/>
        </w:rPr>
        <w:t xml:space="preserve"> </w:t>
      </w:r>
    </w:p>
    <w:p w14:paraId="598B883E" w14:textId="77777777" w:rsidR="002D6346" w:rsidRDefault="00BA22C0">
      <w:pPr>
        <w:spacing w:after="273" w:line="265" w:lineRule="auto"/>
        <w:ind w:left="-5" w:right="46"/>
      </w:pPr>
      <w:r>
        <w:rPr>
          <w:rFonts w:ascii="Century Gothic" w:eastAsia="Century Gothic" w:hAnsi="Century Gothic" w:cs="Century Gothic"/>
          <w:color w:val="0685B2"/>
          <w:sz w:val="22"/>
        </w:rPr>
        <w:t>5.1.3</w:t>
      </w:r>
      <w:r>
        <w:rPr>
          <w:rFonts w:ascii="Arial" w:eastAsia="Arial" w:hAnsi="Arial" w:cs="Arial"/>
          <w:color w:val="0685B2"/>
          <w:sz w:val="22"/>
        </w:rPr>
        <w:t xml:space="preserve"> </w:t>
      </w:r>
      <w:r>
        <w:rPr>
          <w:rFonts w:ascii="Century Gothic" w:eastAsia="Century Gothic" w:hAnsi="Century Gothic" w:cs="Century Gothic"/>
          <w:color w:val="0685B2"/>
          <w:sz w:val="22"/>
        </w:rPr>
        <w:t>Without-project Scenario: Biodiversity</w:t>
      </w:r>
      <w:r>
        <w:rPr>
          <w:rFonts w:ascii="Century Gothic" w:eastAsia="Century Gothic" w:hAnsi="Century Gothic" w:cs="Century Gothic"/>
          <w:color w:val="4D783C"/>
          <w:sz w:val="22"/>
        </w:rPr>
        <w:t xml:space="preserve"> (CCB, B1.3)</w:t>
      </w:r>
      <w:r>
        <w:rPr>
          <w:rFonts w:ascii="Century Gothic" w:eastAsia="Century Gothic" w:hAnsi="Century Gothic" w:cs="Century Gothic"/>
          <w:color w:val="0685B2"/>
          <w:sz w:val="22"/>
        </w:rPr>
        <w:t xml:space="preserve"> </w:t>
      </w:r>
    </w:p>
    <w:p w14:paraId="58F68FBC" w14:textId="77777777" w:rsidR="002D6346" w:rsidRDefault="00BA22C0">
      <w:pPr>
        <w:ind w:right="199"/>
      </w:pPr>
      <w:r>
        <w:t xml:space="preserve">The without project scenario, which is detailed in Section 2.2.1, would leave the proposed land area outside of national parks and protected areas with no enhancement or maintenance of biodiversity. The most credible trajectory for the area is the continuation of pre-project land use and increase in threats to biodiversity </w:t>
      </w:r>
      <w:r>
        <w:rPr>
          <w:rFonts w:cs="Franklin Gothic Book"/>
        </w:rPr>
        <w:t>–</w:t>
      </w:r>
      <w:r>
        <w:t xml:space="preserve"> low-income, smallholder farmers performing rain-fed, monocropped agriculture. Without the project the land would not generate additional biodiversity benefits as farmers would remain trapped in a cycle of poverty with low yields, deteriorating soil conditions, bare fields during the off-crop season, annual tilling, and erosion. The primary benefits of the project for enhanced habitat on soil, avian, and other species would be foregone. </w:t>
      </w:r>
    </w:p>
    <w:p w14:paraId="05F5031B" w14:textId="77777777" w:rsidR="002D6346" w:rsidRDefault="00BA22C0">
      <w:pPr>
        <w:spacing w:after="352"/>
        <w:ind w:right="199"/>
      </w:pPr>
      <w:r>
        <w:t>Global Forest Watch estimates a 4.5 percent loss of tree cover in Homa Bay county between 2001 and 2022, and 7.1, 7.9 and 14 percent losses, respectively, in Kisumu, Migori and Siaya counties during the same time period.</w:t>
      </w:r>
      <w:r>
        <w:rPr>
          <w:vertAlign w:val="superscript"/>
        </w:rPr>
        <w:footnoteReference w:id="242"/>
      </w:r>
      <w:r>
        <w:t xml:space="preserve"> This is at least in part a result of continued population pressure and the associated requirements for fuelwood and other forest products by the large and growing rural population in the area. The anticipated project gains of reduced pressure on nearby non-crop land would also be lost without the large increase in biomass for fuel and other household needs. </w:t>
      </w:r>
    </w:p>
    <w:p w14:paraId="2384D430" w14:textId="77777777" w:rsidR="002D6346" w:rsidRDefault="00BA22C0">
      <w:pPr>
        <w:pStyle w:val="Heading2"/>
        <w:ind w:left="561" w:hanging="576"/>
      </w:pPr>
      <w:bookmarkStart w:id="21" w:name="_Toc560680"/>
      <w:r>
        <w:t xml:space="preserve">Net Positive Biodiversity Impacts  </w:t>
      </w:r>
      <w:bookmarkEnd w:id="21"/>
    </w:p>
    <w:p w14:paraId="39CD03D0" w14:textId="77777777" w:rsidR="002D6346" w:rsidRDefault="00BA22C0">
      <w:pPr>
        <w:spacing w:after="193" w:line="265" w:lineRule="auto"/>
        <w:ind w:left="-5" w:right="46"/>
      </w:pPr>
      <w:r>
        <w:rPr>
          <w:rFonts w:ascii="Century Gothic" w:eastAsia="Century Gothic" w:hAnsi="Century Gothic" w:cs="Century Gothic"/>
          <w:color w:val="0685B2"/>
          <w:sz w:val="22"/>
        </w:rPr>
        <w:t>5.2.1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Expected Biodiversity Changes </w:t>
      </w:r>
      <w:r>
        <w:rPr>
          <w:rFonts w:ascii="Century Gothic" w:eastAsia="Century Gothic" w:hAnsi="Century Gothic" w:cs="Century Gothic"/>
          <w:color w:val="4D783C"/>
          <w:sz w:val="22"/>
        </w:rPr>
        <w:t>(VCS, 3.19; CCB, B2.1)</w:t>
      </w:r>
      <w:r>
        <w:rPr>
          <w:rFonts w:ascii="Century Gothic" w:eastAsia="Century Gothic" w:hAnsi="Century Gothic" w:cs="Century Gothic"/>
          <w:color w:val="0685B2"/>
          <w:sz w:val="22"/>
        </w:rPr>
        <w:t xml:space="preserve"> </w:t>
      </w:r>
    </w:p>
    <w:p w14:paraId="09181C41" w14:textId="77777777" w:rsidR="002D6346" w:rsidRDefault="00BA22C0">
      <w:pPr>
        <w:spacing w:after="163"/>
        <w:ind w:right="199"/>
      </w:pPr>
      <w:r>
        <w:lastRenderedPageBreak/>
        <w:t xml:space="preserve">See Section 3.1.2 Applicability of Methodology for details on evidence that the project areas were not cleared or drained of existing natural ecosystems within the last 10 years. </w:t>
      </w:r>
    </w:p>
    <w:p w14:paraId="7D00AD58" w14:textId="77777777" w:rsidR="002D6346" w:rsidRDefault="00BA22C0">
      <w:pPr>
        <w:spacing w:after="0" w:line="259" w:lineRule="auto"/>
        <w:ind w:left="720" w:right="0" w:firstLine="0"/>
      </w:pPr>
      <w:r>
        <w:t xml:space="preserve"> </w:t>
      </w:r>
    </w:p>
    <w:tbl>
      <w:tblPr>
        <w:tblStyle w:val="TableGrid"/>
        <w:tblW w:w="8639" w:type="dxa"/>
        <w:tblInd w:w="1" w:type="dxa"/>
        <w:tblCellMar>
          <w:top w:w="168" w:type="dxa"/>
          <w:left w:w="107" w:type="dxa"/>
          <w:right w:w="115" w:type="dxa"/>
        </w:tblCellMar>
        <w:tblLook w:val="04A0" w:firstRow="1" w:lastRow="0" w:firstColumn="1" w:lastColumn="0" w:noHBand="0" w:noVBand="1"/>
      </w:tblPr>
      <w:tblGrid>
        <w:gridCol w:w="2699"/>
        <w:gridCol w:w="5940"/>
      </w:tblGrid>
      <w:tr w:rsidR="002D6346" w14:paraId="1B9220EC" w14:textId="77777777">
        <w:trPr>
          <w:trHeight w:val="486"/>
        </w:trPr>
        <w:tc>
          <w:tcPr>
            <w:tcW w:w="269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E0710F7" w14:textId="77777777" w:rsidR="002D6346" w:rsidRDefault="00BA22C0">
            <w:pPr>
              <w:spacing w:after="0" w:line="259" w:lineRule="auto"/>
              <w:ind w:left="0" w:right="0" w:firstLine="0"/>
            </w:pPr>
            <w:r>
              <w:rPr>
                <w:color w:val="FFFFFF"/>
              </w:rPr>
              <w:t xml:space="preserve">Biodiversity element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022A149" w14:textId="031F2CBC" w:rsidR="002D6346" w:rsidRDefault="007F1C46">
            <w:pPr>
              <w:spacing w:after="0" w:line="259" w:lineRule="auto"/>
              <w:ind w:left="1" w:right="0" w:firstLine="0"/>
            </w:pPr>
            <w:r>
              <w:t>Trees</w:t>
            </w:r>
            <w:r w:rsidR="00BA22C0">
              <w:t xml:space="preserve"> planted provide multiple benefits </w:t>
            </w:r>
          </w:p>
        </w:tc>
      </w:tr>
      <w:tr w:rsidR="002D6346" w14:paraId="2CAFC861" w14:textId="77777777">
        <w:trPr>
          <w:trHeight w:val="2631"/>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5005C870" w14:textId="77777777" w:rsidR="002D6346" w:rsidRDefault="00BA22C0">
            <w:pPr>
              <w:spacing w:after="0" w:line="259" w:lineRule="auto"/>
              <w:ind w:left="0" w:right="0" w:firstLine="0"/>
            </w:pPr>
            <w:r>
              <w:rPr>
                <w:color w:val="FFFFFF"/>
              </w:rPr>
              <w:t xml:space="preserve">Estimated change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8E74E34" w14:textId="68ACF5E6" w:rsidR="002D6346" w:rsidRDefault="007F1C46">
            <w:pPr>
              <w:spacing w:after="0" w:line="259" w:lineRule="auto"/>
              <w:ind w:left="1" w:right="0" w:firstLine="0"/>
            </w:pPr>
            <w:r>
              <w:t>Trees</w:t>
            </w:r>
            <w:r w:rsidR="00BA22C0">
              <w:t xml:space="preserve"> planted through the project will create more-conducive microclimates for a variety of taxa and support water infiltration, reducing flood risk and supporting improved agricultural productivity that allows farmers to sustainably cultivate their land. Wood provided from intense planting will reduce pressure on the surrounding landscape through provision of fuelwood for family use and sale. Fodder production will lead to increased animal productivity while decreasing the grazing and browsing pressure by livestock in the area. </w:t>
            </w:r>
          </w:p>
        </w:tc>
      </w:tr>
      <w:tr w:rsidR="002D6346" w14:paraId="754DB111" w14:textId="77777777">
        <w:trPr>
          <w:trHeight w:val="1913"/>
        </w:trPr>
        <w:tc>
          <w:tcPr>
            <w:tcW w:w="2699" w:type="dxa"/>
            <w:tcBorders>
              <w:top w:val="single" w:sz="4" w:space="0" w:color="FFFFFF"/>
              <w:left w:val="single" w:sz="4" w:space="0" w:color="FFFFFF"/>
              <w:bottom w:val="nil"/>
              <w:right w:val="single" w:sz="4" w:space="0" w:color="FFFFFF"/>
            </w:tcBorders>
            <w:shd w:val="clear" w:color="auto" w:fill="2B3957"/>
          </w:tcPr>
          <w:p w14:paraId="6EA70083" w14:textId="77777777" w:rsidR="002D6346" w:rsidRDefault="00BA22C0">
            <w:pPr>
              <w:spacing w:after="0" w:line="259" w:lineRule="auto"/>
              <w:ind w:left="0" w:right="0" w:firstLine="0"/>
            </w:pPr>
            <w:r>
              <w:rPr>
                <w:color w:val="FFFFFF"/>
              </w:rPr>
              <w:t xml:space="preserve">Justification of change </w:t>
            </w:r>
          </w:p>
        </w:tc>
        <w:tc>
          <w:tcPr>
            <w:tcW w:w="5940" w:type="dxa"/>
            <w:tcBorders>
              <w:top w:val="single" w:sz="4" w:space="0" w:color="FFFFFF"/>
              <w:left w:val="single" w:sz="4" w:space="0" w:color="FFFFFF"/>
              <w:bottom w:val="nil"/>
              <w:right w:val="single" w:sz="4" w:space="0" w:color="FFFFFF"/>
            </w:tcBorders>
            <w:shd w:val="clear" w:color="auto" w:fill="F2F2F2"/>
            <w:vAlign w:val="center"/>
          </w:tcPr>
          <w:p w14:paraId="17CB822D" w14:textId="27A44F03" w:rsidR="002D6346" w:rsidRDefault="00BA22C0">
            <w:pPr>
              <w:spacing w:after="0" w:line="259" w:lineRule="auto"/>
              <w:ind w:left="1" w:right="0" w:firstLine="0"/>
            </w:pPr>
            <w:r>
              <w:t xml:space="preserve">The core of the Forest </w:t>
            </w:r>
            <w:r w:rsidR="00590C81">
              <w:t>Farmland</w:t>
            </w:r>
            <w:r w:rsidR="007F1C46">
              <w:t xml:space="preserve"> Agroforestry System (FF</w:t>
            </w:r>
            <w:r>
              <w:t>A</w:t>
            </w:r>
            <w:r w:rsidR="007F1C46">
              <w:t>S</w:t>
            </w:r>
            <w:r>
              <w:t xml:space="preserve">) is intensive tree planting to provide sustainable sources of food and forest products and environmental services. All forest </w:t>
            </w:r>
            <w:r w:rsidR="00590C81">
              <w:t>farmland</w:t>
            </w:r>
            <w:r>
              <w:t xml:space="preserve">s will be monitored to meet standards for the green wall, alleys, fruit tree, fodder tree, and hardwood stands. Monitoring plans also include an annual survey of “reflectance” to assess the increase of tree and foliage cover in the project area. </w:t>
            </w:r>
          </w:p>
        </w:tc>
      </w:tr>
    </w:tbl>
    <w:p w14:paraId="408EC646" w14:textId="77777777" w:rsidR="002D6346" w:rsidRDefault="00BA22C0">
      <w:pPr>
        <w:spacing w:after="0" w:line="259" w:lineRule="auto"/>
        <w:ind w:left="0" w:right="0" w:firstLine="0"/>
      </w:pPr>
      <w:r>
        <w:rPr>
          <w:rFonts w:ascii="Arial" w:eastAsia="Arial" w:hAnsi="Arial" w:cs="Arial"/>
          <w:sz w:val="22"/>
        </w:rPr>
        <w:t xml:space="preserve"> </w:t>
      </w:r>
    </w:p>
    <w:p w14:paraId="405930E3"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1" w:type="dxa"/>
        <w:tblCellMar>
          <w:top w:w="164" w:type="dxa"/>
          <w:left w:w="107" w:type="dxa"/>
          <w:right w:w="115" w:type="dxa"/>
        </w:tblCellMar>
        <w:tblLook w:val="04A0" w:firstRow="1" w:lastRow="0" w:firstColumn="1" w:lastColumn="0" w:noHBand="0" w:noVBand="1"/>
      </w:tblPr>
      <w:tblGrid>
        <w:gridCol w:w="2699"/>
        <w:gridCol w:w="5940"/>
      </w:tblGrid>
      <w:tr w:rsidR="002D6346" w14:paraId="28D346CC" w14:textId="77777777">
        <w:trPr>
          <w:trHeight w:val="483"/>
        </w:trPr>
        <w:tc>
          <w:tcPr>
            <w:tcW w:w="2699" w:type="dxa"/>
            <w:tcBorders>
              <w:top w:val="nil"/>
              <w:left w:val="single" w:sz="4" w:space="0" w:color="FFFFFF"/>
              <w:bottom w:val="single" w:sz="4" w:space="0" w:color="FFFFFF"/>
              <w:right w:val="single" w:sz="4" w:space="0" w:color="FFFFFF"/>
            </w:tcBorders>
            <w:shd w:val="clear" w:color="auto" w:fill="2B3957"/>
            <w:vAlign w:val="center"/>
          </w:tcPr>
          <w:p w14:paraId="38B55CEA" w14:textId="77777777" w:rsidR="002D6346" w:rsidRDefault="00BA22C0">
            <w:pPr>
              <w:spacing w:after="0" w:line="259" w:lineRule="auto"/>
              <w:ind w:left="0" w:right="0" w:firstLine="0"/>
            </w:pPr>
            <w:r>
              <w:rPr>
                <w:color w:val="FFFFFF"/>
              </w:rPr>
              <w:t xml:space="preserve">Biodiversity element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20BA5ECB" w14:textId="77777777" w:rsidR="002D6346" w:rsidRDefault="00BA22C0">
            <w:pPr>
              <w:spacing w:after="0" w:line="259" w:lineRule="auto"/>
              <w:ind w:left="1" w:right="0" w:firstLine="0"/>
            </w:pPr>
            <w:r>
              <w:t xml:space="preserve">Agricultural soil amelioration </w:t>
            </w:r>
          </w:p>
        </w:tc>
      </w:tr>
      <w:tr w:rsidR="002D6346" w14:paraId="2F9FB1F9" w14:textId="77777777">
        <w:trPr>
          <w:trHeight w:val="1441"/>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4C4FCAAA" w14:textId="77777777" w:rsidR="002D6346" w:rsidRDefault="00BA22C0">
            <w:pPr>
              <w:spacing w:after="0" w:line="259" w:lineRule="auto"/>
              <w:ind w:left="0" w:right="0" w:firstLine="0"/>
            </w:pPr>
            <w:r>
              <w:rPr>
                <w:color w:val="FFFFFF"/>
              </w:rPr>
              <w:t xml:space="preserve">Estimated change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C1EAB55" w14:textId="77777777" w:rsidR="002D6346" w:rsidRDefault="00BA22C0">
            <w:pPr>
              <w:spacing w:after="0" w:line="259" w:lineRule="auto"/>
              <w:ind w:left="1" w:right="0" w:firstLine="0"/>
            </w:pPr>
            <w:r>
              <w:t xml:space="preserve">Biodiversity in the soil is key to soil health and successful agriculture production. SOC will be measured throughout the project and serve as an indicator of overall soil health and soil biodiversity. Soil health and agriculture production and diversification will increase. </w:t>
            </w:r>
          </w:p>
        </w:tc>
      </w:tr>
      <w:tr w:rsidR="002D6346" w14:paraId="4C03DE0E" w14:textId="77777777">
        <w:trPr>
          <w:trHeight w:val="601"/>
        </w:trPr>
        <w:tc>
          <w:tcPr>
            <w:tcW w:w="2699" w:type="dxa"/>
            <w:tcBorders>
              <w:top w:val="single" w:sz="4" w:space="0" w:color="FFFFFF"/>
              <w:left w:val="single" w:sz="4" w:space="0" w:color="FFFFFF"/>
              <w:bottom w:val="nil"/>
              <w:right w:val="single" w:sz="4" w:space="0" w:color="FFFFFF"/>
            </w:tcBorders>
            <w:shd w:val="clear" w:color="auto" w:fill="2B3957"/>
            <w:vAlign w:val="center"/>
          </w:tcPr>
          <w:p w14:paraId="1C7B6BFC" w14:textId="77777777" w:rsidR="002D6346" w:rsidRDefault="00BA22C0">
            <w:pPr>
              <w:spacing w:after="0" w:line="259" w:lineRule="auto"/>
              <w:ind w:left="0" w:right="0" w:firstLine="0"/>
            </w:pPr>
            <w:r>
              <w:rPr>
                <w:color w:val="FFFFFF"/>
              </w:rPr>
              <w:t xml:space="preserve">Justification of change </w:t>
            </w:r>
          </w:p>
        </w:tc>
        <w:tc>
          <w:tcPr>
            <w:tcW w:w="5940" w:type="dxa"/>
            <w:tcBorders>
              <w:top w:val="single" w:sz="4" w:space="0" w:color="FFFFFF"/>
              <w:left w:val="single" w:sz="4" w:space="0" w:color="FFFFFF"/>
              <w:bottom w:val="nil"/>
              <w:right w:val="single" w:sz="4" w:space="0" w:color="FFFFFF"/>
            </w:tcBorders>
            <w:shd w:val="clear" w:color="auto" w:fill="F2F2F2"/>
            <w:vAlign w:val="bottom"/>
          </w:tcPr>
          <w:p w14:paraId="45EA63CF" w14:textId="0DB424FD" w:rsidR="002D6346" w:rsidRDefault="00BA22C0">
            <w:pPr>
              <w:spacing w:after="0" w:line="259" w:lineRule="auto"/>
              <w:ind w:left="1" w:right="0" w:firstLine="0"/>
            </w:pPr>
            <w:r>
              <w:t>Th</w:t>
            </w:r>
            <w:r w:rsidR="007F1C46">
              <w:t>e activities developed in the FF</w:t>
            </w:r>
            <w:r>
              <w:t>A</w:t>
            </w:r>
            <w:r w:rsidR="007F1C46">
              <w:t>S</w:t>
            </w:r>
            <w:r>
              <w:t xml:space="preserve"> include enhanced soil management, elimination of chemical fertilizer use, green </w:t>
            </w:r>
          </w:p>
        </w:tc>
      </w:tr>
    </w:tbl>
    <w:p w14:paraId="4B6AA17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17160F8F" wp14:editId="445F9DA4">
                <wp:extent cx="1829054" cy="7620"/>
                <wp:effectExtent l="0" t="0" r="0" b="0"/>
                <wp:docPr id="538408" name="Group 5384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36" name="Shape 5660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38408" style="width:144.02pt;height:0.599976pt;mso-position-horizontal-relative:char;mso-position-vertical-relative:line" coordsize="18290,76">
                <v:shape id="Shape 5660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639" w:type="dxa"/>
        <w:tblInd w:w="1" w:type="dxa"/>
        <w:tblCellMar>
          <w:top w:w="48" w:type="dxa"/>
          <w:left w:w="108" w:type="dxa"/>
          <w:right w:w="115" w:type="dxa"/>
        </w:tblCellMar>
        <w:tblLook w:val="04A0" w:firstRow="1" w:lastRow="0" w:firstColumn="1" w:lastColumn="0" w:noHBand="0" w:noVBand="1"/>
      </w:tblPr>
      <w:tblGrid>
        <w:gridCol w:w="2699"/>
        <w:gridCol w:w="5940"/>
      </w:tblGrid>
      <w:tr w:rsidR="002D6346" w14:paraId="360E1758" w14:textId="77777777">
        <w:trPr>
          <w:trHeight w:val="1552"/>
        </w:trPr>
        <w:tc>
          <w:tcPr>
            <w:tcW w:w="2699" w:type="dxa"/>
            <w:tcBorders>
              <w:top w:val="single" w:sz="4" w:space="0" w:color="FFFFFF"/>
              <w:left w:val="single" w:sz="4" w:space="0" w:color="FFFFFF"/>
              <w:bottom w:val="nil"/>
              <w:right w:val="single" w:sz="4" w:space="0" w:color="FFFFFF"/>
            </w:tcBorders>
            <w:shd w:val="clear" w:color="auto" w:fill="2B3957"/>
          </w:tcPr>
          <w:p w14:paraId="54C13F07" w14:textId="77777777" w:rsidR="002D6346" w:rsidRDefault="002D6346">
            <w:pPr>
              <w:spacing w:after="160" w:line="259" w:lineRule="auto"/>
              <w:ind w:left="0" w:right="0" w:firstLine="0"/>
            </w:pPr>
          </w:p>
        </w:tc>
        <w:tc>
          <w:tcPr>
            <w:tcW w:w="5940" w:type="dxa"/>
            <w:tcBorders>
              <w:top w:val="single" w:sz="4" w:space="0" w:color="FFFFFF"/>
              <w:left w:val="single" w:sz="4" w:space="0" w:color="FFFFFF"/>
              <w:bottom w:val="nil"/>
              <w:right w:val="single" w:sz="4" w:space="0" w:color="FFFFFF"/>
            </w:tcBorders>
            <w:shd w:val="clear" w:color="auto" w:fill="F2F2F2"/>
          </w:tcPr>
          <w:p w14:paraId="149BBF7F" w14:textId="77777777" w:rsidR="002D6346" w:rsidRDefault="00BA22C0">
            <w:pPr>
              <w:spacing w:after="0" w:line="259" w:lineRule="auto"/>
              <w:ind w:left="0" w:right="0" w:firstLine="0"/>
            </w:pPr>
            <w:r>
              <w:t xml:space="preserve">walls, agroforestry tree cover, fruit orchards and native hardwood stands, and production of annual crops using regenerative and climate-smart agricultural practices. The activities prevent soil erosion, reduce runoff of agrochemical pollution into the lake, and increase soil carbon, fertility, and biodiversity. </w:t>
            </w:r>
          </w:p>
        </w:tc>
      </w:tr>
    </w:tbl>
    <w:p w14:paraId="55A26B40" w14:textId="77777777" w:rsidR="002D6346" w:rsidRDefault="00BA22C0">
      <w:pPr>
        <w:spacing w:after="0" w:line="259" w:lineRule="auto"/>
        <w:ind w:left="0" w:right="0" w:firstLine="0"/>
      </w:pPr>
      <w:r>
        <w:rPr>
          <w:rFonts w:ascii="Arial" w:eastAsia="Arial" w:hAnsi="Arial" w:cs="Arial"/>
          <w:sz w:val="22"/>
        </w:rPr>
        <w:t xml:space="preserve"> </w:t>
      </w:r>
    </w:p>
    <w:p w14:paraId="52F95FC0"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1" w:type="dxa"/>
        <w:tblCellMar>
          <w:top w:w="164" w:type="dxa"/>
          <w:left w:w="107" w:type="dxa"/>
          <w:right w:w="113" w:type="dxa"/>
        </w:tblCellMar>
        <w:tblLook w:val="04A0" w:firstRow="1" w:lastRow="0" w:firstColumn="1" w:lastColumn="0" w:noHBand="0" w:noVBand="1"/>
      </w:tblPr>
      <w:tblGrid>
        <w:gridCol w:w="2699"/>
        <w:gridCol w:w="5940"/>
      </w:tblGrid>
      <w:tr w:rsidR="002D6346" w14:paraId="03E03E6E" w14:textId="77777777">
        <w:trPr>
          <w:trHeight w:val="482"/>
        </w:trPr>
        <w:tc>
          <w:tcPr>
            <w:tcW w:w="2699" w:type="dxa"/>
            <w:tcBorders>
              <w:top w:val="nil"/>
              <w:left w:val="single" w:sz="4" w:space="0" w:color="FFFFFF"/>
              <w:bottom w:val="single" w:sz="4" w:space="0" w:color="FFFFFF"/>
              <w:right w:val="single" w:sz="4" w:space="0" w:color="FFFFFF"/>
            </w:tcBorders>
            <w:shd w:val="clear" w:color="auto" w:fill="2B3957"/>
            <w:vAlign w:val="center"/>
          </w:tcPr>
          <w:p w14:paraId="43DB1900" w14:textId="77777777" w:rsidR="002D6346" w:rsidRDefault="00BA22C0">
            <w:pPr>
              <w:spacing w:after="0" w:line="259" w:lineRule="auto"/>
              <w:ind w:left="0" w:right="0" w:firstLine="0"/>
            </w:pPr>
            <w:r>
              <w:rPr>
                <w:color w:val="FFFFFF"/>
              </w:rPr>
              <w:lastRenderedPageBreak/>
              <w:t xml:space="preserve">Biodiversity element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475ADD15" w14:textId="77777777" w:rsidR="002D6346" w:rsidRDefault="00BA22C0">
            <w:pPr>
              <w:spacing w:after="0" w:line="259" w:lineRule="auto"/>
              <w:ind w:left="1" w:right="0" w:firstLine="0"/>
            </w:pPr>
            <w:r>
              <w:t xml:space="preserve">Habitat for bird life and other vocalizing species </w:t>
            </w:r>
          </w:p>
        </w:tc>
      </w:tr>
      <w:tr w:rsidR="002D6346" w14:paraId="43226AC6" w14:textId="77777777">
        <w:trPr>
          <w:trHeight w:val="726"/>
        </w:trPr>
        <w:tc>
          <w:tcPr>
            <w:tcW w:w="2699" w:type="dxa"/>
            <w:tcBorders>
              <w:top w:val="single" w:sz="4" w:space="0" w:color="FFFFFF"/>
              <w:left w:val="single" w:sz="4" w:space="0" w:color="FFFFFF"/>
              <w:bottom w:val="nil"/>
              <w:right w:val="single" w:sz="4" w:space="0" w:color="FFFFFF"/>
            </w:tcBorders>
            <w:shd w:val="clear" w:color="auto" w:fill="2B3957"/>
          </w:tcPr>
          <w:p w14:paraId="4CC7C698" w14:textId="77777777" w:rsidR="002D6346" w:rsidRDefault="00BA22C0">
            <w:pPr>
              <w:spacing w:after="0" w:line="259" w:lineRule="auto"/>
              <w:ind w:left="0" w:right="0" w:firstLine="0"/>
            </w:pPr>
            <w:r>
              <w:rPr>
                <w:color w:val="FFFFFF"/>
              </w:rPr>
              <w:t xml:space="preserve">Estimated change </w:t>
            </w:r>
          </w:p>
        </w:tc>
        <w:tc>
          <w:tcPr>
            <w:tcW w:w="5940" w:type="dxa"/>
            <w:tcBorders>
              <w:top w:val="single" w:sz="4" w:space="0" w:color="FFFFFF"/>
              <w:left w:val="single" w:sz="4" w:space="0" w:color="FFFFFF"/>
              <w:bottom w:val="nil"/>
              <w:right w:val="single" w:sz="4" w:space="0" w:color="FFFFFF"/>
            </w:tcBorders>
            <w:shd w:val="clear" w:color="auto" w:fill="F2F2F2"/>
            <w:vAlign w:val="center"/>
          </w:tcPr>
          <w:p w14:paraId="271A9DBF" w14:textId="198718E7" w:rsidR="002D6346" w:rsidRDefault="00BA22C0">
            <w:pPr>
              <w:spacing w:after="0" w:line="259" w:lineRule="auto"/>
              <w:ind w:left="1" w:right="0" w:firstLine="0"/>
            </w:pPr>
            <w:r>
              <w:t xml:space="preserve">Greater diversity of bird life on Forest </w:t>
            </w:r>
            <w:r w:rsidR="00590C81">
              <w:t>Farmland</w:t>
            </w:r>
            <w:r w:rsidR="007F1C46">
              <w:t xml:space="preserve"> Farms compared to no FFAS</w:t>
            </w:r>
            <w:r>
              <w:t xml:space="preserve"> farms. </w:t>
            </w:r>
          </w:p>
        </w:tc>
      </w:tr>
      <w:tr w:rsidR="002D6346" w14:paraId="21170745" w14:textId="77777777">
        <w:trPr>
          <w:trHeight w:val="1441"/>
        </w:trPr>
        <w:tc>
          <w:tcPr>
            <w:tcW w:w="2699" w:type="dxa"/>
            <w:tcBorders>
              <w:top w:val="nil"/>
              <w:left w:val="single" w:sz="4" w:space="0" w:color="FFFFFF"/>
              <w:bottom w:val="single" w:sz="4" w:space="0" w:color="FFFFFF"/>
              <w:right w:val="single" w:sz="4" w:space="0" w:color="FFFFFF"/>
            </w:tcBorders>
            <w:shd w:val="clear" w:color="auto" w:fill="2B3957"/>
          </w:tcPr>
          <w:p w14:paraId="1A670539" w14:textId="77777777" w:rsidR="002D6346" w:rsidRDefault="00BA22C0">
            <w:pPr>
              <w:spacing w:after="0" w:line="259" w:lineRule="auto"/>
              <w:ind w:left="0" w:right="0" w:firstLine="0"/>
            </w:pPr>
            <w:r>
              <w:rPr>
                <w:color w:val="FFFFFF"/>
              </w:rPr>
              <w:t xml:space="preserve">Justification of change </w:t>
            </w:r>
          </w:p>
        </w:tc>
        <w:tc>
          <w:tcPr>
            <w:tcW w:w="5940" w:type="dxa"/>
            <w:tcBorders>
              <w:top w:val="nil"/>
              <w:left w:val="single" w:sz="4" w:space="0" w:color="FFFFFF"/>
              <w:bottom w:val="single" w:sz="4" w:space="0" w:color="FFFFFF"/>
              <w:right w:val="single" w:sz="4" w:space="0" w:color="FFFFFF"/>
            </w:tcBorders>
            <w:shd w:val="clear" w:color="auto" w:fill="F2F2F2"/>
            <w:vAlign w:val="center"/>
          </w:tcPr>
          <w:p w14:paraId="7D4026A2" w14:textId="77777777" w:rsidR="002D6346" w:rsidRDefault="00BA22C0">
            <w:pPr>
              <w:spacing w:after="0" w:line="259" w:lineRule="auto"/>
              <w:ind w:left="1" w:right="0" w:firstLine="0"/>
            </w:pPr>
            <w:r>
              <w:t xml:space="preserve">Through increased above-ground biomass and canopy, habitat for nesting, protection, and feeding will increase for a variety of species. These changes will emerge through the tree planting program and will be verified through the listening device monitoring program. </w:t>
            </w:r>
          </w:p>
        </w:tc>
      </w:tr>
    </w:tbl>
    <w:p w14:paraId="0B7EA3A2" w14:textId="77777777" w:rsidR="002D6346" w:rsidRDefault="00BA22C0">
      <w:pPr>
        <w:spacing w:after="0" w:line="259" w:lineRule="auto"/>
        <w:ind w:left="0" w:right="0" w:firstLine="0"/>
      </w:pPr>
      <w:r>
        <w:rPr>
          <w:rFonts w:ascii="Arial" w:eastAsia="Arial" w:hAnsi="Arial" w:cs="Arial"/>
          <w:sz w:val="22"/>
        </w:rPr>
        <w:t xml:space="preserve"> </w:t>
      </w:r>
    </w:p>
    <w:p w14:paraId="14582EDC" w14:textId="77777777" w:rsidR="002D6346" w:rsidRDefault="00BA22C0">
      <w:pPr>
        <w:spacing w:after="0" w:line="259" w:lineRule="auto"/>
        <w:ind w:left="0" w:right="0" w:firstLine="0"/>
      </w:pPr>
      <w:r>
        <w:rPr>
          <w:rFonts w:ascii="Arial" w:eastAsia="Arial" w:hAnsi="Arial" w:cs="Arial"/>
          <w:sz w:val="22"/>
        </w:rPr>
        <w:t xml:space="preserve"> </w:t>
      </w:r>
    </w:p>
    <w:tbl>
      <w:tblPr>
        <w:tblStyle w:val="TableGrid"/>
        <w:tblW w:w="8639" w:type="dxa"/>
        <w:tblInd w:w="1" w:type="dxa"/>
        <w:tblCellMar>
          <w:top w:w="168" w:type="dxa"/>
          <w:left w:w="107" w:type="dxa"/>
          <w:right w:w="115" w:type="dxa"/>
        </w:tblCellMar>
        <w:tblLook w:val="04A0" w:firstRow="1" w:lastRow="0" w:firstColumn="1" w:lastColumn="0" w:noHBand="0" w:noVBand="1"/>
      </w:tblPr>
      <w:tblGrid>
        <w:gridCol w:w="2699"/>
        <w:gridCol w:w="5940"/>
      </w:tblGrid>
      <w:tr w:rsidR="002D6346" w14:paraId="4DD57B8D" w14:textId="77777777">
        <w:trPr>
          <w:trHeight w:val="486"/>
        </w:trPr>
        <w:tc>
          <w:tcPr>
            <w:tcW w:w="2699" w:type="dxa"/>
            <w:tcBorders>
              <w:top w:val="single" w:sz="4" w:space="0" w:color="FFFFFF"/>
              <w:left w:val="single" w:sz="4" w:space="0" w:color="FFFFFF"/>
              <w:bottom w:val="single" w:sz="4" w:space="0" w:color="FFFFFF"/>
              <w:right w:val="single" w:sz="4" w:space="0" w:color="FFFFFF"/>
            </w:tcBorders>
            <w:shd w:val="clear" w:color="auto" w:fill="2B3957"/>
            <w:vAlign w:val="center"/>
          </w:tcPr>
          <w:p w14:paraId="160A5975" w14:textId="77777777" w:rsidR="002D6346" w:rsidRDefault="00BA22C0">
            <w:pPr>
              <w:spacing w:after="0" w:line="259" w:lineRule="auto"/>
              <w:ind w:left="0" w:right="0" w:firstLine="0"/>
            </w:pPr>
            <w:r>
              <w:rPr>
                <w:color w:val="FFFFFF"/>
              </w:rPr>
              <w:t xml:space="preserve">Biodiversity element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616A570" w14:textId="77777777" w:rsidR="002D6346" w:rsidRDefault="00BA22C0">
            <w:pPr>
              <w:spacing w:after="0" w:line="259" w:lineRule="auto"/>
              <w:ind w:left="1" w:right="0" w:firstLine="0"/>
            </w:pPr>
            <w:r>
              <w:t xml:space="preserve">Gazetted and locally defined HCVs protected </w:t>
            </w:r>
          </w:p>
        </w:tc>
      </w:tr>
      <w:tr w:rsidR="002D6346" w14:paraId="037B545B" w14:textId="77777777">
        <w:trPr>
          <w:trHeight w:val="1203"/>
        </w:trPr>
        <w:tc>
          <w:tcPr>
            <w:tcW w:w="2699" w:type="dxa"/>
            <w:tcBorders>
              <w:top w:val="single" w:sz="4" w:space="0" w:color="FFFFFF"/>
              <w:left w:val="single" w:sz="4" w:space="0" w:color="FFFFFF"/>
              <w:bottom w:val="single" w:sz="4" w:space="0" w:color="FFFFFF"/>
              <w:right w:val="single" w:sz="4" w:space="0" w:color="FFFFFF"/>
            </w:tcBorders>
            <w:shd w:val="clear" w:color="auto" w:fill="2B3957"/>
          </w:tcPr>
          <w:p w14:paraId="11F19D1A" w14:textId="77777777" w:rsidR="002D6346" w:rsidRDefault="00BA22C0">
            <w:pPr>
              <w:spacing w:after="0" w:line="259" w:lineRule="auto"/>
              <w:ind w:left="0" w:right="0" w:firstLine="0"/>
            </w:pPr>
            <w:r>
              <w:rPr>
                <w:color w:val="FFFFFF"/>
              </w:rPr>
              <w:t xml:space="preserve">Estimated change </w:t>
            </w:r>
          </w:p>
        </w:tc>
        <w:tc>
          <w:tcPr>
            <w:tcW w:w="5940"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D24AFDB" w14:textId="77777777" w:rsidR="002D6346" w:rsidRDefault="00BA22C0">
            <w:pPr>
              <w:spacing w:after="0" w:line="259" w:lineRule="auto"/>
              <w:ind w:left="1" w:right="0" w:firstLine="0"/>
            </w:pPr>
            <w:r>
              <w:t xml:space="preserve">Decreased threats that impact HCV habitat including sedimentation, chemical runoff threatening streams, swamps, and lakes, and exploitation of remaining forests and natural areas for fuelwood and grazing. </w:t>
            </w:r>
          </w:p>
        </w:tc>
      </w:tr>
      <w:tr w:rsidR="002D6346" w14:paraId="2CBEEF01" w14:textId="77777777">
        <w:trPr>
          <w:trHeight w:val="1673"/>
        </w:trPr>
        <w:tc>
          <w:tcPr>
            <w:tcW w:w="2699" w:type="dxa"/>
            <w:tcBorders>
              <w:top w:val="single" w:sz="4" w:space="0" w:color="FFFFFF"/>
              <w:left w:val="single" w:sz="4" w:space="0" w:color="FFFFFF"/>
              <w:bottom w:val="nil"/>
              <w:right w:val="single" w:sz="4" w:space="0" w:color="FFFFFF"/>
            </w:tcBorders>
            <w:shd w:val="clear" w:color="auto" w:fill="2B3957"/>
          </w:tcPr>
          <w:p w14:paraId="2D5FDAD6" w14:textId="77777777" w:rsidR="002D6346" w:rsidRDefault="00BA22C0">
            <w:pPr>
              <w:spacing w:after="0" w:line="259" w:lineRule="auto"/>
              <w:ind w:left="0" w:right="0" w:firstLine="0"/>
            </w:pPr>
            <w:r>
              <w:rPr>
                <w:color w:val="FFFFFF"/>
              </w:rPr>
              <w:t xml:space="preserve">Justification of change </w:t>
            </w:r>
          </w:p>
        </w:tc>
        <w:tc>
          <w:tcPr>
            <w:tcW w:w="5940" w:type="dxa"/>
            <w:tcBorders>
              <w:top w:val="single" w:sz="4" w:space="0" w:color="FFFFFF"/>
              <w:left w:val="single" w:sz="4" w:space="0" w:color="FFFFFF"/>
              <w:bottom w:val="nil"/>
              <w:right w:val="single" w:sz="4" w:space="0" w:color="FFFFFF"/>
            </w:tcBorders>
            <w:shd w:val="clear" w:color="auto" w:fill="F2F2F2"/>
            <w:vAlign w:val="center"/>
          </w:tcPr>
          <w:p w14:paraId="515B0AEC" w14:textId="77777777" w:rsidR="002D6346" w:rsidRDefault="00BA22C0">
            <w:pPr>
              <w:spacing w:after="0" w:line="259" w:lineRule="auto"/>
              <w:ind w:left="1" w:right="0" w:firstLine="0"/>
            </w:pPr>
            <w:r>
              <w:t xml:space="preserve">The project activities prevent soil erosion, reduce runoff of agrochemical pollution into aquatic systems, and increase soil fertility. The project will monitor on-farm tree and canopy cover and decreased use of chemical fertilizers and pesticides as a proxy for increased HCV habitat. The project will also monitor the change in how farmers access fuelwood. </w:t>
            </w:r>
          </w:p>
        </w:tc>
      </w:tr>
    </w:tbl>
    <w:p w14:paraId="33E3C917" w14:textId="77777777" w:rsidR="002D6346" w:rsidRDefault="00BA22C0">
      <w:pPr>
        <w:spacing w:after="268" w:line="259" w:lineRule="auto"/>
        <w:ind w:left="0" w:right="0" w:firstLine="0"/>
      </w:pPr>
      <w:r>
        <w:rPr>
          <w:rFonts w:ascii="Arial" w:eastAsia="Arial" w:hAnsi="Arial" w:cs="Arial"/>
          <w:sz w:val="22"/>
        </w:rPr>
        <w:t xml:space="preserve"> </w:t>
      </w:r>
    </w:p>
    <w:p w14:paraId="44A63506" w14:textId="77777777" w:rsidR="002D6346" w:rsidRDefault="00BA22C0">
      <w:pPr>
        <w:spacing w:after="273" w:line="265" w:lineRule="auto"/>
        <w:ind w:left="-5" w:right="46"/>
      </w:pPr>
      <w:r>
        <w:rPr>
          <w:rFonts w:ascii="Century Gothic" w:eastAsia="Century Gothic" w:hAnsi="Century Gothic" w:cs="Century Gothic"/>
          <w:color w:val="0685B2"/>
          <w:sz w:val="22"/>
        </w:rPr>
        <w:t>5.2.2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Mitigation Measures </w:t>
      </w:r>
      <w:r>
        <w:rPr>
          <w:rFonts w:ascii="Century Gothic" w:eastAsia="Century Gothic" w:hAnsi="Century Gothic" w:cs="Century Gothic"/>
          <w:color w:val="4D783C"/>
          <w:sz w:val="22"/>
        </w:rPr>
        <w:t>(VCS, 3.19; CCB, B2.3)</w:t>
      </w:r>
      <w:r>
        <w:rPr>
          <w:rFonts w:ascii="Century Gothic" w:eastAsia="Century Gothic" w:hAnsi="Century Gothic" w:cs="Century Gothic"/>
          <w:color w:val="0685B2"/>
          <w:sz w:val="22"/>
        </w:rPr>
        <w:t xml:space="preserve"> </w:t>
      </w:r>
    </w:p>
    <w:p w14:paraId="374CED77" w14:textId="58572A47" w:rsidR="002D6346" w:rsidRDefault="00BA22C0">
      <w:pPr>
        <w:spacing w:after="306"/>
        <w:ind w:right="199"/>
      </w:pPr>
      <w:r>
        <w:t>There are few negative potential impacts to offsite biodiversity. The project takes place on private lands and the tree planting is cond</w:t>
      </w:r>
      <w:r w:rsidR="00196548">
        <w:t>ucted by the landowners. The FFAS</w:t>
      </w:r>
      <w:r>
        <w:t xml:space="preserve"> provides a more sustainable approach to farming land that has been cultivat</w:t>
      </w:r>
      <w:r w:rsidR="00196548">
        <w:t>ed for generations. Many of the trees</w:t>
      </w:r>
      <w:r>
        <w:t xml:space="preserve"> that will be planted in the forest </w:t>
      </w:r>
      <w:r w:rsidR="00590C81">
        <w:t>farmland</w:t>
      </w:r>
      <w:r>
        <w:t xml:space="preserve">s are native species, including half of the </w:t>
      </w:r>
      <w:r w:rsidR="00196548">
        <w:t>trees</w:t>
      </w:r>
      <w:r>
        <w:t xml:space="preserve"> planted in green walls and the majority of the </w:t>
      </w:r>
      <w:r w:rsidR="00196548">
        <w:t>trees</w:t>
      </w:r>
      <w:r>
        <w:t xml:space="preserve"> planted in the hardwood segments. This diversity of native </w:t>
      </w:r>
      <w:r w:rsidR="00196548">
        <w:t>trees</w:t>
      </w:r>
      <w:r>
        <w:t xml:space="preserve"> planted will positively impact biodiversity. The only potential risks are associated with the use of invasive and non-native species already naturalized in the area. These risks will be mitigated by the optimized use of the species and good management practices (see Sections 5.2.5 and 5.2.6 for more information on the justification and management of non-native species). Considering how pervasive the planting of these non-native </w:t>
      </w:r>
      <w:r w:rsidR="00196548">
        <w:t>trees</w:t>
      </w:r>
      <w:r>
        <w:t xml:space="preserve"> has been in Kenya prior to the project implementation, in addition to the deliberate inclusion of various native species to account for nearly half of the </w:t>
      </w:r>
      <w:r w:rsidR="00196548">
        <w:t>trees</w:t>
      </w:r>
      <w:r>
        <w:t xml:space="preserve"> planted, it is not expected that there will be a negative impact on biodiversity due to the project.  </w:t>
      </w:r>
    </w:p>
    <w:p w14:paraId="1D3EB03F" w14:textId="77777777" w:rsidR="002D6346" w:rsidRDefault="00BA22C0">
      <w:pPr>
        <w:spacing w:after="273" w:line="265" w:lineRule="auto"/>
        <w:ind w:left="-5" w:right="46"/>
      </w:pPr>
      <w:r>
        <w:rPr>
          <w:rFonts w:ascii="Century Gothic" w:eastAsia="Century Gothic" w:hAnsi="Century Gothic" w:cs="Century Gothic"/>
          <w:color w:val="0685B2"/>
          <w:sz w:val="22"/>
        </w:rPr>
        <w:t>5.2.3</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Net Positive Biodiversity Impacts </w:t>
      </w:r>
      <w:r>
        <w:rPr>
          <w:rFonts w:ascii="Century Gothic" w:eastAsia="Century Gothic" w:hAnsi="Century Gothic" w:cs="Century Gothic"/>
          <w:color w:val="4D783C"/>
          <w:sz w:val="22"/>
        </w:rPr>
        <w:t>(CCB, B2.2, GL1.4)</w:t>
      </w:r>
      <w:r>
        <w:rPr>
          <w:rFonts w:ascii="Century Gothic" w:eastAsia="Century Gothic" w:hAnsi="Century Gothic" w:cs="Century Gothic"/>
          <w:color w:val="0685B2"/>
          <w:sz w:val="22"/>
        </w:rPr>
        <w:t xml:space="preserve"> </w:t>
      </w:r>
    </w:p>
    <w:p w14:paraId="08FC1557" w14:textId="2EED8984" w:rsidR="002D6346" w:rsidRDefault="00BA22C0">
      <w:pPr>
        <w:spacing w:after="306"/>
        <w:ind w:right="199"/>
      </w:pPr>
      <w:r>
        <w:lastRenderedPageBreak/>
        <w:t>The greatest on-going threat to biodiversity in Kenya is the continued expansion of low</w:t>
      </w:r>
      <w:r w:rsidR="00196548">
        <w:t xml:space="preserve"> </w:t>
      </w:r>
      <w:r>
        <w:t>productivity agriculture and the resulting pressure by food- and income-deficit households near HCV areas.</w:t>
      </w:r>
      <w:r>
        <w:rPr>
          <w:vertAlign w:val="superscript"/>
        </w:rPr>
        <w:footnoteReference w:id="243"/>
      </w:r>
      <w:r>
        <w:t xml:space="preserve"> </w:t>
      </w:r>
      <w:r>
        <w:rPr>
          <w:rFonts w:cs="Franklin Gothic Book"/>
        </w:rPr>
        <w:t xml:space="preserve">In keeping with the government’s strategy to respond to this growing threat in part </w:t>
      </w:r>
      <w:r>
        <w:t>by support of agroforestry,</w:t>
      </w:r>
      <w:r>
        <w:rPr>
          <w:vertAlign w:val="superscript"/>
        </w:rPr>
        <w:footnoteReference w:id="244"/>
      </w:r>
      <w:r>
        <w:t xml:space="preserve"> </w:t>
      </w:r>
      <w:r w:rsidR="00757B0A">
        <w:t>WB</w:t>
      </w:r>
      <w:r>
        <w:t xml:space="preserve"> Carbon will introduce agroforestry techniques to restore health to degraded agricultural land, reduce pressure for fuelwood, fodder, and other needs in neighboring forested areas and enhance habitat for vocalizing species of birds, insects, and other wildlife on project farmland.  </w:t>
      </w:r>
    </w:p>
    <w:p w14:paraId="49CB63C7" w14:textId="77777777" w:rsidR="002D6346" w:rsidRDefault="00BA22C0">
      <w:pPr>
        <w:spacing w:after="273" w:line="265" w:lineRule="auto"/>
        <w:ind w:left="-5" w:right="46"/>
      </w:pPr>
      <w:r>
        <w:rPr>
          <w:rFonts w:ascii="Century Gothic" w:eastAsia="Century Gothic" w:hAnsi="Century Gothic" w:cs="Century Gothic"/>
          <w:color w:val="0685B2"/>
          <w:sz w:val="22"/>
        </w:rPr>
        <w:t>5.2.4</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High Conservation Values Protected </w:t>
      </w:r>
      <w:r>
        <w:rPr>
          <w:rFonts w:ascii="Century Gothic" w:eastAsia="Century Gothic" w:hAnsi="Century Gothic" w:cs="Century Gothic"/>
          <w:color w:val="4D783C"/>
          <w:sz w:val="22"/>
        </w:rPr>
        <w:t>(CCB, B2.4)</w:t>
      </w:r>
      <w:r>
        <w:rPr>
          <w:rFonts w:ascii="Century Gothic" w:eastAsia="Century Gothic" w:hAnsi="Century Gothic" w:cs="Century Gothic"/>
          <w:color w:val="0685B2"/>
          <w:sz w:val="22"/>
        </w:rPr>
        <w:t xml:space="preserve"> </w:t>
      </w:r>
    </w:p>
    <w:p w14:paraId="1ABF9379" w14:textId="44DB23EE" w:rsidR="002D6346" w:rsidRDefault="00BA22C0">
      <w:pPr>
        <w:spacing w:after="113" w:line="337" w:lineRule="auto"/>
        <w:ind w:left="-5" w:right="205"/>
        <w:jc w:val="both"/>
      </w:pPr>
      <w:r>
        <w:t xml:space="preserve">The </w:t>
      </w:r>
      <w:r w:rsidR="00757B0A">
        <w:t>WB</w:t>
      </w:r>
      <w:r>
        <w:t xml:space="preserve"> Carbon Project will not have a negative effect on the HCV areas. The project takes place on private lands owned by farmers that have been under human habitation and agriculture production for generations. Reduced pressure on nearby HCVs with wood and fodder, reduced on</w:t>
      </w:r>
      <w:r w:rsidR="00196548">
        <w:t>-</w:t>
      </w:r>
      <w:r>
        <w:t xml:space="preserve">farm chemical use and the improved on-farm habitats will provide a net-benefit to HCV areas.  </w:t>
      </w:r>
      <w:r>
        <w:rPr>
          <w:rFonts w:ascii="Century Gothic" w:eastAsia="Century Gothic" w:hAnsi="Century Gothic" w:cs="Century Gothic"/>
          <w:color w:val="0685B2"/>
          <w:sz w:val="22"/>
        </w:rPr>
        <w:t>5.2.5</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Species Used </w:t>
      </w:r>
      <w:r>
        <w:rPr>
          <w:rFonts w:ascii="Century Gothic" w:eastAsia="Century Gothic" w:hAnsi="Century Gothic" w:cs="Century Gothic"/>
          <w:color w:val="4D783C"/>
          <w:sz w:val="22"/>
        </w:rPr>
        <w:t>(VCS, 3.19; CCB, B2.5, B2.6)</w:t>
      </w:r>
      <w:r>
        <w:rPr>
          <w:rFonts w:ascii="Century Gothic" w:eastAsia="Century Gothic" w:hAnsi="Century Gothic" w:cs="Century Gothic"/>
          <w:color w:val="0685B2"/>
          <w:sz w:val="22"/>
        </w:rPr>
        <w:t xml:space="preserve"> </w:t>
      </w:r>
    </w:p>
    <w:p w14:paraId="42895C0D" w14:textId="04B28EF6" w:rsidR="002D6346" w:rsidRDefault="00BA22C0">
      <w:pPr>
        <w:spacing w:after="163"/>
        <w:ind w:right="199"/>
      </w:pPr>
      <w:r>
        <w:t xml:space="preserve">The table below presents the </w:t>
      </w:r>
      <w:r w:rsidR="00196548">
        <w:t>trees</w:t>
      </w:r>
      <w:r>
        <w:t xml:space="preserve">, grasses, and vegetables currently planted in the project. Most farmers do not plant every species in their forest </w:t>
      </w:r>
      <w:r w:rsidR="00590C81">
        <w:t>farmland</w:t>
      </w:r>
      <w:r>
        <w:t xml:space="preserve">, and this list may not be comprehensive as farmers are encouraged to identify and plant species that would add economic and ecological value to their systems. The project advocates for identification and planting of useful or important native species and discourages and recommends alternatives to problematic species. The project also identifies important and beneficial non-native, noninvasive species as options for participants to integrate into their forest </w:t>
      </w:r>
      <w:r w:rsidR="00590C81">
        <w:t>farmland</w:t>
      </w:r>
      <w:r>
        <w:t>s. This list may change throughout implementation.</w:t>
      </w:r>
      <w:r>
        <w:rPr>
          <w:color w:val="4F5150"/>
        </w:rPr>
        <w:t xml:space="preserve"> </w:t>
      </w:r>
    </w:p>
    <w:p w14:paraId="2A9D496C" w14:textId="77777777" w:rsidR="002D6346" w:rsidRDefault="00BA22C0">
      <w:pPr>
        <w:spacing w:after="0" w:line="259" w:lineRule="auto"/>
        <w:ind w:left="0" w:right="0" w:firstLine="0"/>
      </w:pPr>
      <w:r>
        <w:rPr>
          <w:rFonts w:cs="Franklin Gothic Book"/>
          <w:i/>
          <w:color w:val="4F5150"/>
        </w:rPr>
        <w:t xml:space="preserve"> </w:t>
      </w:r>
    </w:p>
    <w:tbl>
      <w:tblPr>
        <w:tblStyle w:val="TableGrid"/>
        <w:tblW w:w="8732" w:type="dxa"/>
        <w:tblInd w:w="-51" w:type="dxa"/>
        <w:tblCellMar>
          <w:top w:w="50" w:type="dxa"/>
          <w:left w:w="5" w:type="dxa"/>
          <w:right w:w="21" w:type="dxa"/>
        </w:tblCellMar>
        <w:tblLook w:val="04A0" w:firstRow="1" w:lastRow="0" w:firstColumn="1" w:lastColumn="0" w:noHBand="0" w:noVBand="1"/>
      </w:tblPr>
      <w:tblGrid>
        <w:gridCol w:w="1522"/>
        <w:gridCol w:w="1532"/>
        <w:gridCol w:w="2786"/>
        <w:gridCol w:w="2892"/>
      </w:tblGrid>
      <w:tr w:rsidR="002D6346" w14:paraId="6A33E044" w14:textId="77777777">
        <w:trPr>
          <w:trHeight w:val="313"/>
        </w:trPr>
        <w:tc>
          <w:tcPr>
            <w:tcW w:w="1522" w:type="dxa"/>
            <w:tcBorders>
              <w:top w:val="single" w:sz="6" w:space="0" w:color="FFFFFF"/>
              <w:left w:val="single" w:sz="4" w:space="0" w:color="000000"/>
              <w:bottom w:val="single" w:sz="6" w:space="0" w:color="FFFFFF"/>
              <w:right w:val="single" w:sz="4" w:space="0" w:color="FFFFFF"/>
            </w:tcBorders>
            <w:shd w:val="clear" w:color="auto" w:fill="2B3957"/>
          </w:tcPr>
          <w:p w14:paraId="6F1680E2" w14:textId="77777777" w:rsidR="002D6346" w:rsidRDefault="00BA22C0">
            <w:pPr>
              <w:spacing w:after="0" w:line="259" w:lineRule="auto"/>
              <w:ind w:left="89" w:right="0" w:firstLine="0"/>
            </w:pPr>
            <w:r>
              <w:rPr>
                <w:color w:val="FFFFFF"/>
              </w:rPr>
              <w:t xml:space="preserve">Species Used </w:t>
            </w:r>
          </w:p>
        </w:tc>
        <w:tc>
          <w:tcPr>
            <w:tcW w:w="1532" w:type="dxa"/>
            <w:tcBorders>
              <w:top w:val="single" w:sz="6" w:space="0" w:color="FFFFFF"/>
              <w:left w:val="single" w:sz="4" w:space="0" w:color="FFFFFF"/>
              <w:bottom w:val="single" w:sz="6" w:space="0" w:color="FFFFFF"/>
              <w:right w:val="single" w:sz="6" w:space="0" w:color="FFFFFF"/>
            </w:tcBorders>
            <w:shd w:val="clear" w:color="auto" w:fill="2B3957"/>
          </w:tcPr>
          <w:p w14:paraId="4D5B5756" w14:textId="77777777" w:rsidR="002D6346" w:rsidRDefault="00BA22C0">
            <w:pPr>
              <w:spacing w:after="0" w:line="259" w:lineRule="auto"/>
              <w:ind w:left="74" w:right="0" w:firstLine="0"/>
            </w:pPr>
            <w:r>
              <w:rPr>
                <w:color w:val="FFFFFF"/>
              </w:rPr>
              <w:t xml:space="preserve">Classification </w:t>
            </w:r>
          </w:p>
        </w:tc>
        <w:tc>
          <w:tcPr>
            <w:tcW w:w="2786" w:type="dxa"/>
            <w:tcBorders>
              <w:top w:val="single" w:sz="6" w:space="0" w:color="FFFFFF"/>
              <w:left w:val="single" w:sz="6" w:space="0" w:color="FFFFFF"/>
              <w:bottom w:val="single" w:sz="6" w:space="0" w:color="FFFFFF"/>
              <w:right w:val="single" w:sz="6" w:space="0" w:color="FFFFFF"/>
            </w:tcBorders>
            <w:shd w:val="clear" w:color="auto" w:fill="2B3957"/>
          </w:tcPr>
          <w:p w14:paraId="44325409" w14:textId="77777777" w:rsidR="002D6346" w:rsidRDefault="00BA22C0">
            <w:pPr>
              <w:spacing w:after="0" w:line="259" w:lineRule="auto"/>
              <w:ind w:left="69" w:right="0" w:firstLine="0"/>
            </w:pPr>
            <w:r>
              <w:rPr>
                <w:color w:val="FFFFFF"/>
              </w:rPr>
              <w:t xml:space="preserve">Justification for use </w:t>
            </w:r>
          </w:p>
        </w:tc>
        <w:tc>
          <w:tcPr>
            <w:tcW w:w="2892" w:type="dxa"/>
            <w:tcBorders>
              <w:top w:val="single" w:sz="6" w:space="0" w:color="FFFFFF"/>
              <w:left w:val="single" w:sz="6" w:space="0" w:color="FFFFFF"/>
              <w:bottom w:val="single" w:sz="6" w:space="0" w:color="FFFFFF"/>
              <w:right w:val="nil"/>
            </w:tcBorders>
            <w:shd w:val="clear" w:color="auto" w:fill="2B3957"/>
          </w:tcPr>
          <w:p w14:paraId="59CEB648" w14:textId="77777777" w:rsidR="002D6346" w:rsidRDefault="00BA22C0">
            <w:pPr>
              <w:spacing w:after="0" w:line="259" w:lineRule="auto"/>
              <w:ind w:left="89" w:right="0" w:firstLine="0"/>
            </w:pPr>
            <w:r>
              <w:rPr>
                <w:color w:val="FFFFFF"/>
              </w:rPr>
              <w:t xml:space="preserve">Adverse effects and mitigation </w:t>
            </w:r>
          </w:p>
        </w:tc>
      </w:tr>
      <w:tr w:rsidR="002D6346" w14:paraId="0D716849" w14:textId="77777777">
        <w:trPr>
          <w:trHeight w:val="731"/>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632F710F" w14:textId="77777777" w:rsidR="002D6346" w:rsidRDefault="00BA22C0">
            <w:pPr>
              <w:spacing w:after="0" w:line="259" w:lineRule="auto"/>
              <w:ind w:left="0" w:right="0" w:firstLine="0"/>
            </w:pPr>
            <w:r>
              <w:rPr>
                <w:i/>
              </w:rPr>
              <w:t xml:space="preserve">Acacia polycantha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E113CEB" w14:textId="77777777" w:rsidR="002D6346" w:rsidRDefault="00BA22C0">
            <w:pPr>
              <w:spacing w:after="0" w:line="259" w:lineRule="auto"/>
              <w:ind w:left="2" w:right="0" w:firstLine="0"/>
            </w:pPr>
            <w:r>
              <w:t xml:space="preserve">Native </w:t>
            </w:r>
          </w:p>
        </w:tc>
        <w:tc>
          <w:tcPr>
            <w:tcW w:w="2786" w:type="dxa"/>
            <w:tcBorders>
              <w:top w:val="single" w:sz="6" w:space="0" w:color="FFFFFF"/>
              <w:left w:val="single" w:sz="6" w:space="0" w:color="FFFFFF"/>
              <w:bottom w:val="single" w:sz="6" w:space="0" w:color="FFFFFF"/>
              <w:right w:val="single" w:sz="6" w:space="0" w:color="FFFFFF"/>
            </w:tcBorders>
            <w:shd w:val="clear" w:color="auto" w:fill="F2F2F2"/>
          </w:tcPr>
          <w:p w14:paraId="665ACF7F" w14:textId="77777777" w:rsidR="002D6346" w:rsidRDefault="00BA22C0">
            <w:pPr>
              <w:spacing w:after="0" w:line="259" w:lineRule="auto"/>
              <w:ind w:left="2" w:right="0" w:firstLine="0"/>
              <w:jc w:val="both"/>
            </w:pPr>
            <w:r>
              <w:t xml:space="preserve">Green Wall/Fodder/Fuelwood </w:t>
            </w:r>
          </w:p>
        </w:tc>
        <w:tc>
          <w:tcPr>
            <w:tcW w:w="2892" w:type="dxa"/>
            <w:tcBorders>
              <w:top w:val="single" w:sz="6" w:space="0" w:color="FFFFFF"/>
              <w:left w:val="single" w:sz="6" w:space="0" w:color="FFFFFF"/>
              <w:bottom w:val="single" w:sz="6" w:space="0" w:color="FFFFFF"/>
              <w:right w:val="nil"/>
            </w:tcBorders>
            <w:shd w:val="clear" w:color="auto" w:fill="F2F2F2"/>
          </w:tcPr>
          <w:p w14:paraId="44D729F5" w14:textId="77777777" w:rsidR="002D6346" w:rsidRDefault="00BA22C0">
            <w:pPr>
              <w:spacing w:after="0" w:line="259" w:lineRule="auto"/>
              <w:ind w:left="5" w:right="0" w:firstLine="0"/>
            </w:pPr>
            <w:r>
              <w:t xml:space="preserve">No adverse effects expected </w:t>
            </w:r>
          </w:p>
        </w:tc>
      </w:tr>
      <w:tr w:rsidR="002D6346" w14:paraId="7F332E74" w14:textId="77777777">
        <w:trPr>
          <w:trHeight w:val="2152"/>
        </w:trPr>
        <w:tc>
          <w:tcPr>
            <w:tcW w:w="1522" w:type="dxa"/>
            <w:tcBorders>
              <w:top w:val="single" w:sz="6" w:space="0" w:color="FFFFFF"/>
              <w:left w:val="single" w:sz="6" w:space="0" w:color="FFFFFF"/>
              <w:bottom w:val="nil"/>
              <w:right w:val="single" w:sz="6" w:space="0" w:color="FFFFFF"/>
            </w:tcBorders>
            <w:shd w:val="clear" w:color="auto" w:fill="F2F2F2"/>
          </w:tcPr>
          <w:p w14:paraId="52BA688C" w14:textId="77777777" w:rsidR="002D6346" w:rsidRDefault="00BA22C0">
            <w:pPr>
              <w:spacing w:after="0" w:line="259" w:lineRule="auto"/>
              <w:ind w:left="0" w:right="0" w:firstLine="0"/>
            </w:pPr>
            <w:r>
              <w:rPr>
                <w:i/>
              </w:rPr>
              <w:t xml:space="preserve">Leucaena leucocephala </w:t>
            </w:r>
          </w:p>
        </w:tc>
        <w:tc>
          <w:tcPr>
            <w:tcW w:w="1532" w:type="dxa"/>
            <w:tcBorders>
              <w:top w:val="single" w:sz="6" w:space="0" w:color="FFFFFF"/>
              <w:left w:val="single" w:sz="6" w:space="0" w:color="FFFFFF"/>
              <w:bottom w:val="nil"/>
              <w:right w:val="single" w:sz="6" w:space="0" w:color="FFFFFF"/>
            </w:tcBorders>
            <w:shd w:val="clear" w:color="auto" w:fill="F2F2F2"/>
          </w:tcPr>
          <w:p w14:paraId="5449AD42" w14:textId="77777777" w:rsidR="002D6346" w:rsidRDefault="00BA22C0">
            <w:pPr>
              <w:spacing w:after="0" w:line="259" w:lineRule="auto"/>
              <w:ind w:left="2" w:right="0" w:firstLine="0"/>
            </w:pPr>
            <w:r>
              <w:t xml:space="preserve">Non-native </w:t>
            </w:r>
          </w:p>
        </w:tc>
        <w:tc>
          <w:tcPr>
            <w:tcW w:w="2786" w:type="dxa"/>
            <w:tcBorders>
              <w:top w:val="single" w:sz="6" w:space="0" w:color="FFFFFF"/>
              <w:left w:val="single" w:sz="6" w:space="0" w:color="FFFFFF"/>
              <w:bottom w:val="nil"/>
              <w:right w:val="single" w:sz="6" w:space="0" w:color="FFFFFF"/>
            </w:tcBorders>
            <w:shd w:val="clear" w:color="auto" w:fill="F2F2F2"/>
            <w:vAlign w:val="bottom"/>
          </w:tcPr>
          <w:p w14:paraId="2988941F" w14:textId="77777777" w:rsidR="002D6346" w:rsidRDefault="00BA22C0">
            <w:pPr>
              <w:spacing w:after="119" w:line="239" w:lineRule="auto"/>
              <w:ind w:left="2" w:right="0" w:firstLine="0"/>
            </w:pPr>
            <w:r>
              <w:t xml:space="preserve">Fast-growing, coppicable, nitrogen-fixing tree planted in Green Walls (hedgerow). Used for fuelwood, fodder, mulch, protection, and soil conservation and fertility. </w:t>
            </w:r>
          </w:p>
          <w:p w14:paraId="77A72640" w14:textId="77777777" w:rsidR="002D6346" w:rsidRDefault="00BA22C0">
            <w:pPr>
              <w:spacing w:after="0" w:line="259" w:lineRule="auto"/>
              <w:ind w:left="2" w:right="0" w:firstLine="0"/>
            </w:pPr>
            <w:r>
              <w:t xml:space="preserve">Promoted by the Government of Kenya as an effective tree </w:t>
            </w:r>
          </w:p>
        </w:tc>
        <w:tc>
          <w:tcPr>
            <w:tcW w:w="2892" w:type="dxa"/>
            <w:tcBorders>
              <w:top w:val="single" w:sz="6" w:space="0" w:color="FFFFFF"/>
              <w:left w:val="single" w:sz="6" w:space="0" w:color="FFFFFF"/>
              <w:bottom w:val="nil"/>
              <w:right w:val="nil"/>
            </w:tcBorders>
            <w:shd w:val="clear" w:color="auto" w:fill="F2F2F2"/>
            <w:vAlign w:val="center"/>
          </w:tcPr>
          <w:p w14:paraId="62735FE8" w14:textId="77777777" w:rsidR="002D6346" w:rsidRDefault="00BA22C0">
            <w:pPr>
              <w:spacing w:after="0" w:line="259" w:lineRule="auto"/>
              <w:ind w:left="5" w:right="0" w:firstLine="0"/>
            </w:pPr>
            <w:r>
              <w:t>Potentially invasive when not well-managed. Can invade roadsides, disturbed land, urban open spaces, drainage ditches, forest edges, and riparian areas.</w:t>
            </w:r>
            <w:r>
              <w:rPr>
                <w:i/>
                <w:color w:val="766A62"/>
              </w:rPr>
              <w:t xml:space="preserve"> </w:t>
            </w:r>
            <w:r>
              <w:t xml:space="preserve">Note that from the start of 2024, Leucaena leucocephala seeds are no </w:t>
            </w:r>
          </w:p>
        </w:tc>
      </w:tr>
    </w:tbl>
    <w:p w14:paraId="698A1CE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232F7B5D" wp14:editId="6F9C7001">
                <wp:extent cx="1829054" cy="7620"/>
                <wp:effectExtent l="0" t="0" r="0" b="0"/>
                <wp:docPr id="531694" name="Group 53169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38" name="Shape 5660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31694" style="width:144.02pt;height:0.599976pt;mso-position-horizontal-relative:char;mso-position-vertical-relative:line" coordsize="18290,76">
                <v:shape id="Shape 56603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28411C0" w14:textId="77777777" w:rsidR="002D6346" w:rsidRDefault="002D6346">
      <w:pPr>
        <w:spacing w:after="0" w:line="259" w:lineRule="auto"/>
        <w:ind w:left="-2160" w:right="160" w:firstLine="0"/>
      </w:pPr>
    </w:p>
    <w:tbl>
      <w:tblPr>
        <w:tblStyle w:val="TableGrid"/>
        <w:tblW w:w="8736" w:type="dxa"/>
        <w:tblInd w:w="-51" w:type="dxa"/>
        <w:tblCellMar>
          <w:top w:w="50" w:type="dxa"/>
          <w:left w:w="5" w:type="dxa"/>
        </w:tblCellMar>
        <w:tblLook w:val="04A0" w:firstRow="1" w:lastRow="0" w:firstColumn="1" w:lastColumn="0" w:noHBand="0" w:noVBand="1"/>
      </w:tblPr>
      <w:tblGrid>
        <w:gridCol w:w="1523"/>
        <w:gridCol w:w="1532"/>
        <w:gridCol w:w="2789"/>
        <w:gridCol w:w="2892"/>
      </w:tblGrid>
      <w:tr w:rsidR="002D6346" w14:paraId="47C0B243" w14:textId="77777777">
        <w:trPr>
          <w:trHeight w:val="611"/>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4FA9DD4C" w14:textId="77777777" w:rsidR="002D6346" w:rsidRDefault="002D6346">
            <w:pPr>
              <w:spacing w:after="160" w:line="259" w:lineRule="auto"/>
              <w:ind w:left="0" w:right="0" w:firstLine="0"/>
            </w:pP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429B91B0" w14:textId="77777777" w:rsidR="002D6346" w:rsidRDefault="002D6346">
            <w:pPr>
              <w:spacing w:after="160" w:line="259" w:lineRule="auto"/>
              <w:ind w:left="0" w:right="0" w:firstLine="0"/>
            </w:pP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6530E80C" w14:textId="77777777" w:rsidR="002D6346" w:rsidRDefault="00BA22C0">
            <w:pPr>
              <w:spacing w:after="0" w:line="259" w:lineRule="auto"/>
              <w:ind w:left="2" w:right="0" w:firstLine="0"/>
            </w:pPr>
            <w:r>
              <w:t xml:space="preserve">for land restoration and soil improvement.  </w:t>
            </w:r>
          </w:p>
        </w:tc>
        <w:tc>
          <w:tcPr>
            <w:tcW w:w="2892" w:type="dxa"/>
            <w:tcBorders>
              <w:top w:val="single" w:sz="6" w:space="0" w:color="FFFFFF"/>
              <w:left w:val="single" w:sz="6" w:space="0" w:color="FFFFFF"/>
              <w:bottom w:val="single" w:sz="6" w:space="0" w:color="FFFFFF"/>
              <w:right w:val="nil"/>
            </w:tcBorders>
            <w:shd w:val="clear" w:color="auto" w:fill="F2F2F2"/>
          </w:tcPr>
          <w:p w14:paraId="20430FC5" w14:textId="38E2A7D3" w:rsidR="002D6346" w:rsidRDefault="00BA22C0">
            <w:pPr>
              <w:spacing w:after="0" w:line="259" w:lineRule="auto"/>
              <w:ind w:left="2" w:right="0" w:firstLine="0"/>
            </w:pPr>
            <w:r>
              <w:t xml:space="preserve">longer provided and </w:t>
            </w:r>
            <w:r w:rsidR="00757B0A">
              <w:t>GFCCA</w:t>
            </w:r>
            <w:r>
              <w:t xml:space="preserve"> no longer promotes its use. </w:t>
            </w:r>
          </w:p>
        </w:tc>
      </w:tr>
      <w:tr w:rsidR="002D6346" w14:paraId="7CB5006B" w14:textId="77777777">
        <w:trPr>
          <w:trHeight w:val="1682"/>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468388EF" w14:textId="77777777" w:rsidR="002D6346" w:rsidRDefault="00BA22C0">
            <w:pPr>
              <w:spacing w:after="0" w:line="259" w:lineRule="auto"/>
              <w:ind w:left="0" w:right="0" w:firstLine="0"/>
            </w:pPr>
            <w:r>
              <w:rPr>
                <w:i/>
              </w:rPr>
              <w:lastRenderedPageBreak/>
              <w:t xml:space="preserve">Leucaena trichandra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3F291570"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262830A6" w14:textId="77777777" w:rsidR="002D6346" w:rsidRDefault="00BA22C0">
            <w:pPr>
              <w:spacing w:after="0" w:line="259" w:lineRule="auto"/>
              <w:ind w:left="2" w:right="0" w:firstLine="0"/>
            </w:pPr>
            <w:r>
              <w:t xml:space="preserve">Fast-growing, coppicable, nitrogen-fixing tree planted in Green Walls (hedgerow). Used for fuelwood, fodder, mulch, protection, and soil conservation and fertility. </w:t>
            </w:r>
          </w:p>
        </w:tc>
        <w:tc>
          <w:tcPr>
            <w:tcW w:w="2892" w:type="dxa"/>
            <w:tcBorders>
              <w:top w:val="single" w:sz="6" w:space="0" w:color="FFFFFF"/>
              <w:left w:val="single" w:sz="6" w:space="0" w:color="FFFFFF"/>
              <w:bottom w:val="single" w:sz="6" w:space="0" w:color="FFFFFF"/>
              <w:right w:val="nil"/>
            </w:tcBorders>
            <w:shd w:val="clear" w:color="auto" w:fill="F2F2F2"/>
          </w:tcPr>
          <w:p w14:paraId="6EDF044D" w14:textId="77777777" w:rsidR="002D6346" w:rsidRDefault="00BA22C0">
            <w:pPr>
              <w:spacing w:after="0" w:line="259" w:lineRule="auto"/>
              <w:ind w:left="2" w:right="0" w:firstLine="0"/>
            </w:pPr>
            <w:r>
              <w:t xml:space="preserve">No adverse effects expected </w:t>
            </w:r>
          </w:p>
        </w:tc>
      </w:tr>
      <w:tr w:rsidR="002D6346" w14:paraId="71134F6D" w14:textId="77777777">
        <w:trPr>
          <w:trHeight w:val="970"/>
        </w:trPr>
        <w:tc>
          <w:tcPr>
            <w:tcW w:w="1522" w:type="dxa"/>
            <w:tcBorders>
              <w:top w:val="single" w:sz="6" w:space="0" w:color="FFFFFF"/>
              <w:left w:val="single" w:sz="6" w:space="0" w:color="FFFFFF"/>
              <w:bottom w:val="nil"/>
              <w:right w:val="single" w:sz="6" w:space="0" w:color="FFFFFF"/>
            </w:tcBorders>
            <w:shd w:val="clear" w:color="auto" w:fill="F2F2F2"/>
          </w:tcPr>
          <w:p w14:paraId="46DE1237" w14:textId="77777777" w:rsidR="002D6346" w:rsidRDefault="00BA22C0">
            <w:pPr>
              <w:spacing w:after="0" w:line="259" w:lineRule="auto"/>
              <w:ind w:left="0" w:right="0" w:firstLine="0"/>
            </w:pPr>
            <w:r>
              <w:rPr>
                <w:i/>
              </w:rPr>
              <w:t xml:space="preserve">Cajanus cajan </w:t>
            </w:r>
          </w:p>
        </w:tc>
        <w:tc>
          <w:tcPr>
            <w:tcW w:w="1532" w:type="dxa"/>
            <w:tcBorders>
              <w:top w:val="single" w:sz="6" w:space="0" w:color="FFFFFF"/>
              <w:left w:val="single" w:sz="6" w:space="0" w:color="FFFFFF"/>
              <w:bottom w:val="nil"/>
              <w:right w:val="single" w:sz="6" w:space="0" w:color="FFFFFF"/>
            </w:tcBorders>
            <w:shd w:val="clear" w:color="auto" w:fill="F2F2F2"/>
          </w:tcPr>
          <w:p w14:paraId="506D9FDF"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nil"/>
              <w:right w:val="single" w:sz="6" w:space="0" w:color="FFFFFF"/>
            </w:tcBorders>
            <w:shd w:val="clear" w:color="auto" w:fill="F2F2F2"/>
            <w:vAlign w:val="center"/>
          </w:tcPr>
          <w:p w14:paraId="189B0A53" w14:textId="77777777" w:rsidR="002D6346" w:rsidRDefault="00BA22C0">
            <w:pPr>
              <w:spacing w:after="0" w:line="259" w:lineRule="auto"/>
              <w:ind w:left="2" w:right="0" w:firstLine="0"/>
            </w:pPr>
            <w:r>
              <w:t xml:space="preserve">Perennial shrub used for food production, fodder, and soil improvement. </w:t>
            </w:r>
          </w:p>
        </w:tc>
        <w:tc>
          <w:tcPr>
            <w:tcW w:w="2892" w:type="dxa"/>
            <w:tcBorders>
              <w:top w:val="single" w:sz="6" w:space="0" w:color="FFFFFF"/>
              <w:left w:val="single" w:sz="6" w:space="0" w:color="FFFFFF"/>
              <w:bottom w:val="nil"/>
              <w:right w:val="nil"/>
            </w:tcBorders>
            <w:shd w:val="clear" w:color="auto" w:fill="F2F2F2"/>
          </w:tcPr>
          <w:p w14:paraId="0EE7E39A" w14:textId="77777777" w:rsidR="002D6346" w:rsidRDefault="00BA22C0">
            <w:pPr>
              <w:spacing w:after="0" w:line="259" w:lineRule="auto"/>
              <w:ind w:left="2" w:right="0" w:firstLine="0"/>
            </w:pPr>
            <w:r>
              <w:t xml:space="preserve">No adverse effects expected </w:t>
            </w:r>
          </w:p>
        </w:tc>
      </w:tr>
      <w:tr w:rsidR="002D6346" w14:paraId="018F1B3A" w14:textId="77777777">
        <w:trPr>
          <w:trHeight w:val="3351"/>
        </w:trPr>
        <w:tc>
          <w:tcPr>
            <w:tcW w:w="1522" w:type="dxa"/>
            <w:tcBorders>
              <w:top w:val="nil"/>
              <w:left w:val="single" w:sz="6" w:space="0" w:color="FFFFFF"/>
              <w:bottom w:val="single" w:sz="6" w:space="0" w:color="FFFFFF"/>
              <w:right w:val="single" w:sz="6" w:space="0" w:color="FFFFFF"/>
            </w:tcBorders>
            <w:shd w:val="clear" w:color="auto" w:fill="F2F2F2"/>
          </w:tcPr>
          <w:p w14:paraId="0CDB098D" w14:textId="77777777" w:rsidR="002D6346" w:rsidRDefault="00BA22C0">
            <w:pPr>
              <w:spacing w:after="0" w:line="259" w:lineRule="auto"/>
              <w:ind w:left="0" w:right="0" w:firstLine="0"/>
            </w:pPr>
            <w:r>
              <w:rPr>
                <w:i/>
              </w:rPr>
              <w:t xml:space="preserve">Calliandra calothyrsus </w:t>
            </w:r>
          </w:p>
        </w:tc>
        <w:tc>
          <w:tcPr>
            <w:tcW w:w="1532" w:type="dxa"/>
            <w:tcBorders>
              <w:top w:val="nil"/>
              <w:left w:val="single" w:sz="6" w:space="0" w:color="FFFFFF"/>
              <w:bottom w:val="single" w:sz="6" w:space="0" w:color="FFFFFF"/>
              <w:right w:val="single" w:sz="6" w:space="0" w:color="FFFFFF"/>
            </w:tcBorders>
            <w:shd w:val="clear" w:color="auto" w:fill="F2F2F2"/>
          </w:tcPr>
          <w:p w14:paraId="4A0A30ED" w14:textId="77777777" w:rsidR="002D6346" w:rsidRDefault="00BA22C0">
            <w:pPr>
              <w:spacing w:after="0" w:line="259" w:lineRule="auto"/>
              <w:ind w:left="2" w:right="0" w:firstLine="0"/>
            </w:pPr>
            <w:r>
              <w:t xml:space="preserve">Non-native </w:t>
            </w:r>
          </w:p>
        </w:tc>
        <w:tc>
          <w:tcPr>
            <w:tcW w:w="2789" w:type="dxa"/>
            <w:tcBorders>
              <w:top w:val="nil"/>
              <w:left w:val="single" w:sz="6" w:space="0" w:color="FFFFFF"/>
              <w:bottom w:val="single" w:sz="6" w:space="0" w:color="FFFFFF"/>
              <w:right w:val="single" w:sz="6" w:space="0" w:color="FFFFFF"/>
            </w:tcBorders>
            <w:shd w:val="clear" w:color="auto" w:fill="F2F2F2"/>
          </w:tcPr>
          <w:p w14:paraId="0403D19D" w14:textId="77777777" w:rsidR="002D6346" w:rsidRDefault="00BA22C0">
            <w:pPr>
              <w:spacing w:after="122" w:line="238" w:lineRule="auto"/>
              <w:ind w:left="2" w:right="0" w:firstLine="0"/>
            </w:pPr>
            <w:r>
              <w:t xml:space="preserve">Fast-growing, coppicable, nitrogen-fixing tree planted in Green Walls (hedgerow) and alleys. Used for fuelwood, fodder, mulch, protection, and soil conservation and fertility. </w:t>
            </w:r>
          </w:p>
          <w:p w14:paraId="218D1B86" w14:textId="77777777" w:rsidR="002D6346" w:rsidRDefault="00BA22C0">
            <w:pPr>
              <w:spacing w:after="0" w:line="259" w:lineRule="auto"/>
              <w:ind w:left="2" w:right="0" w:firstLine="0"/>
            </w:pPr>
            <w:r>
              <w:t xml:space="preserve">Promoted by the Government of Kenya as an effective tree for land restoration and soil improvement. </w:t>
            </w:r>
          </w:p>
        </w:tc>
        <w:tc>
          <w:tcPr>
            <w:tcW w:w="2892" w:type="dxa"/>
            <w:tcBorders>
              <w:top w:val="nil"/>
              <w:left w:val="single" w:sz="6" w:space="0" w:color="FFFFFF"/>
              <w:bottom w:val="single" w:sz="6" w:space="0" w:color="FFFFFF"/>
              <w:right w:val="nil"/>
            </w:tcBorders>
            <w:shd w:val="clear" w:color="auto" w:fill="F2F2F2"/>
            <w:vAlign w:val="center"/>
          </w:tcPr>
          <w:p w14:paraId="3D65B2F4" w14:textId="77777777" w:rsidR="002D6346" w:rsidRDefault="00BA22C0">
            <w:pPr>
              <w:spacing w:after="0" w:line="259" w:lineRule="auto"/>
              <w:ind w:left="2" w:right="0" w:firstLine="0"/>
            </w:pPr>
            <w:r>
              <w:t>Potentially invasive when not well-managed. Can invade roadsides, disturbed land, urban open spaces, plantation and forest edges, and riparian areas.</w:t>
            </w:r>
            <w:r>
              <w:rPr>
                <w:i/>
                <w:color w:val="766A62"/>
              </w:rPr>
              <w:t xml:space="preserve"> </w:t>
            </w:r>
            <w:r>
              <w:t xml:space="preserve">Promoted by the Government of Kenya as an effective tree for land restoration and fodder production. Promoted to be regularly coppiced for the described uses and not allowed to seed/spread. </w:t>
            </w:r>
          </w:p>
        </w:tc>
      </w:tr>
      <w:tr w:rsidR="002D6346" w14:paraId="647F0DBA" w14:textId="77777777">
        <w:trPr>
          <w:trHeight w:val="732"/>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6A1438B7" w14:textId="77777777" w:rsidR="002D6346" w:rsidRDefault="00BA22C0">
            <w:pPr>
              <w:spacing w:after="0" w:line="259" w:lineRule="auto"/>
              <w:ind w:left="0" w:right="0" w:firstLine="0"/>
              <w:jc w:val="both"/>
            </w:pPr>
            <w:r>
              <w:rPr>
                <w:i/>
              </w:rPr>
              <w:t xml:space="preserve">Moringa oleifera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4D0AA9C"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742DF7B6" w14:textId="77777777" w:rsidR="002D6346" w:rsidRDefault="00BA22C0">
            <w:pPr>
              <w:spacing w:after="0" w:line="259" w:lineRule="auto"/>
              <w:ind w:left="2" w:right="0" w:firstLine="0"/>
            </w:pPr>
            <w:r>
              <w:t xml:space="preserve">Tree primarily used for food production </w:t>
            </w:r>
          </w:p>
        </w:tc>
        <w:tc>
          <w:tcPr>
            <w:tcW w:w="2892" w:type="dxa"/>
            <w:tcBorders>
              <w:top w:val="single" w:sz="6" w:space="0" w:color="FFFFFF"/>
              <w:left w:val="single" w:sz="6" w:space="0" w:color="FFFFFF"/>
              <w:bottom w:val="single" w:sz="6" w:space="0" w:color="FFFFFF"/>
              <w:right w:val="nil"/>
            </w:tcBorders>
            <w:shd w:val="clear" w:color="auto" w:fill="F2F2F2"/>
          </w:tcPr>
          <w:p w14:paraId="2285078A" w14:textId="77777777" w:rsidR="002D6346" w:rsidRDefault="00BA22C0">
            <w:pPr>
              <w:spacing w:after="0" w:line="259" w:lineRule="auto"/>
              <w:ind w:left="2" w:right="0" w:firstLine="0"/>
            </w:pPr>
            <w:r>
              <w:t xml:space="preserve">No adverse effects expected </w:t>
            </w:r>
          </w:p>
        </w:tc>
      </w:tr>
      <w:tr w:rsidR="002D6346" w14:paraId="79805FE8" w14:textId="77777777">
        <w:trPr>
          <w:trHeight w:val="1682"/>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793E752E" w14:textId="77777777" w:rsidR="002D6346" w:rsidRDefault="00BA22C0">
            <w:pPr>
              <w:spacing w:after="0" w:line="259" w:lineRule="auto"/>
              <w:ind w:left="0" w:right="0" w:firstLine="0"/>
            </w:pPr>
            <w:r>
              <w:rPr>
                <w:i/>
              </w:rPr>
              <w:t xml:space="preserve">Grevillea robusta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6C225307"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7BD83457" w14:textId="77777777" w:rsidR="002D6346" w:rsidRDefault="00BA22C0">
            <w:pPr>
              <w:spacing w:after="0" w:line="259" w:lineRule="auto"/>
              <w:ind w:left="2" w:right="0" w:firstLine="0"/>
            </w:pPr>
            <w:r>
              <w:t xml:space="preserve">Fast and straight-growing hardwood tree used as a windbreak and for fuelwood and timber. </w:t>
            </w:r>
          </w:p>
        </w:tc>
        <w:tc>
          <w:tcPr>
            <w:tcW w:w="2892" w:type="dxa"/>
            <w:tcBorders>
              <w:top w:val="single" w:sz="6" w:space="0" w:color="FFFFFF"/>
              <w:left w:val="single" w:sz="6" w:space="0" w:color="FFFFFF"/>
              <w:bottom w:val="single" w:sz="6" w:space="0" w:color="FFFFFF"/>
              <w:right w:val="nil"/>
            </w:tcBorders>
            <w:shd w:val="clear" w:color="auto" w:fill="F2F2F2"/>
            <w:vAlign w:val="center"/>
          </w:tcPr>
          <w:p w14:paraId="305CF71A" w14:textId="77777777" w:rsidR="002D6346" w:rsidRDefault="00BA22C0">
            <w:pPr>
              <w:spacing w:after="0" w:line="259" w:lineRule="auto"/>
              <w:ind w:left="2" w:right="0" w:firstLine="0"/>
            </w:pPr>
            <w:r>
              <w:t xml:space="preserve">Can potentially invade roadsides, disturbed areas, urban open spaces, and fallow land. Grevillea is not recognized as invasive by the Kenya Government however. </w:t>
            </w:r>
          </w:p>
        </w:tc>
      </w:tr>
      <w:tr w:rsidR="002D6346" w14:paraId="4D1CC785" w14:textId="77777777">
        <w:trPr>
          <w:trHeight w:val="1208"/>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4CEC41B7" w14:textId="77777777" w:rsidR="002D6346" w:rsidRDefault="00BA22C0">
            <w:pPr>
              <w:spacing w:after="0" w:line="259" w:lineRule="auto"/>
              <w:ind w:left="0" w:right="0" w:firstLine="0"/>
            </w:pPr>
            <w:r>
              <w:rPr>
                <w:i/>
              </w:rPr>
              <w:t xml:space="preserve">Casuarina equisetifolia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EA1DBAE"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2755FA7" w14:textId="77777777" w:rsidR="002D6346" w:rsidRDefault="00BA22C0">
            <w:pPr>
              <w:spacing w:after="0" w:line="259" w:lineRule="auto"/>
              <w:ind w:left="2" w:right="0" w:firstLine="0"/>
            </w:pPr>
            <w:r>
              <w:t xml:space="preserve">Fast and straight-growing hardwood tree used as a windbreak and for fuelwood and timber. </w:t>
            </w:r>
          </w:p>
        </w:tc>
        <w:tc>
          <w:tcPr>
            <w:tcW w:w="2892" w:type="dxa"/>
            <w:tcBorders>
              <w:top w:val="single" w:sz="6" w:space="0" w:color="FFFFFF"/>
              <w:left w:val="single" w:sz="6" w:space="0" w:color="FFFFFF"/>
              <w:bottom w:val="single" w:sz="6" w:space="0" w:color="FFFFFF"/>
              <w:right w:val="nil"/>
            </w:tcBorders>
            <w:shd w:val="clear" w:color="auto" w:fill="F2F2F2"/>
          </w:tcPr>
          <w:p w14:paraId="2BE36169" w14:textId="77777777" w:rsidR="002D6346" w:rsidRDefault="00BA22C0">
            <w:pPr>
              <w:spacing w:after="0" w:line="259" w:lineRule="auto"/>
              <w:ind w:left="2" w:right="0" w:firstLine="0"/>
            </w:pPr>
            <w:r>
              <w:t xml:space="preserve">No adverse effects expected </w:t>
            </w:r>
          </w:p>
        </w:tc>
      </w:tr>
      <w:tr w:rsidR="002D6346" w14:paraId="0A265B9F" w14:textId="77777777">
        <w:trPr>
          <w:trHeight w:val="1208"/>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641F1301" w14:textId="77777777" w:rsidR="002D6346" w:rsidRDefault="00BA22C0">
            <w:pPr>
              <w:spacing w:after="0" w:line="259" w:lineRule="auto"/>
              <w:ind w:left="0" w:right="0" w:firstLine="0"/>
            </w:pPr>
            <w:r>
              <w:rPr>
                <w:i/>
              </w:rPr>
              <w:t xml:space="preserve">Terminalia brownii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728F777"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19AA4B80" w14:textId="77777777" w:rsidR="002D6346" w:rsidRDefault="00BA22C0">
            <w:pPr>
              <w:spacing w:after="0" w:line="259" w:lineRule="auto"/>
              <w:ind w:left="2" w:right="0" w:firstLine="0"/>
            </w:pPr>
            <w:r>
              <w:t xml:space="preserve">Hardwood tree planted primarily for conservation purposes, as well as for fuelwood </w:t>
            </w:r>
          </w:p>
        </w:tc>
        <w:tc>
          <w:tcPr>
            <w:tcW w:w="2892" w:type="dxa"/>
            <w:tcBorders>
              <w:top w:val="single" w:sz="6" w:space="0" w:color="FFFFFF"/>
              <w:left w:val="single" w:sz="6" w:space="0" w:color="FFFFFF"/>
              <w:bottom w:val="single" w:sz="6" w:space="0" w:color="FFFFFF"/>
              <w:right w:val="nil"/>
            </w:tcBorders>
            <w:shd w:val="clear" w:color="auto" w:fill="F2F2F2"/>
          </w:tcPr>
          <w:p w14:paraId="351F3AFA" w14:textId="77777777" w:rsidR="002D6346" w:rsidRDefault="00BA22C0">
            <w:pPr>
              <w:spacing w:after="0" w:line="259" w:lineRule="auto"/>
              <w:ind w:left="2" w:right="0" w:firstLine="0"/>
            </w:pPr>
            <w:r>
              <w:t xml:space="preserve">No adverse effects expected </w:t>
            </w:r>
          </w:p>
        </w:tc>
      </w:tr>
      <w:tr w:rsidR="002D6346" w14:paraId="43F14026" w14:textId="77777777">
        <w:trPr>
          <w:trHeight w:val="967"/>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7C958B38" w14:textId="77777777" w:rsidR="002D6346" w:rsidRDefault="00BA22C0">
            <w:pPr>
              <w:spacing w:after="0" w:line="259" w:lineRule="auto"/>
              <w:ind w:left="0" w:right="0" w:firstLine="0"/>
            </w:pPr>
            <w:r>
              <w:rPr>
                <w:i/>
              </w:rPr>
              <w:t xml:space="preserve">Albizia coriaria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00AE6D9"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0D46BDEB" w14:textId="77777777" w:rsidR="002D6346" w:rsidRDefault="00BA22C0">
            <w:pPr>
              <w:spacing w:after="0" w:line="259" w:lineRule="auto"/>
              <w:ind w:left="2" w:right="0" w:firstLine="0"/>
            </w:pPr>
            <w:r>
              <w:t xml:space="preserve">Hardwood tree planted primarily for conservation purposes </w:t>
            </w:r>
          </w:p>
        </w:tc>
        <w:tc>
          <w:tcPr>
            <w:tcW w:w="2892" w:type="dxa"/>
            <w:tcBorders>
              <w:top w:val="single" w:sz="6" w:space="0" w:color="FFFFFF"/>
              <w:left w:val="single" w:sz="6" w:space="0" w:color="FFFFFF"/>
              <w:bottom w:val="single" w:sz="6" w:space="0" w:color="FFFFFF"/>
              <w:right w:val="nil"/>
            </w:tcBorders>
            <w:shd w:val="clear" w:color="auto" w:fill="F2F2F2"/>
          </w:tcPr>
          <w:p w14:paraId="6DF0A4DA" w14:textId="77777777" w:rsidR="002D6346" w:rsidRDefault="00BA22C0">
            <w:pPr>
              <w:spacing w:after="0" w:line="259" w:lineRule="auto"/>
              <w:ind w:left="2" w:right="0" w:firstLine="0"/>
            </w:pPr>
            <w:r>
              <w:t xml:space="preserve">No adverse effects expected </w:t>
            </w:r>
          </w:p>
        </w:tc>
      </w:tr>
    </w:tbl>
    <w:p w14:paraId="1936BC83" w14:textId="77777777" w:rsidR="002D6346" w:rsidRDefault="002D6346">
      <w:pPr>
        <w:spacing w:after="0" w:line="259" w:lineRule="auto"/>
        <w:ind w:left="-2160" w:right="160" w:firstLine="0"/>
      </w:pPr>
    </w:p>
    <w:tbl>
      <w:tblPr>
        <w:tblStyle w:val="TableGrid"/>
        <w:tblW w:w="8736" w:type="dxa"/>
        <w:tblInd w:w="-51" w:type="dxa"/>
        <w:tblCellMar>
          <w:top w:w="170" w:type="dxa"/>
        </w:tblCellMar>
        <w:tblLook w:val="04A0" w:firstRow="1" w:lastRow="0" w:firstColumn="1" w:lastColumn="0" w:noHBand="0" w:noVBand="1"/>
      </w:tblPr>
      <w:tblGrid>
        <w:gridCol w:w="1523"/>
        <w:gridCol w:w="1532"/>
        <w:gridCol w:w="2789"/>
        <w:gridCol w:w="2892"/>
      </w:tblGrid>
      <w:tr w:rsidR="002D6346" w14:paraId="51FC5C28" w14:textId="77777777">
        <w:trPr>
          <w:trHeight w:val="1206"/>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63EAA4BC" w14:textId="77777777" w:rsidR="002D6346" w:rsidRDefault="00BA22C0">
            <w:pPr>
              <w:spacing w:after="0" w:line="259" w:lineRule="auto"/>
              <w:ind w:left="0" w:right="0" w:firstLine="0"/>
            </w:pPr>
            <w:r>
              <w:rPr>
                <w:i/>
              </w:rPr>
              <w:lastRenderedPageBreak/>
              <w:t xml:space="preserve">Markhamia </w:t>
            </w:r>
          </w:p>
          <w:p w14:paraId="3BBEB483" w14:textId="77777777" w:rsidR="002D6346" w:rsidRDefault="00BA22C0">
            <w:pPr>
              <w:spacing w:after="0" w:line="259" w:lineRule="auto"/>
              <w:ind w:left="0" w:right="0" w:firstLine="0"/>
            </w:pPr>
            <w:r>
              <w:rPr>
                <w:i/>
              </w:rPr>
              <w:t xml:space="preserve">lutea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E1FD4DE"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63602DE" w14:textId="77777777" w:rsidR="002D6346" w:rsidRDefault="00BA22C0">
            <w:pPr>
              <w:spacing w:after="0" w:line="259" w:lineRule="auto"/>
              <w:ind w:left="2" w:right="0" w:firstLine="0"/>
            </w:pPr>
            <w:r>
              <w:t xml:space="preserve">Hardwood tree planted primarily for conservation purposes, as well as for fuelwood </w:t>
            </w:r>
          </w:p>
        </w:tc>
        <w:tc>
          <w:tcPr>
            <w:tcW w:w="2892" w:type="dxa"/>
            <w:tcBorders>
              <w:top w:val="single" w:sz="6" w:space="0" w:color="FFFFFF"/>
              <w:left w:val="single" w:sz="6" w:space="0" w:color="FFFFFF"/>
              <w:bottom w:val="single" w:sz="6" w:space="0" w:color="FFFFFF"/>
              <w:right w:val="nil"/>
            </w:tcBorders>
            <w:shd w:val="clear" w:color="auto" w:fill="F2F2F2"/>
          </w:tcPr>
          <w:p w14:paraId="2118DDA9" w14:textId="77777777" w:rsidR="002D6346" w:rsidRDefault="00BA22C0">
            <w:pPr>
              <w:spacing w:after="0" w:line="259" w:lineRule="auto"/>
              <w:ind w:left="2" w:right="0" w:firstLine="0"/>
            </w:pPr>
            <w:r>
              <w:t xml:space="preserve">No adverse effects expected </w:t>
            </w:r>
          </w:p>
        </w:tc>
      </w:tr>
      <w:tr w:rsidR="002D6346" w14:paraId="58AE872F"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59685A79" w14:textId="77777777" w:rsidR="002D6346" w:rsidRDefault="00BA22C0">
            <w:pPr>
              <w:spacing w:after="0" w:line="259" w:lineRule="auto"/>
              <w:ind w:left="0" w:right="0" w:firstLine="0"/>
            </w:pPr>
            <w:r>
              <w:rPr>
                <w:i/>
              </w:rPr>
              <w:t xml:space="preserve">Croton megalocarpus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363BC09"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74316435" w14:textId="77777777" w:rsidR="002D6346" w:rsidRDefault="00BA22C0">
            <w:pPr>
              <w:spacing w:after="0" w:line="259" w:lineRule="auto"/>
              <w:ind w:left="2" w:right="0" w:firstLine="0"/>
            </w:pPr>
            <w:r>
              <w:t xml:space="preserve">Hardwood tree planted primarily for conservation purposes </w:t>
            </w:r>
          </w:p>
        </w:tc>
        <w:tc>
          <w:tcPr>
            <w:tcW w:w="2892" w:type="dxa"/>
            <w:tcBorders>
              <w:top w:val="single" w:sz="6" w:space="0" w:color="FFFFFF"/>
              <w:left w:val="single" w:sz="6" w:space="0" w:color="FFFFFF"/>
              <w:bottom w:val="single" w:sz="6" w:space="0" w:color="FFFFFF"/>
              <w:right w:val="nil"/>
            </w:tcBorders>
            <w:shd w:val="clear" w:color="auto" w:fill="F2F2F2"/>
          </w:tcPr>
          <w:p w14:paraId="25DE3546" w14:textId="77777777" w:rsidR="002D6346" w:rsidRDefault="00BA22C0">
            <w:pPr>
              <w:spacing w:after="0" w:line="259" w:lineRule="auto"/>
              <w:ind w:left="2" w:right="0" w:firstLine="0"/>
            </w:pPr>
            <w:r>
              <w:t xml:space="preserve">No adverse effects expected </w:t>
            </w:r>
          </w:p>
        </w:tc>
      </w:tr>
      <w:tr w:rsidR="002D6346" w14:paraId="37A40237"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3A84FE3A" w14:textId="77777777" w:rsidR="002D6346" w:rsidRDefault="00BA22C0">
            <w:pPr>
              <w:spacing w:after="0" w:line="259" w:lineRule="auto"/>
              <w:ind w:left="0" w:right="0" w:firstLine="0"/>
            </w:pPr>
            <w:r>
              <w:rPr>
                <w:i/>
              </w:rPr>
              <w:t xml:space="preserve">Podocarpus falcatus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B19BCFB"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573AEB8" w14:textId="77777777" w:rsidR="002D6346" w:rsidRDefault="00BA22C0">
            <w:pPr>
              <w:spacing w:after="0" w:line="259" w:lineRule="auto"/>
              <w:ind w:left="2" w:right="0" w:firstLine="0"/>
            </w:pPr>
            <w:r>
              <w:t xml:space="preserve">Hardwood tree planted primarily for conservation purposes </w:t>
            </w:r>
          </w:p>
        </w:tc>
        <w:tc>
          <w:tcPr>
            <w:tcW w:w="2892" w:type="dxa"/>
            <w:tcBorders>
              <w:top w:val="single" w:sz="6" w:space="0" w:color="FFFFFF"/>
              <w:left w:val="single" w:sz="6" w:space="0" w:color="FFFFFF"/>
              <w:bottom w:val="single" w:sz="6" w:space="0" w:color="FFFFFF"/>
              <w:right w:val="nil"/>
            </w:tcBorders>
            <w:shd w:val="clear" w:color="auto" w:fill="F2F2F2"/>
          </w:tcPr>
          <w:p w14:paraId="020291E7" w14:textId="77777777" w:rsidR="002D6346" w:rsidRDefault="00BA22C0">
            <w:pPr>
              <w:spacing w:after="0" w:line="259" w:lineRule="auto"/>
              <w:ind w:left="2" w:right="0" w:firstLine="0"/>
            </w:pPr>
            <w:r>
              <w:t xml:space="preserve">No adverse effects expected </w:t>
            </w:r>
          </w:p>
        </w:tc>
      </w:tr>
      <w:tr w:rsidR="002D6346" w14:paraId="3D8A26FD"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29F5D3C6" w14:textId="77777777" w:rsidR="002D6346" w:rsidRDefault="00BA22C0">
            <w:pPr>
              <w:spacing w:after="0" w:line="259" w:lineRule="auto"/>
              <w:ind w:left="0" w:right="0" w:firstLine="0"/>
              <w:jc w:val="both"/>
            </w:pPr>
            <w:r>
              <w:rPr>
                <w:i/>
              </w:rPr>
              <w:t xml:space="preserve">Cordia africana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56CA0A9A"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20058E37" w14:textId="77777777" w:rsidR="002D6346" w:rsidRDefault="00BA22C0">
            <w:pPr>
              <w:spacing w:after="0" w:line="259" w:lineRule="auto"/>
              <w:ind w:left="2" w:right="0" w:firstLine="0"/>
            </w:pPr>
            <w:r>
              <w:t xml:space="preserve">Hardwood tree planted primarily for conservation purposes </w:t>
            </w:r>
          </w:p>
        </w:tc>
        <w:tc>
          <w:tcPr>
            <w:tcW w:w="2892" w:type="dxa"/>
            <w:tcBorders>
              <w:top w:val="single" w:sz="6" w:space="0" w:color="FFFFFF"/>
              <w:left w:val="single" w:sz="6" w:space="0" w:color="FFFFFF"/>
              <w:bottom w:val="single" w:sz="6" w:space="0" w:color="FFFFFF"/>
              <w:right w:val="nil"/>
            </w:tcBorders>
            <w:shd w:val="clear" w:color="auto" w:fill="F2F2F2"/>
          </w:tcPr>
          <w:p w14:paraId="102D8669" w14:textId="77777777" w:rsidR="002D6346" w:rsidRDefault="00BA22C0">
            <w:pPr>
              <w:spacing w:after="0" w:line="259" w:lineRule="auto"/>
              <w:ind w:left="2" w:right="0" w:firstLine="0"/>
            </w:pPr>
            <w:r>
              <w:t xml:space="preserve">No adverse effects expected </w:t>
            </w:r>
          </w:p>
        </w:tc>
      </w:tr>
      <w:tr w:rsidR="002D6346" w14:paraId="1EFAD083"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78067E44" w14:textId="77777777" w:rsidR="002D6346" w:rsidRDefault="00BA22C0">
            <w:pPr>
              <w:spacing w:after="0" w:line="259" w:lineRule="auto"/>
              <w:ind w:left="0" w:right="0" w:firstLine="0"/>
            </w:pPr>
            <w:r>
              <w:rPr>
                <w:i/>
              </w:rPr>
              <w:t xml:space="preserve">Vitex keniensis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C26E60C" w14:textId="77777777" w:rsidR="002D6346" w:rsidRDefault="00BA22C0">
            <w:pPr>
              <w:spacing w:after="0" w:line="259" w:lineRule="auto"/>
              <w:ind w:left="2"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6B54310D" w14:textId="77777777" w:rsidR="002D6346" w:rsidRDefault="00BA22C0">
            <w:pPr>
              <w:spacing w:after="0" w:line="259" w:lineRule="auto"/>
              <w:ind w:left="2" w:right="0" w:firstLine="0"/>
            </w:pPr>
            <w:r>
              <w:t xml:space="preserve">Hardwood tree planted primarily for conservation purposes </w:t>
            </w:r>
          </w:p>
        </w:tc>
        <w:tc>
          <w:tcPr>
            <w:tcW w:w="2892" w:type="dxa"/>
            <w:tcBorders>
              <w:top w:val="single" w:sz="6" w:space="0" w:color="FFFFFF"/>
              <w:left w:val="single" w:sz="6" w:space="0" w:color="FFFFFF"/>
              <w:bottom w:val="single" w:sz="6" w:space="0" w:color="FFFFFF"/>
              <w:right w:val="nil"/>
            </w:tcBorders>
            <w:shd w:val="clear" w:color="auto" w:fill="F2F2F2"/>
          </w:tcPr>
          <w:p w14:paraId="17EA9FA2" w14:textId="77777777" w:rsidR="002D6346" w:rsidRDefault="00BA22C0">
            <w:pPr>
              <w:spacing w:after="0" w:line="259" w:lineRule="auto"/>
              <w:ind w:left="2" w:right="0" w:firstLine="0"/>
            </w:pPr>
            <w:r>
              <w:t xml:space="preserve">No adverse effects expected </w:t>
            </w:r>
          </w:p>
        </w:tc>
      </w:tr>
      <w:tr w:rsidR="002D6346" w14:paraId="17E1D3D2" w14:textId="77777777">
        <w:trPr>
          <w:trHeight w:val="2159"/>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171DF015" w14:textId="77777777" w:rsidR="002D6346" w:rsidRDefault="00BA22C0">
            <w:pPr>
              <w:spacing w:after="0" w:line="259" w:lineRule="auto"/>
              <w:ind w:left="0" w:right="0" w:firstLine="0"/>
            </w:pPr>
            <w:r>
              <w:rPr>
                <w:i/>
              </w:rPr>
              <w:t xml:space="preserve">Azadirachta indica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72901BD5"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1D88C227" w14:textId="77777777" w:rsidR="002D6346" w:rsidRDefault="00BA22C0">
            <w:pPr>
              <w:spacing w:after="0" w:line="259" w:lineRule="auto"/>
              <w:ind w:left="2" w:right="0" w:firstLine="0"/>
            </w:pPr>
            <w:r>
              <w:t xml:space="preserve">Farmers plant this tree in small numbers specifically for its value in Integrated Pest Management as it is commonly used to replace synthetic pesticides. It is also valued for its medicinal properties. </w:t>
            </w:r>
          </w:p>
        </w:tc>
        <w:tc>
          <w:tcPr>
            <w:tcW w:w="2892" w:type="dxa"/>
            <w:tcBorders>
              <w:top w:val="single" w:sz="6" w:space="0" w:color="FFFFFF"/>
              <w:left w:val="single" w:sz="6" w:space="0" w:color="FFFFFF"/>
              <w:bottom w:val="single" w:sz="6" w:space="0" w:color="FFFFFF"/>
              <w:right w:val="nil"/>
            </w:tcBorders>
            <w:shd w:val="clear" w:color="auto" w:fill="F2F2F2"/>
          </w:tcPr>
          <w:p w14:paraId="228D0ABE" w14:textId="77777777" w:rsidR="002D6346" w:rsidRDefault="00BA22C0">
            <w:pPr>
              <w:spacing w:after="0" w:line="259" w:lineRule="auto"/>
              <w:ind w:left="2" w:right="0" w:firstLine="0"/>
            </w:pPr>
            <w:r>
              <w:t xml:space="preserve">No adverse effects expected </w:t>
            </w:r>
          </w:p>
        </w:tc>
      </w:tr>
      <w:tr w:rsidR="002D6346" w14:paraId="3C6D8FBC" w14:textId="77777777">
        <w:trPr>
          <w:trHeight w:val="731"/>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D87ECFD" w14:textId="77777777" w:rsidR="002D6346" w:rsidRDefault="00BA22C0">
            <w:pPr>
              <w:spacing w:after="0" w:line="259" w:lineRule="auto"/>
              <w:ind w:left="0" w:right="0" w:firstLine="0"/>
            </w:pPr>
            <w:r>
              <w:rPr>
                <w:i/>
              </w:rPr>
              <w:t xml:space="preserve">Carica papaya (papaya)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729B8D9C"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5494827F"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605F2078" w14:textId="77777777" w:rsidR="002D6346" w:rsidRDefault="00BA22C0">
            <w:pPr>
              <w:spacing w:after="0" w:line="259" w:lineRule="auto"/>
              <w:ind w:left="2" w:right="0" w:firstLine="0"/>
            </w:pPr>
            <w:r>
              <w:t xml:space="preserve">No adverse effects expected </w:t>
            </w:r>
          </w:p>
        </w:tc>
      </w:tr>
      <w:tr w:rsidR="002D6346" w14:paraId="7596ECED" w14:textId="77777777">
        <w:trPr>
          <w:trHeight w:val="732"/>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522FE79A" w14:textId="77777777" w:rsidR="002D6346" w:rsidRDefault="00BA22C0">
            <w:pPr>
              <w:spacing w:after="0" w:line="259" w:lineRule="auto"/>
              <w:ind w:left="0" w:right="0" w:firstLine="0"/>
            </w:pPr>
            <w:r>
              <w:rPr>
                <w:i/>
              </w:rPr>
              <w:t xml:space="preserve">Musa spp. (banana)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2D4E3A7"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0C2E35F1"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63D821D6" w14:textId="77777777" w:rsidR="002D6346" w:rsidRDefault="00BA22C0">
            <w:pPr>
              <w:spacing w:after="0" w:line="259" w:lineRule="auto"/>
              <w:ind w:left="2" w:right="0" w:firstLine="0"/>
            </w:pPr>
            <w:r>
              <w:t xml:space="preserve">No adverse effects expected </w:t>
            </w:r>
          </w:p>
        </w:tc>
      </w:tr>
      <w:tr w:rsidR="002D6346" w14:paraId="5E4FDB98" w14:textId="77777777">
        <w:trPr>
          <w:trHeight w:val="1922"/>
        </w:trPr>
        <w:tc>
          <w:tcPr>
            <w:tcW w:w="1522" w:type="dxa"/>
            <w:tcBorders>
              <w:top w:val="single" w:sz="6" w:space="0" w:color="FFFFFF"/>
              <w:left w:val="single" w:sz="6" w:space="0" w:color="FFFFFF"/>
              <w:bottom w:val="single" w:sz="6" w:space="0" w:color="FFFFFF"/>
              <w:right w:val="single" w:sz="6" w:space="0" w:color="FFFFFF"/>
            </w:tcBorders>
            <w:shd w:val="clear" w:color="auto" w:fill="F2F2F2"/>
          </w:tcPr>
          <w:p w14:paraId="3A0C264D" w14:textId="77777777" w:rsidR="002D6346" w:rsidRDefault="00BA22C0">
            <w:pPr>
              <w:spacing w:after="0" w:line="259" w:lineRule="auto"/>
              <w:ind w:left="0" w:right="0" w:firstLine="0"/>
            </w:pPr>
            <w:r>
              <w:rPr>
                <w:i/>
              </w:rPr>
              <w:t xml:space="preserve">Passiflora edulis (passion fruit)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7F262884"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75ED5A45"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vAlign w:val="center"/>
          </w:tcPr>
          <w:p w14:paraId="2DACEEBF" w14:textId="07FAC028" w:rsidR="002D6346" w:rsidRDefault="00BA22C0">
            <w:pPr>
              <w:spacing w:after="0" w:line="259" w:lineRule="auto"/>
              <w:ind w:left="2" w:right="0" w:firstLine="0"/>
            </w:pPr>
            <w:r>
              <w:t xml:space="preserve">Can potentially invade disturbed areas, urban open spaces, </w:t>
            </w:r>
            <w:r w:rsidR="00590C81">
              <w:t>farmland</w:t>
            </w:r>
            <w:r>
              <w:t xml:space="preserve">s, forest edges and riparian areas. Passiflora is not recognized as invasive by the Kenya Government however. </w:t>
            </w:r>
          </w:p>
        </w:tc>
      </w:tr>
      <w:tr w:rsidR="002D6346" w14:paraId="1BCE8C37" w14:textId="77777777">
        <w:trPr>
          <w:trHeight w:val="731"/>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38A837A0" w14:textId="77777777" w:rsidR="002D6346" w:rsidRDefault="00BA22C0">
            <w:pPr>
              <w:spacing w:after="0" w:line="259" w:lineRule="auto"/>
              <w:ind w:left="0" w:right="0" w:firstLine="0"/>
            </w:pPr>
            <w:r>
              <w:rPr>
                <w:i/>
              </w:rPr>
              <w:lastRenderedPageBreak/>
              <w:t xml:space="preserve">Mangifera indica (mango)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86AD410"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2556229C"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747A885F" w14:textId="77777777" w:rsidR="002D6346" w:rsidRDefault="00BA22C0">
            <w:pPr>
              <w:spacing w:after="0" w:line="259" w:lineRule="auto"/>
              <w:ind w:left="2" w:right="0" w:firstLine="0"/>
            </w:pPr>
            <w:r>
              <w:t xml:space="preserve">No adverse effects expected </w:t>
            </w:r>
          </w:p>
        </w:tc>
      </w:tr>
      <w:tr w:rsidR="002D6346" w14:paraId="4D636004"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5DE5DC71" w14:textId="77777777" w:rsidR="002D6346" w:rsidRDefault="00BA22C0">
            <w:pPr>
              <w:spacing w:after="0" w:line="259" w:lineRule="auto"/>
              <w:ind w:left="0" w:right="0" w:firstLine="0"/>
            </w:pPr>
            <w:r>
              <w:rPr>
                <w:i/>
              </w:rPr>
              <w:t xml:space="preserve">Persea americana (avocado)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5646B94F"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723FF8DE"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1B3B4F71" w14:textId="77777777" w:rsidR="002D6346" w:rsidRDefault="00BA22C0">
            <w:pPr>
              <w:spacing w:after="0" w:line="259" w:lineRule="auto"/>
              <w:ind w:left="2" w:right="0" w:firstLine="0"/>
            </w:pPr>
            <w:r>
              <w:t xml:space="preserve">No adverse effects expected </w:t>
            </w:r>
          </w:p>
        </w:tc>
      </w:tr>
      <w:tr w:rsidR="002D6346" w14:paraId="641647C7" w14:textId="77777777">
        <w:trPr>
          <w:trHeight w:val="485"/>
        </w:trPr>
        <w:tc>
          <w:tcPr>
            <w:tcW w:w="1522" w:type="dxa"/>
            <w:tcBorders>
              <w:top w:val="single" w:sz="6" w:space="0" w:color="FFFFFF"/>
              <w:left w:val="single" w:sz="6" w:space="0" w:color="FFFFFF"/>
              <w:bottom w:val="nil"/>
              <w:right w:val="single" w:sz="6" w:space="0" w:color="FFFFFF"/>
            </w:tcBorders>
            <w:shd w:val="clear" w:color="auto" w:fill="F2F2F2"/>
            <w:vAlign w:val="center"/>
          </w:tcPr>
          <w:p w14:paraId="78675B9B" w14:textId="77777777" w:rsidR="002D6346" w:rsidRDefault="00BA22C0">
            <w:pPr>
              <w:spacing w:after="0" w:line="259" w:lineRule="auto"/>
              <w:ind w:left="0" w:right="0" w:firstLine="0"/>
            </w:pPr>
            <w:r>
              <w:rPr>
                <w:i/>
              </w:rPr>
              <w:t xml:space="preserve">Citrus spp. </w:t>
            </w:r>
          </w:p>
        </w:tc>
        <w:tc>
          <w:tcPr>
            <w:tcW w:w="1532" w:type="dxa"/>
            <w:tcBorders>
              <w:top w:val="single" w:sz="6" w:space="0" w:color="FFFFFF"/>
              <w:left w:val="single" w:sz="6" w:space="0" w:color="FFFFFF"/>
              <w:bottom w:val="nil"/>
              <w:right w:val="single" w:sz="6" w:space="0" w:color="FFFFFF"/>
            </w:tcBorders>
            <w:shd w:val="clear" w:color="auto" w:fill="F2F2F2"/>
            <w:vAlign w:val="center"/>
          </w:tcPr>
          <w:p w14:paraId="30324790" w14:textId="77777777" w:rsidR="002D6346" w:rsidRDefault="00BA22C0">
            <w:pPr>
              <w:spacing w:after="0" w:line="259" w:lineRule="auto"/>
              <w:ind w:left="2" w:right="0" w:firstLine="0"/>
            </w:pPr>
            <w:r>
              <w:t xml:space="preserve">Non-native </w:t>
            </w:r>
          </w:p>
        </w:tc>
        <w:tc>
          <w:tcPr>
            <w:tcW w:w="2789" w:type="dxa"/>
            <w:tcBorders>
              <w:top w:val="single" w:sz="6" w:space="0" w:color="FFFFFF"/>
              <w:left w:val="single" w:sz="6" w:space="0" w:color="FFFFFF"/>
              <w:bottom w:val="nil"/>
              <w:right w:val="single" w:sz="6" w:space="0" w:color="FFFFFF"/>
            </w:tcBorders>
            <w:shd w:val="clear" w:color="auto" w:fill="F2F2F2"/>
            <w:vAlign w:val="center"/>
          </w:tcPr>
          <w:p w14:paraId="13F03BB4" w14:textId="77777777" w:rsidR="002D6346" w:rsidRDefault="00BA22C0">
            <w:pPr>
              <w:spacing w:after="0" w:line="259" w:lineRule="auto"/>
              <w:ind w:left="2" w:right="0" w:firstLine="0"/>
            </w:pPr>
            <w:r>
              <w:t xml:space="preserve">Food crop </w:t>
            </w:r>
          </w:p>
        </w:tc>
        <w:tc>
          <w:tcPr>
            <w:tcW w:w="2892" w:type="dxa"/>
            <w:tcBorders>
              <w:top w:val="single" w:sz="6" w:space="0" w:color="FFFFFF"/>
              <w:left w:val="single" w:sz="6" w:space="0" w:color="FFFFFF"/>
              <w:bottom w:val="nil"/>
              <w:right w:val="nil"/>
            </w:tcBorders>
            <w:shd w:val="clear" w:color="auto" w:fill="F2F2F2"/>
            <w:vAlign w:val="center"/>
          </w:tcPr>
          <w:p w14:paraId="022F1A72" w14:textId="77777777" w:rsidR="002D6346" w:rsidRDefault="00BA22C0">
            <w:pPr>
              <w:spacing w:after="0" w:line="259" w:lineRule="auto"/>
              <w:ind w:left="2" w:right="0" w:firstLine="0"/>
            </w:pPr>
            <w:r>
              <w:t xml:space="preserve">No adverse effects expected </w:t>
            </w:r>
          </w:p>
        </w:tc>
      </w:tr>
      <w:tr w:rsidR="002D6346" w14:paraId="5D610C3D" w14:textId="77777777">
        <w:trPr>
          <w:trHeight w:val="968"/>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5CC7842" w14:textId="77777777" w:rsidR="002D6346" w:rsidRDefault="00BA22C0">
            <w:pPr>
              <w:spacing w:after="0" w:line="259" w:lineRule="auto"/>
              <w:ind w:left="5" w:right="0" w:firstLine="0"/>
            </w:pPr>
            <w:r>
              <w:rPr>
                <w:i/>
              </w:rPr>
              <w:t xml:space="preserve">Chrysopogon zizanioides (Vetiver grass)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502E5A16"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1D42DD3A" w14:textId="77777777" w:rsidR="002D6346" w:rsidRDefault="00BA22C0">
            <w:pPr>
              <w:spacing w:after="0" w:line="259" w:lineRule="auto"/>
              <w:ind w:left="7" w:right="0" w:firstLine="0"/>
            </w:pPr>
            <w:r>
              <w:t xml:space="preserve">Contour planting (erosion control)/Mulch/Fodder </w:t>
            </w:r>
          </w:p>
        </w:tc>
        <w:tc>
          <w:tcPr>
            <w:tcW w:w="2892" w:type="dxa"/>
            <w:tcBorders>
              <w:top w:val="single" w:sz="6" w:space="0" w:color="FFFFFF"/>
              <w:left w:val="single" w:sz="6" w:space="0" w:color="FFFFFF"/>
              <w:bottom w:val="single" w:sz="6" w:space="0" w:color="FFFFFF"/>
              <w:right w:val="nil"/>
            </w:tcBorders>
            <w:shd w:val="clear" w:color="auto" w:fill="F2F2F2"/>
          </w:tcPr>
          <w:p w14:paraId="292DCEBE" w14:textId="77777777" w:rsidR="002D6346" w:rsidRDefault="00BA22C0">
            <w:pPr>
              <w:spacing w:after="0" w:line="259" w:lineRule="auto"/>
              <w:ind w:left="7" w:right="0" w:firstLine="0"/>
            </w:pPr>
            <w:r>
              <w:t xml:space="preserve">No adverse effects expected </w:t>
            </w:r>
          </w:p>
        </w:tc>
      </w:tr>
      <w:tr w:rsidR="002D6346" w14:paraId="7335A93B" w14:textId="77777777">
        <w:trPr>
          <w:trHeight w:val="1207"/>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6F1F695B" w14:textId="77777777" w:rsidR="002D6346" w:rsidRDefault="00BA22C0">
            <w:pPr>
              <w:spacing w:after="0" w:line="259" w:lineRule="auto"/>
              <w:ind w:left="5" w:right="0" w:firstLine="0"/>
            </w:pPr>
            <w:r>
              <w:rPr>
                <w:i/>
              </w:rPr>
              <w:t xml:space="preserve">Brassica oleracea var. capitata (cabbage)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319C92A"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2F470289"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5239170A" w14:textId="77777777" w:rsidR="002D6346" w:rsidRDefault="00BA22C0">
            <w:pPr>
              <w:spacing w:after="0" w:line="259" w:lineRule="auto"/>
              <w:ind w:left="7" w:right="0" w:firstLine="0"/>
            </w:pPr>
            <w:r>
              <w:t xml:space="preserve">No adverse effects expected </w:t>
            </w:r>
          </w:p>
        </w:tc>
      </w:tr>
      <w:tr w:rsidR="002D6346" w14:paraId="22B4B119"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6CAA2B06" w14:textId="77777777" w:rsidR="002D6346" w:rsidRDefault="00BA22C0">
            <w:pPr>
              <w:spacing w:after="2" w:line="238" w:lineRule="auto"/>
              <w:ind w:left="5" w:right="0" w:firstLine="0"/>
            </w:pPr>
            <w:r>
              <w:rPr>
                <w:i/>
              </w:rPr>
              <w:t xml:space="preserve">Brassica carinata </w:t>
            </w:r>
          </w:p>
          <w:p w14:paraId="57418947" w14:textId="77777777" w:rsidR="002D6346" w:rsidRDefault="00BA22C0">
            <w:pPr>
              <w:spacing w:after="0" w:line="259" w:lineRule="auto"/>
              <w:ind w:left="5" w:right="0" w:firstLine="0"/>
              <w:jc w:val="both"/>
            </w:pPr>
            <w:r>
              <w:rPr>
                <w:i/>
              </w:rPr>
              <w:t xml:space="preserve">(Ethiopian kale)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083C4BA1"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0C2E0302"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5C361AF3" w14:textId="77777777" w:rsidR="002D6346" w:rsidRDefault="00BA22C0">
            <w:pPr>
              <w:spacing w:after="0" w:line="259" w:lineRule="auto"/>
              <w:ind w:left="7" w:right="0" w:firstLine="0"/>
            </w:pPr>
            <w:r>
              <w:t xml:space="preserve">No adverse effects expected </w:t>
            </w:r>
          </w:p>
        </w:tc>
      </w:tr>
      <w:tr w:rsidR="002D6346" w14:paraId="2807140C"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08FAD73D" w14:textId="77777777" w:rsidR="002D6346" w:rsidRDefault="00BA22C0">
            <w:pPr>
              <w:spacing w:after="0" w:line="259" w:lineRule="auto"/>
              <w:ind w:left="5" w:right="0" w:firstLine="0"/>
            </w:pPr>
            <w:r>
              <w:rPr>
                <w:i/>
              </w:rPr>
              <w:t xml:space="preserve">Vigna unguiculata (cow peas)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A1FF9C2"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57BD3C99" w14:textId="77777777" w:rsidR="002D6346" w:rsidRDefault="00BA22C0">
            <w:pPr>
              <w:spacing w:after="0" w:line="259" w:lineRule="auto"/>
              <w:ind w:left="7" w:right="0" w:firstLine="0"/>
            </w:pPr>
            <w:r>
              <w:t xml:space="preserve">Food crop/Cover crop </w:t>
            </w:r>
          </w:p>
        </w:tc>
        <w:tc>
          <w:tcPr>
            <w:tcW w:w="2892" w:type="dxa"/>
            <w:tcBorders>
              <w:top w:val="single" w:sz="6" w:space="0" w:color="FFFFFF"/>
              <w:left w:val="single" w:sz="6" w:space="0" w:color="FFFFFF"/>
              <w:bottom w:val="single" w:sz="6" w:space="0" w:color="FFFFFF"/>
              <w:right w:val="nil"/>
            </w:tcBorders>
            <w:shd w:val="clear" w:color="auto" w:fill="F2F2F2"/>
          </w:tcPr>
          <w:p w14:paraId="11CAB178" w14:textId="77777777" w:rsidR="002D6346" w:rsidRDefault="00BA22C0">
            <w:pPr>
              <w:spacing w:after="0" w:line="259" w:lineRule="auto"/>
              <w:ind w:left="7" w:right="0" w:firstLine="0"/>
            </w:pPr>
            <w:r>
              <w:t xml:space="preserve">No adverse effects expected </w:t>
            </w:r>
          </w:p>
        </w:tc>
      </w:tr>
      <w:tr w:rsidR="002D6346" w14:paraId="689A776D" w14:textId="77777777">
        <w:trPr>
          <w:trHeight w:val="1207"/>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3298E6D4" w14:textId="77777777" w:rsidR="002D6346" w:rsidRDefault="00BA22C0">
            <w:pPr>
              <w:spacing w:after="0" w:line="238" w:lineRule="auto"/>
              <w:ind w:left="5" w:right="0" w:firstLine="0"/>
            </w:pPr>
            <w:r>
              <w:rPr>
                <w:i/>
              </w:rPr>
              <w:t xml:space="preserve">Cleome gynandra </w:t>
            </w:r>
          </w:p>
          <w:p w14:paraId="2EDC1E05" w14:textId="77777777" w:rsidR="002D6346" w:rsidRDefault="00BA22C0">
            <w:pPr>
              <w:spacing w:after="0" w:line="259" w:lineRule="auto"/>
              <w:ind w:left="5" w:right="0" w:firstLine="0"/>
            </w:pPr>
            <w:r>
              <w:rPr>
                <w:i/>
              </w:rPr>
              <w:t xml:space="preserve">(African spider plant)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4D7878D6" w14:textId="77777777" w:rsidR="002D6346" w:rsidRDefault="00BA22C0">
            <w:pPr>
              <w:spacing w:after="0" w:line="259" w:lineRule="auto"/>
              <w:ind w:left="7" w:right="0" w:firstLine="0"/>
            </w:pPr>
            <w:r>
              <w:t xml:space="preserve">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21C08D79"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73002BBA" w14:textId="77777777" w:rsidR="002D6346" w:rsidRDefault="00BA22C0">
            <w:pPr>
              <w:spacing w:after="0" w:line="259" w:lineRule="auto"/>
              <w:ind w:left="7" w:right="0" w:firstLine="0"/>
            </w:pPr>
            <w:r>
              <w:t xml:space="preserve">No adverse effects expected </w:t>
            </w:r>
          </w:p>
        </w:tc>
      </w:tr>
      <w:tr w:rsidR="002D6346" w14:paraId="04C7AD94"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08E4905B" w14:textId="77777777" w:rsidR="002D6346" w:rsidRDefault="00BA22C0">
            <w:pPr>
              <w:spacing w:after="0" w:line="259" w:lineRule="auto"/>
              <w:ind w:left="5" w:right="0" w:firstLine="0"/>
            </w:pPr>
            <w:r>
              <w:rPr>
                <w:i/>
              </w:rPr>
              <w:t xml:space="preserve">Corchorus </w:t>
            </w:r>
          </w:p>
          <w:p w14:paraId="43829AEC" w14:textId="77777777" w:rsidR="002D6346" w:rsidRDefault="00BA22C0">
            <w:pPr>
              <w:spacing w:after="0" w:line="259" w:lineRule="auto"/>
              <w:ind w:left="5" w:right="0" w:firstLine="0"/>
            </w:pPr>
            <w:r>
              <w:rPr>
                <w:i/>
              </w:rPr>
              <w:t xml:space="preserve">olitorius (jews </w:t>
            </w:r>
          </w:p>
          <w:p w14:paraId="047E1B7E" w14:textId="77777777" w:rsidR="002D6346" w:rsidRDefault="00BA22C0">
            <w:pPr>
              <w:spacing w:after="0" w:line="259" w:lineRule="auto"/>
              <w:ind w:left="5" w:right="0" w:firstLine="0"/>
              <w:jc w:val="both"/>
            </w:pPr>
            <w:r>
              <w:rPr>
                <w:i/>
              </w:rPr>
              <w:t>mallow/mrenda)</w:t>
            </w:r>
          </w:p>
        </w:tc>
        <w:tc>
          <w:tcPr>
            <w:tcW w:w="153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74F15662" w14:textId="77777777" w:rsidR="002D6346" w:rsidRDefault="00BA22C0">
            <w:pPr>
              <w:spacing w:after="216" w:line="259" w:lineRule="auto"/>
              <w:ind w:left="7" w:right="0" w:firstLine="0"/>
            </w:pPr>
            <w:r>
              <w:t xml:space="preserve">Native </w:t>
            </w:r>
          </w:p>
          <w:p w14:paraId="698BF4D8" w14:textId="77777777" w:rsidR="002D6346" w:rsidRDefault="00BA22C0">
            <w:pPr>
              <w:spacing w:after="0" w:line="259" w:lineRule="auto"/>
              <w:ind w:left="-7" w:right="0" w:firstLine="0"/>
            </w:pPr>
            <w:r>
              <w:rPr>
                <w:i/>
              </w:rPr>
              <w:t xml:space="preser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393CFD6D"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73D31B35" w14:textId="77777777" w:rsidR="002D6346" w:rsidRDefault="00BA22C0">
            <w:pPr>
              <w:spacing w:after="0" w:line="259" w:lineRule="auto"/>
              <w:ind w:left="7" w:right="0" w:firstLine="0"/>
            </w:pPr>
            <w:r>
              <w:t xml:space="preserve">No adverse effects expected </w:t>
            </w:r>
          </w:p>
        </w:tc>
      </w:tr>
      <w:tr w:rsidR="002D6346" w14:paraId="421C0844" w14:textId="77777777">
        <w:trPr>
          <w:trHeight w:val="731"/>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7B5ABAD6" w14:textId="77777777" w:rsidR="002D6346" w:rsidRDefault="00BA22C0">
            <w:pPr>
              <w:spacing w:after="0" w:line="259" w:lineRule="auto"/>
              <w:ind w:left="5" w:right="0" w:firstLine="0"/>
            </w:pPr>
            <w:r>
              <w:rPr>
                <w:i/>
              </w:rPr>
              <w:t xml:space="preserve">Beta vulgaris (beetroot)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62BEAD29"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4805DCAE"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23EFD06F" w14:textId="77777777" w:rsidR="002D6346" w:rsidRDefault="00BA22C0">
            <w:pPr>
              <w:spacing w:after="0" w:line="259" w:lineRule="auto"/>
              <w:ind w:left="7" w:right="0" w:firstLine="0"/>
            </w:pPr>
            <w:r>
              <w:t xml:space="preserve">No adverse effects expected </w:t>
            </w:r>
          </w:p>
        </w:tc>
      </w:tr>
      <w:tr w:rsidR="002D6346" w14:paraId="340D5051" w14:textId="77777777">
        <w:trPr>
          <w:trHeight w:val="968"/>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875FFA8" w14:textId="77777777" w:rsidR="002D6346" w:rsidRDefault="00BA22C0">
            <w:pPr>
              <w:spacing w:after="0" w:line="238" w:lineRule="auto"/>
              <w:ind w:left="5" w:right="0" w:firstLine="0"/>
            </w:pPr>
            <w:r>
              <w:rPr>
                <w:i/>
              </w:rPr>
              <w:t xml:space="preserve">Solanum melongena </w:t>
            </w:r>
          </w:p>
          <w:p w14:paraId="71DD9988" w14:textId="77777777" w:rsidR="002D6346" w:rsidRDefault="00BA22C0">
            <w:pPr>
              <w:spacing w:after="0" w:line="259" w:lineRule="auto"/>
              <w:ind w:left="5" w:right="0" w:firstLine="0"/>
            </w:pPr>
            <w:r>
              <w:rPr>
                <w:i/>
              </w:rPr>
              <w:t xml:space="preserve">(eggplant)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5D57FDE0"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13B363CD"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640878C0" w14:textId="77777777" w:rsidR="002D6346" w:rsidRDefault="00BA22C0">
            <w:pPr>
              <w:spacing w:after="0" w:line="259" w:lineRule="auto"/>
              <w:ind w:left="7" w:right="0" w:firstLine="0"/>
            </w:pPr>
            <w:r>
              <w:t xml:space="preserve">No adverse effects expected </w:t>
            </w:r>
          </w:p>
        </w:tc>
      </w:tr>
      <w:tr w:rsidR="002D6346" w14:paraId="2425F8D1" w14:textId="77777777">
        <w:trPr>
          <w:trHeight w:val="970"/>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7DCF02D9" w14:textId="77777777" w:rsidR="002D6346" w:rsidRDefault="00BA22C0">
            <w:pPr>
              <w:spacing w:after="0" w:line="259" w:lineRule="auto"/>
              <w:ind w:left="5" w:right="0" w:firstLine="0"/>
            </w:pPr>
            <w:r>
              <w:rPr>
                <w:i/>
              </w:rPr>
              <w:lastRenderedPageBreak/>
              <w:t xml:space="preserve">Phaseolus vulgaris (French bean)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09AD2D5B"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53B1AC89"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6234F19D" w14:textId="77777777" w:rsidR="002D6346" w:rsidRDefault="00BA22C0">
            <w:pPr>
              <w:spacing w:after="0" w:line="259" w:lineRule="auto"/>
              <w:ind w:left="7" w:right="0" w:firstLine="0"/>
            </w:pPr>
            <w:r>
              <w:t xml:space="preserve">No adverse effects expected </w:t>
            </w:r>
          </w:p>
        </w:tc>
      </w:tr>
      <w:tr w:rsidR="002D6346" w14:paraId="07BBD5B9" w14:textId="77777777">
        <w:trPr>
          <w:trHeight w:val="1208"/>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5FC7292A" w14:textId="77777777" w:rsidR="002D6346" w:rsidRDefault="00BA22C0">
            <w:pPr>
              <w:spacing w:after="0" w:line="259" w:lineRule="auto"/>
              <w:ind w:left="5" w:right="0" w:firstLine="0"/>
            </w:pPr>
            <w:r>
              <w:rPr>
                <w:i/>
              </w:rPr>
              <w:t xml:space="preserve">Brassica oleracea var. botrytis (cauliflower)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768315C8"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1DE79E95"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59BB7672" w14:textId="77777777" w:rsidR="002D6346" w:rsidRDefault="00BA22C0">
            <w:pPr>
              <w:spacing w:after="0" w:line="259" w:lineRule="auto"/>
              <w:ind w:left="7" w:right="0" w:firstLine="0"/>
            </w:pPr>
            <w:r>
              <w:t xml:space="preserve">No adverse effects expected </w:t>
            </w:r>
          </w:p>
        </w:tc>
      </w:tr>
      <w:tr w:rsidR="002D6346" w14:paraId="69463E9B" w14:textId="77777777">
        <w:trPr>
          <w:trHeight w:val="732"/>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C02D9AC" w14:textId="77777777" w:rsidR="002D6346" w:rsidRDefault="00BA22C0">
            <w:pPr>
              <w:spacing w:after="0" w:line="259" w:lineRule="auto"/>
              <w:ind w:left="5" w:right="0" w:firstLine="0"/>
            </w:pPr>
            <w:r>
              <w:rPr>
                <w:i/>
              </w:rPr>
              <w:t xml:space="preserve">Allium cepa (onion)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24656F8E"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62756CC8"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single" w:sz="6" w:space="0" w:color="FFFFFF"/>
              <w:right w:val="nil"/>
            </w:tcBorders>
            <w:shd w:val="clear" w:color="auto" w:fill="F2F2F2"/>
          </w:tcPr>
          <w:p w14:paraId="4DDB1876" w14:textId="77777777" w:rsidR="002D6346" w:rsidRDefault="00BA22C0">
            <w:pPr>
              <w:spacing w:after="0" w:line="259" w:lineRule="auto"/>
              <w:ind w:left="7" w:right="0" w:firstLine="0"/>
            </w:pPr>
            <w:r>
              <w:t xml:space="preserve">No adverse effects expected </w:t>
            </w:r>
          </w:p>
        </w:tc>
      </w:tr>
      <w:tr w:rsidR="002D6346" w14:paraId="6FC17730" w14:textId="77777777">
        <w:trPr>
          <w:trHeight w:val="731"/>
        </w:trPr>
        <w:tc>
          <w:tcPr>
            <w:tcW w:w="1522" w:type="dxa"/>
            <w:tcBorders>
              <w:top w:val="single" w:sz="6" w:space="0" w:color="FFFFFF"/>
              <w:left w:val="single" w:sz="6" w:space="0" w:color="FFFFFF"/>
              <w:bottom w:val="single" w:sz="6" w:space="0" w:color="FFFFFF"/>
              <w:right w:val="single" w:sz="6" w:space="0" w:color="FFFFFF"/>
            </w:tcBorders>
            <w:shd w:val="clear" w:color="auto" w:fill="F2F2F2"/>
            <w:vAlign w:val="center"/>
          </w:tcPr>
          <w:p w14:paraId="46DCB50C" w14:textId="77777777" w:rsidR="002D6346" w:rsidRDefault="00BA22C0">
            <w:pPr>
              <w:spacing w:after="0" w:line="259" w:lineRule="auto"/>
              <w:ind w:left="5" w:right="0" w:firstLine="0"/>
            </w:pPr>
            <w:r>
              <w:rPr>
                <w:i/>
              </w:rPr>
              <w:t xml:space="preserve">Citrullus lanatus (watermelon) </w:t>
            </w:r>
          </w:p>
        </w:tc>
        <w:tc>
          <w:tcPr>
            <w:tcW w:w="1532" w:type="dxa"/>
            <w:tcBorders>
              <w:top w:val="single" w:sz="6" w:space="0" w:color="FFFFFF"/>
              <w:left w:val="single" w:sz="6" w:space="0" w:color="FFFFFF"/>
              <w:bottom w:val="single" w:sz="6" w:space="0" w:color="FFFFFF"/>
              <w:right w:val="single" w:sz="6" w:space="0" w:color="FFFFFF"/>
            </w:tcBorders>
            <w:shd w:val="clear" w:color="auto" w:fill="F2F2F2"/>
          </w:tcPr>
          <w:p w14:paraId="1C1A670D"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single" w:sz="6" w:space="0" w:color="FFFFFF"/>
              <w:right w:val="single" w:sz="6" w:space="0" w:color="FFFFFF"/>
            </w:tcBorders>
            <w:shd w:val="clear" w:color="auto" w:fill="F2F2F2"/>
          </w:tcPr>
          <w:p w14:paraId="3BF02175" w14:textId="77777777" w:rsidR="002D6346" w:rsidRDefault="00BA22C0">
            <w:pPr>
              <w:spacing w:after="0" w:line="259" w:lineRule="auto"/>
              <w:ind w:left="7" w:right="0" w:firstLine="0"/>
            </w:pPr>
            <w:r>
              <w:t xml:space="preserve">Food crop/Cover crop </w:t>
            </w:r>
          </w:p>
        </w:tc>
        <w:tc>
          <w:tcPr>
            <w:tcW w:w="2892" w:type="dxa"/>
            <w:tcBorders>
              <w:top w:val="single" w:sz="6" w:space="0" w:color="FFFFFF"/>
              <w:left w:val="single" w:sz="6" w:space="0" w:color="FFFFFF"/>
              <w:bottom w:val="single" w:sz="6" w:space="0" w:color="FFFFFF"/>
              <w:right w:val="nil"/>
            </w:tcBorders>
            <w:shd w:val="clear" w:color="auto" w:fill="F2F2F2"/>
          </w:tcPr>
          <w:p w14:paraId="06406724" w14:textId="77777777" w:rsidR="002D6346" w:rsidRDefault="00BA22C0">
            <w:pPr>
              <w:spacing w:after="0" w:line="259" w:lineRule="auto"/>
              <w:ind w:left="7" w:right="0" w:firstLine="0"/>
            </w:pPr>
            <w:r>
              <w:t xml:space="preserve">No adverse effects expected </w:t>
            </w:r>
          </w:p>
        </w:tc>
      </w:tr>
      <w:tr w:rsidR="002D6346" w14:paraId="06EF8F34" w14:textId="77777777">
        <w:trPr>
          <w:trHeight w:val="961"/>
        </w:trPr>
        <w:tc>
          <w:tcPr>
            <w:tcW w:w="1522" w:type="dxa"/>
            <w:tcBorders>
              <w:top w:val="single" w:sz="6" w:space="0" w:color="FFFFFF"/>
              <w:left w:val="single" w:sz="6" w:space="0" w:color="FFFFFF"/>
              <w:bottom w:val="nil"/>
              <w:right w:val="single" w:sz="6" w:space="0" w:color="FFFFFF"/>
            </w:tcBorders>
            <w:shd w:val="clear" w:color="auto" w:fill="F2F2F2"/>
            <w:vAlign w:val="center"/>
          </w:tcPr>
          <w:p w14:paraId="6C066598" w14:textId="77777777" w:rsidR="002D6346" w:rsidRDefault="00BA22C0">
            <w:pPr>
              <w:spacing w:after="0" w:line="238" w:lineRule="auto"/>
              <w:ind w:left="5" w:right="0" w:firstLine="0"/>
            </w:pPr>
            <w:r>
              <w:rPr>
                <w:i/>
              </w:rPr>
              <w:t xml:space="preserve">Brassica oleracea var. </w:t>
            </w:r>
          </w:p>
          <w:p w14:paraId="4C746D7B" w14:textId="77777777" w:rsidR="002D6346" w:rsidRDefault="00BA22C0">
            <w:pPr>
              <w:spacing w:after="0" w:line="259" w:lineRule="auto"/>
              <w:ind w:left="5" w:right="0" w:firstLine="0"/>
              <w:jc w:val="both"/>
            </w:pPr>
            <w:r>
              <w:rPr>
                <w:i/>
              </w:rPr>
              <w:t xml:space="preserve">italica (broccoli) </w:t>
            </w:r>
          </w:p>
        </w:tc>
        <w:tc>
          <w:tcPr>
            <w:tcW w:w="1532" w:type="dxa"/>
            <w:tcBorders>
              <w:top w:val="single" w:sz="6" w:space="0" w:color="FFFFFF"/>
              <w:left w:val="single" w:sz="6" w:space="0" w:color="FFFFFF"/>
              <w:bottom w:val="nil"/>
              <w:right w:val="single" w:sz="6" w:space="0" w:color="FFFFFF"/>
            </w:tcBorders>
            <w:shd w:val="clear" w:color="auto" w:fill="F2F2F2"/>
          </w:tcPr>
          <w:p w14:paraId="2998EBDD" w14:textId="77777777" w:rsidR="002D6346" w:rsidRDefault="00BA22C0">
            <w:pPr>
              <w:spacing w:after="0" w:line="259" w:lineRule="auto"/>
              <w:ind w:left="7" w:right="0" w:firstLine="0"/>
            </w:pPr>
            <w:r>
              <w:t xml:space="preserve">Non-native </w:t>
            </w:r>
          </w:p>
        </w:tc>
        <w:tc>
          <w:tcPr>
            <w:tcW w:w="2789" w:type="dxa"/>
            <w:tcBorders>
              <w:top w:val="single" w:sz="6" w:space="0" w:color="FFFFFF"/>
              <w:left w:val="single" w:sz="6" w:space="0" w:color="FFFFFF"/>
              <w:bottom w:val="nil"/>
              <w:right w:val="single" w:sz="6" w:space="0" w:color="FFFFFF"/>
            </w:tcBorders>
            <w:shd w:val="clear" w:color="auto" w:fill="F2F2F2"/>
          </w:tcPr>
          <w:p w14:paraId="6A9D5181" w14:textId="77777777" w:rsidR="002D6346" w:rsidRDefault="00BA22C0">
            <w:pPr>
              <w:spacing w:after="0" w:line="259" w:lineRule="auto"/>
              <w:ind w:left="7" w:right="0" w:firstLine="0"/>
            </w:pPr>
            <w:r>
              <w:t xml:space="preserve">Food crop </w:t>
            </w:r>
          </w:p>
        </w:tc>
        <w:tc>
          <w:tcPr>
            <w:tcW w:w="2892" w:type="dxa"/>
            <w:tcBorders>
              <w:top w:val="single" w:sz="6" w:space="0" w:color="FFFFFF"/>
              <w:left w:val="single" w:sz="6" w:space="0" w:color="FFFFFF"/>
              <w:bottom w:val="nil"/>
              <w:right w:val="nil"/>
            </w:tcBorders>
            <w:shd w:val="clear" w:color="auto" w:fill="F2F2F2"/>
          </w:tcPr>
          <w:p w14:paraId="304CA1FF" w14:textId="77777777" w:rsidR="002D6346" w:rsidRDefault="00BA22C0">
            <w:pPr>
              <w:spacing w:after="0" w:line="259" w:lineRule="auto"/>
              <w:ind w:left="7" w:right="0" w:firstLine="0"/>
            </w:pPr>
            <w:r>
              <w:t xml:space="preserve">No adverse effects expected </w:t>
            </w:r>
          </w:p>
        </w:tc>
      </w:tr>
    </w:tbl>
    <w:p w14:paraId="2F557005" w14:textId="77777777" w:rsidR="002D6346" w:rsidRDefault="00BA22C0">
      <w:pPr>
        <w:spacing w:after="0" w:line="259" w:lineRule="auto"/>
        <w:ind w:left="0" w:right="0" w:firstLine="0"/>
        <w:jc w:val="both"/>
      </w:pPr>
      <w:r>
        <w:rPr>
          <w:rFonts w:ascii="Arial" w:eastAsia="Arial" w:hAnsi="Arial" w:cs="Arial"/>
          <w:sz w:val="20"/>
        </w:rPr>
        <w:t xml:space="preserve"> </w:t>
      </w:r>
    </w:p>
    <w:p w14:paraId="7BB73725" w14:textId="77777777" w:rsidR="002D6346" w:rsidRDefault="00BA22C0">
      <w:pPr>
        <w:spacing w:after="51" w:line="259" w:lineRule="auto"/>
        <w:ind w:left="0" w:right="0" w:firstLine="0"/>
      </w:pPr>
      <w:r>
        <w:t xml:space="preserve"> </w:t>
      </w:r>
    </w:p>
    <w:p w14:paraId="3ECB83A6" w14:textId="4C29BC40" w:rsidR="002D6346" w:rsidRDefault="00BA22C0">
      <w:pPr>
        <w:ind w:right="199"/>
      </w:pPr>
      <w:r>
        <w:t xml:space="preserve">All </w:t>
      </w:r>
      <w:r w:rsidR="005F352B">
        <w:t>trees</w:t>
      </w:r>
      <w:r>
        <w:t xml:space="preserve"> planted in the </w:t>
      </w:r>
      <w:r w:rsidR="00757B0A">
        <w:t>WB</w:t>
      </w:r>
      <w:r>
        <w:t xml:space="preserve"> Carbon Project are grown from seed sourced locally through our seed banks</w:t>
      </w:r>
      <w:r>
        <w:rPr>
          <w:vertAlign w:val="superscript"/>
        </w:rPr>
        <w:footnoteReference w:id="245"/>
      </w:r>
      <w:r>
        <w:t xml:space="preserve">. All species used have a history of being grown in Kenya and throughout East Africa. </w:t>
      </w:r>
      <w:r w:rsidR="00757B0A">
        <w:t>GFCCA</w:t>
      </w:r>
      <w:r>
        <w:t xml:space="preserve"> currently manages a</w:t>
      </w:r>
      <w:r w:rsidR="005F352B">
        <w:t xml:space="preserve"> small</w:t>
      </w:r>
      <w:r>
        <w:t xml:space="preserve"> seed bank in Homa Bay that serves the project and is certified as a seed merchant through the Kenya Plant Health Inspectorate Service (KEPHIS)</w:t>
      </w:r>
      <w:r>
        <w:rPr>
          <w:vertAlign w:val="superscript"/>
        </w:rPr>
        <w:footnoteReference w:id="246"/>
      </w:r>
      <w:r>
        <w:t xml:space="preserve">. All seed collectors </w:t>
      </w:r>
      <w:r>
        <w:rPr>
          <w:rFonts w:cs="Franklin Gothic Book"/>
        </w:rPr>
        <w:t>–</w:t>
      </w:r>
      <w:r>
        <w:t xml:space="preserve"> including enrolled farmers </w:t>
      </w:r>
      <w:r>
        <w:rPr>
          <w:rFonts w:cs="Franklin Gothic Book"/>
        </w:rPr>
        <w:t>–</w:t>
      </w:r>
      <w:r>
        <w:t xml:space="preserve"> are trained in the best practices for sourcing and processing high-quality tree seeds. Vegetables are sourced directly from certified seed suppliers. Farmers choose to plant both indigenous and non-native species for their varied economic and ecological benefits.  </w:t>
      </w:r>
    </w:p>
    <w:p w14:paraId="20863EDD" w14:textId="77777777" w:rsidR="002D6346" w:rsidRDefault="00BA22C0">
      <w:pPr>
        <w:spacing w:after="15" w:line="259" w:lineRule="auto"/>
        <w:ind w:left="0" w:right="0" w:firstLine="0"/>
      </w:pPr>
      <w:r>
        <w:t xml:space="preserve"> </w:t>
      </w:r>
    </w:p>
    <w:p w14:paraId="592669AB" w14:textId="4B072FBD" w:rsidR="002D6346" w:rsidRDefault="00BA22C0">
      <w:pPr>
        <w:ind w:right="199"/>
      </w:pPr>
      <w:r>
        <w:t xml:space="preserve">The forest </w:t>
      </w:r>
      <w:r w:rsidR="00590C81">
        <w:t>farmland</w:t>
      </w:r>
      <w:r>
        <w:t xml:space="preserve">s that farmers establish through this project are regenerative, climate-smart </w:t>
      </w:r>
      <w:r>
        <w:rPr>
          <w:rFonts w:cs="Franklin Gothic Book"/>
        </w:rPr>
        <w:t xml:space="preserve">agricultural systems that produce food and forest products to enhance smallholder farmers’ food </w:t>
      </w:r>
      <w:r>
        <w:t xml:space="preserve">and economic security. As with any scalable regenerative agricultural system, it does rely in part on non-native species. Farmers select specific species to produce useful products and services they need. All of the non-native species used are already being planted within the project area and have been for a long time due to their value as agroforestry or forestry species. The majority of the non-native species used in the project are not invasive and will be contained in the forest </w:t>
      </w:r>
      <w:r w:rsidR="00590C81">
        <w:t>farmland</w:t>
      </w:r>
      <w:r>
        <w:t xml:space="preserve">s.  </w:t>
      </w:r>
    </w:p>
    <w:p w14:paraId="31B0A69B" w14:textId="77777777" w:rsidR="002D6346" w:rsidRDefault="00BA22C0">
      <w:pPr>
        <w:spacing w:after="17" w:line="259" w:lineRule="auto"/>
        <w:ind w:left="0" w:right="0" w:firstLine="0"/>
      </w:pPr>
      <w:r>
        <w:t xml:space="preserve"> </w:t>
      </w:r>
    </w:p>
    <w:p w14:paraId="60F447D9" w14:textId="77777777" w:rsidR="002D6346" w:rsidRDefault="00BA22C0">
      <w:pPr>
        <w:ind w:right="199"/>
      </w:pPr>
      <w:r>
        <w:t xml:space="preserve">No known invasive species will be introduced into the project area, however four species considered to be invasive in some places have long been cultivated in the project area, including </w:t>
      </w:r>
      <w:r>
        <w:rPr>
          <w:rFonts w:cs="Franklin Gothic Book"/>
          <w:i/>
        </w:rPr>
        <w:t>Calliandra caloythysus</w:t>
      </w:r>
      <w:r>
        <w:t xml:space="preserve">, </w:t>
      </w:r>
      <w:r>
        <w:rPr>
          <w:rFonts w:cs="Franklin Gothic Book"/>
          <w:i/>
        </w:rPr>
        <w:t>Leucaena leucocephala</w:t>
      </w:r>
      <w:r>
        <w:t xml:space="preserve">, </w:t>
      </w:r>
      <w:r>
        <w:rPr>
          <w:rFonts w:cs="Franklin Gothic Book"/>
          <w:i/>
        </w:rPr>
        <w:t>Grevillea robusta</w:t>
      </w:r>
      <w:r>
        <w:t xml:space="preserve">, and </w:t>
      </w:r>
      <w:r>
        <w:rPr>
          <w:rFonts w:cs="Franklin Gothic Book"/>
          <w:i/>
        </w:rPr>
        <w:t>Passiflora edulis</w:t>
      </w:r>
      <w:r>
        <w:t xml:space="preserve">. All are naturalized species that are already widely cultivated throughout the country due to the valuable </w:t>
      </w:r>
      <w:r>
        <w:lastRenderedPageBreak/>
        <w:t>and beneficial products or environmental services they provide. They are selected for planting due to their unique, proven benefits to their systems and because native alternatives with the same proven benefits have not been identified and tested. These four species were identified as potentially invasive in the biodiversity assessment</w:t>
      </w:r>
      <w:r>
        <w:rPr>
          <w:vertAlign w:val="superscript"/>
        </w:rPr>
        <w:footnoteReference w:id="247"/>
      </w:r>
      <w:r>
        <w:t xml:space="preserve"> and cross-checked (along with all other </w:t>
      </w:r>
      <w:r>
        <w:rPr>
          <w:rFonts w:cs="Franklin Gothic Book"/>
        </w:rPr>
        <w:t>species planted through the project) on IUCN’s Global Invasive Species Database.</w:t>
      </w:r>
      <w:r>
        <w:rPr>
          <w:vertAlign w:val="superscript"/>
        </w:rPr>
        <w:footnoteReference w:id="248"/>
      </w:r>
      <w:r>
        <w:t xml:space="preserve"> Only three of the species (</w:t>
      </w:r>
      <w:r>
        <w:rPr>
          <w:rFonts w:cs="Franklin Gothic Book"/>
          <w:i/>
        </w:rPr>
        <w:t>Leucaena leucocephala</w:t>
      </w:r>
      <w:r>
        <w:t xml:space="preserve">, </w:t>
      </w:r>
      <w:r>
        <w:rPr>
          <w:rFonts w:cs="Franklin Gothic Book"/>
          <w:i/>
        </w:rPr>
        <w:t>Grevillea robusta</w:t>
      </w:r>
      <w:r>
        <w:t xml:space="preserve">, and </w:t>
      </w:r>
      <w:r>
        <w:rPr>
          <w:rFonts w:cs="Franklin Gothic Book"/>
          <w:i/>
        </w:rPr>
        <w:t>Passiflora edulis</w:t>
      </w:r>
      <w:r>
        <w:t xml:space="preserve">) were listed as </w:t>
      </w:r>
      <w:r>
        <w:rPr>
          <w:rFonts w:cs="Franklin Gothic Book"/>
        </w:rPr>
        <w:t xml:space="preserve">invasive on IUCN’s database, and </w:t>
      </w:r>
      <w:r>
        <w:rPr>
          <w:rFonts w:cs="Franklin Gothic Book"/>
          <w:i/>
        </w:rPr>
        <w:t xml:space="preserve">Grevillea robusta </w:t>
      </w:r>
      <w:r>
        <w:t xml:space="preserve">and </w:t>
      </w:r>
      <w:r>
        <w:rPr>
          <w:rFonts w:cs="Franklin Gothic Book"/>
          <w:i/>
        </w:rPr>
        <w:t xml:space="preserve">Passiflora edulis </w:t>
      </w:r>
      <w:r>
        <w:t>are not considered invasive by the Government of Kenya.</w:t>
      </w:r>
      <w:r>
        <w:rPr>
          <w:vertAlign w:val="superscript"/>
        </w:rPr>
        <w:footnoteReference w:id="249"/>
      </w:r>
      <w:r>
        <w:t xml:space="preserve">  </w:t>
      </w:r>
    </w:p>
    <w:p w14:paraId="16752ADF" w14:textId="77777777" w:rsidR="002D6346" w:rsidRDefault="00BA22C0">
      <w:pPr>
        <w:spacing w:after="15" w:line="259" w:lineRule="auto"/>
        <w:ind w:left="0" w:right="0" w:firstLine="0"/>
      </w:pPr>
      <w:r>
        <w:t xml:space="preserve"> </w:t>
      </w:r>
    </w:p>
    <w:p w14:paraId="27FA7B17" w14:textId="753589EB" w:rsidR="002D6346" w:rsidRDefault="00BA22C0">
      <w:pPr>
        <w:spacing w:after="276"/>
        <w:ind w:right="199"/>
      </w:pPr>
      <w:r>
        <w:t>These species are endorsed and promoted by the Kenyan Government and not considered problematic.</w:t>
      </w:r>
      <w:r>
        <w:rPr>
          <w:vertAlign w:val="superscript"/>
        </w:rPr>
        <w:footnoteReference w:id="250"/>
      </w:r>
      <w:r>
        <w:t xml:space="preserve"> </w:t>
      </w:r>
      <w:r w:rsidR="00757B0A">
        <w:t>GFCCA</w:t>
      </w:r>
      <w:r>
        <w:t xml:space="preserve"> met with Dr. Vincent Oeba, Principal Research Scientist and Forest and </w:t>
      </w:r>
      <w:r>
        <w:rPr>
          <w:rFonts w:cs="Franklin Gothic Book"/>
        </w:rPr>
        <w:t xml:space="preserve">Climate Change Coordinator at the Ministry of Environment’s Kenya Forest Research Institute </w:t>
      </w:r>
      <w:r>
        <w:t xml:space="preserve">(KEFRI) to discuss these species. Dr. Oeba explained that KEFRI and ICRAF have undertaken comprehensive species testing of agroforestry species over the past few decades and do not consider </w:t>
      </w:r>
      <w:r>
        <w:rPr>
          <w:rFonts w:cs="Franklin Gothic Book"/>
          <w:i/>
        </w:rPr>
        <w:t xml:space="preserve">Grevillea robusta </w:t>
      </w:r>
      <w:r>
        <w:t xml:space="preserve">or </w:t>
      </w:r>
      <w:r>
        <w:rPr>
          <w:rFonts w:cs="Franklin Gothic Book"/>
          <w:i/>
        </w:rPr>
        <w:t xml:space="preserve">Passiflora edulis </w:t>
      </w:r>
      <w:r>
        <w:t xml:space="preserve">to be invasive in Kenya. They consider grevillea an important bioenergy species and a good alternative to problematic eucalyptus species, and they value passiflora as a useful fruit. Though they are aware that </w:t>
      </w:r>
      <w:r>
        <w:rPr>
          <w:rFonts w:cs="Franklin Gothic Book"/>
          <w:i/>
        </w:rPr>
        <w:t xml:space="preserve">Leucaena leucocephala </w:t>
      </w:r>
      <w:r>
        <w:t xml:space="preserve">and </w:t>
      </w:r>
    </w:p>
    <w:p w14:paraId="4F50DF2C"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5F81D2AB" wp14:editId="127BD127">
                <wp:extent cx="1829054" cy="7620"/>
                <wp:effectExtent l="0" t="0" r="0" b="0"/>
                <wp:docPr id="526597" name="Group 52659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40" name="Shape 5660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6597" style="width:144.02pt;height:0.599976pt;mso-position-horizontal-relative:char;mso-position-vertical-relative:line" coordsize="18290,76">
                <v:shape id="Shape 5660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6C8E6F34" w14:textId="1700E6BF" w:rsidR="002D6346" w:rsidRDefault="00BA22C0">
      <w:pPr>
        <w:spacing w:after="305"/>
        <w:ind w:right="199"/>
      </w:pPr>
      <w:r>
        <w:rPr>
          <w:rFonts w:cs="Franklin Gothic Book"/>
          <w:i/>
        </w:rPr>
        <w:t xml:space="preserve">Calliandra calothyrsus </w:t>
      </w:r>
      <w:r>
        <w:t>have the potential to spread into open areas, KEFRI has concluded that the many benefits of these species outweigh potential risks and encourage them to be planted.</w:t>
      </w:r>
      <w:r>
        <w:rPr>
          <w:vertAlign w:val="superscript"/>
        </w:rPr>
        <w:footnoteReference w:id="251"/>
      </w:r>
      <w:r>
        <w:t xml:space="preserve"> Furthermore, KEFRI collaborated with the Ministry of Agriculture on a study to identify key fruit, fodder, and bioenergy </w:t>
      </w:r>
      <w:r w:rsidR="005F352B">
        <w:t>trees</w:t>
      </w:r>
      <w:r>
        <w:t xml:space="preserve"> for promotion in Kenya and recommends </w:t>
      </w:r>
      <w:r>
        <w:rPr>
          <w:rFonts w:cs="Franklin Gothic Book"/>
          <w:i/>
        </w:rPr>
        <w:t xml:space="preserve">Calliandra calothyrsus </w:t>
      </w:r>
      <w:r>
        <w:t xml:space="preserve">and </w:t>
      </w:r>
      <w:r>
        <w:rPr>
          <w:rFonts w:cs="Franklin Gothic Book"/>
          <w:i/>
        </w:rPr>
        <w:t xml:space="preserve">Grevillea robusta </w:t>
      </w:r>
      <w:r>
        <w:t>as priority species for fodder and fuelwood intensification.</w:t>
      </w:r>
      <w:r>
        <w:rPr>
          <w:vertAlign w:val="superscript"/>
        </w:rPr>
        <w:footnoteReference w:id="252"/>
      </w:r>
      <w:r>
        <w:rPr>
          <w:color w:val="0000FF"/>
        </w:rPr>
        <w:t xml:space="preserve"> </w:t>
      </w:r>
      <w:r>
        <w:t xml:space="preserve">Given the high demand for forest products, these fast-growing </w:t>
      </w:r>
      <w:r w:rsidR="005F352B">
        <w:t>trees</w:t>
      </w:r>
      <w:r>
        <w:t xml:space="preserve"> offer sustainable sources of fuelwood, fodder, and timber that farmers can cultivate on their own land rather than relying on indigenous </w:t>
      </w:r>
      <w:r w:rsidR="005F352B">
        <w:t>trees</w:t>
      </w:r>
      <w:r>
        <w:t xml:space="preserve">, shrubs, and grasses harvested or grazed from natural landscapes. </w:t>
      </w:r>
    </w:p>
    <w:p w14:paraId="2F4CFE06" w14:textId="77777777" w:rsidR="002D6346" w:rsidRDefault="00BA22C0">
      <w:pPr>
        <w:spacing w:after="51" w:line="259" w:lineRule="auto"/>
        <w:ind w:left="-5" w:right="0"/>
      </w:pPr>
      <w:r>
        <w:rPr>
          <w:rFonts w:ascii="Century Gothic" w:eastAsia="Century Gothic" w:hAnsi="Century Gothic" w:cs="Century Gothic"/>
          <w:color w:val="034359"/>
          <w:sz w:val="22"/>
        </w:rPr>
        <w:t>5.2.6</w:t>
      </w:r>
      <w:r>
        <w:rPr>
          <w:rFonts w:ascii="Arial" w:eastAsia="Arial" w:hAnsi="Arial" w:cs="Arial"/>
          <w:color w:val="0685B2"/>
          <w:sz w:val="22"/>
        </w:rPr>
        <w:t xml:space="preserve"> </w:t>
      </w:r>
      <w:r>
        <w:rPr>
          <w:rFonts w:ascii="Century Gothic" w:eastAsia="Century Gothic" w:hAnsi="Century Gothic" w:cs="Century Gothic"/>
          <w:color w:val="0685B2"/>
          <w:sz w:val="22"/>
        </w:rPr>
        <w:t>Invasive Species</w:t>
      </w:r>
      <w:r>
        <w:rPr>
          <w:rFonts w:ascii="Century Gothic" w:eastAsia="Century Gothic" w:hAnsi="Century Gothic" w:cs="Century Gothic"/>
          <w:color w:val="4D783C"/>
          <w:sz w:val="22"/>
        </w:rPr>
        <w:t xml:space="preserve"> (VCS, 3.19; CCB, B2.5) </w:t>
      </w:r>
    </w:p>
    <w:p w14:paraId="37BA07D1" w14:textId="77777777" w:rsidR="002D6346" w:rsidRDefault="00BA22C0">
      <w:pPr>
        <w:spacing w:after="0" w:line="259" w:lineRule="auto"/>
        <w:ind w:left="0" w:right="0" w:firstLine="0"/>
      </w:pPr>
      <w:r>
        <w:rPr>
          <w:rFonts w:ascii="Arial" w:eastAsia="Arial" w:hAnsi="Arial" w:cs="Arial"/>
          <w:sz w:val="22"/>
        </w:rPr>
        <w:t xml:space="preserve"> </w:t>
      </w:r>
    </w:p>
    <w:p w14:paraId="76CABC62" w14:textId="5236BB0A" w:rsidR="002D6346" w:rsidRDefault="00BA22C0">
      <w:pPr>
        <w:ind w:right="199"/>
      </w:pPr>
      <w:r>
        <w:t xml:space="preserve">As with all species in the project, farmers are given multiple options of species to plant for a specific purpose within the forest </w:t>
      </w:r>
      <w:r w:rsidR="00590C81">
        <w:t>farmland</w:t>
      </w:r>
      <w:r>
        <w:t xml:space="preserve"> design and they have full agency to select and plant only those they choose. For all </w:t>
      </w:r>
      <w:r w:rsidR="005F352B">
        <w:t>trees</w:t>
      </w:r>
      <w:r>
        <w:t xml:space="preserve"> they plant, farmers are informed of growing characteristics, benefits, and potential negative attributes before planting them. They are also taught during later training events how to manage them to maximize benefits and mitigate any potential negative impacts (e.g. from shading, crowding, irregular form, as well as invasiveness).  </w:t>
      </w:r>
    </w:p>
    <w:p w14:paraId="5AA9E52D" w14:textId="77777777" w:rsidR="002D6346" w:rsidRDefault="00BA22C0">
      <w:pPr>
        <w:spacing w:after="15" w:line="259" w:lineRule="auto"/>
        <w:ind w:left="0" w:right="0" w:firstLine="0"/>
      </w:pPr>
      <w:r>
        <w:t xml:space="preserve"> </w:t>
      </w:r>
    </w:p>
    <w:p w14:paraId="42C9C6A4" w14:textId="77777777" w:rsidR="002D6346" w:rsidRDefault="00BA22C0">
      <w:pPr>
        <w:ind w:right="199"/>
      </w:pPr>
      <w:r>
        <w:t xml:space="preserve">As the project has mobilized, farmers have requested that </w:t>
      </w:r>
      <w:r>
        <w:rPr>
          <w:rFonts w:cs="Franklin Gothic Book"/>
          <w:i/>
        </w:rPr>
        <w:t xml:space="preserve">Leucaena leucocephala </w:t>
      </w:r>
      <w:r>
        <w:t xml:space="preserve">be replaced with another tree. We have responded. All new cohorts of farmers following the initial 5,000 </w:t>
      </w:r>
      <w:r>
        <w:lastRenderedPageBreak/>
        <w:t xml:space="preserve">farmers will have access to </w:t>
      </w:r>
      <w:r>
        <w:rPr>
          <w:rFonts w:cs="Franklin Gothic Book"/>
          <w:i/>
        </w:rPr>
        <w:t>Leucaena trichandra,</w:t>
      </w:r>
      <w:r>
        <w:t xml:space="preserve"> which offers similar benefit to </w:t>
      </w:r>
      <w:r>
        <w:rPr>
          <w:rFonts w:cs="Franklin Gothic Book"/>
          <w:i/>
        </w:rPr>
        <w:t>Leucaena leucocephala</w:t>
      </w:r>
      <w:r>
        <w:t xml:space="preserve"> but far lower risk of spreading if it does go to seed. </w:t>
      </w:r>
    </w:p>
    <w:p w14:paraId="51D64C81" w14:textId="77777777" w:rsidR="002D6346" w:rsidRDefault="00BA22C0">
      <w:pPr>
        <w:spacing w:after="2" w:line="259" w:lineRule="auto"/>
        <w:ind w:left="0" w:right="0" w:firstLine="0"/>
      </w:pPr>
      <w:r>
        <w:rPr>
          <w:rFonts w:ascii="Arial" w:eastAsia="Arial" w:hAnsi="Arial" w:cs="Arial"/>
          <w:sz w:val="22"/>
        </w:rPr>
        <w:t xml:space="preserve"> </w:t>
      </w:r>
    </w:p>
    <w:p w14:paraId="2541E348" w14:textId="179A2B6E" w:rsidR="002D6346" w:rsidRDefault="00BA22C0">
      <w:pPr>
        <w:ind w:right="199"/>
      </w:pPr>
      <w:r>
        <w:rPr>
          <w:rFonts w:cs="Franklin Gothic Book"/>
          <w:i/>
        </w:rPr>
        <w:t>Calliandra calothyrsus</w:t>
      </w:r>
      <w:r>
        <w:t xml:space="preserve"> is a fast-growing, nitrogen-fixing tree most commonly planted in Kenya for production of fuelwood and fodder, as well as its benefits for land restoration, conservation, and fertility. Within the </w:t>
      </w:r>
      <w:r w:rsidR="00757B0A">
        <w:t>WB</w:t>
      </w:r>
      <w:r>
        <w:t xml:space="preserve"> Carbon Project, Calliandra (along with </w:t>
      </w:r>
      <w:r>
        <w:rPr>
          <w:rFonts w:cs="Franklin Gothic Book"/>
          <w:i/>
        </w:rPr>
        <w:t>Acacia polycantha</w:t>
      </w:r>
      <w:r>
        <w:t xml:space="preserve"> and </w:t>
      </w:r>
      <w:r>
        <w:rPr>
          <w:rFonts w:cs="Franklin Gothic Book"/>
          <w:i/>
        </w:rPr>
        <w:t>Leucaena trichandra</w:t>
      </w:r>
      <w:r>
        <w:t xml:space="preserve">) are specifically planted as green walls (multi-lined hedgerows) which are the foundation of the Forest </w:t>
      </w:r>
      <w:r w:rsidR="00590C81">
        <w:t>Farmland</w:t>
      </w:r>
      <w:r>
        <w:t xml:space="preserve"> Approach. This project emphasizes the importance of soil protection and improvement, and two ways farmers learn to do this is by producing biomass for mulch and composting. Green walls provide a regular source of biomass, while also protecting </w:t>
      </w:r>
      <w:r>
        <w:rPr>
          <w:rFonts w:cs="Franklin Gothic Book"/>
        </w:rPr>
        <w:t>farmers’ fields. Farmers learn to prune their hedgerows frequently –</w:t>
      </w:r>
      <w:r>
        <w:t xml:space="preserve"> every few months during the dry season, and more frequently during the rainy season. Through aggressive pruning, they interrupt the seeding cycle, which prevents seeds from maturing and mitigates the threat of invasiveness. Where farmers plant fodder plots in their forest </w:t>
      </w:r>
      <w:r w:rsidR="00590C81">
        <w:t>farmland</w:t>
      </w:r>
      <w:r>
        <w:t xml:space="preserve">s, some choose to plant </w:t>
      </w:r>
      <w:r>
        <w:rPr>
          <w:rFonts w:cs="Franklin Gothic Book"/>
          <w:i/>
        </w:rPr>
        <w:t>Calliandra calothyrsus</w:t>
      </w:r>
      <w:r>
        <w:t xml:space="preserve"> due to its fast growth and nutritive value. Similar to green walls, farmers learn to prune these fodder </w:t>
      </w:r>
      <w:r w:rsidR="005F352B">
        <w:t>trees</w:t>
      </w:r>
      <w:r>
        <w:t xml:space="preserve"> frequently, before they seed, to provide a consistent source of fodder to their livestock in a cut-and-carry management system that reduces off-site pressure from grazing. </w:t>
      </w:r>
    </w:p>
    <w:p w14:paraId="6BB902A4" w14:textId="77777777" w:rsidR="002D6346" w:rsidRDefault="00BA22C0">
      <w:pPr>
        <w:spacing w:after="15" w:line="259" w:lineRule="auto"/>
        <w:ind w:left="0" w:right="0" w:firstLine="0"/>
      </w:pPr>
      <w:r>
        <w:t xml:space="preserve"> </w:t>
      </w:r>
    </w:p>
    <w:p w14:paraId="33A74457" w14:textId="77777777" w:rsidR="002D6346" w:rsidRDefault="00BA22C0">
      <w:pPr>
        <w:spacing w:after="15" w:line="259" w:lineRule="auto"/>
        <w:ind w:left="0" w:right="0" w:firstLine="0"/>
      </w:pPr>
      <w:r>
        <w:t xml:space="preserve"> </w:t>
      </w:r>
    </w:p>
    <w:p w14:paraId="32F593B3" w14:textId="77777777" w:rsidR="002D6346" w:rsidRDefault="00BA22C0">
      <w:pPr>
        <w:spacing w:after="31" w:line="274" w:lineRule="auto"/>
        <w:ind w:left="0" w:right="8792" w:firstLine="0"/>
      </w:pPr>
      <w:r>
        <w:t xml:space="preserve">  </w:t>
      </w:r>
    </w:p>
    <w:p w14:paraId="1230088E" w14:textId="77777777" w:rsidR="002D6346" w:rsidRDefault="00BA22C0">
      <w:pPr>
        <w:spacing w:after="237" w:line="259" w:lineRule="auto"/>
        <w:ind w:left="0" w:right="0" w:firstLine="0"/>
      </w:pPr>
      <w:r>
        <w:rPr>
          <w:rFonts w:ascii="Times New Roman" w:eastAsia="Times New Roman" w:hAnsi="Times New Roman"/>
          <w:sz w:val="24"/>
        </w:rPr>
        <w:t xml:space="preserve"> </w:t>
      </w:r>
    </w:p>
    <w:p w14:paraId="57C4F0D9"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3136F47" wp14:editId="0BA0D3C8">
                <wp:extent cx="1829054" cy="7620"/>
                <wp:effectExtent l="0" t="0" r="0" b="0"/>
                <wp:docPr id="526997" name="Group 52699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42" name="Shape 5660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6997" style="width:144.02pt;height:0.599976pt;mso-position-horizontal-relative:char;mso-position-vertical-relative:line" coordsize="18290,76">
                <v:shape id="Shape 5660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tbl>
      <w:tblPr>
        <w:tblStyle w:val="TableGrid"/>
        <w:tblW w:w="8750" w:type="dxa"/>
        <w:tblInd w:w="-53" w:type="dxa"/>
        <w:tblCellMar>
          <w:top w:w="50" w:type="dxa"/>
          <w:left w:w="5" w:type="dxa"/>
          <w:right w:w="30" w:type="dxa"/>
        </w:tblCellMar>
        <w:tblLook w:val="04A0" w:firstRow="1" w:lastRow="0" w:firstColumn="1" w:lastColumn="0" w:noHBand="0" w:noVBand="1"/>
      </w:tblPr>
      <w:tblGrid>
        <w:gridCol w:w="3349"/>
        <w:gridCol w:w="5401"/>
      </w:tblGrid>
      <w:tr w:rsidR="002D6346" w14:paraId="2373D039" w14:textId="77777777">
        <w:trPr>
          <w:trHeight w:val="491"/>
        </w:trPr>
        <w:tc>
          <w:tcPr>
            <w:tcW w:w="3349" w:type="dxa"/>
            <w:tcBorders>
              <w:top w:val="single" w:sz="6" w:space="0" w:color="FFFFFF"/>
              <w:left w:val="single" w:sz="6" w:space="0" w:color="FFFFFF"/>
              <w:bottom w:val="single" w:sz="6" w:space="0" w:color="FFFFFF"/>
              <w:right w:val="single" w:sz="4" w:space="0" w:color="FFFFFF"/>
            </w:tcBorders>
            <w:shd w:val="clear" w:color="auto" w:fill="2B3957"/>
          </w:tcPr>
          <w:p w14:paraId="395896B0" w14:textId="77777777" w:rsidR="002D6346" w:rsidRDefault="00BA22C0">
            <w:pPr>
              <w:spacing w:after="0" w:line="259" w:lineRule="auto"/>
              <w:ind w:left="74" w:right="0" w:firstLine="0"/>
            </w:pPr>
            <w:r>
              <w:rPr>
                <w:color w:val="FFFFFF"/>
              </w:rPr>
              <w:t xml:space="preserve">Existing invasive species </w:t>
            </w:r>
          </w:p>
        </w:tc>
        <w:tc>
          <w:tcPr>
            <w:tcW w:w="5400" w:type="dxa"/>
            <w:tcBorders>
              <w:top w:val="single" w:sz="6" w:space="0" w:color="FFFFFF"/>
              <w:left w:val="single" w:sz="4" w:space="0" w:color="FFFFFF"/>
              <w:bottom w:val="single" w:sz="6" w:space="0" w:color="FFFFFF"/>
              <w:right w:val="single" w:sz="6" w:space="0" w:color="FFFFFF"/>
            </w:tcBorders>
            <w:shd w:val="clear" w:color="auto" w:fill="2B3957"/>
          </w:tcPr>
          <w:p w14:paraId="1699C052" w14:textId="77777777" w:rsidR="002D6346" w:rsidRDefault="00BA22C0">
            <w:pPr>
              <w:spacing w:after="0" w:line="259" w:lineRule="auto"/>
              <w:ind w:left="62" w:right="0" w:firstLine="0"/>
              <w:jc w:val="both"/>
            </w:pPr>
            <w:r>
              <w:rPr>
                <w:color w:val="FFFFFF"/>
              </w:rPr>
              <w:t xml:space="preserve">Mitigation measures to prevent spread or continued existence of invasive species </w:t>
            </w:r>
          </w:p>
        </w:tc>
      </w:tr>
      <w:tr w:rsidR="002D6346" w14:paraId="5A6D0791" w14:textId="77777777">
        <w:trPr>
          <w:trHeight w:val="1802"/>
        </w:trPr>
        <w:tc>
          <w:tcPr>
            <w:tcW w:w="3349" w:type="dxa"/>
            <w:tcBorders>
              <w:top w:val="single" w:sz="6" w:space="0" w:color="FFFFFF"/>
              <w:left w:val="single" w:sz="6" w:space="0" w:color="FFFFFF"/>
              <w:bottom w:val="nil"/>
              <w:right w:val="single" w:sz="6" w:space="0" w:color="FFFFFF"/>
            </w:tcBorders>
            <w:shd w:val="clear" w:color="auto" w:fill="F2F2F2"/>
          </w:tcPr>
          <w:p w14:paraId="2D07EAA8" w14:textId="77777777" w:rsidR="002D6346" w:rsidRDefault="00BA22C0">
            <w:pPr>
              <w:spacing w:after="0" w:line="259" w:lineRule="auto"/>
              <w:ind w:left="0" w:right="0" w:firstLine="0"/>
            </w:pPr>
            <w:r>
              <w:rPr>
                <w:i/>
              </w:rPr>
              <w:t>Leucaena leucocephala</w:t>
            </w:r>
            <w:r>
              <w:rPr>
                <w:rFonts w:ascii="Times New Roman" w:eastAsia="Times New Roman" w:hAnsi="Times New Roman"/>
                <w:i/>
                <w:color w:val="766A62"/>
                <w:sz w:val="24"/>
              </w:rPr>
              <w:t xml:space="preserve"> </w:t>
            </w:r>
          </w:p>
        </w:tc>
        <w:tc>
          <w:tcPr>
            <w:tcW w:w="5400" w:type="dxa"/>
            <w:tcBorders>
              <w:top w:val="single" w:sz="6" w:space="0" w:color="FFFFFF"/>
              <w:left w:val="single" w:sz="6" w:space="0" w:color="FFFFFF"/>
              <w:bottom w:val="nil"/>
              <w:right w:val="nil"/>
            </w:tcBorders>
            <w:shd w:val="clear" w:color="auto" w:fill="F2F2F2"/>
            <w:vAlign w:val="center"/>
          </w:tcPr>
          <w:p w14:paraId="23C2019B" w14:textId="4BA51821" w:rsidR="002D6346" w:rsidRDefault="00BA22C0">
            <w:pPr>
              <w:spacing w:after="122" w:line="238" w:lineRule="auto"/>
              <w:ind w:left="2" w:right="0" w:firstLine="0"/>
            </w:pPr>
            <w:r>
              <w:t xml:space="preserve">Farmers are taught to regularly prune these </w:t>
            </w:r>
            <w:r w:rsidR="005F352B">
              <w:t>trees</w:t>
            </w:r>
            <w:r>
              <w:t xml:space="preserve"> for their leaves, stems, and branches before their seeds are allowed to mature and potentially spread. </w:t>
            </w:r>
          </w:p>
          <w:p w14:paraId="64C4513A" w14:textId="2D144467" w:rsidR="002D6346" w:rsidRDefault="00BA22C0">
            <w:pPr>
              <w:spacing w:after="0" w:line="259" w:lineRule="auto"/>
              <w:ind w:left="2" w:right="0" w:firstLine="0"/>
            </w:pPr>
            <w:r>
              <w:t xml:space="preserve">Note that from the start of 2024, Leucaena leucocephala seeds are no longer provided and </w:t>
            </w:r>
            <w:r w:rsidR="005F352B">
              <w:t>GFCCA</w:t>
            </w:r>
            <w:r>
              <w:t xml:space="preserve"> no longer promotes its use.</w:t>
            </w:r>
            <w:r>
              <w:rPr>
                <w:i/>
                <w:color w:val="766A62"/>
                <w:sz w:val="19"/>
              </w:rPr>
              <w:t xml:space="preserve"> </w:t>
            </w:r>
          </w:p>
        </w:tc>
      </w:tr>
      <w:tr w:rsidR="002D6346" w14:paraId="7DF9470A" w14:textId="77777777">
        <w:trPr>
          <w:trHeight w:val="1299"/>
        </w:trPr>
        <w:tc>
          <w:tcPr>
            <w:tcW w:w="3349" w:type="dxa"/>
            <w:tcBorders>
              <w:top w:val="nil"/>
              <w:left w:val="single" w:sz="6" w:space="0" w:color="FFFFFF"/>
              <w:bottom w:val="nil"/>
              <w:right w:val="single" w:sz="6" w:space="0" w:color="FFFFFF"/>
            </w:tcBorders>
            <w:shd w:val="clear" w:color="auto" w:fill="F2F2F2"/>
          </w:tcPr>
          <w:p w14:paraId="23C83C4A" w14:textId="77777777" w:rsidR="002D6346" w:rsidRDefault="00BA22C0">
            <w:pPr>
              <w:spacing w:after="0" w:line="259" w:lineRule="auto"/>
              <w:ind w:left="0" w:right="0" w:firstLine="0"/>
            </w:pPr>
            <w:r>
              <w:rPr>
                <w:i/>
              </w:rPr>
              <w:t>Calliandra calothyrsus</w:t>
            </w:r>
            <w:r>
              <w:rPr>
                <w:rFonts w:ascii="Times New Roman" w:eastAsia="Times New Roman" w:hAnsi="Times New Roman"/>
                <w:i/>
                <w:color w:val="766A62"/>
                <w:sz w:val="24"/>
              </w:rPr>
              <w:t xml:space="preserve"> </w:t>
            </w:r>
          </w:p>
        </w:tc>
        <w:tc>
          <w:tcPr>
            <w:tcW w:w="5400" w:type="dxa"/>
            <w:tcBorders>
              <w:top w:val="nil"/>
              <w:left w:val="single" w:sz="6" w:space="0" w:color="FFFFFF"/>
              <w:bottom w:val="nil"/>
              <w:right w:val="nil"/>
            </w:tcBorders>
            <w:shd w:val="clear" w:color="auto" w:fill="F2F2F2"/>
            <w:vAlign w:val="center"/>
          </w:tcPr>
          <w:p w14:paraId="53BDAAF7" w14:textId="1A0EF157" w:rsidR="002D6346" w:rsidRDefault="00BA22C0">
            <w:pPr>
              <w:spacing w:after="102" w:line="239" w:lineRule="auto"/>
              <w:ind w:left="2" w:right="0" w:firstLine="0"/>
            </w:pPr>
            <w:r>
              <w:t xml:space="preserve">Farmers are taught to regularly prune these </w:t>
            </w:r>
            <w:r w:rsidR="005F352B">
              <w:t>trees</w:t>
            </w:r>
            <w:r>
              <w:t xml:space="preserve"> for their leaves, stems, and branches before their seeds are allowed to mature and potentially spread. </w:t>
            </w:r>
          </w:p>
          <w:p w14:paraId="2E549588" w14:textId="77777777" w:rsidR="002D6346" w:rsidRDefault="00BA22C0">
            <w:pPr>
              <w:spacing w:after="0" w:line="259" w:lineRule="auto"/>
              <w:ind w:left="2" w:right="0" w:firstLine="0"/>
            </w:pPr>
            <w:r>
              <w:rPr>
                <w:i/>
                <w:color w:val="766A62"/>
                <w:sz w:val="19"/>
              </w:rPr>
              <w:t xml:space="preserve"> </w:t>
            </w:r>
          </w:p>
        </w:tc>
      </w:tr>
    </w:tbl>
    <w:p w14:paraId="5F273328" w14:textId="77777777" w:rsidR="002D6346" w:rsidRDefault="00BA22C0">
      <w:pPr>
        <w:spacing w:after="266" w:line="259" w:lineRule="auto"/>
        <w:ind w:left="0" w:right="0" w:firstLine="0"/>
      </w:pPr>
      <w:r>
        <w:rPr>
          <w:rFonts w:ascii="Arial" w:eastAsia="Arial" w:hAnsi="Arial" w:cs="Arial"/>
          <w:sz w:val="22"/>
        </w:rPr>
        <w:t xml:space="preserve"> </w:t>
      </w:r>
    </w:p>
    <w:p w14:paraId="7DE26E5A" w14:textId="77777777" w:rsidR="002D6346" w:rsidRDefault="00BA22C0">
      <w:pPr>
        <w:spacing w:after="195" w:line="265" w:lineRule="auto"/>
        <w:ind w:left="-5" w:right="46"/>
      </w:pPr>
      <w:r>
        <w:rPr>
          <w:rFonts w:ascii="Century Gothic" w:eastAsia="Century Gothic" w:hAnsi="Century Gothic" w:cs="Century Gothic"/>
          <w:color w:val="0685B2"/>
          <w:sz w:val="22"/>
        </w:rPr>
        <w:t>5.2.7</w:t>
      </w:r>
      <w:r>
        <w:rPr>
          <w:rFonts w:ascii="Arial" w:eastAsia="Arial" w:hAnsi="Arial" w:cs="Arial"/>
          <w:color w:val="0685B2"/>
          <w:sz w:val="22"/>
        </w:rPr>
        <w:t xml:space="preserve"> </w:t>
      </w:r>
      <w:r>
        <w:rPr>
          <w:rFonts w:ascii="Century Gothic" w:eastAsia="Century Gothic" w:hAnsi="Century Gothic" w:cs="Century Gothic"/>
          <w:color w:val="0685B2"/>
          <w:sz w:val="22"/>
        </w:rPr>
        <w:t>GMO Exclusion</w:t>
      </w:r>
      <w:r>
        <w:rPr>
          <w:rFonts w:ascii="Century Gothic" w:eastAsia="Century Gothic" w:hAnsi="Century Gothic" w:cs="Century Gothic"/>
          <w:color w:val="4D783C"/>
          <w:sz w:val="22"/>
        </w:rPr>
        <w:t xml:space="preserve"> (CCB, B2.7)</w:t>
      </w:r>
      <w:r>
        <w:rPr>
          <w:rFonts w:ascii="Century Gothic" w:eastAsia="Century Gothic" w:hAnsi="Century Gothic" w:cs="Century Gothic"/>
          <w:color w:val="0685B2"/>
          <w:sz w:val="22"/>
        </w:rPr>
        <w:t xml:space="preserve"> </w:t>
      </w:r>
    </w:p>
    <w:p w14:paraId="72B07751" w14:textId="77777777" w:rsidR="002D6346" w:rsidRDefault="00BA22C0">
      <w:pPr>
        <w:spacing w:after="306"/>
        <w:ind w:right="199"/>
      </w:pPr>
      <w:r>
        <w:t xml:space="preserve">GMOs will not be used in the project; thus, we guarantee that no GMOs will be used to generate GHG emissions reductions for removals. </w:t>
      </w:r>
    </w:p>
    <w:p w14:paraId="76DE4B98" w14:textId="77777777" w:rsidR="002D6346" w:rsidRDefault="00BA22C0">
      <w:pPr>
        <w:spacing w:after="31" w:line="265" w:lineRule="auto"/>
        <w:ind w:left="-5" w:right="46"/>
      </w:pPr>
      <w:r>
        <w:rPr>
          <w:rFonts w:ascii="Century Gothic" w:eastAsia="Century Gothic" w:hAnsi="Century Gothic" w:cs="Century Gothic"/>
          <w:color w:val="0685B2"/>
          <w:sz w:val="22"/>
        </w:rPr>
        <w:t>5.2.8</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Inputs Justification </w:t>
      </w:r>
      <w:r>
        <w:rPr>
          <w:rFonts w:ascii="Century Gothic" w:eastAsia="Century Gothic" w:hAnsi="Century Gothic" w:cs="Century Gothic"/>
          <w:color w:val="4D783C"/>
          <w:sz w:val="22"/>
        </w:rPr>
        <w:t>(VCS, 3.19; CCB, B2.8)</w:t>
      </w:r>
      <w:r>
        <w:rPr>
          <w:rFonts w:ascii="Century Gothic" w:eastAsia="Century Gothic" w:hAnsi="Century Gothic" w:cs="Century Gothic"/>
          <w:color w:val="0685B2"/>
          <w:sz w:val="22"/>
        </w:rPr>
        <w:t xml:space="preserve"> </w:t>
      </w:r>
    </w:p>
    <w:p w14:paraId="4906F915" w14:textId="77777777" w:rsidR="002D6346" w:rsidRDefault="00BA22C0">
      <w:pPr>
        <w:spacing w:after="17" w:line="259" w:lineRule="auto"/>
        <w:ind w:left="0" w:right="0" w:firstLine="0"/>
      </w:pPr>
      <w:r>
        <w:t xml:space="preserve"> </w:t>
      </w:r>
    </w:p>
    <w:p w14:paraId="2B8E8601" w14:textId="77777777" w:rsidR="002D6346" w:rsidRDefault="00BA22C0">
      <w:pPr>
        <w:ind w:right="199"/>
      </w:pPr>
      <w:r>
        <w:lastRenderedPageBreak/>
        <w:t xml:space="preserve">The project discourages the use of synthetic fertilizers and chemical pesticides by participants and will not introduce any biological control agents. The project promotes and teaches farmers to utilize soil fertility inputs to replace synthetic fertilizers, including the use of nitrogen-fixing species, decomposed compost, farmyard manure, and plant residues. These inputs protect the soil and increase fertility, moisture retention, and soil carbon. There are no expected adverse effects resulting from these practices. </w:t>
      </w:r>
    </w:p>
    <w:p w14:paraId="15B79302" w14:textId="77777777" w:rsidR="002D6346" w:rsidRDefault="00BA22C0">
      <w:pPr>
        <w:spacing w:after="15" w:line="259" w:lineRule="auto"/>
        <w:ind w:left="0" w:right="0" w:firstLine="0"/>
      </w:pPr>
      <w:r>
        <w:t xml:space="preserve"> </w:t>
      </w:r>
    </w:p>
    <w:p w14:paraId="3E8F6182" w14:textId="77777777" w:rsidR="002D6346" w:rsidRDefault="00BA22C0">
      <w:pPr>
        <w:spacing w:after="164"/>
        <w:ind w:right="199"/>
      </w:pPr>
      <w:r>
        <w:t xml:space="preserve">Through training and extension on integrated pest management (IPM), farmers learn to use preventative measures to control pests and mitigate the need for chemical pesticides. Farmers are encouraged to plant or preserve native or naturalized plants already growing in the area that repel pests or attract pest predators. They also learn to rotate crops after each cycle to reduce colonization of pests while optimizing soil fertility. As part of the IPM curriculum, organic pest solutions will be used when preventative measures are insufficient. These solutions are made from locally available plant materials and are not expected to have adverse effects. </w:t>
      </w:r>
    </w:p>
    <w:p w14:paraId="1D9C9165" w14:textId="77777777" w:rsidR="002D6346" w:rsidRDefault="00BA22C0">
      <w:pPr>
        <w:spacing w:after="0" w:line="259" w:lineRule="auto"/>
        <w:ind w:left="0" w:right="0" w:firstLine="0"/>
      </w:pPr>
      <w:r>
        <w:t xml:space="preserve"> </w:t>
      </w:r>
    </w:p>
    <w:tbl>
      <w:tblPr>
        <w:tblStyle w:val="TableGrid"/>
        <w:tblW w:w="8639" w:type="dxa"/>
        <w:tblInd w:w="1" w:type="dxa"/>
        <w:tblCellMar>
          <w:left w:w="107" w:type="dxa"/>
          <w:right w:w="73" w:type="dxa"/>
        </w:tblCellMar>
        <w:tblLook w:val="04A0" w:firstRow="1" w:lastRow="0" w:firstColumn="1" w:lastColumn="0" w:noHBand="0" w:noVBand="1"/>
      </w:tblPr>
      <w:tblGrid>
        <w:gridCol w:w="4185"/>
        <w:gridCol w:w="4454"/>
      </w:tblGrid>
      <w:tr w:rsidR="002D6346" w14:paraId="4EAD8C1B" w14:textId="77777777">
        <w:trPr>
          <w:trHeight w:val="482"/>
        </w:trPr>
        <w:tc>
          <w:tcPr>
            <w:tcW w:w="4185" w:type="dxa"/>
            <w:tcBorders>
              <w:top w:val="nil"/>
              <w:left w:val="single" w:sz="4" w:space="0" w:color="FFFFFF"/>
              <w:bottom w:val="single" w:sz="4" w:space="0" w:color="FFFFFF"/>
              <w:right w:val="nil"/>
            </w:tcBorders>
            <w:shd w:val="clear" w:color="auto" w:fill="2B3957"/>
            <w:vAlign w:val="center"/>
          </w:tcPr>
          <w:p w14:paraId="1A828904" w14:textId="77777777" w:rsidR="002D6346" w:rsidRDefault="00BA22C0">
            <w:pPr>
              <w:spacing w:after="0" w:line="259" w:lineRule="auto"/>
              <w:ind w:left="0" w:right="0" w:firstLine="0"/>
            </w:pPr>
            <w:r>
              <w:rPr>
                <w:color w:val="FFFFFF"/>
              </w:rPr>
              <w:t xml:space="preserve">Name </w:t>
            </w:r>
          </w:p>
        </w:tc>
        <w:tc>
          <w:tcPr>
            <w:tcW w:w="4454" w:type="dxa"/>
            <w:tcBorders>
              <w:top w:val="nil"/>
              <w:left w:val="nil"/>
              <w:bottom w:val="single" w:sz="4" w:space="0" w:color="FFFFFF"/>
              <w:right w:val="single" w:sz="4" w:space="0" w:color="FFFFFF"/>
            </w:tcBorders>
            <w:shd w:val="clear" w:color="auto" w:fill="F2F2F2"/>
            <w:vAlign w:val="center"/>
          </w:tcPr>
          <w:p w14:paraId="1CCF1035" w14:textId="77777777" w:rsidR="002D6346" w:rsidRDefault="00BA22C0">
            <w:pPr>
              <w:spacing w:after="0" w:line="259" w:lineRule="auto"/>
              <w:ind w:left="2" w:right="0" w:firstLine="0"/>
            </w:pPr>
            <w:r>
              <w:t xml:space="preserve">Natural Organic Pest Solutions </w:t>
            </w:r>
          </w:p>
        </w:tc>
      </w:tr>
      <w:tr w:rsidR="002D6346" w14:paraId="61E55A97" w14:textId="77777777">
        <w:trPr>
          <w:trHeight w:val="1910"/>
        </w:trPr>
        <w:tc>
          <w:tcPr>
            <w:tcW w:w="4185" w:type="dxa"/>
            <w:tcBorders>
              <w:top w:val="single" w:sz="4" w:space="0" w:color="FFFFFF"/>
              <w:left w:val="single" w:sz="4" w:space="0" w:color="FFFFFF"/>
              <w:bottom w:val="nil"/>
              <w:right w:val="nil"/>
            </w:tcBorders>
            <w:shd w:val="clear" w:color="auto" w:fill="2B3957"/>
          </w:tcPr>
          <w:p w14:paraId="72E4D341" w14:textId="77777777" w:rsidR="002D6346" w:rsidRDefault="00BA22C0">
            <w:pPr>
              <w:spacing w:after="0" w:line="259" w:lineRule="auto"/>
              <w:ind w:left="0" w:right="0" w:firstLine="0"/>
            </w:pPr>
            <w:r>
              <w:rPr>
                <w:color w:val="FFFFFF"/>
              </w:rPr>
              <w:t xml:space="preserve">Justification of use </w:t>
            </w:r>
          </w:p>
        </w:tc>
        <w:tc>
          <w:tcPr>
            <w:tcW w:w="4454" w:type="dxa"/>
            <w:tcBorders>
              <w:top w:val="single" w:sz="4" w:space="0" w:color="FFFFFF"/>
              <w:left w:val="nil"/>
              <w:bottom w:val="nil"/>
              <w:right w:val="single" w:sz="4" w:space="0" w:color="FFFFFF"/>
            </w:tcBorders>
            <w:shd w:val="clear" w:color="auto" w:fill="F2F2F2"/>
            <w:vAlign w:val="center"/>
          </w:tcPr>
          <w:p w14:paraId="4F895096" w14:textId="77777777" w:rsidR="002D6346" w:rsidRDefault="00BA22C0">
            <w:pPr>
              <w:spacing w:after="0" w:line="259" w:lineRule="auto"/>
              <w:ind w:left="2" w:right="5" w:firstLine="0"/>
            </w:pPr>
            <w:r>
              <w:t xml:space="preserve">All inputs are organic and locally available. Farmers are trained on integrated pest management (IPM) which deters pests through crop rotation, companion planting of crops, and the development of natural recipes that use hot pepper, neem, tobacco and other naturally grown products. </w:t>
            </w:r>
          </w:p>
        </w:tc>
      </w:tr>
      <w:tr w:rsidR="002D6346" w14:paraId="7758DEE6" w14:textId="77777777">
        <w:trPr>
          <w:trHeight w:val="564"/>
        </w:trPr>
        <w:tc>
          <w:tcPr>
            <w:tcW w:w="4185" w:type="dxa"/>
            <w:tcBorders>
              <w:top w:val="single" w:sz="4" w:space="0" w:color="FFFFFF"/>
              <w:left w:val="single" w:sz="4" w:space="0" w:color="FFFFFF"/>
              <w:bottom w:val="single" w:sz="4" w:space="0" w:color="FFFFFF"/>
              <w:right w:val="nil"/>
            </w:tcBorders>
            <w:shd w:val="clear" w:color="auto" w:fill="2B3957"/>
            <w:vAlign w:val="center"/>
          </w:tcPr>
          <w:p w14:paraId="36D1335D" w14:textId="77777777" w:rsidR="002D6346" w:rsidRDefault="00BA22C0">
            <w:pPr>
              <w:spacing w:after="0" w:line="259" w:lineRule="auto"/>
              <w:ind w:left="0" w:right="0" w:firstLine="0"/>
            </w:pPr>
            <w:r>
              <w:rPr>
                <w:color w:val="FFFFFF"/>
              </w:rPr>
              <w:t xml:space="preserve">Potential adverse effect </w:t>
            </w:r>
          </w:p>
        </w:tc>
        <w:tc>
          <w:tcPr>
            <w:tcW w:w="4454" w:type="dxa"/>
            <w:tcBorders>
              <w:top w:val="single" w:sz="4" w:space="0" w:color="FFFFFF"/>
              <w:left w:val="nil"/>
              <w:bottom w:val="single" w:sz="4" w:space="0" w:color="FFFFFF"/>
              <w:right w:val="single" w:sz="4" w:space="0" w:color="FFFFFF"/>
            </w:tcBorders>
            <w:shd w:val="clear" w:color="auto" w:fill="F2F2F2"/>
            <w:vAlign w:val="center"/>
          </w:tcPr>
          <w:p w14:paraId="12AC4ED4" w14:textId="77777777" w:rsidR="002D6346" w:rsidRDefault="00BA22C0">
            <w:pPr>
              <w:spacing w:after="0" w:line="259" w:lineRule="auto"/>
              <w:ind w:left="2" w:right="0" w:firstLine="0"/>
            </w:pPr>
            <w:r>
              <w:t xml:space="preserve">None identified </w:t>
            </w:r>
          </w:p>
        </w:tc>
      </w:tr>
    </w:tbl>
    <w:p w14:paraId="276C0D20" w14:textId="77777777" w:rsidR="002D6346" w:rsidRDefault="00BA22C0">
      <w:pPr>
        <w:spacing w:after="278" w:line="259" w:lineRule="auto"/>
        <w:ind w:left="-5" w:right="0"/>
      </w:pPr>
      <w:r>
        <w:rPr>
          <w:rFonts w:ascii="Century Gothic" w:eastAsia="Century Gothic" w:hAnsi="Century Gothic" w:cs="Century Gothic"/>
          <w:color w:val="0685B2"/>
          <w:sz w:val="22"/>
        </w:rPr>
        <w:t>5.2.9</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Waste Products </w:t>
      </w:r>
      <w:r>
        <w:rPr>
          <w:rFonts w:ascii="Century Gothic" w:eastAsia="Century Gothic" w:hAnsi="Century Gothic" w:cs="Century Gothic"/>
          <w:color w:val="4D783C"/>
          <w:sz w:val="22"/>
        </w:rPr>
        <w:t>(VCS, 3.19; CCB, B2.9)</w:t>
      </w:r>
      <w:r>
        <w:rPr>
          <w:rFonts w:ascii="Century Gothic" w:eastAsia="Century Gothic" w:hAnsi="Century Gothic" w:cs="Century Gothic"/>
          <w:color w:val="0685B2"/>
          <w:sz w:val="22"/>
        </w:rPr>
        <w:t xml:space="preserve"> </w:t>
      </w:r>
    </w:p>
    <w:p w14:paraId="774049EE" w14:textId="371FA066" w:rsidR="002D6346" w:rsidRDefault="00BA22C0">
      <w:pPr>
        <w:spacing w:after="352"/>
        <w:ind w:right="199"/>
      </w:pPr>
      <w:r>
        <w:t xml:space="preserve">Throughout the project development and planting, </w:t>
      </w:r>
      <w:r w:rsidR="00757B0A">
        <w:t>GFCCA</w:t>
      </w:r>
      <w:r>
        <w:t xml:space="preserve"> focuses on using natural products that do not create solid waste. For nursery development farmers are provided with biodegradable tree sacks produced in Kenya that are directly planted and decompose in the soil. All seeds and materials are delivered in reusable cloth bags, as is customary in Kenya due to a law banning disposable plastic bags. All organic waste, such as plant debris and leaf litter, is composted and used on the field to protect and build organic matter in the soil. </w:t>
      </w:r>
    </w:p>
    <w:p w14:paraId="78613056" w14:textId="77777777" w:rsidR="002D6346" w:rsidRDefault="00BA22C0">
      <w:pPr>
        <w:pStyle w:val="Heading2"/>
        <w:ind w:left="561" w:hanging="576"/>
      </w:pPr>
      <w:bookmarkStart w:id="22" w:name="_Toc560681"/>
      <w:r>
        <w:t xml:space="preserve">Offsite Biodiversity Impacts  </w:t>
      </w:r>
      <w:bookmarkEnd w:id="22"/>
    </w:p>
    <w:p w14:paraId="43883D44" w14:textId="77777777" w:rsidR="002D6346" w:rsidRDefault="00BA22C0">
      <w:pPr>
        <w:spacing w:after="209" w:line="321" w:lineRule="auto"/>
        <w:ind w:left="705" w:right="46" w:hanging="720"/>
      </w:pPr>
      <w:r>
        <w:rPr>
          <w:rFonts w:ascii="Century Gothic" w:eastAsia="Century Gothic" w:hAnsi="Century Gothic" w:cs="Century Gothic"/>
          <w:color w:val="0685B2"/>
          <w:sz w:val="22"/>
        </w:rPr>
        <w:t>5.3.1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Negative Offsite Biodiversity Impacts </w:t>
      </w:r>
      <w:r>
        <w:rPr>
          <w:rFonts w:ascii="Century Gothic" w:eastAsia="Century Gothic" w:hAnsi="Century Gothic" w:cs="Century Gothic"/>
          <w:color w:val="4D783C"/>
          <w:sz w:val="22"/>
        </w:rPr>
        <w:t xml:space="preserve">(CCB, B3.1) </w:t>
      </w:r>
      <w:r>
        <w:rPr>
          <w:rFonts w:ascii="Century Gothic" w:eastAsia="Century Gothic" w:hAnsi="Century Gothic" w:cs="Century Gothic"/>
          <w:color w:val="0685B2"/>
          <w:sz w:val="22"/>
        </w:rPr>
        <w:t>and Mitigation Measures</w:t>
      </w:r>
      <w:r>
        <w:rPr>
          <w:rFonts w:ascii="Century Gothic" w:eastAsia="Century Gothic" w:hAnsi="Century Gothic" w:cs="Century Gothic"/>
          <w:color w:val="4D783C"/>
          <w:sz w:val="22"/>
        </w:rPr>
        <w:t xml:space="preserve"> (CCB, B3.2)</w:t>
      </w:r>
      <w:r>
        <w:rPr>
          <w:rFonts w:ascii="Century Gothic" w:eastAsia="Century Gothic" w:hAnsi="Century Gothic" w:cs="Century Gothic"/>
          <w:color w:val="0685B2"/>
          <w:sz w:val="22"/>
        </w:rPr>
        <w:t xml:space="preserve"> </w:t>
      </w:r>
    </w:p>
    <w:p w14:paraId="5CA33471" w14:textId="13CB9D96" w:rsidR="002D6346" w:rsidRDefault="00BA22C0">
      <w:pPr>
        <w:spacing w:after="243"/>
        <w:ind w:right="199"/>
      </w:pPr>
      <w:r>
        <w:t xml:space="preserve">No negative offsite biodiversity impacts are expected. </w:t>
      </w:r>
      <w:r w:rsidR="00757B0A">
        <w:t>WB</w:t>
      </w:r>
      <w:r>
        <w:t xml:space="preserve"> Carbon is designed to provide farmers with sustainable sources of food and forest resources through intensive tree planting and regenerative agricultural practices. This increases biodiversity habitat on-site while reducing pressure on offsite habitats and biodiversity. The practices farmers use </w:t>
      </w:r>
      <w:r w:rsidR="005F352B">
        <w:t>allows</w:t>
      </w:r>
      <w:r>
        <w:t xml:space="preserve"> them to cultivate their land intensively and continuously, which reduces their agricultural footprint and can mitigate the need to convert more land to agriculture due to land degradation. The soil and water </w:t>
      </w:r>
      <w:r>
        <w:lastRenderedPageBreak/>
        <w:t xml:space="preserve">conservation practices farmers are taught contribute to reduced erosion and an improved water cycle, further benefiting offsite biodiversity. </w:t>
      </w:r>
    </w:p>
    <w:p w14:paraId="7C1FAB9D" w14:textId="77777777" w:rsidR="002D6346" w:rsidRDefault="00BA22C0">
      <w:pPr>
        <w:spacing w:after="243"/>
        <w:ind w:right="199"/>
      </w:pPr>
      <w:r>
        <w:t>Evidence that there has not been any displacement of participating farmers is demonstrated by their proof of land ownership. Farmers</w:t>
      </w:r>
      <w:r>
        <w:rPr>
          <w:rFonts w:cs="Franklin Gothic Book"/>
        </w:rPr>
        <w:t>’</w:t>
      </w:r>
      <w:r>
        <w:t xml:space="preserve"> land is clearly delineated with a polygon at the start of the project. Through the polygon taking process, it is evident through satellite imagery that the land is cropland and not another land use type.  </w:t>
      </w:r>
    </w:p>
    <w:p w14:paraId="66079AB2" w14:textId="77777777" w:rsidR="002D6346" w:rsidRDefault="00BA22C0">
      <w:pPr>
        <w:spacing w:after="163"/>
        <w:ind w:right="199"/>
      </w:pPr>
      <w:r>
        <w:t xml:space="preserve">The only risk factor for negative offsite impacts on biodiversity identified arise from the use of two potentially invasive species. As noted above, these species are valued by farmers, are already endemic in the project area, and would continue to be present in the absence of the project. They are also recommended by the Government of Kenya as species that reverse declining productivity and poverty due to poor land management practices. By awareness raising and training on good management practices as discussed in Section 5.2.6, the risks to biodiversity due to planting these species will be mitigated. </w:t>
      </w:r>
    </w:p>
    <w:p w14:paraId="4CC697D3" w14:textId="77777777" w:rsidR="002D6346" w:rsidRDefault="00BA22C0">
      <w:pPr>
        <w:spacing w:after="0" w:line="259" w:lineRule="auto"/>
        <w:ind w:left="0" w:right="0" w:firstLine="0"/>
      </w:pPr>
      <w:r>
        <w:t xml:space="preserve"> </w:t>
      </w:r>
    </w:p>
    <w:tbl>
      <w:tblPr>
        <w:tblStyle w:val="TableGrid"/>
        <w:tblW w:w="8547" w:type="dxa"/>
        <w:tblInd w:w="47" w:type="dxa"/>
        <w:tblCellMar>
          <w:top w:w="164" w:type="dxa"/>
          <w:left w:w="107" w:type="dxa"/>
          <w:right w:w="115" w:type="dxa"/>
        </w:tblCellMar>
        <w:tblLook w:val="04A0" w:firstRow="1" w:lastRow="0" w:firstColumn="1" w:lastColumn="0" w:noHBand="0" w:noVBand="1"/>
      </w:tblPr>
      <w:tblGrid>
        <w:gridCol w:w="3239"/>
        <w:gridCol w:w="5308"/>
      </w:tblGrid>
      <w:tr w:rsidR="002D6346" w14:paraId="252052F4" w14:textId="77777777">
        <w:trPr>
          <w:trHeight w:val="482"/>
        </w:trPr>
        <w:tc>
          <w:tcPr>
            <w:tcW w:w="3239" w:type="dxa"/>
            <w:tcBorders>
              <w:top w:val="nil"/>
              <w:left w:val="nil"/>
              <w:bottom w:val="single" w:sz="4" w:space="0" w:color="FFFFFF"/>
              <w:right w:val="nil"/>
            </w:tcBorders>
            <w:shd w:val="clear" w:color="auto" w:fill="2B3957"/>
            <w:vAlign w:val="center"/>
          </w:tcPr>
          <w:p w14:paraId="79BB4879" w14:textId="77777777" w:rsidR="002D6346" w:rsidRDefault="00BA22C0">
            <w:pPr>
              <w:spacing w:after="0" w:line="259" w:lineRule="auto"/>
              <w:ind w:left="0" w:right="0" w:firstLine="0"/>
            </w:pPr>
            <w:r>
              <w:rPr>
                <w:color w:val="FFFFFF"/>
              </w:rPr>
              <w:t xml:space="preserve">Negative offsite impact  </w:t>
            </w:r>
          </w:p>
        </w:tc>
        <w:tc>
          <w:tcPr>
            <w:tcW w:w="5308" w:type="dxa"/>
            <w:tcBorders>
              <w:top w:val="nil"/>
              <w:left w:val="nil"/>
              <w:bottom w:val="single" w:sz="4" w:space="0" w:color="FFFFFF"/>
              <w:right w:val="nil"/>
            </w:tcBorders>
            <w:shd w:val="clear" w:color="auto" w:fill="2B3957"/>
            <w:vAlign w:val="center"/>
          </w:tcPr>
          <w:p w14:paraId="20D84D75" w14:textId="77777777" w:rsidR="002D6346" w:rsidRDefault="00BA22C0">
            <w:pPr>
              <w:spacing w:after="0" w:line="259" w:lineRule="auto"/>
              <w:ind w:left="1" w:right="0" w:firstLine="0"/>
            </w:pPr>
            <w:r>
              <w:rPr>
                <w:color w:val="FFFFFF"/>
              </w:rPr>
              <w:t xml:space="preserve">Mitigation measure(s) </w:t>
            </w:r>
          </w:p>
        </w:tc>
      </w:tr>
      <w:tr w:rsidR="002D6346" w14:paraId="4F50AD9C" w14:textId="77777777">
        <w:trPr>
          <w:trHeight w:val="1435"/>
        </w:trPr>
        <w:tc>
          <w:tcPr>
            <w:tcW w:w="3239" w:type="dxa"/>
            <w:tcBorders>
              <w:top w:val="single" w:sz="4" w:space="0" w:color="FFFFFF"/>
              <w:left w:val="single" w:sz="4" w:space="0" w:color="FFFFFF"/>
              <w:bottom w:val="nil"/>
              <w:right w:val="nil"/>
            </w:tcBorders>
            <w:shd w:val="clear" w:color="auto" w:fill="F2F2F2"/>
          </w:tcPr>
          <w:p w14:paraId="641B1F20" w14:textId="77777777" w:rsidR="002D6346" w:rsidRDefault="00BA22C0">
            <w:pPr>
              <w:spacing w:after="0" w:line="259" w:lineRule="auto"/>
              <w:ind w:left="0" w:right="0" w:firstLine="0"/>
            </w:pPr>
            <w:r>
              <w:t xml:space="preserve">Potential spread of invasive species </w:t>
            </w:r>
          </w:p>
        </w:tc>
        <w:tc>
          <w:tcPr>
            <w:tcW w:w="5308" w:type="dxa"/>
            <w:tcBorders>
              <w:top w:val="single" w:sz="4" w:space="0" w:color="FFFFFF"/>
              <w:left w:val="nil"/>
              <w:bottom w:val="nil"/>
              <w:right w:val="nil"/>
            </w:tcBorders>
            <w:shd w:val="clear" w:color="auto" w:fill="F2F2F2"/>
            <w:vAlign w:val="center"/>
          </w:tcPr>
          <w:p w14:paraId="7F85E936" w14:textId="77777777" w:rsidR="002D6346" w:rsidRDefault="00BA22C0">
            <w:pPr>
              <w:spacing w:after="0" w:line="259" w:lineRule="auto"/>
              <w:ind w:left="1" w:right="0" w:firstLine="0"/>
            </w:pPr>
            <w:r>
              <w:t xml:space="preserve">Farmers are informed of their potential negative attributes and have the option to choose to plant them or not. Through training, extension, and monitoring, farmers learn to plant and manage them to maximize benefits and mitigate potential invasiveness. </w:t>
            </w:r>
          </w:p>
        </w:tc>
      </w:tr>
    </w:tbl>
    <w:p w14:paraId="65211036" w14:textId="77777777" w:rsidR="002D6346" w:rsidRDefault="00BA22C0">
      <w:pPr>
        <w:spacing w:after="273" w:line="265" w:lineRule="auto"/>
        <w:ind w:left="-5" w:right="46"/>
      </w:pPr>
      <w:r>
        <w:rPr>
          <w:rFonts w:ascii="Century Gothic" w:eastAsia="Century Gothic" w:hAnsi="Century Gothic" w:cs="Century Gothic"/>
          <w:color w:val="0685B2"/>
          <w:sz w:val="22"/>
        </w:rPr>
        <w:t>5.3.2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Net Offsite Biodiversity Benefits </w:t>
      </w:r>
      <w:r>
        <w:rPr>
          <w:rFonts w:ascii="Century Gothic" w:eastAsia="Century Gothic" w:hAnsi="Century Gothic" w:cs="Century Gothic"/>
          <w:color w:val="4D783C"/>
          <w:sz w:val="22"/>
        </w:rPr>
        <w:t>(VCS, 3.19; CCB, B3.3)</w:t>
      </w:r>
      <w:r>
        <w:rPr>
          <w:rFonts w:ascii="Century Gothic" w:eastAsia="Century Gothic" w:hAnsi="Century Gothic" w:cs="Century Gothic"/>
          <w:color w:val="0685B2"/>
          <w:sz w:val="22"/>
        </w:rPr>
        <w:t xml:space="preserve"> </w:t>
      </w:r>
    </w:p>
    <w:p w14:paraId="4077DFF4" w14:textId="77777777" w:rsidR="002D6346" w:rsidRDefault="00BA22C0">
      <w:pPr>
        <w:spacing w:after="352"/>
        <w:ind w:right="199"/>
      </w:pPr>
      <w:r>
        <w:t xml:space="preserve">Potential negative offsite biodiversity impacts will be mitigated (see Section 5.3.1). Therefore, on balance, the net effect of the project on offsite biodiversity is positive (see Section 5.2.1). </w:t>
      </w:r>
    </w:p>
    <w:p w14:paraId="51D7628A" w14:textId="77777777" w:rsidR="002D6346" w:rsidRDefault="00BA22C0">
      <w:pPr>
        <w:pStyle w:val="Heading2"/>
        <w:ind w:left="561" w:hanging="576"/>
      </w:pPr>
      <w:bookmarkStart w:id="23" w:name="_Toc560682"/>
      <w:r>
        <w:t xml:space="preserve">Biodiversity Impact Monitoring  </w:t>
      </w:r>
      <w:bookmarkEnd w:id="23"/>
    </w:p>
    <w:p w14:paraId="4EEC2C3D" w14:textId="77777777" w:rsidR="002D6346" w:rsidRDefault="00BA22C0">
      <w:pPr>
        <w:spacing w:after="273" w:line="265" w:lineRule="auto"/>
        <w:ind w:left="-5" w:right="46"/>
      </w:pPr>
      <w:r>
        <w:rPr>
          <w:rFonts w:ascii="Century Gothic" w:eastAsia="Century Gothic" w:hAnsi="Century Gothic" w:cs="Century Gothic"/>
          <w:color w:val="0685B2"/>
          <w:sz w:val="22"/>
        </w:rPr>
        <w:t>5.4.1</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Biodiversity Monitoring Plan </w:t>
      </w:r>
      <w:r>
        <w:rPr>
          <w:rFonts w:ascii="Century Gothic" w:eastAsia="Century Gothic" w:hAnsi="Century Gothic" w:cs="Century Gothic"/>
          <w:color w:val="4D783C"/>
          <w:sz w:val="22"/>
        </w:rPr>
        <w:t>(CCB, B4.1, B4.2, GL1.4, GL3.4)</w:t>
      </w:r>
      <w:r>
        <w:rPr>
          <w:rFonts w:ascii="Century Gothic" w:eastAsia="Century Gothic" w:hAnsi="Century Gothic" w:cs="Century Gothic"/>
          <w:color w:val="0685B2"/>
          <w:sz w:val="22"/>
        </w:rPr>
        <w:t xml:space="preserve"> </w:t>
      </w:r>
    </w:p>
    <w:p w14:paraId="5569ED69" w14:textId="482B926B" w:rsidR="002D6346" w:rsidRDefault="00BA22C0">
      <w:pPr>
        <w:spacing w:after="123"/>
        <w:ind w:right="199"/>
      </w:pPr>
      <w:r>
        <w:rPr>
          <w:rFonts w:cs="Franklin Gothic Book"/>
        </w:rPr>
        <w:t xml:space="preserve">In keeping with </w:t>
      </w:r>
      <w:r w:rsidR="00757B0A">
        <w:rPr>
          <w:rFonts w:cs="Franklin Gothic Book"/>
        </w:rPr>
        <w:t>WB</w:t>
      </w:r>
      <w:r>
        <w:rPr>
          <w:rFonts w:cs="Franklin Gothic Book"/>
        </w:rPr>
        <w:t xml:space="preserve"> Carbon’s</w:t>
      </w:r>
      <w:r>
        <w:t xml:space="preserve"> Theory of Change as detailed in Section 2.1.17, the project team will carefully monitor the intended results for this project which encompass broadly two main benefits for biodiversity on and around participating farms: (1) relieved pressure on neighboring, uncultivated, biodiverse areas and (2) increased tree canopy on project farms supportive of biodiversity. See Section 2.1.17 for CCB Theory of Change and combined monitoring plan.  </w:t>
      </w:r>
    </w:p>
    <w:p w14:paraId="5BC5B966" w14:textId="492A8B30" w:rsidR="002D6346" w:rsidRDefault="00BA22C0">
      <w:pPr>
        <w:spacing w:after="261"/>
        <w:ind w:right="199"/>
      </w:pPr>
      <w:r>
        <w:t xml:space="preserve">The Household Survey described in Section 4.4.1 will be utilized also to assess the adoption of key practices that will relieve pressure on community high conservation areas and waterways. These include the use of the forest </w:t>
      </w:r>
      <w:r w:rsidR="00590C81">
        <w:t>farmland</w:t>
      </w:r>
      <w:r>
        <w:t xml:space="preserve"> to meet household needs for fuelwood and fodder and the reduction of the use of chemical pesticides and fertilizers. Fundamentals of the survey </w:t>
      </w:r>
      <w:r>
        <w:lastRenderedPageBreak/>
        <w:t>sampling methodology are referenced in Section 4.4.1 and fully described in the Supplemental Monitoring Plan Information.</w:t>
      </w:r>
      <w:r>
        <w:rPr>
          <w:vertAlign w:val="superscript"/>
        </w:rPr>
        <w:footnoteReference w:id="253"/>
      </w:r>
      <w:r>
        <w:t xml:space="preserve"> </w:t>
      </w:r>
    </w:p>
    <w:p w14:paraId="4B66593E" w14:textId="77777777" w:rsidR="002D6346" w:rsidRDefault="00BA22C0">
      <w:pPr>
        <w:ind w:right="199"/>
      </w:pPr>
      <w:r>
        <w:t xml:space="preserve">The biodiversity monitoring program will utilize the following innovative mechanisms. We expect that relevant technologies will become more effective and accessible over the project period and will therefore continuously review and improve these approaches. A summary of biodiversity results and indicators can be found in Table 5.4.1.a below. </w:t>
      </w:r>
    </w:p>
    <w:p w14:paraId="307A7B89" w14:textId="77777777" w:rsidR="002D6346" w:rsidRDefault="00BA22C0">
      <w:pPr>
        <w:spacing w:after="27" w:line="259" w:lineRule="auto"/>
        <w:ind w:left="0" w:right="0" w:firstLine="0"/>
      </w:pPr>
      <w:r>
        <w:t xml:space="preserve"> </w:t>
      </w:r>
    </w:p>
    <w:p w14:paraId="65E212B4" w14:textId="7B4114E0" w:rsidR="002D6346" w:rsidRDefault="00BA22C0">
      <w:pPr>
        <w:ind w:right="199"/>
      </w:pPr>
      <w:r>
        <w:rPr>
          <w:rFonts w:cs="Franklin Gothic Book"/>
          <w:i/>
        </w:rPr>
        <w:t>Acoustic Monitoring.</w:t>
      </w:r>
      <w:r>
        <w:t xml:space="preserve"> </w:t>
      </w:r>
      <w:r w:rsidR="00757B0A">
        <w:t>GFCCA</w:t>
      </w:r>
      <w:r>
        <w:t xml:space="preserve"> will undertake an acoustic monitoring partnership which will provide a comparison of the vocalizing species richness (birds, insects, mammals) in Forest </w:t>
      </w:r>
      <w:r w:rsidR="00590C81">
        <w:t>Farmland</w:t>
      </w:r>
      <w:r>
        <w:t xml:space="preserve">s relative to the richness of the without project scenario.  Raw recording data from the area including non-cultivated, forested sites will be consolidated into an open source </w:t>
      </w:r>
      <w:r>
        <w:rPr>
          <w:rFonts w:cs="Franklin Gothic Book"/>
        </w:rPr>
        <w:t xml:space="preserve">“local inventory” </w:t>
      </w:r>
      <w:r>
        <w:t>of species through the use of artificial intelligence and machine learning with high precision for the project area. It was through this methodology that the project identified the presence of the endangered grey crowned crane (</w:t>
      </w:r>
      <w:r>
        <w:rPr>
          <w:rFonts w:cs="Franklin Gothic Book"/>
          <w:i/>
        </w:rPr>
        <w:t>Balearica regulorum</w:t>
      </w:r>
      <w:r>
        <w:t xml:space="preserve">).  </w:t>
      </w:r>
    </w:p>
    <w:p w14:paraId="2CF47EB9" w14:textId="77777777" w:rsidR="002D6346" w:rsidRDefault="00BA22C0">
      <w:pPr>
        <w:spacing w:after="15" w:line="259" w:lineRule="auto"/>
        <w:ind w:left="0" w:right="0" w:firstLine="0"/>
      </w:pPr>
      <w:r>
        <w:t xml:space="preserve"> </w:t>
      </w:r>
    </w:p>
    <w:p w14:paraId="3AAE584C" w14:textId="5D182EC7" w:rsidR="002D6346" w:rsidRDefault="00BA22C0">
      <w:pPr>
        <w:spacing w:after="495"/>
        <w:ind w:right="199"/>
      </w:pPr>
      <w:r>
        <w:t xml:space="preserve">Monitoring events will be undertaken through specialized listening devices placed in comparative locations during 2-week periods. The data gathered will allow the project to assess the species richness (diversity) over time on forest </w:t>
      </w:r>
      <w:r w:rsidR="00590C81">
        <w:t>farmland</w:t>
      </w:r>
      <w:r>
        <w:t xml:space="preserve">s, relative to nearby, non-contiguous areas of monocropped fields. Due to logistical requirements and security of the devices, sampling will be limited to between 10 and 20 sites per county per monitoring event.  Each site will include a forest </w:t>
      </w:r>
      <w:r w:rsidR="00590C81">
        <w:t>farmland</w:t>
      </w:r>
      <w:r>
        <w:t xml:space="preserve"> and a nearby non-project farm at an adequate distance to ensure the treatment and comparison sites do not overlap. We assess this approach to provide indicative information on the benefits of the forest </w:t>
      </w:r>
      <w:r w:rsidR="00590C81">
        <w:t>farmland</w:t>
      </w:r>
      <w:r>
        <w:t xml:space="preserve"> relative to the without scenario. A baseline has been collected as part of the initial pilot of the device program. We will begin monitoring upon </w:t>
      </w:r>
    </w:p>
    <w:p w14:paraId="4D7E3453"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3E96318" wp14:editId="1B8B557B">
                <wp:extent cx="1829054" cy="7620"/>
                <wp:effectExtent l="0" t="0" r="0" b="0"/>
                <wp:docPr id="527542" name="Group 5275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44" name="Shape 5660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7542" style="width:144.02pt;height:0.599976pt;mso-position-horizontal-relative:char;mso-position-vertical-relative:line" coordsize="18290,76">
                <v:shape id="Shape 5660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7DAA3063" w14:textId="156828DE" w:rsidR="002D6346" w:rsidRDefault="00BA22C0">
      <w:pPr>
        <w:ind w:right="199"/>
      </w:pPr>
      <w:r>
        <w:t xml:space="preserve">maturation of a substantial cohort of forest </w:t>
      </w:r>
      <w:r w:rsidR="00590C81">
        <w:t>farmland</w:t>
      </w:r>
      <w:r>
        <w:t xml:space="preserve">s and repeat the monitoring every five years, providing information for adaptive management and the next proximate verification.  </w:t>
      </w:r>
    </w:p>
    <w:p w14:paraId="050F36D0" w14:textId="77777777" w:rsidR="002D6346" w:rsidRDefault="00BA22C0">
      <w:pPr>
        <w:spacing w:after="15" w:line="259" w:lineRule="auto"/>
        <w:ind w:left="0" w:right="0" w:firstLine="0"/>
      </w:pPr>
      <w:r>
        <w:t xml:space="preserve"> </w:t>
      </w:r>
    </w:p>
    <w:p w14:paraId="33B66BCE" w14:textId="56950C3A" w:rsidR="002D6346" w:rsidRDefault="00BA22C0">
      <w:pPr>
        <w:spacing w:after="243"/>
        <w:ind w:right="199"/>
      </w:pPr>
      <w:r>
        <w:rPr>
          <w:rFonts w:cs="Franklin Gothic Book"/>
          <w:i/>
        </w:rPr>
        <w:t>Terrestrial Monitoring.</w:t>
      </w:r>
      <w:r>
        <w:t xml:space="preserve"> </w:t>
      </w:r>
      <w:r w:rsidR="00757B0A">
        <w:t>GFCCA</w:t>
      </w:r>
      <w:r>
        <w:t xml:space="preserve"> will develop a partnership to track polygons of project farms via satellite imagery to assess the level of forest cover relative to requirem</w:t>
      </w:r>
      <w:r w:rsidR="005F352B">
        <w:t>ents and expectations of the FFAS</w:t>
      </w:r>
      <w:r>
        <w:t xml:space="preserve">, enabling the tracking of vegetative change and allowing inferences to be made about aboveground biomass evolution on both enrolled and control farms. Geospatial monitoring will support the rapid identification of enhanced tree and biomass cover planned by </w:t>
      </w:r>
      <w:r w:rsidR="00757B0A">
        <w:t>WB</w:t>
      </w:r>
      <w:r>
        <w:t xml:space="preserve"> Carbon and will identify enrolled farms that may be non-performing, allowing for closer remote scrutiny or on</w:t>
      </w:r>
      <w:r w:rsidR="005F352B">
        <w:t xml:space="preserve"> </w:t>
      </w:r>
      <w:r>
        <w:t xml:space="preserve">ground follow up to assess whether a farmer may be having issues with their forest </w:t>
      </w:r>
      <w:r w:rsidR="00590C81">
        <w:t>farmland</w:t>
      </w:r>
      <w:r>
        <w:t xml:space="preserve">, allowing project staff to provide support to improve compliance or, if there is no recourse, to exclude the land from ongoing carbon credit calculation and compensation. This technique will be both technical and cost effective for the post-crediting permanence period in compliance with </w:t>
      </w:r>
      <w:r>
        <w:rPr>
          <w:rFonts w:cs="Franklin Gothic Book"/>
        </w:rPr>
        <w:t>Verra’s evo</w:t>
      </w:r>
      <w:r w:rsidR="005F352B">
        <w:rPr>
          <w:rFonts w:cs="Franklin Gothic Book"/>
        </w:rPr>
        <w:t>lv</w:t>
      </w:r>
      <w:r>
        <w:rPr>
          <w:rFonts w:cs="Franklin Gothic Book"/>
        </w:rPr>
        <w:t>ing requirements.</w:t>
      </w:r>
      <w:r>
        <w:t xml:space="preserve"> </w:t>
      </w:r>
    </w:p>
    <w:p w14:paraId="7852980C" w14:textId="77777777" w:rsidR="002D6346" w:rsidRDefault="00BA22C0">
      <w:pPr>
        <w:spacing w:after="244"/>
        <w:ind w:right="199"/>
      </w:pPr>
      <w:r>
        <w:t xml:space="preserve">The standard operating procedures of terrestrial monitoring will include: </w:t>
      </w:r>
    </w:p>
    <w:p w14:paraId="139FF8E0" w14:textId="77777777" w:rsidR="002D6346" w:rsidRDefault="00BA22C0">
      <w:pPr>
        <w:numPr>
          <w:ilvl w:val="0"/>
          <w:numId w:val="30"/>
        </w:numPr>
        <w:spacing w:after="47"/>
        <w:ind w:right="199" w:hanging="230"/>
      </w:pPr>
      <w:r>
        <w:t xml:space="preserve">Spatial Requirements </w:t>
      </w:r>
    </w:p>
    <w:p w14:paraId="7B1B6E3B" w14:textId="0201A8D6" w:rsidR="002D6346" w:rsidRDefault="00BA22C0">
      <w:pPr>
        <w:numPr>
          <w:ilvl w:val="1"/>
          <w:numId w:val="30"/>
        </w:numPr>
        <w:spacing w:after="48"/>
        <w:ind w:right="199" w:hanging="360"/>
      </w:pPr>
      <w:r>
        <w:lastRenderedPageBreak/>
        <w:t xml:space="preserve">Imagery Resolution: The imagery used for monitoring forest degradation must have a maximum spatial resolution of at least 1.5 meters to identify forest </w:t>
      </w:r>
      <w:r w:rsidR="00590C81">
        <w:t>farmland</w:t>
      </w:r>
      <w:r>
        <w:t xml:space="preserve"> features. </w:t>
      </w:r>
    </w:p>
    <w:p w14:paraId="6660CADD" w14:textId="77777777" w:rsidR="002D6346" w:rsidRDefault="00BA22C0">
      <w:pPr>
        <w:numPr>
          <w:ilvl w:val="1"/>
          <w:numId w:val="30"/>
        </w:numPr>
        <w:spacing w:after="46"/>
        <w:ind w:right="199" w:hanging="360"/>
      </w:pPr>
      <w:r>
        <w:t xml:space="preserve">Imagery Layers: The imagery used for monitoring will contain the required bands to enable calculation of normalized vegetation index (NDVI). </w:t>
      </w:r>
    </w:p>
    <w:p w14:paraId="2A535CAC" w14:textId="2AC8F1F8" w:rsidR="002D6346" w:rsidRDefault="00BA22C0">
      <w:pPr>
        <w:numPr>
          <w:ilvl w:val="1"/>
          <w:numId w:val="30"/>
        </w:numPr>
        <w:spacing w:after="46"/>
        <w:ind w:right="199" w:hanging="360"/>
      </w:pPr>
      <w:r>
        <w:t xml:space="preserve">Timeframe: The monitoring will occur during the dry/lean season of the vegetables to better observe forest </w:t>
      </w:r>
      <w:r w:rsidR="00590C81">
        <w:t>farmland</w:t>
      </w:r>
      <w:r>
        <w:t xml:space="preserve"> </w:t>
      </w:r>
      <w:r w:rsidR="00BE7638">
        <w:t>trees</w:t>
      </w:r>
      <w:r>
        <w:t xml:space="preserve"> and hedgerows. </w:t>
      </w:r>
    </w:p>
    <w:p w14:paraId="5B170AE6" w14:textId="77777777" w:rsidR="002D6346" w:rsidRDefault="00BA22C0">
      <w:pPr>
        <w:numPr>
          <w:ilvl w:val="1"/>
          <w:numId w:val="30"/>
        </w:numPr>
        <w:spacing w:after="403"/>
        <w:ind w:right="199" w:hanging="360"/>
      </w:pPr>
      <w:r>
        <w:t>Cloud Cover: Imagery with minimal cloud cover -</w:t>
      </w:r>
      <w:r>
        <w:rPr>
          <w:rFonts w:cs="Franklin Gothic Book"/>
        </w:rPr>
        <w:t>–</w:t>
      </w:r>
      <w:r>
        <w:t xml:space="preserve"> no greater than 10 percent </w:t>
      </w:r>
      <w:r>
        <w:rPr>
          <w:rFonts w:cs="Franklin Gothic Book"/>
        </w:rPr>
        <w:t>—</w:t>
      </w:r>
      <w:r>
        <w:t xml:space="preserve"> will be used to ensure data clarity and accuracy. </w:t>
      </w:r>
    </w:p>
    <w:p w14:paraId="1E0A0049" w14:textId="77777777" w:rsidR="002D6346" w:rsidRDefault="00BA22C0">
      <w:pPr>
        <w:numPr>
          <w:ilvl w:val="0"/>
          <w:numId w:val="30"/>
        </w:numPr>
        <w:spacing w:after="47"/>
        <w:ind w:right="199" w:hanging="230"/>
      </w:pPr>
      <w:r>
        <w:t xml:space="preserve">Analysis </w:t>
      </w:r>
    </w:p>
    <w:p w14:paraId="00B9A520" w14:textId="3973A369" w:rsidR="002D6346" w:rsidRDefault="00BA22C0">
      <w:pPr>
        <w:numPr>
          <w:ilvl w:val="1"/>
          <w:numId w:val="30"/>
        </w:numPr>
        <w:spacing w:after="45"/>
        <w:ind w:right="199" w:hanging="360"/>
      </w:pPr>
      <w:r>
        <w:t>Threshold for Vegetation Cover Change: The commonly used threshold for monitoring deforestation is approximately 10 percent forest cover loss within a given area over a time specific period.</w:t>
      </w:r>
      <w:r>
        <w:rPr>
          <w:vertAlign w:val="superscript"/>
        </w:rPr>
        <w:footnoteReference w:id="254"/>
      </w:r>
      <w:r>
        <w:t xml:space="preserve"> In conjunction with in-situ information we will re-evaluate this threshold regularly to ensure its suitability for the requirements of a forest </w:t>
      </w:r>
      <w:r w:rsidR="00590C81">
        <w:t>farmland</w:t>
      </w:r>
      <w:r>
        <w:t xml:space="preserve">.  </w:t>
      </w:r>
    </w:p>
    <w:p w14:paraId="6D005D5E" w14:textId="77777777" w:rsidR="002D6346" w:rsidRDefault="00BA22C0">
      <w:pPr>
        <w:numPr>
          <w:ilvl w:val="1"/>
          <w:numId w:val="30"/>
        </w:numPr>
        <w:spacing w:after="49" w:line="267" w:lineRule="auto"/>
        <w:ind w:right="199" w:hanging="360"/>
      </w:pPr>
      <w:r>
        <w:t xml:space="preserve">Algorithm Development: Develop algorithms and automatic detection thresholds to flag farms with changes in tree and hedgerow cover exceeding the specified threshold. </w:t>
      </w:r>
    </w:p>
    <w:p w14:paraId="420AC773" w14:textId="77777777" w:rsidR="002D6346" w:rsidRDefault="00BA22C0">
      <w:pPr>
        <w:numPr>
          <w:ilvl w:val="1"/>
          <w:numId w:val="30"/>
        </w:numPr>
        <w:spacing w:after="404"/>
        <w:ind w:right="199" w:hanging="360"/>
      </w:pPr>
      <w:r>
        <w:t xml:space="preserve">Object-Based Image Analysis (OBIA): Consider employing OBIA to accurately quantify changes in vegetation cover. </w:t>
      </w:r>
    </w:p>
    <w:p w14:paraId="3292662A" w14:textId="77777777" w:rsidR="002D6346" w:rsidRDefault="00BA22C0">
      <w:pPr>
        <w:numPr>
          <w:ilvl w:val="0"/>
          <w:numId w:val="30"/>
        </w:numPr>
        <w:spacing w:after="47"/>
        <w:ind w:right="199" w:hanging="230"/>
      </w:pPr>
      <w:r>
        <w:t xml:space="preserve">Assessment and Farmer Communication </w:t>
      </w:r>
    </w:p>
    <w:p w14:paraId="35661580" w14:textId="029006B7" w:rsidR="002D6346" w:rsidRDefault="00BA22C0">
      <w:pPr>
        <w:numPr>
          <w:ilvl w:val="1"/>
          <w:numId w:val="30"/>
        </w:numPr>
        <w:spacing w:after="1111"/>
        <w:ind w:right="199" w:hanging="360"/>
      </w:pPr>
      <w:r>
        <w:t xml:space="preserve">If needed, flagged farms should be assessed using higher-resolution imagery such as GeoEye-1, Worldview 4-band 50 cm Pan-Sharpened. Where further clarity is needed, </w:t>
      </w:r>
      <w:r w:rsidR="00757B0A">
        <w:t>GFCCA</w:t>
      </w:r>
      <w:r>
        <w:t xml:space="preserve"> will undertake site visits to farms. </w:t>
      </w:r>
    </w:p>
    <w:p w14:paraId="2853AAD7"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4B5B0748" wp14:editId="7E332673">
                <wp:extent cx="1829054" cy="7620"/>
                <wp:effectExtent l="0" t="0" r="0" b="0"/>
                <wp:docPr id="527610" name="Group 5276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52" name="Shape 5660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7610" style="width:144.02pt;height:0.599976pt;mso-position-horizontal-relative:char;mso-position-vertical-relative:line" coordsize="18290,76">
                <v:shape id="Shape 56605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2CCDBDB1" w14:textId="77777777" w:rsidR="002D6346" w:rsidRDefault="00BA22C0">
      <w:pPr>
        <w:numPr>
          <w:ilvl w:val="1"/>
          <w:numId w:val="30"/>
        </w:numPr>
        <w:spacing w:after="403"/>
        <w:ind w:right="199" w:hanging="360"/>
      </w:pPr>
      <w:r>
        <w:t xml:space="preserve">Awareness and Feedback: Farmers will be made aware of the monitoring procedures and implications for their land management practices. Protocols will be established for communication and management of non-compliance with project standards. </w:t>
      </w:r>
    </w:p>
    <w:p w14:paraId="6BF302FE" w14:textId="77777777" w:rsidR="002D6346" w:rsidRDefault="00BA22C0">
      <w:pPr>
        <w:ind w:right="199"/>
      </w:pPr>
      <w:r>
        <w:t xml:space="preserve">Table 5.4.1.a. Biodiversity Results and Indicators </w:t>
      </w:r>
    </w:p>
    <w:p w14:paraId="64C6C65A" w14:textId="77777777" w:rsidR="002D6346" w:rsidRDefault="00BA22C0">
      <w:pPr>
        <w:spacing w:after="34" w:line="259" w:lineRule="auto"/>
        <w:ind w:left="0" w:right="0" w:firstLine="0"/>
      </w:pPr>
      <w:r>
        <w:t xml:space="preserve"> </w:t>
      </w:r>
    </w:p>
    <w:p w14:paraId="38B4631B" w14:textId="77777777" w:rsidR="002D6346" w:rsidRDefault="00BA22C0">
      <w:pPr>
        <w:spacing w:after="271" w:line="259" w:lineRule="auto"/>
        <w:ind w:left="-900" w:right="0" w:firstLine="0"/>
        <w:jc w:val="right"/>
      </w:pPr>
      <w:r>
        <w:rPr>
          <w:noProof/>
          <w:lang w:val="en-US" w:eastAsia="en-US"/>
        </w:rPr>
        <w:lastRenderedPageBreak/>
        <w:drawing>
          <wp:inline distT="0" distB="0" distL="0" distR="0" wp14:anchorId="0B570D0E" wp14:editId="259C8E8E">
            <wp:extent cx="6147689" cy="2945765"/>
            <wp:effectExtent l="0" t="0" r="0" b="0"/>
            <wp:docPr id="94040" name="Picture 94040" descr="A black and white line&#10;&#10;Description automatically generated"/>
            <wp:cNvGraphicFramePr/>
            <a:graphic xmlns:a="http://schemas.openxmlformats.org/drawingml/2006/main">
              <a:graphicData uri="http://schemas.openxmlformats.org/drawingml/2006/picture">
                <pic:pic xmlns:pic="http://schemas.openxmlformats.org/drawingml/2006/picture">
                  <pic:nvPicPr>
                    <pic:cNvPr id="94040" name="Picture 94040"/>
                    <pic:cNvPicPr/>
                  </pic:nvPicPr>
                  <pic:blipFill>
                    <a:blip r:embed="rId206"/>
                    <a:stretch>
                      <a:fillRect/>
                    </a:stretch>
                  </pic:blipFill>
                  <pic:spPr>
                    <a:xfrm>
                      <a:off x="0" y="0"/>
                      <a:ext cx="6147689" cy="2945765"/>
                    </a:xfrm>
                    <a:prstGeom prst="rect">
                      <a:avLst/>
                    </a:prstGeom>
                  </pic:spPr>
                </pic:pic>
              </a:graphicData>
            </a:graphic>
          </wp:inline>
        </w:drawing>
      </w:r>
      <w:r>
        <w:rPr>
          <w:rFonts w:ascii="Arial" w:eastAsia="Arial" w:hAnsi="Arial" w:cs="Arial"/>
          <w:sz w:val="22"/>
        </w:rPr>
        <w:t xml:space="preserve"> </w:t>
      </w:r>
    </w:p>
    <w:p w14:paraId="7B4AD8AC" w14:textId="77777777" w:rsidR="002D6346" w:rsidRDefault="00BA22C0">
      <w:pPr>
        <w:spacing w:after="273" w:line="265" w:lineRule="auto"/>
        <w:ind w:left="-5" w:right="46"/>
      </w:pPr>
      <w:r>
        <w:rPr>
          <w:rFonts w:ascii="Century Gothic" w:eastAsia="Century Gothic" w:hAnsi="Century Gothic" w:cs="Century Gothic"/>
          <w:color w:val="0685B2"/>
          <w:sz w:val="22"/>
        </w:rPr>
        <w:t>5.4.2</w:t>
      </w:r>
      <w:r>
        <w:rPr>
          <w:rFonts w:ascii="Arial" w:eastAsia="Arial" w:hAnsi="Arial" w:cs="Arial"/>
          <w:color w:val="0685B2"/>
          <w:sz w:val="22"/>
        </w:rPr>
        <w:t xml:space="preserve"> </w:t>
      </w:r>
      <w:r>
        <w:rPr>
          <w:rFonts w:ascii="Century Gothic" w:eastAsia="Century Gothic" w:hAnsi="Century Gothic" w:cs="Century Gothic"/>
          <w:color w:val="0685B2"/>
          <w:sz w:val="22"/>
        </w:rPr>
        <w:t xml:space="preserve">Biodiversity Monitoring Plan Dissemination </w:t>
      </w:r>
      <w:r>
        <w:rPr>
          <w:rFonts w:ascii="Century Gothic" w:eastAsia="Century Gothic" w:hAnsi="Century Gothic" w:cs="Century Gothic"/>
          <w:color w:val="4D783C"/>
          <w:sz w:val="22"/>
        </w:rPr>
        <w:t>(CCB, B4.3)</w:t>
      </w:r>
      <w:r>
        <w:rPr>
          <w:rFonts w:ascii="Century Gothic" w:eastAsia="Century Gothic" w:hAnsi="Century Gothic" w:cs="Century Gothic"/>
          <w:color w:val="0685B2"/>
          <w:sz w:val="22"/>
        </w:rPr>
        <w:t xml:space="preserve"> </w:t>
      </w:r>
    </w:p>
    <w:p w14:paraId="016744D6" w14:textId="6D51617E" w:rsidR="002D6346" w:rsidRDefault="00757B0A">
      <w:pPr>
        <w:spacing w:after="37"/>
        <w:ind w:right="268"/>
      </w:pPr>
      <w:r>
        <w:t>WB</w:t>
      </w:r>
      <w:r w:rsidR="00BA22C0">
        <w:t xml:space="preserve"> Carbon operates with transparency for all interested stakeholders. In accordance with the Exhibit 15 - Stakeholder Engagement Plan found in Appendix 1,</w:t>
      </w:r>
      <w:r w:rsidR="00BA22C0">
        <w:rPr>
          <w:vertAlign w:val="superscript"/>
        </w:rPr>
        <w:footnoteReference w:id="255"/>
      </w:r>
      <w:r w:rsidR="00BA22C0">
        <w:t xml:space="preserve"> stakeholders are given access to the Biodiversity Monitoring Plan and results will be publicly available in several ways: </w:t>
      </w:r>
      <w:r w:rsidR="00BA22C0">
        <w:rPr>
          <w:rFonts w:ascii="Calibri" w:eastAsia="Calibri" w:hAnsi="Calibri" w:cs="Calibri"/>
        </w:rPr>
        <w:t>●</w:t>
      </w:r>
      <w:r w:rsidR="00BA22C0">
        <w:rPr>
          <w:rFonts w:ascii="Arial" w:eastAsia="Arial" w:hAnsi="Arial" w:cs="Arial"/>
        </w:rPr>
        <w:t xml:space="preserve"> </w:t>
      </w:r>
      <w:r w:rsidR="00BA22C0">
        <w:t>Soft copies in PDF format of documents will be availab</w:t>
      </w:r>
      <w:r w:rsidR="00BA22C0">
        <w:rPr>
          <w:rFonts w:cs="Franklin Gothic Book"/>
        </w:rPr>
        <w:t xml:space="preserve">le online on </w:t>
      </w:r>
      <w:r>
        <w:rPr>
          <w:rFonts w:cs="Franklin Gothic Book"/>
        </w:rPr>
        <w:t>GFCCA</w:t>
      </w:r>
      <w:r w:rsidR="00BE7638">
        <w:rPr>
          <w:rFonts w:cs="Franklin Gothic Book"/>
        </w:rPr>
        <w:t>’ website</w:t>
      </w:r>
      <w:r w:rsidR="00BE7638">
        <w:rPr>
          <w:rFonts w:ascii="Arial" w:eastAsia="Arial" w:hAnsi="Arial" w:cs="Arial"/>
          <w:color w:val="0563C1"/>
          <w:sz w:val="22"/>
          <w:u w:val="single" w:color="0563C1"/>
        </w:rPr>
        <w:t xml:space="preserve"> gfccafrica.org</w:t>
      </w:r>
      <w:r w:rsidR="00BA22C0">
        <w:t xml:space="preserve"> </w:t>
      </w:r>
    </w:p>
    <w:p w14:paraId="71C86D14" w14:textId="77777777" w:rsidR="002D6346" w:rsidRDefault="00BA22C0">
      <w:pPr>
        <w:numPr>
          <w:ilvl w:val="0"/>
          <w:numId w:val="31"/>
        </w:numPr>
        <w:spacing w:after="45"/>
        <w:ind w:right="199" w:hanging="360"/>
      </w:pPr>
      <w:r>
        <w:t xml:space="preserve">Regular updates from the monitoring plan will be translated to easily understood formats and shared through: </w:t>
      </w:r>
    </w:p>
    <w:p w14:paraId="310D7FF8" w14:textId="77777777" w:rsidR="002D6346" w:rsidRDefault="00BA22C0">
      <w:pPr>
        <w:numPr>
          <w:ilvl w:val="1"/>
          <w:numId w:val="31"/>
        </w:numPr>
        <w:spacing w:after="45"/>
        <w:ind w:right="199" w:hanging="360"/>
      </w:pPr>
      <w:r>
        <w:t xml:space="preserve">During the period of project training, monthly Lead Farmer meetings serve as points of contact for participants to receive information and to provide feedback on the Community Monitoring Plan and results. </w:t>
      </w:r>
    </w:p>
    <w:p w14:paraId="6DF31B17" w14:textId="77777777" w:rsidR="002D6346" w:rsidRDefault="00BA22C0">
      <w:pPr>
        <w:numPr>
          <w:ilvl w:val="1"/>
          <w:numId w:val="31"/>
        </w:numPr>
        <w:spacing w:after="51"/>
        <w:ind w:right="199" w:hanging="360"/>
      </w:pPr>
      <w:r>
        <w:t xml:space="preserve">Following the project training, an SMS/WhatsApp service will be used to send updates to participating farmers as monitoring results are made available in a timely manner. </w:t>
      </w:r>
    </w:p>
    <w:p w14:paraId="226344EF" w14:textId="204F495B" w:rsidR="002D6346" w:rsidRDefault="00BA22C0">
      <w:pPr>
        <w:numPr>
          <w:ilvl w:val="0"/>
          <w:numId w:val="31"/>
        </w:numPr>
        <w:spacing w:after="51"/>
        <w:ind w:right="199" w:hanging="360"/>
      </w:pPr>
      <w:r>
        <w:t>A component of the Monitoring Plan invo</w:t>
      </w:r>
      <w:r w:rsidR="00BE7638">
        <w:t>lv</w:t>
      </w:r>
      <w:r>
        <w:t xml:space="preserve">es farmer monitoring of biodiversity, and this share will be shared by word of mouth and peer to peer learning. </w:t>
      </w:r>
    </w:p>
    <w:p w14:paraId="555836CD" w14:textId="4B5BCB24" w:rsidR="002D6346" w:rsidRDefault="00BA22C0">
      <w:pPr>
        <w:numPr>
          <w:ilvl w:val="0"/>
          <w:numId w:val="31"/>
        </w:numPr>
        <w:spacing w:after="244"/>
        <w:ind w:right="199" w:hanging="360"/>
      </w:pPr>
      <w:r>
        <w:t xml:space="preserve">In partnership with the Rain Forest Connection (RFCx), sound monitoring for vocalizing species is publicly available in audio and visual representation on the Rainforest connection website at: Arbimon - Kenya </w:t>
      </w:r>
      <w:r w:rsidR="00757B0A">
        <w:t>GFCCA</w:t>
      </w:r>
      <w:r>
        <w:t xml:space="preserve"> Forest </w:t>
      </w:r>
      <w:r w:rsidR="00590C81">
        <w:t>Farmland</w:t>
      </w:r>
      <w:r>
        <w:t>s (rfcx.org).</w:t>
      </w:r>
    </w:p>
    <w:p w14:paraId="343B363B" w14:textId="77777777" w:rsidR="002D6346" w:rsidRDefault="00BA22C0">
      <w:pPr>
        <w:spacing w:after="0"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0215A778" wp14:editId="13C65DD2">
                <wp:extent cx="1829054" cy="7620"/>
                <wp:effectExtent l="0" t="0" r="0" b="0"/>
                <wp:docPr id="527709" name="Group 5277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66054" name="Shape 5660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27709" style="width:144.02pt;height:0.599976pt;mso-position-horizontal-relative:char;mso-position-vertical-relative:line" coordsize="18290,76">
                <v:shape id="Shape 5660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Arial" w:eastAsia="Arial" w:hAnsi="Arial" w:cs="Arial"/>
          <w:sz w:val="22"/>
        </w:rPr>
        <w:t xml:space="preserve"> </w:t>
      </w:r>
    </w:p>
    <w:p w14:paraId="5E9C5484" w14:textId="77777777" w:rsidR="002D6346" w:rsidRDefault="002D6346">
      <w:pPr>
        <w:sectPr w:rsidR="002D6346">
          <w:headerReference w:type="even" r:id="rId207"/>
          <w:headerReference w:type="default" r:id="rId208"/>
          <w:footerReference w:type="even" r:id="rId209"/>
          <w:footerReference w:type="default" r:id="rId210"/>
          <w:headerReference w:type="first" r:id="rId211"/>
          <w:footerReference w:type="first" r:id="rId212"/>
          <w:pgSz w:w="12240" w:h="15840"/>
          <w:pgMar w:top="1440" w:right="1235" w:bottom="1437" w:left="2160" w:header="498" w:footer="142" w:gutter="0"/>
          <w:cols w:space="720"/>
        </w:sectPr>
      </w:pPr>
    </w:p>
    <w:p w14:paraId="2E63390D" w14:textId="77777777" w:rsidR="002D6346" w:rsidRDefault="00BA22C0">
      <w:pPr>
        <w:pStyle w:val="Heading1"/>
        <w:numPr>
          <w:ilvl w:val="0"/>
          <w:numId w:val="0"/>
        </w:numPr>
        <w:spacing w:after="0"/>
        <w:ind w:left="-5"/>
      </w:pPr>
      <w:bookmarkStart w:id="24" w:name="_Toc560683"/>
      <w:r>
        <w:lastRenderedPageBreak/>
        <w:t xml:space="preserve">APPENDIX 1: LIST OF EXHIBITS </w:t>
      </w:r>
      <w:bookmarkEnd w:id="24"/>
    </w:p>
    <w:p w14:paraId="2F906D2F" w14:textId="39FE9907" w:rsidR="002D6346" w:rsidRDefault="00BA22C0">
      <w:pPr>
        <w:spacing w:after="2" w:line="280" w:lineRule="auto"/>
        <w:ind w:left="-5" w:right="42"/>
        <w:jc w:val="both"/>
      </w:pPr>
      <w:r>
        <w:t xml:space="preserve">This is a list of all supporting documents (Exhibits) referenced in the PDD sections and footnotes. For access to the exhibits available to the public, see </w:t>
      </w:r>
      <w:r w:rsidR="00757B0A">
        <w:t>GFCCA</w:t>
      </w:r>
      <w:r>
        <w:t xml:space="preserve"> website:</w:t>
      </w:r>
      <w:hyperlink r:id="rId213">
        <w:r>
          <w:rPr>
            <w:color w:val="4F5150"/>
          </w:rPr>
          <w:t xml:space="preserve"> </w:t>
        </w:r>
      </w:hyperlink>
      <w:r w:rsidR="00BE7638">
        <w:rPr>
          <w:color w:val="0563C1"/>
          <w:u w:val="single" w:color="0563C1"/>
        </w:rPr>
        <w:t>gfccafrica.org.</w:t>
      </w:r>
      <w:r>
        <w:t xml:space="preserve"> The remaining exhibits are also listed on the website and will be provided for VVB review. </w:t>
      </w:r>
    </w:p>
    <w:p w14:paraId="52B96629" w14:textId="77777777" w:rsidR="002D6346" w:rsidRDefault="00BA22C0">
      <w:pPr>
        <w:spacing w:after="15" w:line="259" w:lineRule="auto"/>
        <w:ind w:left="720" w:right="0" w:firstLine="0"/>
      </w:pPr>
      <w:r>
        <w:t xml:space="preserve"> </w:t>
      </w:r>
    </w:p>
    <w:p w14:paraId="2D9114AD" w14:textId="77777777" w:rsidR="002D6346" w:rsidRDefault="00BA22C0">
      <w:pPr>
        <w:ind w:left="730" w:right="199"/>
      </w:pPr>
      <w:r>
        <w:t xml:space="preserve">Exhibit 1- Kenya Technical Report Assessment of National Forest and Landscape Restoration </w:t>
      </w:r>
    </w:p>
    <w:p w14:paraId="31D30C43" w14:textId="77777777" w:rsidR="002D6346" w:rsidRDefault="00BA22C0">
      <w:pPr>
        <w:ind w:left="730" w:right="199"/>
      </w:pPr>
      <w:r>
        <w:t xml:space="preserve">Opportunities 2016  </w:t>
      </w:r>
    </w:p>
    <w:p w14:paraId="088A30E6" w14:textId="77777777" w:rsidR="002D6346" w:rsidRDefault="00BA22C0">
      <w:pPr>
        <w:spacing w:after="9" w:line="267" w:lineRule="auto"/>
        <w:ind w:left="730" w:right="150"/>
      </w:pPr>
      <w:r>
        <w:t xml:space="preserve">Exhibit 2- </w:t>
      </w:r>
      <w:r>
        <w:rPr>
          <w:rFonts w:cs="Franklin Gothic Book"/>
        </w:rPr>
        <w:t>Field Survey Report, “Assessment of Biodiversity Resourc</w:t>
      </w:r>
      <w:r>
        <w:t xml:space="preserve">es and Biodiversity Hotspot </w:t>
      </w:r>
    </w:p>
    <w:p w14:paraId="388290C4" w14:textId="1B0A9820" w:rsidR="002D6346" w:rsidRDefault="00BA22C0">
      <w:pPr>
        <w:spacing w:after="9" w:line="267" w:lineRule="auto"/>
        <w:ind w:left="730" w:right="150"/>
      </w:pPr>
      <w:r>
        <w:rPr>
          <w:rFonts w:cs="Franklin Gothic Book"/>
        </w:rPr>
        <w:t xml:space="preserve">Areas,” Commissioned by </w:t>
      </w:r>
      <w:r w:rsidR="00757B0A">
        <w:rPr>
          <w:rFonts w:cs="Franklin Gothic Book"/>
        </w:rPr>
        <w:t>GFCCA</w:t>
      </w:r>
      <w:r>
        <w:rPr>
          <w:rFonts w:cs="Franklin Gothic Book"/>
        </w:rPr>
        <w:t xml:space="preserve">, July 2023 </w:t>
      </w:r>
      <w:r>
        <w:t xml:space="preserve"> </w:t>
      </w:r>
    </w:p>
    <w:p w14:paraId="03F8854D" w14:textId="77777777" w:rsidR="002D6346" w:rsidRDefault="00BA22C0">
      <w:pPr>
        <w:ind w:left="730" w:right="199"/>
      </w:pPr>
      <w:r>
        <w:t xml:space="preserve">Exhibit 3- New Project Area Stakeholder Identification Process  </w:t>
      </w:r>
    </w:p>
    <w:p w14:paraId="701E8322" w14:textId="77777777" w:rsidR="002D6346" w:rsidRDefault="00BA22C0">
      <w:pPr>
        <w:ind w:left="730" w:right="199"/>
      </w:pPr>
      <w:r>
        <w:t xml:space="preserve">Exhibit 4- Kenya Vision 2030  </w:t>
      </w:r>
    </w:p>
    <w:p w14:paraId="5D9996FA" w14:textId="77777777" w:rsidR="002D6346" w:rsidRDefault="00BA22C0">
      <w:pPr>
        <w:ind w:left="730" w:right="199"/>
      </w:pPr>
      <w:r>
        <w:t xml:space="preserve">Exhibit 5- Farmer Focus Group Feedback on FG Design  </w:t>
      </w:r>
    </w:p>
    <w:p w14:paraId="6841D6C0" w14:textId="0A9CD60E" w:rsidR="002D6346" w:rsidRDefault="00BA22C0">
      <w:pPr>
        <w:ind w:left="730" w:right="2743"/>
      </w:pPr>
      <w:r>
        <w:t xml:space="preserve">Exhibit 6- Design of the Full Forest </w:t>
      </w:r>
      <w:r w:rsidR="00590C81">
        <w:t>Farmland</w:t>
      </w:r>
      <w:r>
        <w:t xml:space="preserve"> and all its components  Exhibit 7- </w:t>
      </w:r>
      <w:r>
        <w:rPr>
          <w:rFonts w:cs="Franklin Gothic Book"/>
        </w:rPr>
        <w:t xml:space="preserve">Kenya’s First NDC updated </w:t>
      </w:r>
      <w:r>
        <w:t xml:space="preserve">version.  Exhibit 8- MRF data from first outplanting.  </w:t>
      </w:r>
    </w:p>
    <w:p w14:paraId="40D86D19" w14:textId="77777777" w:rsidR="002D6346" w:rsidRDefault="00BA22C0">
      <w:pPr>
        <w:ind w:left="730" w:right="199"/>
      </w:pPr>
      <w:r>
        <w:t xml:space="preserve">Exhibit 9- First Instance of registered farmers  </w:t>
      </w:r>
    </w:p>
    <w:p w14:paraId="49DE40C2" w14:textId="77777777" w:rsidR="002D6346" w:rsidRDefault="00BA22C0">
      <w:pPr>
        <w:ind w:left="730" w:right="199"/>
      </w:pPr>
      <w:r>
        <w:t xml:space="preserve">Exhibit 10- Adaptive Management Plan  </w:t>
      </w:r>
    </w:p>
    <w:p w14:paraId="6E6722CC" w14:textId="77777777" w:rsidR="002D6346" w:rsidRDefault="00BA22C0">
      <w:pPr>
        <w:ind w:left="730" w:right="199"/>
      </w:pPr>
      <w:r>
        <w:t xml:space="preserve">Exhibit 11- Gender and Inclusion Workshop Report  </w:t>
      </w:r>
    </w:p>
    <w:p w14:paraId="05AEE187" w14:textId="138631FB" w:rsidR="002D6346" w:rsidRDefault="00BA22C0">
      <w:pPr>
        <w:ind w:left="730" w:right="199"/>
      </w:pPr>
      <w:r>
        <w:t>Exhi</w:t>
      </w:r>
      <w:r w:rsidR="00BE7638">
        <w:t xml:space="preserve">bit 12- Western Block </w:t>
      </w:r>
      <w:r>
        <w:t xml:space="preserve">Agroforestry Carbon Project Landholder Agreement  </w:t>
      </w:r>
    </w:p>
    <w:p w14:paraId="210E9D6F" w14:textId="77777777" w:rsidR="002D6346" w:rsidRDefault="00BA22C0">
      <w:pPr>
        <w:ind w:left="730" w:right="199"/>
      </w:pPr>
      <w:r>
        <w:t xml:space="preserve">Exhibit 13- Long Term Management, Communications, Monitoring and Financial Plan Proof of </w:t>
      </w:r>
    </w:p>
    <w:p w14:paraId="48BA774D" w14:textId="77777777" w:rsidR="002D6346" w:rsidRDefault="00BA22C0">
      <w:pPr>
        <w:ind w:left="730" w:right="199"/>
      </w:pPr>
      <w:r>
        <w:t xml:space="preserve">Financial Stability (Confidential)  </w:t>
      </w:r>
    </w:p>
    <w:p w14:paraId="347FA5DB" w14:textId="2E5289D9" w:rsidR="002D6346" w:rsidRDefault="00BE7638">
      <w:pPr>
        <w:ind w:left="730" w:right="199"/>
      </w:pPr>
      <w:r>
        <w:t>Exhibit 14- Western Block</w:t>
      </w:r>
      <w:r w:rsidR="00BA22C0">
        <w:t xml:space="preserve"> Agroforestry Carbon Project LULCC Report  </w:t>
      </w:r>
    </w:p>
    <w:p w14:paraId="200A9714" w14:textId="77777777" w:rsidR="002D6346" w:rsidRDefault="00BA22C0">
      <w:pPr>
        <w:ind w:left="730" w:right="199"/>
      </w:pPr>
      <w:r>
        <w:t xml:space="preserve">Exhibit 15- Stakeholder Engagement Plan  </w:t>
      </w:r>
    </w:p>
    <w:p w14:paraId="5152AFE8" w14:textId="77777777" w:rsidR="002D6346" w:rsidRDefault="00BA22C0">
      <w:pPr>
        <w:ind w:left="730" w:right="199"/>
      </w:pPr>
      <w:r>
        <w:t xml:space="preserve">Exhibit 16- Technical Manual  </w:t>
      </w:r>
    </w:p>
    <w:p w14:paraId="6C3348B8" w14:textId="77777777" w:rsidR="002D6346" w:rsidRDefault="00BA22C0">
      <w:pPr>
        <w:ind w:left="730" w:right="199"/>
      </w:pPr>
      <w:r>
        <w:t xml:space="preserve">Exhibit 17- Facilitators' Guide  </w:t>
      </w:r>
    </w:p>
    <w:p w14:paraId="0679BB33" w14:textId="77777777" w:rsidR="002D6346" w:rsidRDefault="00BA22C0">
      <w:pPr>
        <w:ind w:left="730" w:right="199"/>
      </w:pPr>
      <w:r>
        <w:t xml:space="preserve">Exhibit 18- Farmer Workbooks  </w:t>
      </w:r>
    </w:p>
    <w:p w14:paraId="070F4CDA" w14:textId="77777777" w:rsidR="002D6346" w:rsidRDefault="00BA22C0">
      <w:pPr>
        <w:ind w:left="730" w:right="199"/>
      </w:pPr>
      <w:r>
        <w:t xml:space="preserve">Exhibit 19- Summary of Mobilization Process  </w:t>
      </w:r>
    </w:p>
    <w:p w14:paraId="7103F8F2" w14:textId="77777777" w:rsidR="002D6346" w:rsidRDefault="00BA22C0">
      <w:pPr>
        <w:spacing w:after="9" w:line="267" w:lineRule="auto"/>
        <w:ind w:left="1450" w:right="150"/>
      </w:pPr>
      <w:r>
        <w:t xml:space="preserve">19a- </w:t>
      </w:r>
      <w:r>
        <w:rPr>
          <w:rFonts w:cs="Franklin Gothic Book"/>
        </w:rPr>
        <w:t>Mobilization Facilitator’s</w:t>
      </w:r>
      <w:r>
        <w:t xml:space="preserve"> Guide  </w:t>
      </w:r>
    </w:p>
    <w:p w14:paraId="40724D22" w14:textId="77777777" w:rsidR="002D6346" w:rsidRDefault="00BA22C0">
      <w:pPr>
        <w:ind w:left="1450" w:right="199"/>
      </w:pPr>
      <w:r>
        <w:t xml:space="preserve">19b- Posters in English  </w:t>
      </w:r>
    </w:p>
    <w:p w14:paraId="7C05D682" w14:textId="77777777" w:rsidR="002D6346" w:rsidRDefault="00BA22C0">
      <w:pPr>
        <w:ind w:left="1450" w:right="199"/>
      </w:pPr>
      <w:r>
        <w:t xml:space="preserve">19c- Posters in Swahili  </w:t>
      </w:r>
    </w:p>
    <w:p w14:paraId="07032C2C" w14:textId="77777777" w:rsidR="002D6346" w:rsidRDefault="00BA22C0">
      <w:pPr>
        <w:ind w:left="1450" w:right="199"/>
      </w:pPr>
      <w:r>
        <w:t xml:space="preserve">19d- Carbon Posters  </w:t>
      </w:r>
    </w:p>
    <w:p w14:paraId="1FC23987" w14:textId="77777777" w:rsidR="002D6346" w:rsidRDefault="00BA22C0">
      <w:pPr>
        <w:ind w:left="1450" w:right="199"/>
      </w:pPr>
      <w:r>
        <w:t xml:space="preserve">19e- Carbon contract talking points.  </w:t>
      </w:r>
    </w:p>
    <w:p w14:paraId="7925A397" w14:textId="77777777" w:rsidR="002D6346" w:rsidRDefault="00BA22C0">
      <w:pPr>
        <w:ind w:left="730" w:right="199"/>
      </w:pPr>
      <w:r>
        <w:t xml:space="preserve">Exhibit 20- Lead Farmer Feedback  </w:t>
      </w:r>
    </w:p>
    <w:p w14:paraId="3401D6DC" w14:textId="77777777" w:rsidR="002D6346" w:rsidRDefault="00BA22C0">
      <w:pPr>
        <w:ind w:left="730" w:right="199"/>
      </w:pPr>
      <w:r>
        <w:t xml:space="preserve">Exhibit 21- Kenya Personnel Manual and Code of Conduct  </w:t>
      </w:r>
    </w:p>
    <w:p w14:paraId="459C8B44" w14:textId="77777777" w:rsidR="002D6346" w:rsidRDefault="00BA22C0">
      <w:pPr>
        <w:ind w:left="730" w:right="199"/>
      </w:pPr>
      <w:r>
        <w:t xml:space="preserve">Exhibit 22- Issue Reporting (Whistleblower) Policy  </w:t>
      </w:r>
    </w:p>
    <w:p w14:paraId="21978546" w14:textId="77777777" w:rsidR="002D6346" w:rsidRDefault="00BA22C0">
      <w:pPr>
        <w:ind w:left="730" w:right="199"/>
      </w:pPr>
      <w:r>
        <w:t xml:space="preserve">Exhibit 23- Policy for Prevention, Reporting, and Response to Sexual Exploitation, Abuse and Harassment  </w:t>
      </w:r>
    </w:p>
    <w:p w14:paraId="4CE0928A" w14:textId="6DDDD200" w:rsidR="002D6346" w:rsidRDefault="00BE7638">
      <w:pPr>
        <w:ind w:left="730" w:right="199"/>
      </w:pPr>
      <w:r>
        <w:t>Exhibit 24- FF</w:t>
      </w:r>
      <w:r w:rsidR="00BA22C0">
        <w:t>A</w:t>
      </w:r>
      <w:r>
        <w:t>S</w:t>
      </w:r>
      <w:r w:rsidR="00BA22C0">
        <w:t xml:space="preserve"> Farmers Training Framework  </w:t>
      </w:r>
    </w:p>
    <w:p w14:paraId="5E62963E" w14:textId="77777777" w:rsidR="002D6346" w:rsidRDefault="00BA22C0">
      <w:pPr>
        <w:ind w:left="730" w:right="199"/>
      </w:pPr>
      <w:r>
        <w:t xml:space="preserve">Exhibit 25- Procurement Policy  </w:t>
      </w:r>
    </w:p>
    <w:p w14:paraId="072AA7C3" w14:textId="77777777" w:rsidR="002D6346" w:rsidRDefault="00BA22C0">
      <w:pPr>
        <w:ind w:left="730" w:right="199"/>
      </w:pPr>
      <w:r>
        <w:t xml:space="preserve">Exhibit 26- Accounting Policy  </w:t>
      </w:r>
    </w:p>
    <w:p w14:paraId="0A729226" w14:textId="77777777" w:rsidR="002D6346" w:rsidRDefault="00BA22C0">
      <w:pPr>
        <w:ind w:left="730" w:right="199"/>
      </w:pPr>
      <w:r>
        <w:t xml:space="preserve">Exhibit 27- Agriculture (Farm Forestry) Rules, 2009. Revised in 2012  </w:t>
      </w:r>
    </w:p>
    <w:p w14:paraId="685D7905" w14:textId="77777777" w:rsidR="002D6346" w:rsidRDefault="00BA22C0">
      <w:pPr>
        <w:ind w:left="730" w:right="199"/>
      </w:pPr>
      <w:r>
        <w:t xml:space="preserve">Exhibit 28- Environmental Management and Coordination (Amendment) Act, 2015 </w:t>
      </w:r>
    </w:p>
    <w:p w14:paraId="64F89E04" w14:textId="77777777" w:rsidR="002D6346" w:rsidRDefault="00BA22C0">
      <w:pPr>
        <w:ind w:left="730" w:right="199"/>
      </w:pPr>
      <w:r>
        <w:t xml:space="preserve">Exhibit 29- Kenya Climate Change (Amendment) Act  </w:t>
      </w:r>
    </w:p>
    <w:p w14:paraId="30D2DA31" w14:textId="77777777" w:rsidR="002D6346" w:rsidRDefault="00BA22C0">
      <w:pPr>
        <w:ind w:left="730" w:right="199"/>
      </w:pPr>
      <w:r>
        <w:t xml:space="preserve">Exhibit 30- National Land Policy, 2009    </w:t>
      </w:r>
    </w:p>
    <w:p w14:paraId="2409625E" w14:textId="77777777" w:rsidR="002D6346" w:rsidRDefault="00BA22C0">
      <w:pPr>
        <w:ind w:left="730" w:right="199"/>
      </w:pPr>
      <w:r>
        <w:t xml:space="preserve">Exhibit 31- The Land Act, 2012  </w:t>
      </w:r>
    </w:p>
    <w:p w14:paraId="170F7E74" w14:textId="77777777" w:rsidR="002D6346" w:rsidRDefault="00BA22C0">
      <w:pPr>
        <w:ind w:left="730" w:right="199"/>
      </w:pPr>
      <w:r>
        <w:lastRenderedPageBreak/>
        <w:t xml:space="preserve">Exhibit 32- Land Laws (Amendment) Act, 2016  </w:t>
      </w:r>
    </w:p>
    <w:p w14:paraId="4872D47F" w14:textId="77777777" w:rsidR="002D6346" w:rsidRDefault="00BA22C0">
      <w:pPr>
        <w:ind w:left="730" w:right="199"/>
      </w:pPr>
      <w:r>
        <w:t xml:space="preserve">Exhibit 33- The National Wildlife Conservation and Management Policy, 2017  </w:t>
      </w:r>
    </w:p>
    <w:p w14:paraId="784EFA5A" w14:textId="77777777" w:rsidR="002D6346" w:rsidRDefault="00BA22C0">
      <w:pPr>
        <w:ind w:left="730" w:right="199"/>
      </w:pPr>
      <w:r>
        <w:t xml:space="preserve">Exhibit 34- Wildlife Conservation and Management Act, 2013  </w:t>
      </w:r>
    </w:p>
    <w:p w14:paraId="08E75652" w14:textId="77777777" w:rsidR="002D6346" w:rsidRDefault="00BA22C0">
      <w:pPr>
        <w:ind w:left="730" w:right="199"/>
      </w:pPr>
      <w:r>
        <w:t xml:space="preserve">Exhibit 35- Agriculture Fisheries and Food Authority Act, 2013  </w:t>
      </w:r>
    </w:p>
    <w:p w14:paraId="2DE7326D" w14:textId="77777777" w:rsidR="002D6346" w:rsidRDefault="00BA22C0">
      <w:pPr>
        <w:ind w:left="730" w:right="199"/>
      </w:pPr>
      <w:r>
        <w:t xml:space="preserve">Exhibit 36- Environmental (Impact Assessment and Audit) Regulations (2003) Amendments in </w:t>
      </w:r>
    </w:p>
    <w:p w14:paraId="198640A3" w14:textId="77777777" w:rsidR="002D6346" w:rsidRDefault="00BA22C0">
      <w:pPr>
        <w:ind w:left="730" w:right="199"/>
      </w:pPr>
      <w:r>
        <w:t xml:space="preserve">2007 and 2009  </w:t>
      </w:r>
    </w:p>
    <w:p w14:paraId="4E6A7A2A" w14:textId="77777777" w:rsidR="002D6346" w:rsidRDefault="00BA22C0">
      <w:pPr>
        <w:ind w:left="730" w:right="199"/>
      </w:pPr>
      <w:r>
        <w:t xml:space="preserve">Exhibit 37- Natural Resources Benefit Sharing Bill, 2014  </w:t>
      </w:r>
    </w:p>
    <w:p w14:paraId="65DD8C00" w14:textId="77777777" w:rsidR="002D6346" w:rsidRDefault="00BA22C0">
      <w:pPr>
        <w:ind w:left="730" w:right="199"/>
      </w:pPr>
      <w:r>
        <w:t xml:space="preserve">Exhibit 38- The Water Act, 2002  </w:t>
      </w:r>
    </w:p>
    <w:p w14:paraId="7F50C7AB" w14:textId="77777777" w:rsidR="002D6346" w:rsidRDefault="00BA22C0">
      <w:pPr>
        <w:ind w:left="730" w:right="199"/>
      </w:pPr>
      <w:r>
        <w:t xml:space="preserve">Exhibit 39- County Government Act, 2012, revised 2013.  </w:t>
      </w:r>
    </w:p>
    <w:p w14:paraId="5908EBFF" w14:textId="77777777" w:rsidR="002D6346" w:rsidRDefault="00BA22C0">
      <w:pPr>
        <w:ind w:left="730" w:right="199"/>
      </w:pPr>
      <w:r>
        <w:t xml:space="preserve">Exhibit 40- The Community Land Bill, 2015  </w:t>
      </w:r>
    </w:p>
    <w:p w14:paraId="46527FA9" w14:textId="77777777" w:rsidR="002D6346" w:rsidRDefault="00BA22C0">
      <w:pPr>
        <w:ind w:left="730" w:right="199"/>
      </w:pPr>
      <w:r>
        <w:t xml:space="preserve">Exhibit 41- National Museums and Heritage Act, 2006   </w:t>
      </w:r>
    </w:p>
    <w:p w14:paraId="65F8510E" w14:textId="77777777" w:rsidR="002D6346" w:rsidRDefault="00BA22C0">
      <w:pPr>
        <w:ind w:left="730" w:right="199"/>
      </w:pPr>
      <w:r>
        <w:t xml:space="preserve">Exhibit 42- National Policy on Gender and Development, 2000  </w:t>
      </w:r>
    </w:p>
    <w:p w14:paraId="024A7E0D" w14:textId="77777777" w:rsidR="002D6346" w:rsidRDefault="00BA22C0">
      <w:pPr>
        <w:ind w:left="730" w:right="199"/>
      </w:pPr>
      <w:r>
        <w:t xml:space="preserve">Exhibit 43- Companies Act (Law of Kenya Cap 486)  </w:t>
      </w:r>
    </w:p>
    <w:p w14:paraId="7ED264C7" w14:textId="77777777" w:rsidR="002D6346" w:rsidRDefault="00BA22C0">
      <w:pPr>
        <w:ind w:left="730" w:right="199"/>
      </w:pPr>
      <w:r>
        <w:t xml:space="preserve">Exhibit 44- Employment Act, Cap 226 of 2007 </w:t>
      </w:r>
      <w:r>
        <w:rPr>
          <w:rFonts w:cs="Franklin Gothic Book"/>
        </w:rPr>
        <w:t>–</w:t>
      </w:r>
      <w:r>
        <w:t xml:space="preserve"> Revised 2012  </w:t>
      </w:r>
    </w:p>
    <w:p w14:paraId="68711F01" w14:textId="77777777" w:rsidR="002D6346" w:rsidRDefault="00BA22C0">
      <w:pPr>
        <w:ind w:left="730" w:right="199"/>
      </w:pPr>
      <w:r>
        <w:t xml:space="preserve">Exhibit 45- The Labour Institutions Act, 2007  </w:t>
      </w:r>
    </w:p>
    <w:p w14:paraId="56BF4BBE" w14:textId="77777777" w:rsidR="002D6346" w:rsidRDefault="00BA22C0">
      <w:pPr>
        <w:ind w:left="730" w:right="199"/>
      </w:pPr>
      <w:r>
        <w:t xml:space="preserve">Exhibit 46- Regulations of Wages (general) Order  </w:t>
      </w:r>
    </w:p>
    <w:p w14:paraId="03C9A4D3" w14:textId="77777777" w:rsidR="002D6346" w:rsidRDefault="00BA22C0">
      <w:pPr>
        <w:ind w:left="730" w:right="199"/>
      </w:pPr>
      <w:r>
        <w:t xml:space="preserve">Exhibit 47- Employment and Labor Relations Court Act  </w:t>
      </w:r>
    </w:p>
    <w:p w14:paraId="69C4DC3C" w14:textId="77777777" w:rsidR="002D6346" w:rsidRDefault="00BA22C0">
      <w:pPr>
        <w:ind w:left="730" w:right="199"/>
      </w:pPr>
      <w:r>
        <w:t xml:space="preserve">Exhibit 48- Workers Injury Benefits Act No.13, 2007  </w:t>
      </w:r>
    </w:p>
    <w:p w14:paraId="4041E2BB" w14:textId="77777777" w:rsidR="002D6346" w:rsidRDefault="00BA22C0">
      <w:pPr>
        <w:ind w:left="730" w:right="199"/>
      </w:pPr>
      <w:r>
        <w:t xml:space="preserve">Exhibit 49- Occupational Safety and Health Act, 2006  </w:t>
      </w:r>
    </w:p>
    <w:p w14:paraId="3AA40038" w14:textId="77777777" w:rsidR="002D6346" w:rsidRDefault="00BA22C0">
      <w:pPr>
        <w:ind w:left="730" w:right="199"/>
      </w:pPr>
      <w:r>
        <w:t xml:space="preserve">Exhibit 50- National Social Security Fund Act  </w:t>
      </w:r>
    </w:p>
    <w:p w14:paraId="40A9277B" w14:textId="77777777" w:rsidR="002D6346" w:rsidRDefault="00BA22C0">
      <w:pPr>
        <w:ind w:left="730" w:right="199"/>
      </w:pPr>
      <w:r>
        <w:t xml:space="preserve">Exhibit 51- National Health Insurance Fund Act  </w:t>
      </w:r>
    </w:p>
    <w:p w14:paraId="345C69EF" w14:textId="77777777" w:rsidR="002D6346" w:rsidRDefault="00BA22C0">
      <w:pPr>
        <w:ind w:left="730" w:right="199"/>
      </w:pPr>
      <w:r>
        <w:t xml:space="preserve">Exhibit 52- Income Tax Act - Cap 480  </w:t>
      </w:r>
    </w:p>
    <w:p w14:paraId="5858BDE7" w14:textId="77777777" w:rsidR="002D6346" w:rsidRDefault="00BA22C0">
      <w:pPr>
        <w:ind w:left="730" w:right="199"/>
      </w:pPr>
      <w:r>
        <w:t xml:space="preserve">Exhibit 53- Industrial Training Act  </w:t>
      </w:r>
    </w:p>
    <w:p w14:paraId="5F7A3D14" w14:textId="77777777" w:rsidR="002D6346" w:rsidRDefault="00BA22C0">
      <w:pPr>
        <w:ind w:left="730" w:right="199"/>
      </w:pPr>
      <w:r>
        <w:t xml:space="preserve">Exhibit 54- Data Protection Act, 2022  </w:t>
      </w:r>
    </w:p>
    <w:p w14:paraId="6F861343" w14:textId="77777777" w:rsidR="002D6346" w:rsidRDefault="00BA22C0">
      <w:pPr>
        <w:ind w:left="730" w:right="199"/>
      </w:pPr>
      <w:r>
        <w:t xml:space="preserve">Exhibit 55- RothC Inputs   </w:t>
      </w:r>
    </w:p>
    <w:p w14:paraId="059DD9DE" w14:textId="77777777" w:rsidR="002D6346" w:rsidRDefault="00BA22C0">
      <w:pPr>
        <w:ind w:left="730" w:right="199"/>
      </w:pPr>
      <w:r>
        <w:t xml:space="preserve">Exhibit 56- Soil Sample Collection Procedure  </w:t>
      </w:r>
    </w:p>
    <w:p w14:paraId="13BBDC1D" w14:textId="77777777" w:rsidR="002D6346" w:rsidRDefault="00BA22C0">
      <w:pPr>
        <w:ind w:left="730" w:right="199"/>
      </w:pPr>
      <w:r>
        <w:t xml:space="preserve">Exhibit 57- Field Area Measurement Survey Questions  </w:t>
      </w:r>
    </w:p>
    <w:p w14:paraId="28F7FC6F" w14:textId="77777777" w:rsidR="002D6346" w:rsidRDefault="00BA22C0">
      <w:pPr>
        <w:ind w:left="730" w:right="199"/>
      </w:pPr>
      <w:r>
        <w:t xml:space="preserve">Exhibit 58- Expert Attestations  </w:t>
      </w:r>
    </w:p>
    <w:p w14:paraId="4C9BF522" w14:textId="77777777" w:rsidR="002D6346" w:rsidRDefault="00BA22C0">
      <w:pPr>
        <w:spacing w:after="9" w:line="267" w:lineRule="auto"/>
        <w:ind w:left="730" w:right="150"/>
      </w:pPr>
      <w:r>
        <w:t xml:space="preserve">Exhibit 59- </w:t>
      </w:r>
      <w:r>
        <w:rPr>
          <w:rFonts w:cs="Franklin Gothic Book"/>
        </w:rPr>
        <w:t xml:space="preserve">NPRT complete and downloaded from Verra’s online </w:t>
      </w:r>
      <w:r>
        <w:t xml:space="preserve">tool.  </w:t>
      </w:r>
    </w:p>
    <w:p w14:paraId="1617E5C8" w14:textId="2B440844" w:rsidR="002D6346" w:rsidRDefault="00BA22C0">
      <w:pPr>
        <w:ind w:left="730" w:right="199"/>
      </w:pPr>
      <w:r>
        <w:t xml:space="preserve">Exhibit 60- </w:t>
      </w:r>
      <w:r w:rsidR="00757B0A">
        <w:t>GFCCA</w:t>
      </w:r>
      <w:r>
        <w:t xml:space="preserve"> Climate Monitoring Plan </w:t>
      </w:r>
    </w:p>
    <w:p w14:paraId="2DD6E7A0" w14:textId="0582D060" w:rsidR="002D6346" w:rsidRDefault="00BA22C0">
      <w:pPr>
        <w:ind w:left="730" w:right="199"/>
      </w:pPr>
      <w:r>
        <w:t xml:space="preserve">Exhibit 61- </w:t>
      </w:r>
      <w:r w:rsidR="00757B0A">
        <w:t>GFCCA</w:t>
      </w:r>
      <w:r>
        <w:t xml:space="preserve"> Community Assessment Report  </w:t>
      </w:r>
    </w:p>
    <w:p w14:paraId="2880A0EB" w14:textId="77777777" w:rsidR="002D6346" w:rsidRDefault="00BA22C0">
      <w:pPr>
        <w:ind w:left="730" w:right="199"/>
      </w:pPr>
      <w:r>
        <w:t xml:space="preserve">Exhibit 62- Monitoring Plan Supplemental Information  </w:t>
      </w:r>
    </w:p>
    <w:p w14:paraId="69AA2F42" w14:textId="77777777" w:rsidR="002D6346" w:rsidRDefault="00BA22C0">
      <w:pPr>
        <w:ind w:left="730" w:right="199"/>
      </w:pPr>
      <w:r>
        <w:t xml:space="preserve">Exhibit 63- Seed Bank SOP (Standard Operating Procedures)  </w:t>
      </w:r>
    </w:p>
    <w:p w14:paraId="40E3F9A7" w14:textId="77777777" w:rsidR="002D6346" w:rsidRDefault="00BA22C0">
      <w:pPr>
        <w:ind w:left="730" w:right="199"/>
      </w:pPr>
      <w:r>
        <w:t xml:space="preserve">Exhibit 64- Seed Bank See Merchant Certificate  </w:t>
      </w:r>
    </w:p>
    <w:p w14:paraId="04ED4D1E" w14:textId="77777777" w:rsidR="002D6346" w:rsidRDefault="00BA22C0">
      <w:pPr>
        <w:ind w:left="730" w:right="4596"/>
      </w:pPr>
      <w:r>
        <w:t xml:space="preserve">Exhibit 65- The Constitution of </w:t>
      </w:r>
      <w:proofErr w:type="gramStart"/>
      <w:r>
        <w:t>Kenya  Exhibit</w:t>
      </w:r>
      <w:proofErr w:type="gramEnd"/>
      <w:r>
        <w:t xml:space="preserve"> 66- Grievance Mechanism feedback.  </w:t>
      </w:r>
    </w:p>
    <w:p w14:paraId="1EB43C63" w14:textId="77777777" w:rsidR="002D6346" w:rsidRDefault="00BA22C0">
      <w:pPr>
        <w:ind w:left="730" w:right="199"/>
      </w:pPr>
      <w:r>
        <w:t xml:space="preserve">Exhibit 67- Validation Verification Payment Training Deck  </w:t>
      </w:r>
    </w:p>
    <w:p w14:paraId="037D5632" w14:textId="77777777" w:rsidR="002D6346" w:rsidRDefault="00BA22C0">
      <w:pPr>
        <w:ind w:left="730" w:right="199"/>
      </w:pPr>
      <w:r>
        <w:t xml:space="preserve">Exhibit 68- Summary of Carbon Project Registration Requirement </w:t>
      </w:r>
    </w:p>
    <w:p w14:paraId="7A60606D" w14:textId="77777777" w:rsidR="002D6346" w:rsidRDefault="00BA22C0">
      <w:pPr>
        <w:ind w:left="730" w:right="199"/>
      </w:pPr>
      <w:r>
        <w:t xml:space="preserve">Exhibit 69 -Use of Eucalyptus in Lake Victoria Basin  </w:t>
      </w:r>
    </w:p>
    <w:p w14:paraId="5E603280" w14:textId="77777777" w:rsidR="002D6346" w:rsidRDefault="00BA22C0">
      <w:pPr>
        <w:ind w:left="730" w:right="199"/>
      </w:pPr>
      <w:r>
        <w:t xml:space="preserve">Exhibit 70 -National Forest Resources Assessment Report 2021, Kenya  </w:t>
      </w:r>
    </w:p>
    <w:p w14:paraId="2B7E50E9" w14:textId="77777777" w:rsidR="002D6346" w:rsidRDefault="00BA22C0">
      <w:pPr>
        <w:ind w:left="730" w:right="199"/>
      </w:pPr>
      <w:r>
        <w:t xml:space="preserve">Exhibit 71 -CRAF MIR Spectroscopy Prediction Report </w:t>
      </w:r>
    </w:p>
    <w:p w14:paraId="27F2D084" w14:textId="77777777" w:rsidR="002D6346" w:rsidRDefault="00BA22C0">
      <w:pPr>
        <w:ind w:left="730" w:right="199"/>
      </w:pPr>
      <w:r>
        <w:t xml:space="preserve">Exhibit 72- RothC Outputs </w:t>
      </w:r>
    </w:p>
    <w:p w14:paraId="29361193" w14:textId="77777777" w:rsidR="002D6346" w:rsidRDefault="00BA22C0">
      <w:pPr>
        <w:ind w:left="730" w:right="199"/>
      </w:pPr>
      <w:r>
        <w:t xml:space="preserve">Exhibit 73 -Summary Properties </w:t>
      </w:r>
    </w:p>
    <w:p w14:paraId="1A4D0208" w14:textId="77777777" w:rsidR="002D6346" w:rsidRDefault="00BA22C0">
      <w:pPr>
        <w:ind w:left="730" w:right="199"/>
      </w:pPr>
      <w:r>
        <w:t xml:space="preserve">Exhibit 74 -Additionality Excel </w:t>
      </w:r>
    </w:p>
    <w:p w14:paraId="1753A747" w14:textId="77777777" w:rsidR="002D6346" w:rsidRDefault="00BA22C0">
      <w:pPr>
        <w:ind w:left="730" w:right="199"/>
      </w:pPr>
      <w:r>
        <w:t xml:space="preserve">Exhibit 75- ICRAF ESM Soil Data </w:t>
      </w:r>
    </w:p>
    <w:p w14:paraId="7F45155F" w14:textId="77777777" w:rsidR="002D6346" w:rsidRDefault="00BA22C0">
      <w:pPr>
        <w:ind w:left="730" w:right="199"/>
      </w:pPr>
      <w:r>
        <w:t xml:space="preserve">Exhibit 76- Land Cover Analysis Folder </w:t>
      </w:r>
    </w:p>
    <w:p w14:paraId="1851E1C3" w14:textId="77777777" w:rsidR="002D6346" w:rsidRDefault="00BA22C0">
      <w:pPr>
        <w:ind w:left="730" w:right="199"/>
      </w:pPr>
      <w:r>
        <w:t xml:space="preserve">Exhibit 77 -Polygon Training </w:t>
      </w:r>
    </w:p>
    <w:p w14:paraId="184EC03F" w14:textId="77777777" w:rsidR="002D6346" w:rsidRDefault="00BA22C0">
      <w:pPr>
        <w:ind w:left="730" w:right="199"/>
      </w:pPr>
      <w:r>
        <w:lastRenderedPageBreak/>
        <w:t xml:space="preserve">Exhibit 78 </w:t>
      </w:r>
      <w:r>
        <w:rPr>
          <w:rFonts w:cs="Franklin Gothic Book"/>
        </w:rPr>
        <w:t>–</w:t>
      </w:r>
      <w:r>
        <w:t xml:space="preserve"> Calculations Summary </w:t>
      </w:r>
    </w:p>
    <w:p w14:paraId="2031F287" w14:textId="77777777" w:rsidR="002D6346" w:rsidRDefault="00BA22C0">
      <w:pPr>
        <w:ind w:left="730" w:right="199"/>
      </w:pPr>
      <w:r>
        <w:t xml:space="preserve">Exhibit 79 </w:t>
      </w:r>
      <w:r>
        <w:rPr>
          <w:rFonts w:cs="Franklin Gothic Book"/>
        </w:rPr>
        <w:t>–</w:t>
      </w:r>
      <w:r>
        <w:t xml:space="preserve"> Tree and Shrub Emissions </w:t>
      </w:r>
    </w:p>
    <w:p w14:paraId="3731DD04" w14:textId="77777777" w:rsidR="002D6346" w:rsidRDefault="00BA22C0">
      <w:pPr>
        <w:ind w:left="730" w:right="199"/>
      </w:pPr>
      <w:r>
        <w:t xml:space="preserve">Exhibit 80 </w:t>
      </w:r>
      <w:r>
        <w:rPr>
          <w:rFonts w:cs="Franklin Gothic Book"/>
        </w:rPr>
        <w:t>–</w:t>
      </w:r>
      <w:r>
        <w:t xml:space="preserve"> Farm Management Emissions </w:t>
      </w:r>
      <w:bookmarkStart w:id="25" w:name="_GoBack"/>
      <w:bookmarkEnd w:id="25"/>
    </w:p>
    <w:sectPr w:rsidR="002D6346">
      <w:headerReference w:type="even" r:id="rId214"/>
      <w:headerReference w:type="default" r:id="rId215"/>
      <w:footerReference w:type="even" r:id="rId216"/>
      <w:footerReference w:type="default" r:id="rId217"/>
      <w:headerReference w:type="first" r:id="rId218"/>
      <w:footerReference w:type="first" r:id="rId219"/>
      <w:pgSz w:w="12240" w:h="15840"/>
      <w:pgMar w:top="1485" w:right="1437" w:bottom="1440" w:left="1440" w:header="498" w:footer="26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62A24" w14:textId="77777777" w:rsidR="0041755B" w:rsidRDefault="0041755B">
      <w:pPr>
        <w:spacing w:after="0" w:line="240" w:lineRule="auto"/>
      </w:pPr>
      <w:r>
        <w:separator/>
      </w:r>
    </w:p>
  </w:endnote>
  <w:endnote w:type="continuationSeparator" w:id="0">
    <w:p w14:paraId="2BBDFB52" w14:textId="77777777" w:rsidR="0041755B" w:rsidRDefault="00417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2E1CD" w14:textId="7D7BEDD7" w:rsidR="00097423" w:rsidRDefault="00097423">
    <w:pPr>
      <w:spacing w:after="0" w:line="259" w:lineRule="auto"/>
      <w:ind w:left="0" w:right="-8" w:firstLine="0"/>
      <w:jc w:val="right"/>
    </w:pPr>
    <w:r>
      <w:fldChar w:fldCharType="begin"/>
    </w:r>
    <w:r>
      <w:instrText xml:space="preserve"> PAGE   \* MERGEFORMAT </w:instrText>
    </w:r>
    <w:r>
      <w:fldChar w:fldCharType="separate"/>
    </w:r>
    <w:r w:rsidR="00EF70E5" w:rsidRPr="00EF70E5">
      <w:rPr>
        <w:rFonts w:ascii="Century Gothic" w:eastAsia="Century Gothic" w:hAnsi="Century Gothic" w:cs="Century Gothic"/>
        <w:noProof/>
        <w:color w:val="4F5150"/>
        <w:sz w:val="22"/>
      </w:rPr>
      <w:t>2</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2B1D279A"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D3044" w14:textId="77777777" w:rsidR="00097423" w:rsidRDefault="00097423">
    <w:pPr>
      <w:spacing w:after="793" w:line="259" w:lineRule="auto"/>
      <w:ind w:left="842" w:right="0" w:firstLine="0"/>
    </w:pPr>
    <w:r>
      <w:rPr>
        <w:sz w:val="18"/>
      </w:rPr>
      <w:t xml:space="preserve">- </w:t>
    </w:r>
  </w:p>
  <w:p w14:paraId="238185EF" w14:textId="755E45F5"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36</w:t>
    </w:r>
    <w:r>
      <w:rPr>
        <w:rFonts w:ascii="Arial" w:eastAsia="Arial" w:hAnsi="Arial" w:cs="Arial"/>
        <w:sz w:val="22"/>
      </w:rPr>
      <w:fldChar w:fldCharType="end"/>
    </w:r>
    <w:r>
      <w:rPr>
        <w:rFonts w:ascii="Arial" w:eastAsia="Arial" w:hAnsi="Arial" w:cs="Arial"/>
        <w:sz w:val="22"/>
      </w:rPr>
      <w:t xml:space="preserve"> </w:t>
    </w:r>
  </w:p>
  <w:p w14:paraId="3AFBE483"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D723" w14:textId="77777777" w:rsidR="00097423" w:rsidRDefault="00097423">
    <w:pPr>
      <w:spacing w:after="793" w:line="259" w:lineRule="auto"/>
      <w:ind w:left="842" w:right="0" w:firstLine="0"/>
    </w:pPr>
    <w:r>
      <w:rPr>
        <w:sz w:val="18"/>
      </w:rPr>
      <w:t xml:space="preserve">- </w:t>
    </w:r>
  </w:p>
  <w:p w14:paraId="43B72744" w14:textId="6D1A304A"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35</w:t>
    </w:r>
    <w:r>
      <w:rPr>
        <w:rFonts w:ascii="Arial" w:eastAsia="Arial" w:hAnsi="Arial" w:cs="Arial"/>
        <w:sz w:val="22"/>
      </w:rPr>
      <w:fldChar w:fldCharType="end"/>
    </w:r>
    <w:r>
      <w:rPr>
        <w:rFonts w:ascii="Arial" w:eastAsia="Arial" w:hAnsi="Arial" w:cs="Arial"/>
        <w:sz w:val="22"/>
      </w:rPr>
      <w:t xml:space="preserve"> </w:t>
    </w:r>
  </w:p>
  <w:p w14:paraId="646A3577"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1ACF" w14:textId="77777777" w:rsidR="00097423" w:rsidRDefault="00097423">
    <w:pPr>
      <w:spacing w:after="793" w:line="259" w:lineRule="auto"/>
      <w:ind w:left="842" w:right="0" w:firstLine="0"/>
    </w:pPr>
    <w:r>
      <w:rPr>
        <w:sz w:val="18"/>
      </w:rPr>
      <w:t xml:space="preserve">- </w:t>
    </w:r>
  </w:p>
  <w:p w14:paraId="3A1557C8" w14:textId="77777777" w:rsidR="00097423" w:rsidRDefault="00097423">
    <w:pPr>
      <w:spacing w:after="0" w:line="259" w:lineRule="auto"/>
      <w:ind w:left="0" w:right="0" w:firstLine="0"/>
    </w:pPr>
    <w:r>
      <w:fldChar w:fldCharType="begin"/>
    </w:r>
    <w:r>
      <w:instrText xml:space="preserve"> PAGE   \* MERGEFORMAT </w:instrText>
    </w:r>
    <w:r>
      <w:fldChar w:fldCharType="separate"/>
    </w:r>
    <w:r>
      <w:rPr>
        <w:rFonts w:ascii="Arial" w:eastAsia="Arial" w:hAnsi="Arial" w:cs="Arial"/>
        <w:sz w:val="22"/>
      </w:rPr>
      <w:t>33</w:t>
    </w:r>
    <w:r>
      <w:rPr>
        <w:rFonts w:ascii="Arial" w:eastAsia="Arial" w:hAnsi="Arial" w:cs="Arial"/>
        <w:sz w:val="22"/>
      </w:rPr>
      <w:fldChar w:fldCharType="end"/>
    </w:r>
    <w:r>
      <w:rPr>
        <w:rFonts w:ascii="Arial" w:eastAsia="Arial" w:hAnsi="Arial" w:cs="Arial"/>
        <w:sz w:val="22"/>
      </w:rPr>
      <w:t xml:space="preserve"> </w:t>
    </w:r>
  </w:p>
  <w:p w14:paraId="5FD572AA"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4B44E" w14:textId="51BE4A72"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62</w:t>
    </w:r>
    <w:r>
      <w:rPr>
        <w:rFonts w:ascii="Arial" w:eastAsia="Arial" w:hAnsi="Arial" w:cs="Arial"/>
        <w:sz w:val="22"/>
      </w:rPr>
      <w:fldChar w:fldCharType="end"/>
    </w:r>
    <w:r>
      <w:rPr>
        <w:rFonts w:ascii="Arial" w:eastAsia="Arial" w:hAnsi="Arial" w:cs="Arial"/>
        <w:sz w:val="22"/>
      </w:rPr>
      <w:t xml:space="preserve"> </w:t>
    </w:r>
  </w:p>
  <w:p w14:paraId="64F5F584"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8CAC" w14:textId="3D4FC280"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61</w:t>
    </w:r>
    <w:r>
      <w:rPr>
        <w:rFonts w:ascii="Arial" w:eastAsia="Arial" w:hAnsi="Arial" w:cs="Arial"/>
        <w:sz w:val="22"/>
      </w:rPr>
      <w:fldChar w:fldCharType="end"/>
    </w:r>
    <w:r>
      <w:rPr>
        <w:rFonts w:ascii="Arial" w:eastAsia="Arial" w:hAnsi="Arial" w:cs="Arial"/>
        <w:sz w:val="22"/>
      </w:rPr>
      <w:t xml:space="preserve"> </w:t>
    </w:r>
  </w:p>
  <w:p w14:paraId="3E95AC81"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25B8" w14:textId="77777777" w:rsidR="00097423" w:rsidRDefault="00097423">
    <w:pPr>
      <w:spacing w:after="0" w:line="259" w:lineRule="auto"/>
      <w:ind w:left="0" w:right="0" w:firstLine="0"/>
    </w:pPr>
    <w:r>
      <w:fldChar w:fldCharType="begin"/>
    </w:r>
    <w:r>
      <w:instrText xml:space="preserve"> PAGE   \* MERGEFORMAT </w:instrText>
    </w:r>
    <w:r>
      <w:fldChar w:fldCharType="separate"/>
    </w:r>
    <w:r>
      <w:rPr>
        <w:rFonts w:ascii="Arial" w:eastAsia="Arial" w:hAnsi="Arial" w:cs="Arial"/>
        <w:sz w:val="22"/>
      </w:rPr>
      <w:t>10</w:t>
    </w:r>
    <w:r>
      <w:rPr>
        <w:rFonts w:ascii="Arial" w:eastAsia="Arial" w:hAnsi="Arial" w:cs="Arial"/>
        <w:sz w:val="22"/>
      </w:rPr>
      <w:fldChar w:fldCharType="end"/>
    </w:r>
    <w:r>
      <w:rPr>
        <w:rFonts w:ascii="Arial" w:eastAsia="Arial" w:hAnsi="Arial" w:cs="Arial"/>
        <w:sz w:val="22"/>
      </w:rPr>
      <w:t xml:space="preserve"> </w:t>
    </w:r>
  </w:p>
  <w:p w14:paraId="01510EB1"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8D52" w14:textId="77777777" w:rsidR="00097423" w:rsidRDefault="00097423">
    <w:pPr>
      <w:spacing w:after="793" w:line="259" w:lineRule="auto"/>
      <w:ind w:left="994" w:right="0" w:firstLine="0"/>
    </w:pPr>
    <w:r>
      <w:rPr>
        <w:sz w:val="18"/>
      </w:rPr>
      <w:t>-</w:t>
    </w:r>
  </w:p>
  <w:p w14:paraId="363039B6" w14:textId="2934CF73"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66</w:t>
    </w:r>
    <w:r>
      <w:rPr>
        <w:rFonts w:ascii="Arial" w:eastAsia="Arial" w:hAnsi="Arial" w:cs="Arial"/>
        <w:sz w:val="22"/>
      </w:rPr>
      <w:fldChar w:fldCharType="end"/>
    </w:r>
    <w:r>
      <w:rPr>
        <w:rFonts w:ascii="Arial" w:eastAsia="Arial" w:hAnsi="Arial" w:cs="Arial"/>
        <w:sz w:val="22"/>
      </w:rPr>
      <w:t xml:space="preserve"> </w:t>
    </w:r>
  </w:p>
  <w:p w14:paraId="7322DA6C"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5D455" w14:textId="77777777" w:rsidR="00097423" w:rsidRDefault="00097423">
    <w:pPr>
      <w:spacing w:after="793" w:line="259" w:lineRule="auto"/>
      <w:ind w:left="994" w:right="0" w:firstLine="0"/>
    </w:pPr>
    <w:r>
      <w:rPr>
        <w:sz w:val="18"/>
      </w:rPr>
      <w:t>-</w:t>
    </w:r>
  </w:p>
  <w:p w14:paraId="3EEF8B0F" w14:textId="3CA93155"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65</w:t>
    </w:r>
    <w:r>
      <w:rPr>
        <w:rFonts w:ascii="Arial" w:eastAsia="Arial" w:hAnsi="Arial" w:cs="Arial"/>
        <w:sz w:val="22"/>
      </w:rPr>
      <w:fldChar w:fldCharType="end"/>
    </w:r>
    <w:r>
      <w:rPr>
        <w:rFonts w:ascii="Arial" w:eastAsia="Arial" w:hAnsi="Arial" w:cs="Arial"/>
        <w:sz w:val="22"/>
      </w:rPr>
      <w:t xml:space="preserve"> </w:t>
    </w:r>
  </w:p>
  <w:p w14:paraId="06B6918C"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0B1E7" w14:textId="77777777" w:rsidR="00097423" w:rsidRDefault="00097423">
    <w:pPr>
      <w:spacing w:after="793" w:line="259" w:lineRule="auto"/>
      <w:ind w:left="994" w:right="0" w:firstLine="0"/>
    </w:pPr>
    <w:r>
      <w:rPr>
        <w:sz w:val="18"/>
      </w:rPr>
      <w:t>-</w:t>
    </w:r>
  </w:p>
  <w:p w14:paraId="0495C403" w14:textId="77777777" w:rsidR="00097423" w:rsidRDefault="00097423">
    <w:pPr>
      <w:spacing w:after="0" w:line="259" w:lineRule="auto"/>
      <w:ind w:left="0" w:right="0" w:firstLine="0"/>
    </w:pPr>
    <w:r>
      <w:fldChar w:fldCharType="begin"/>
    </w:r>
    <w:r>
      <w:instrText xml:space="preserve"> PAGE   \* MERGEFORMAT </w:instrText>
    </w:r>
    <w:r>
      <w:fldChar w:fldCharType="separate"/>
    </w:r>
    <w:r>
      <w:rPr>
        <w:rFonts w:ascii="Arial" w:eastAsia="Arial" w:hAnsi="Arial" w:cs="Arial"/>
        <w:sz w:val="22"/>
      </w:rPr>
      <w:t>58</w:t>
    </w:r>
    <w:r>
      <w:rPr>
        <w:rFonts w:ascii="Arial" w:eastAsia="Arial" w:hAnsi="Arial" w:cs="Arial"/>
        <w:sz w:val="22"/>
      </w:rPr>
      <w:fldChar w:fldCharType="end"/>
    </w:r>
    <w:r>
      <w:rPr>
        <w:rFonts w:ascii="Arial" w:eastAsia="Arial" w:hAnsi="Arial" w:cs="Arial"/>
        <w:sz w:val="22"/>
      </w:rPr>
      <w:t xml:space="preserve"> </w:t>
    </w:r>
  </w:p>
  <w:p w14:paraId="008D5972"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421DE" w14:textId="77777777" w:rsidR="00097423" w:rsidRDefault="00097423">
    <w:pPr>
      <w:spacing w:after="0" w:line="259" w:lineRule="auto"/>
      <w:ind w:left="1018" w:right="0" w:firstLine="0"/>
    </w:pPr>
    <w:r>
      <w:rPr>
        <w:sz w:val="18"/>
      </w:rPr>
      <w:t xml:space="preserve">- </w:t>
    </w:r>
  </w:p>
  <w:p w14:paraId="3BB40E4D" w14:textId="77777777" w:rsidR="00097423" w:rsidRDefault="00097423">
    <w:pPr>
      <w:spacing w:after="0" w:line="259" w:lineRule="auto"/>
      <w:ind w:left="1018" w:right="0" w:firstLine="0"/>
    </w:pPr>
    <w:r>
      <w:rPr>
        <w:sz w:val="18"/>
      </w:rPr>
      <w:t xml:space="preserve">- </w:t>
    </w:r>
  </w:p>
  <w:p w14:paraId="059572D9" w14:textId="77777777" w:rsidR="00097423" w:rsidRDefault="00097423">
    <w:pPr>
      <w:spacing w:after="793" w:line="259" w:lineRule="auto"/>
      <w:ind w:left="1018" w:right="0" w:firstLine="0"/>
    </w:pPr>
    <w:r>
      <w:rPr>
        <w:sz w:val="18"/>
      </w:rPr>
      <w:t xml:space="preserve">- </w:t>
    </w:r>
  </w:p>
  <w:p w14:paraId="51639E43" w14:textId="38E93E17"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82</w:t>
    </w:r>
    <w:r>
      <w:rPr>
        <w:rFonts w:ascii="Arial" w:eastAsia="Arial" w:hAnsi="Arial" w:cs="Arial"/>
        <w:sz w:val="22"/>
      </w:rPr>
      <w:fldChar w:fldCharType="end"/>
    </w:r>
    <w:r>
      <w:rPr>
        <w:rFonts w:ascii="Arial" w:eastAsia="Arial" w:hAnsi="Arial" w:cs="Arial"/>
        <w:sz w:val="22"/>
      </w:rPr>
      <w:t xml:space="preserve"> </w:t>
    </w:r>
  </w:p>
  <w:p w14:paraId="75BB495A"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A8A3" w14:textId="3B44DCD9" w:rsidR="00097423" w:rsidRDefault="00097423">
    <w:pPr>
      <w:spacing w:after="0" w:line="259" w:lineRule="auto"/>
      <w:ind w:left="0" w:right="-8" w:firstLine="0"/>
      <w:jc w:val="right"/>
    </w:pPr>
    <w:r>
      <w:fldChar w:fldCharType="begin"/>
    </w:r>
    <w:r>
      <w:instrText xml:space="preserve"> PAGE   \* MERGEFORMAT </w:instrText>
    </w:r>
    <w:r>
      <w:fldChar w:fldCharType="separate"/>
    </w:r>
    <w:r w:rsidR="00EF70E5" w:rsidRPr="00EF70E5">
      <w:rPr>
        <w:rFonts w:ascii="Century Gothic" w:eastAsia="Century Gothic" w:hAnsi="Century Gothic" w:cs="Century Gothic"/>
        <w:noProof/>
        <w:color w:val="4F5150"/>
        <w:sz w:val="22"/>
      </w:rPr>
      <w:t>3</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5EA83CB2"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13446" w14:textId="77777777" w:rsidR="00097423" w:rsidRDefault="00097423">
    <w:pPr>
      <w:spacing w:after="793" w:line="259" w:lineRule="auto"/>
      <w:ind w:left="948" w:right="0" w:firstLine="0"/>
    </w:pPr>
    <w:r>
      <w:rPr>
        <w:sz w:val="18"/>
      </w:rPr>
      <w:t xml:space="preserve">- </w:t>
    </w:r>
  </w:p>
  <w:p w14:paraId="1C6F0C24" w14:textId="201BBDFB"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81</w:t>
    </w:r>
    <w:r>
      <w:rPr>
        <w:rFonts w:ascii="Arial" w:eastAsia="Arial" w:hAnsi="Arial" w:cs="Arial"/>
        <w:sz w:val="22"/>
      </w:rPr>
      <w:fldChar w:fldCharType="end"/>
    </w:r>
    <w:r>
      <w:rPr>
        <w:rFonts w:ascii="Arial" w:eastAsia="Arial" w:hAnsi="Arial" w:cs="Arial"/>
        <w:sz w:val="22"/>
      </w:rPr>
      <w:t xml:space="preserve"> </w:t>
    </w:r>
  </w:p>
  <w:p w14:paraId="6B318915"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01BBB" w14:textId="77777777" w:rsidR="00097423" w:rsidRDefault="00097423">
    <w:pPr>
      <w:spacing w:after="0" w:line="259" w:lineRule="auto"/>
      <w:ind w:left="948" w:right="0" w:firstLine="0"/>
    </w:pPr>
    <w:r>
      <w:rPr>
        <w:sz w:val="18"/>
      </w:rPr>
      <w:t xml:space="preserve">- </w:t>
    </w:r>
  </w:p>
  <w:p w14:paraId="2FB4C0D5" w14:textId="77777777" w:rsidR="00097423" w:rsidRDefault="00097423">
    <w:pPr>
      <w:spacing w:after="793" w:line="259" w:lineRule="auto"/>
      <w:ind w:left="948" w:right="0" w:firstLine="0"/>
    </w:pPr>
    <w:r>
      <w:rPr>
        <w:sz w:val="18"/>
      </w:rPr>
      <w:t xml:space="preserve">- </w:t>
    </w:r>
  </w:p>
  <w:p w14:paraId="4456746F" w14:textId="6366EC86"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67</w:t>
    </w:r>
    <w:r>
      <w:rPr>
        <w:rFonts w:ascii="Arial" w:eastAsia="Arial" w:hAnsi="Arial" w:cs="Arial"/>
        <w:sz w:val="22"/>
      </w:rPr>
      <w:fldChar w:fldCharType="end"/>
    </w:r>
    <w:r>
      <w:rPr>
        <w:rFonts w:ascii="Arial" w:eastAsia="Arial" w:hAnsi="Arial" w:cs="Arial"/>
        <w:sz w:val="22"/>
      </w:rPr>
      <w:t xml:space="preserve"> </w:t>
    </w:r>
  </w:p>
  <w:p w14:paraId="43BDA3FC"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143A" w14:textId="77777777" w:rsidR="00097423" w:rsidRDefault="00097423">
    <w:pPr>
      <w:spacing w:after="0" w:line="259" w:lineRule="auto"/>
      <w:ind w:left="1018" w:right="0" w:firstLine="0"/>
    </w:pPr>
    <w:r>
      <w:rPr>
        <w:sz w:val="18"/>
      </w:rPr>
      <w:t xml:space="preserve">- </w:t>
    </w:r>
  </w:p>
  <w:p w14:paraId="300AB9EE" w14:textId="77777777" w:rsidR="00097423" w:rsidRDefault="00097423">
    <w:pPr>
      <w:spacing w:after="0" w:line="259" w:lineRule="auto"/>
      <w:ind w:left="1018" w:right="0" w:firstLine="0"/>
    </w:pPr>
    <w:r>
      <w:rPr>
        <w:sz w:val="18"/>
      </w:rPr>
      <w:t xml:space="preserve">- </w:t>
    </w:r>
  </w:p>
  <w:p w14:paraId="268BB688" w14:textId="77777777" w:rsidR="00097423" w:rsidRDefault="00097423">
    <w:pPr>
      <w:spacing w:after="0" w:line="259" w:lineRule="auto"/>
      <w:ind w:left="1018" w:right="0" w:firstLine="0"/>
    </w:pPr>
    <w:r>
      <w:rPr>
        <w:sz w:val="18"/>
      </w:rPr>
      <w:t xml:space="preserve">- </w:t>
    </w:r>
  </w:p>
  <w:p w14:paraId="58E6356E" w14:textId="77777777" w:rsidR="00097423" w:rsidRDefault="00097423">
    <w:pPr>
      <w:spacing w:after="0" w:line="259" w:lineRule="auto"/>
      <w:ind w:left="1018" w:right="0" w:firstLine="0"/>
    </w:pPr>
    <w:r>
      <w:rPr>
        <w:sz w:val="18"/>
      </w:rPr>
      <w:t xml:space="preserve">- </w:t>
    </w:r>
  </w:p>
  <w:p w14:paraId="129C9561" w14:textId="77777777" w:rsidR="00097423" w:rsidRDefault="00097423">
    <w:pPr>
      <w:spacing w:after="0" w:line="259" w:lineRule="auto"/>
      <w:ind w:left="1018" w:right="0" w:firstLine="0"/>
    </w:pPr>
    <w:r>
      <w:rPr>
        <w:sz w:val="18"/>
      </w:rPr>
      <w:t xml:space="preserve">- </w:t>
    </w:r>
  </w:p>
  <w:p w14:paraId="1C1B6A9B" w14:textId="77777777" w:rsidR="00097423" w:rsidRDefault="00097423">
    <w:pPr>
      <w:spacing w:after="793" w:line="259" w:lineRule="auto"/>
      <w:ind w:left="1018" w:right="0" w:firstLine="0"/>
    </w:pPr>
    <w:r>
      <w:rPr>
        <w:sz w:val="18"/>
      </w:rPr>
      <w:t xml:space="preserve">- </w:t>
    </w:r>
  </w:p>
  <w:p w14:paraId="62D570E8" w14:textId="51DD3CC7"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86</w:t>
    </w:r>
    <w:r>
      <w:rPr>
        <w:rFonts w:ascii="Arial" w:eastAsia="Arial" w:hAnsi="Arial" w:cs="Arial"/>
        <w:sz w:val="22"/>
      </w:rPr>
      <w:fldChar w:fldCharType="end"/>
    </w:r>
    <w:r>
      <w:rPr>
        <w:rFonts w:ascii="Arial" w:eastAsia="Arial" w:hAnsi="Arial" w:cs="Arial"/>
        <w:sz w:val="22"/>
      </w:rPr>
      <w:t xml:space="preserve"> </w:t>
    </w:r>
  </w:p>
  <w:p w14:paraId="315961C1"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12591" w14:textId="77777777" w:rsidR="00097423" w:rsidRDefault="00097423">
    <w:pPr>
      <w:spacing w:after="0" w:line="259" w:lineRule="auto"/>
      <w:ind w:left="1018" w:right="0" w:firstLine="0"/>
    </w:pPr>
    <w:r>
      <w:rPr>
        <w:sz w:val="18"/>
      </w:rPr>
      <w:t xml:space="preserve">- </w:t>
    </w:r>
  </w:p>
  <w:p w14:paraId="499B0F55" w14:textId="77777777" w:rsidR="00097423" w:rsidRDefault="00097423">
    <w:pPr>
      <w:spacing w:after="0" w:line="259" w:lineRule="auto"/>
      <w:ind w:left="1018" w:right="0" w:firstLine="0"/>
    </w:pPr>
    <w:r>
      <w:rPr>
        <w:sz w:val="18"/>
      </w:rPr>
      <w:t xml:space="preserve">- </w:t>
    </w:r>
  </w:p>
  <w:p w14:paraId="5CA7F9AF" w14:textId="77777777" w:rsidR="00097423" w:rsidRDefault="00097423">
    <w:pPr>
      <w:spacing w:after="0" w:line="259" w:lineRule="auto"/>
      <w:ind w:left="1018" w:right="0" w:firstLine="0"/>
    </w:pPr>
    <w:r>
      <w:rPr>
        <w:sz w:val="18"/>
      </w:rPr>
      <w:t xml:space="preserve">- </w:t>
    </w:r>
  </w:p>
  <w:p w14:paraId="33228531" w14:textId="77777777" w:rsidR="00097423" w:rsidRDefault="00097423">
    <w:pPr>
      <w:spacing w:after="0" w:line="259" w:lineRule="auto"/>
      <w:ind w:left="1018" w:right="0" w:firstLine="0"/>
    </w:pPr>
    <w:r>
      <w:rPr>
        <w:sz w:val="18"/>
      </w:rPr>
      <w:t xml:space="preserve">- </w:t>
    </w:r>
  </w:p>
  <w:p w14:paraId="4E5C81BD" w14:textId="77777777" w:rsidR="00097423" w:rsidRDefault="00097423">
    <w:pPr>
      <w:spacing w:after="0" w:line="259" w:lineRule="auto"/>
      <w:ind w:left="1018" w:right="0" w:firstLine="0"/>
    </w:pPr>
    <w:r>
      <w:rPr>
        <w:sz w:val="18"/>
      </w:rPr>
      <w:t xml:space="preserve">- </w:t>
    </w:r>
  </w:p>
  <w:p w14:paraId="4DEA20CD" w14:textId="77777777" w:rsidR="00097423" w:rsidRDefault="00097423">
    <w:pPr>
      <w:spacing w:after="793" w:line="259" w:lineRule="auto"/>
      <w:ind w:left="1018" w:right="0" w:firstLine="0"/>
    </w:pPr>
    <w:r>
      <w:rPr>
        <w:sz w:val="18"/>
      </w:rPr>
      <w:t xml:space="preserve">- </w:t>
    </w:r>
  </w:p>
  <w:p w14:paraId="29F93CF4" w14:textId="5127DB22"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85</w:t>
    </w:r>
    <w:r>
      <w:rPr>
        <w:rFonts w:ascii="Arial" w:eastAsia="Arial" w:hAnsi="Arial" w:cs="Arial"/>
        <w:sz w:val="22"/>
      </w:rPr>
      <w:fldChar w:fldCharType="end"/>
    </w:r>
    <w:r>
      <w:rPr>
        <w:rFonts w:ascii="Arial" w:eastAsia="Arial" w:hAnsi="Arial" w:cs="Arial"/>
        <w:sz w:val="22"/>
      </w:rPr>
      <w:t xml:space="preserve"> </w:t>
    </w:r>
  </w:p>
  <w:p w14:paraId="59A4265E"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65C8" w14:textId="77777777" w:rsidR="00097423" w:rsidRDefault="00097423">
    <w:pPr>
      <w:spacing w:after="0" w:line="259" w:lineRule="auto"/>
      <w:ind w:left="1018" w:right="0" w:firstLine="0"/>
    </w:pPr>
    <w:r>
      <w:rPr>
        <w:sz w:val="18"/>
      </w:rPr>
      <w:t xml:space="preserve">- </w:t>
    </w:r>
  </w:p>
  <w:p w14:paraId="671C87FD" w14:textId="77777777" w:rsidR="00097423" w:rsidRDefault="00097423">
    <w:pPr>
      <w:spacing w:after="0" w:line="259" w:lineRule="auto"/>
      <w:ind w:left="1018" w:right="0" w:firstLine="0"/>
    </w:pPr>
    <w:r>
      <w:rPr>
        <w:sz w:val="18"/>
      </w:rPr>
      <w:t xml:space="preserve">- </w:t>
    </w:r>
  </w:p>
  <w:p w14:paraId="4C99E90C" w14:textId="77777777" w:rsidR="00097423" w:rsidRDefault="00097423">
    <w:pPr>
      <w:spacing w:after="0" w:line="259" w:lineRule="auto"/>
      <w:ind w:left="1018" w:right="0" w:firstLine="0"/>
    </w:pPr>
    <w:r>
      <w:rPr>
        <w:sz w:val="18"/>
      </w:rPr>
      <w:t xml:space="preserve">- </w:t>
    </w:r>
  </w:p>
  <w:p w14:paraId="478E6007" w14:textId="77777777" w:rsidR="00097423" w:rsidRDefault="00097423">
    <w:pPr>
      <w:spacing w:after="0" w:line="259" w:lineRule="auto"/>
      <w:ind w:left="1018" w:right="0" w:firstLine="0"/>
    </w:pPr>
    <w:r>
      <w:rPr>
        <w:sz w:val="18"/>
      </w:rPr>
      <w:t xml:space="preserve">- </w:t>
    </w:r>
  </w:p>
  <w:p w14:paraId="3C06D13F" w14:textId="77777777" w:rsidR="00097423" w:rsidRDefault="00097423">
    <w:pPr>
      <w:spacing w:after="0" w:line="259" w:lineRule="auto"/>
      <w:ind w:left="1018" w:right="0" w:firstLine="0"/>
    </w:pPr>
    <w:r>
      <w:rPr>
        <w:sz w:val="18"/>
      </w:rPr>
      <w:t xml:space="preserve">- </w:t>
    </w:r>
  </w:p>
  <w:p w14:paraId="6C963C85" w14:textId="77777777" w:rsidR="00097423" w:rsidRDefault="00097423">
    <w:pPr>
      <w:spacing w:after="793" w:line="259" w:lineRule="auto"/>
      <w:ind w:left="1018" w:right="0" w:firstLine="0"/>
    </w:pPr>
    <w:r>
      <w:rPr>
        <w:sz w:val="18"/>
      </w:rPr>
      <w:t xml:space="preserve">- </w:t>
    </w:r>
  </w:p>
  <w:p w14:paraId="5A9CA3F7" w14:textId="77777777" w:rsidR="00097423" w:rsidRDefault="00097423">
    <w:pPr>
      <w:spacing w:after="0" w:line="259" w:lineRule="auto"/>
      <w:ind w:left="0" w:right="0" w:firstLine="0"/>
    </w:pPr>
    <w:r>
      <w:fldChar w:fldCharType="begin"/>
    </w:r>
    <w:r>
      <w:instrText xml:space="preserve"> PAGE   \* MERGEFORMAT </w:instrText>
    </w:r>
    <w:r>
      <w:fldChar w:fldCharType="separate"/>
    </w:r>
    <w:r>
      <w:rPr>
        <w:rFonts w:ascii="Arial" w:eastAsia="Arial" w:hAnsi="Arial" w:cs="Arial"/>
        <w:sz w:val="22"/>
      </w:rPr>
      <w:t>75</w:t>
    </w:r>
    <w:r>
      <w:rPr>
        <w:rFonts w:ascii="Arial" w:eastAsia="Arial" w:hAnsi="Arial" w:cs="Arial"/>
        <w:sz w:val="22"/>
      </w:rPr>
      <w:fldChar w:fldCharType="end"/>
    </w:r>
    <w:r>
      <w:rPr>
        <w:rFonts w:ascii="Arial" w:eastAsia="Arial" w:hAnsi="Arial" w:cs="Arial"/>
        <w:sz w:val="22"/>
      </w:rPr>
      <w:t xml:space="preserve"> </w:t>
    </w:r>
  </w:p>
  <w:p w14:paraId="464B18EA"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C3376" w14:textId="6E1AFBC4" w:rsidR="00097423" w:rsidRDefault="00097423">
    <w:pPr>
      <w:spacing w:after="0" w:line="259" w:lineRule="auto"/>
      <w:ind w:left="0" w:right="0" w:firstLine="0"/>
    </w:pPr>
    <w:r>
      <w:fldChar w:fldCharType="begin"/>
    </w:r>
    <w:r>
      <w:instrText xml:space="preserve"> PAGE   \* MERGEFORMAT </w:instrText>
    </w:r>
    <w:r>
      <w:fldChar w:fldCharType="separate"/>
    </w:r>
    <w:r w:rsidR="00BE7638" w:rsidRPr="00BE7638">
      <w:rPr>
        <w:rFonts w:ascii="Arial" w:eastAsia="Arial" w:hAnsi="Arial" w:cs="Arial"/>
        <w:noProof/>
        <w:sz w:val="22"/>
      </w:rPr>
      <w:t>252</w:t>
    </w:r>
    <w:r>
      <w:rPr>
        <w:rFonts w:ascii="Arial" w:eastAsia="Arial" w:hAnsi="Arial" w:cs="Arial"/>
        <w:sz w:val="22"/>
      </w:rPr>
      <w:fldChar w:fldCharType="end"/>
    </w:r>
    <w:r>
      <w:rPr>
        <w:rFonts w:ascii="Arial" w:eastAsia="Arial" w:hAnsi="Arial" w:cs="Arial"/>
        <w:sz w:val="22"/>
      </w:rPr>
      <w:t xml:space="preserve"> </w:t>
    </w:r>
  </w:p>
  <w:p w14:paraId="75FF18EB"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0639E" w14:textId="30B5CEAE" w:rsidR="00097423" w:rsidRDefault="00097423">
    <w:pPr>
      <w:spacing w:after="0" w:line="259" w:lineRule="auto"/>
      <w:ind w:left="0" w:right="0" w:firstLine="0"/>
    </w:pPr>
    <w:r>
      <w:fldChar w:fldCharType="begin"/>
    </w:r>
    <w:r>
      <w:instrText xml:space="preserve"> PAGE   \* MERGEFORMAT </w:instrText>
    </w:r>
    <w:r>
      <w:fldChar w:fldCharType="separate"/>
    </w:r>
    <w:r w:rsidR="00BE7638" w:rsidRPr="00BE7638">
      <w:rPr>
        <w:rFonts w:ascii="Arial" w:eastAsia="Arial" w:hAnsi="Arial" w:cs="Arial"/>
        <w:noProof/>
        <w:sz w:val="22"/>
      </w:rPr>
      <w:t>253</w:t>
    </w:r>
    <w:r>
      <w:rPr>
        <w:rFonts w:ascii="Arial" w:eastAsia="Arial" w:hAnsi="Arial" w:cs="Arial"/>
        <w:sz w:val="22"/>
      </w:rPr>
      <w:fldChar w:fldCharType="end"/>
    </w:r>
    <w:r>
      <w:rPr>
        <w:rFonts w:ascii="Arial" w:eastAsia="Arial" w:hAnsi="Arial" w:cs="Arial"/>
        <w:sz w:val="22"/>
      </w:rPr>
      <w:t xml:space="preserve"> </w:t>
    </w:r>
  </w:p>
  <w:p w14:paraId="6C4A5AF2"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CF476" w14:textId="77777777" w:rsidR="00097423" w:rsidRDefault="00097423">
    <w:pPr>
      <w:spacing w:after="0" w:line="259" w:lineRule="auto"/>
      <w:ind w:left="0" w:right="0" w:firstLine="0"/>
    </w:pPr>
    <w:r>
      <w:fldChar w:fldCharType="begin"/>
    </w:r>
    <w:r>
      <w:instrText xml:space="preserve"> PAGE   \* MERGEFORMAT </w:instrText>
    </w:r>
    <w:r>
      <w:fldChar w:fldCharType="separate"/>
    </w:r>
    <w:r>
      <w:rPr>
        <w:rFonts w:ascii="Arial" w:eastAsia="Arial" w:hAnsi="Arial" w:cs="Arial"/>
        <w:sz w:val="22"/>
      </w:rPr>
      <w:t>10</w:t>
    </w:r>
    <w:r>
      <w:rPr>
        <w:rFonts w:ascii="Arial" w:eastAsia="Arial" w:hAnsi="Arial" w:cs="Arial"/>
        <w:sz w:val="22"/>
      </w:rPr>
      <w:fldChar w:fldCharType="end"/>
    </w:r>
    <w:r>
      <w:rPr>
        <w:rFonts w:ascii="Arial" w:eastAsia="Arial" w:hAnsi="Arial" w:cs="Arial"/>
        <w:sz w:val="22"/>
      </w:rPr>
      <w:t xml:space="preserve"> </w:t>
    </w:r>
  </w:p>
  <w:p w14:paraId="5AEB40A3"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E607A" w14:textId="02AEE18A" w:rsidR="00097423" w:rsidRDefault="00097423">
    <w:pPr>
      <w:spacing w:after="0" w:line="259" w:lineRule="auto"/>
      <w:ind w:left="0" w:right="1" w:firstLine="0"/>
      <w:jc w:val="right"/>
    </w:pPr>
    <w:r>
      <w:fldChar w:fldCharType="begin"/>
    </w:r>
    <w:r>
      <w:instrText xml:space="preserve"> PAGE   \* MERGEFORMAT </w:instrText>
    </w:r>
    <w:r>
      <w:fldChar w:fldCharType="separate"/>
    </w:r>
    <w:r w:rsidR="00BE7638" w:rsidRPr="00BE7638">
      <w:rPr>
        <w:rFonts w:ascii="Century Gothic" w:eastAsia="Century Gothic" w:hAnsi="Century Gothic" w:cs="Century Gothic"/>
        <w:noProof/>
        <w:color w:val="4F5150"/>
        <w:sz w:val="22"/>
      </w:rPr>
      <w:t>256</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38681784"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66E8" w14:textId="65C0433A" w:rsidR="00097423" w:rsidRDefault="00097423">
    <w:pPr>
      <w:spacing w:after="0" w:line="259" w:lineRule="auto"/>
      <w:ind w:left="0" w:right="1" w:firstLine="0"/>
      <w:jc w:val="right"/>
    </w:pPr>
    <w:r>
      <w:fldChar w:fldCharType="begin"/>
    </w:r>
    <w:r>
      <w:instrText xml:space="preserve"> PAGE   \* MERGEFORMAT </w:instrText>
    </w:r>
    <w:r>
      <w:fldChar w:fldCharType="separate"/>
    </w:r>
    <w:r w:rsidR="00BE7638" w:rsidRPr="00BE7638">
      <w:rPr>
        <w:rFonts w:ascii="Century Gothic" w:eastAsia="Century Gothic" w:hAnsi="Century Gothic" w:cs="Century Gothic"/>
        <w:noProof/>
        <w:color w:val="4F5150"/>
        <w:sz w:val="22"/>
      </w:rPr>
      <w:t>255</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11A59831"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D5DBA" w14:textId="77777777" w:rsidR="00097423" w:rsidRDefault="00097423">
    <w:pPr>
      <w:spacing w:after="0" w:line="259" w:lineRule="auto"/>
      <w:ind w:left="0" w:right="-8" w:firstLine="0"/>
      <w:jc w:val="right"/>
    </w:pPr>
    <w:r>
      <w:fldChar w:fldCharType="begin"/>
    </w:r>
    <w:r>
      <w:instrText xml:space="preserve"> PAGE   \* MERGEFORMAT </w:instrText>
    </w:r>
    <w:r>
      <w:fldChar w:fldCharType="separate"/>
    </w:r>
    <w:r>
      <w:rPr>
        <w:rFonts w:ascii="Century Gothic" w:eastAsia="Century Gothic" w:hAnsi="Century Gothic" w:cs="Century Gothic"/>
        <w:color w:val="4F5150"/>
        <w:sz w:val="22"/>
      </w:rPr>
      <w:t>1</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18E164E4"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8C97" w14:textId="77777777" w:rsidR="00097423" w:rsidRDefault="00097423">
    <w:pPr>
      <w:spacing w:after="0" w:line="259" w:lineRule="auto"/>
      <w:ind w:left="0" w:right="1" w:firstLine="0"/>
      <w:jc w:val="right"/>
    </w:pPr>
    <w:r>
      <w:fldChar w:fldCharType="begin"/>
    </w:r>
    <w:r>
      <w:instrText xml:space="preserve"> PAGE   \* MERGEFORMAT </w:instrText>
    </w:r>
    <w:r>
      <w:fldChar w:fldCharType="separate"/>
    </w:r>
    <w:r>
      <w:rPr>
        <w:rFonts w:ascii="Century Gothic" w:eastAsia="Century Gothic" w:hAnsi="Century Gothic" w:cs="Century Gothic"/>
        <w:color w:val="4F5150"/>
        <w:sz w:val="22"/>
      </w:rPr>
      <w:t>1</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3D6569A7"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431F" w14:textId="7124DAAD" w:rsidR="00097423" w:rsidRDefault="00097423">
    <w:pPr>
      <w:spacing w:after="0" w:line="259" w:lineRule="auto"/>
      <w:ind w:left="0" w:right="-8" w:firstLine="0"/>
      <w:jc w:val="right"/>
    </w:pPr>
    <w:r>
      <w:fldChar w:fldCharType="begin"/>
    </w:r>
    <w:r>
      <w:instrText xml:space="preserve"> PAGE   \* MERGEFORMAT </w:instrText>
    </w:r>
    <w:r>
      <w:fldChar w:fldCharType="separate"/>
    </w:r>
    <w:r w:rsidR="00EF70E5" w:rsidRPr="00EF70E5">
      <w:rPr>
        <w:rFonts w:ascii="Century Gothic" w:eastAsia="Century Gothic" w:hAnsi="Century Gothic" w:cs="Century Gothic"/>
        <w:noProof/>
        <w:color w:val="4F5150"/>
        <w:sz w:val="22"/>
      </w:rPr>
      <w:t>8</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1679D4AE"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FD5D" w14:textId="767CFB8A" w:rsidR="00097423" w:rsidRDefault="00097423">
    <w:pPr>
      <w:spacing w:after="0" w:line="259" w:lineRule="auto"/>
      <w:ind w:left="0" w:right="-8" w:firstLine="0"/>
      <w:jc w:val="right"/>
    </w:pPr>
    <w:r>
      <w:fldChar w:fldCharType="begin"/>
    </w:r>
    <w:r>
      <w:instrText xml:space="preserve"> PAGE   \* MERGEFORMAT </w:instrText>
    </w:r>
    <w:r>
      <w:fldChar w:fldCharType="separate"/>
    </w:r>
    <w:r w:rsidR="00EF70E5" w:rsidRPr="00EF70E5">
      <w:rPr>
        <w:rFonts w:ascii="Century Gothic" w:eastAsia="Century Gothic" w:hAnsi="Century Gothic" w:cs="Century Gothic"/>
        <w:noProof/>
        <w:color w:val="4F5150"/>
        <w:sz w:val="22"/>
      </w:rPr>
      <w:t>9</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6696C641"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3E33" w14:textId="77777777" w:rsidR="00097423" w:rsidRDefault="00097423">
    <w:pPr>
      <w:spacing w:after="0" w:line="259" w:lineRule="auto"/>
      <w:ind w:left="0" w:right="-8" w:firstLine="0"/>
      <w:jc w:val="right"/>
    </w:pPr>
    <w:r>
      <w:fldChar w:fldCharType="begin"/>
    </w:r>
    <w:r>
      <w:instrText xml:space="preserve"> PAGE   \* MERGEFORMAT </w:instrText>
    </w:r>
    <w:r>
      <w:fldChar w:fldCharType="separate"/>
    </w:r>
    <w:r>
      <w:rPr>
        <w:rFonts w:ascii="Century Gothic" w:eastAsia="Century Gothic" w:hAnsi="Century Gothic" w:cs="Century Gothic"/>
        <w:color w:val="4F5150"/>
        <w:sz w:val="22"/>
      </w:rPr>
      <w:t>1</w:t>
    </w:r>
    <w:r>
      <w:rPr>
        <w:rFonts w:ascii="Century Gothic" w:eastAsia="Century Gothic" w:hAnsi="Century Gothic" w:cs="Century Gothic"/>
        <w:color w:val="4F5150"/>
        <w:sz w:val="22"/>
      </w:rPr>
      <w:fldChar w:fldCharType="end"/>
    </w:r>
    <w:r>
      <w:rPr>
        <w:rFonts w:ascii="Century Gothic" w:eastAsia="Century Gothic" w:hAnsi="Century Gothic" w:cs="Century Gothic"/>
        <w:color w:val="4F5150"/>
        <w:sz w:val="22"/>
      </w:rPr>
      <w:t xml:space="preserve"> </w:t>
    </w:r>
  </w:p>
  <w:p w14:paraId="2A1623FD" w14:textId="77777777" w:rsidR="00097423" w:rsidRDefault="00097423">
    <w:pPr>
      <w:spacing w:after="0" w:line="259" w:lineRule="auto"/>
      <w:ind w:left="0" w:right="0" w:firstLine="0"/>
    </w:pPr>
    <w:r>
      <w:rPr>
        <w:rFonts w:ascii="Century Gothic" w:eastAsia="Century Gothic" w:hAnsi="Century Gothic" w:cs="Century Gothic"/>
        <w:color w:val="766A62"/>
        <w:sz w:val="16"/>
      </w:rPr>
      <w:t>CCB v3.0, VCS v4.3</w:t>
    </w:r>
    <w:r>
      <w:rPr>
        <w:rFonts w:ascii="Century Gothic" w:eastAsia="Century Gothic" w:hAnsi="Century Gothic" w:cs="Century Gothic"/>
        <w:color w:val="387C2B"/>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51D0" w14:textId="2759668D"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32</w:t>
    </w:r>
    <w:r>
      <w:rPr>
        <w:rFonts w:ascii="Arial" w:eastAsia="Arial" w:hAnsi="Arial" w:cs="Arial"/>
        <w:sz w:val="22"/>
      </w:rPr>
      <w:fldChar w:fldCharType="end"/>
    </w:r>
    <w:r>
      <w:rPr>
        <w:rFonts w:ascii="Arial" w:eastAsia="Arial" w:hAnsi="Arial" w:cs="Arial"/>
        <w:sz w:val="22"/>
      </w:rPr>
      <w:t xml:space="preserve"> </w:t>
    </w:r>
  </w:p>
  <w:p w14:paraId="4B745541"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28347" w14:textId="4C2704AB"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31</w:t>
    </w:r>
    <w:r>
      <w:rPr>
        <w:rFonts w:ascii="Arial" w:eastAsia="Arial" w:hAnsi="Arial" w:cs="Arial"/>
        <w:sz w:val="22"/>
      </w:rPr>
      <w:fldChar w:fldCharType="end"/>
    </w:r>
    <w:r>
      <w:rPr>
        <w:rFonts w:ascii="Arial" w:eastAsia="Arial" w:hAnsi="Arial" w:cs="Arial"/>
        <w:sz w:val="22"/>
      </w:rPr>
      <w:t xml:space="preserve"> </w:t>
    </w:r>
  </w:p>
  <w:p w14:paraId="64C310BC"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995C5" w14:textId="7C5E9F79" w:rsidR="00097423" w:rsidRDefault="00097423">
    <w:pPr>
      <w:spacing w:after="0" w:line="259" w:lineRule="auto"/>
      <w:ind w:left="0" w:right="0" w:firstLine="0"/>
    </w:pPr>
    <w:r>
      <w:fldChar w:fldCharType="begin"/>
    </w:r>
    <w:r>
      <w:instrText xml:space="preserve"> PAGE   \* MERGEFORMAT </w:instrText>
    </w:r>
    <w:r>
      <w:fldChar w:fldCharType="separate"/>
    </w:r>
    <w:r w:rsidR="00EF70E5" w:rsidRPr="00EF70E5">
      <w:rPr>
        <w:rFonts w:ascii="Arial" w:eastAsia="Arial" w:hAnsi="Arial" w:cs="Arial"/>
        <w:noProof/>
        <w:sz w:val="22"/>
      </w:rPr>
      <w:t>10</w:t>
    </w:r>
    <w:r>
      <w:rPr>
        <w:rFonts w:ascii="Arial" w:eastAsia="Arial" w:hAnsi="Arial" w:cs="Arial"/>
        <w:sz w:val="22"/>
      </w:rPr>
      <w:fldChar w:fldCharType="end"/>
    </w:r>
  </w:p>
  <w:p w14:paraId="5C736FD8" w14:textId="77777777" w:rsidR="00097423" w:rsidRDefault="00097423">
    <w:pPr>
      <w:spacing w:after="0" w:line="259" w:lineRule="auto"/>
      <w:ind w:left="0" w:right="0" w:firstLine="0"/>
    </w:pPr>
    <w:r>
      <w:rPr>
        <w:rFonts w:ascii="Arial" w:eastAsia="Arial" w:hAnsi="Arial" w:cs="Arial"/>
        <w:color w:val="387C2B"/>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A4B80" w14:textId="77777777" w:rsidR="0041755B" w:rsidRDefault="0041755B">
      <w:pPr>
        <w:spacing w:after="0" w:line="244" w:lineRule="auto"/>
        <w:ind w:left="0" w:right="0" w:firstLine="0"/>
      </w:pPr>
      <w:r>
        <w:separator/>
      </w:r>
    </w:p>
  </w:footnote>
  <w:footnote w:type="continuationSeparator" w:id="0">
    <w:p w14:paraId="21BD9AE6" w14:textId="77777777" w:rsidR="0041755B" w:rsidRDefault="0041755B">
      <w:pPr>
        <w:spacing w:after="0" w:line="244" w:lineRule="auto"/>
        <w:ind w:left="0" w:right="0" w:firstLine="0"/>
      </w:pPr>
      <w:r>
        <w:continuationSeparator/>
      </w:r>
    </w:p>
  </w:footnote>
  <w:footnote w:id="1">
    <w:p w14:paraId="3ACCABD2" w14:textId="77777777" w:rsidR="00097423" w:rsidRDefault="00097423">
      <w:pPr>
        <w:pStyle w:val="footnotedescription"/>
        <w:spacing w:line="244" w:lineRule="auto"/>
      </w:pPr>
      <w:r>
        <w:rPr>
          <w:rStyle w:val="footnotemark"/>
        </w:rPr>
        <w:footnoteRef/>
      </w:r>
      <w:r>
        <w:t xml:space="preserve"> Land with woody vegetation that meets an internationally accepted definition (e.g., UNFCCC, FAO, or IPCC) of what constitutes a forest, which includes threshold parameters, such as minimum forest area, tree height and level of crown cover, and may include mature, secondary, degraded and wetland forests (VCS Program Definitions) </w:t>
      </w:r>
    </w:p>
  </w:footnote>
  <w:footnote w:id="2">
    <w:p w14:paraId="58E87745" w14:textId="77777777" w:rsidR="00097423" w:rsidRDefault="00097423">
      <w:pPr>
        <w:pStyle w:val="footnotedescription"/>
        <w:spacing w:line="244" w:lineRule="auto"/>
      </w:pPr>
      <w:r>
        <w:rPr>
          <w:rStyle w:val="footnotemark"/>
        </w:rPr>
        <w:footnoteRef/>
      </w:r>
      <w:r>
        <w:t xml:space="preserve"> </w:t>
      </w:r>
      <w:r>
        <w:t xml:space="preserve">Reduced emissions from deforestation and forest degradation (REDD) - Activities that reduce GHG emissions by slowing or stopping conversion of forests to non-forest land and/or reduce the degradation of forest land where forest biomass is lost (VCS Program Definitions) </w:t>
      </w:r>
    </w:p>
  </w:footnote>
  <w:footnote w:id="3">
    <w:p w14:paraId="6934860E" w14:textId="77777777" w:rsidR="00097423" w:rsidRDefault="00097423">
      <w:pPr>
        <w:pStyle w:val="footnotedescription"/>
        <w:spacing w:line="243" w:lineRule="auto"/>
      </w:pPr>
      <w:r>
        <w:rPr>
          <w:rStyle w:val="footnotemark"/>
        </w:rPr>
        <w:footnoteRef/>
      </w:r>
      <w:r>
        <w:t xml:space="preserve"> </w:t>
      </w:r>
      <w:r>
        <w:t xml:space="preserve">Afforestation, reforestation, and revegetation (ARR) - Activities that increase carbon stocks in woody biomass (and in some cases soils) by establishing, increasing and/or restoring vegetative cover through the planting, sowing and/or humanassisted natural regeneration of woody vegetation (VCS Program Definitions) </w:t>
      </w:r>
    </w:p>
  </w:footnote>
  <w:footnote w:id="4">
    <w:p w14:paraId="1F07A7D2" w14:textId="77777777" w:rsidR="00097423" w:rsidRDefault="00097423">
      <w:pPr>
        <w:pStyle w:val="footnotedescription"/>
        <w:spacing w:line="247" w:lineRule="auto"/>
      </w:pPr>
      <w:r>
        <w:rPr>
          <w:rStyle w:val="footnotemark"/>
        </w:rPr>
        <w:footnoteRef/>
      </w:r>
      <w:r>
        <w:t xml:space="preserve"> </w:t>
      </w:r>
      <w:r>
        <w:t>Improved forest management (IFM) - Activities that change forest management practices and increase carbon stock on forest lands managed for wood products such as saw timber, pulpwood, and fuelwood (VCS Program Definitions)</w:t>
      </w:r>
      <w:r>
        <w:rPr>
          <w:color w:val="2F3A57"/>
        </w:rPr>
        <w:t xml:space="preserve"> </w:t>
      </w:r>
    </w:p>
  </w:footnote>
  <w:footnote w:id="5">
    <w:p w14:paraId="03BDE9E0" w14:textId="77777777" w:rsidR="00097423" w:rsidRDefault="00097423">
      <w:pPr>
        <w:pStyle w:val="footnotedescription"/>
        <w:spacing w:line="248" w:lineRule="auto"/>
      </w:pPr>
      <w:r>
        <w:rPr>
          <w:rStyle w:val="footnotemark"/>
        </w:rPr>
        <w:footnoteRef/>
      </w:r>
      <w:r>
        <w:t xml:space="preserve"> </w:t>
      </w:r>
      <w:r>
        <w:t xml:space="preserve">Employed in project activities means people directly working on project activities in return for compensation (financial or otherwise), including employees, contracted workers, sub-contracted workers and community members that are paid to carry out project-related work. </w:t>
      </w:r>
    </w:p>
  </w:footnote>
  <w:footnote w:id="6">
    <w:p w14:paraId="27C1EDE6" w14:textId="77777777" w:rsidR="00097423" w:rsidRDefault="00097423">
      <w:pPr>
        <w:pStyle w:val="footnotedescription"/>
        <w:spacing w:line="243" w:lineRule="auto"/>
      </w:pPr>
      <w:r>
        <w:rPr>
          <w:rStyle w:val="footnotemark"/>
        </w:rPr>
        <w:footnoteRef/>
      </w:r>
      <w:r>
        <w:t xml:space="preserve"> </w:t>
      </w:r>
      <w:r>
        <w:t xml:space="preserve">Full time equivalency is calculated as the total number of hours worked (by full-time, part-time, temporary and/or seasonal staff) divided by the average number of hours worked in full-time jobs within the country, region or economic territory (adapted from the UN System of National Accounts (1993) paragraphs 17.14[15.102]; [17.28]) </w:t>
      </w:r>
    </w:p>
  </w:footnote>
  <w:footnote w:id="7">
    <w:p w14:paraId="55D05AE2" w14:textId="77777777" w:rsidR="00097423" w:rsidRDefault="00097423">
      <w:pPr>
        <w:pStyle w:val="footnotedescription"/>
        <w:spacing w:line="248" w:lineRule="auto"/>
      </w:pPr>
      <w:r>
        <w:rPr>
          <w:rStyle w:val="footnotemark"/>
        </w:rPr>
        <w:footnoteRef/>
      </w:r>
      <w:r>
        <w:t xml:space="preserve"> </w:t>
      </w:r>
      <w:r>
        <w:t>Livelihoods are the capabilities, assets (including material and social resources) and activities required for a means of living (Krantz, Lasse, 2001. The Sustainable Livelihood Approach to Poverty Reduction. SIDA). Livelihood benefits may include benefits reported in the Employment metrics of this table.</w:t>
      </w:r>
      <w:r>
        <w:rPr>
          <w:color w:val="2F3A57"/>
        </w:rPr>
        <w:t xml:space="preserve"> </w:t>
      </w:r>
    </w:p>
  </w:footnote>
  <w:footnote w:id="8">
    <w:p w14:paraId="353B7122" w14:textId="77777777" w:rsidR="00097423" w:rsidRDefault="00097423">
      <w:pPr>
        <w:pStyle w:val="footnotedescription"/>
        <w:spacing w:line="242" w:lineRule="auto"/>
      </w:pPr>
      <w:r>
        <w:rPr>
          <w:rStyle w:val="footnotemark"/>
        </w:rPr>
        <w:footnoteRef/>
      </w:r>
      <w:r>
        <w:t xml:space="preserve"> </w:t>
      </w:r>
      <w:r>
        <w:t>Well-being is people’s experience of the quality of their lives. Well-being benefits may include benefits reported in other metrics of this table (e.g. Training, Employment, Livelihoods, Health, Education and Water), and may also include other benefits such as strengthened legal rights to resources, increased food security, conservation of access to areas of cultural significance, etc.</w:t>
      </w:r>
      <w:r>
        <w:rPr>
          <w:color w:val="2F3A57"/>
        </w:rPr>
        <w:t xml:space="preserve"> </w:t>
      </w:r>
    </w:p>
  </w:footnote>
  <w:footnote w:id="9">
    <w:p w14:paraId="447007CF" w14:textId="77777777" w:rsidR="00097423" w:rsidRDefault="00097423">
      <w:pPr>
        <w:pStyle w:val="footnotedescription"/>
        <w:spacing w:line="245" w:lineRule="auto"/>
      </w:pPr>
      <w:r>
        <w:rPr>
          <w:rStyle w:val="footnotemark"/>
        </w:rPr>
        <w:footnoteRef/>
      </w:r>
      <w:r>
        <w:t xml:space="preserve"> </w:t>
      </w:r>
      <w:r>
        <w:t xml:space="preserve">Managed for biodiversity conservation in this context means areas where specific management measures are being implemented as a part of project activities with an objective of enhancing biodiversity conservation, e.g. enhancing the status of endangered species. </w:t>
      </w:r>
    </w:p>
  </w:footnote>
  <w:footnote w:id="10">
    <w:p w14:paraId="18E85D9A" w14:textId="77777777" w:rsidR="00097423" w:rsidRDefault="00097423">
      <w:pPr>
        <w:pStyle w:val="footnotedescription"/>
      </w:pPr>
      <w:r>
        <w:rPr>
          <w:rStyle w:val="footnotemark"/>
        </w:rPr>
        <w:footnoteRef/>
      </w:r>
      <w:r>
        <w:t xml:space="preserve"> </w:t>
      </w:r>
      <w:r>
        <w:t xml:space="preserve">Per IUCN’s Red List of Threatened Species </w:t>
      </w:r>
    </w:p>
  </w:footnote>
  <w:footnote w:id="11">
    <w:p w14:paraId="255BA8C6" w14:textId="77777777" w:rsidR="00097423" w:rsidRDefault="00097423">
      <w:pPr>
        <w:pStyle w:val="footnotedescription"/>
        <w:spacing w:line="257" w:lineRule="auto"/>
      </w:pPr>
      <w:r>
        <w:rPr>
          <w:rStyle w:val="footnotemark"/>
        </w:rPr>
        <w:footnoteRef/>
      </w:r>
      <w:r>
        <w:t xml:space="preserve"> </w:t>
      </w:r>
      <w:r>
        <w:t>In the absence of direct population or occupancy measures, measurement of reduced threats may be used as evidence of benefit.</w:t>
      </w:r>
      <w:r>
        <w:rPr>
          <w:color w:val="2F3A57"/>
        </w:rPr>
        <w:t xml:space="preserve"> </w:t>
      </w:r>
    </w:p>
  </w:footnote>
  <w:footnote w:id="12">
    <w:p w14:paraId="486686E0" w14:textId="77777777" w:rsidR="00097423" w:rsidRDefault="00097423">
      <w:pPr>
        <w:pStyle w:val="footnotedescription"/>
        <w:spacing w:after="795" w:line="257" w:lineRule="auto"/>
        <w:jc w:val="both"/>
      </w:pPr>
      <w:r>
        <w:rPr>
          <w:rStyle w:val="footnotemark"/>
        </w:rPr>
        <w:footnoteRef/>
      </w:r>
      <w:r>
        <w:t xml:space="preserve"> </w:t>
      </w:r>
      <w:r>
        <w:t xml:space="preserve">Exhibit 1: Kenya Technical Report Assessment of National Forest and Landscape Restoration Opportunities 2016 </w:t>
      </w:r>
    </w:p>
    <w:p w14:paraId="20511C23" w14:textId="77777777" w:rsidR="00097423" w:rsidRDefault="00097423">
      <w:pPr>
        <w:pStyle w:val="footnotedescription"/>
        <w:ind w:left="122"/>
      </w:pPr>
      <w:r>
        <w:rPr>
          <w:rFonts w:ascii="Arial" w:eastAsia="Arial" w:hAnsi="Arial" w:cs="Arial"/>
          <w:sz w:val="22"/>
        </w:rPr>
        <w:t xml:space="preserve"> </w:t>
      </w:r>
    </w:p>
  </w:footnote>
  <w:footnote w:id="13">
    <w:p w14:paraId="62B13F9B" w14:textId="77777777" w:rsidR="00097423" w:rsidRDefault="00097423">
      <w:pPr>
        <w:pStyle w:val="footnotedescription"/>
      </w:pPr>
      <w:r>
        <w:rPr>
          <w:rStyle w:val="footnotemark"/>
        </w:rPr>
        <w:footnoteRef/>
      </w:r>
      <w:r>
        <w:t xml:space="preserve"> </w:t>
      </w:r>
      <w:r>
        <w:t>See Appendix 1 of the VCS Standard</w:t>
      </w:r>
      <w:r>
        <w:rPr>
          <w:color w:val="2F3A57"/>
        </w:rPr>
        <w:t xml:space="preserve"> </w:t>
      </w:r>
    </w:p>
  </w:footnote>
  <w:footnote w:id="14">
    <w:p w14:paraId="44E215CB" w14:textId="77777777" w:rsidR="00097423" w:rsidRDefault="00097423">
      <w:pPr>
        <w:pStyle w:val="footnotedescription"/>
        <w:spacing w:line="248" w:lineRule="auto"/>
      </w:pPr>
      <w:r>
        <w:rPr>
          <w:rStyle w:val="footnotemark"/>
        </w:rPr>
        <w:footnoteRef/>
      </w:r>
      <w:r>
        <w:t xml:space="preserve"> </w:t>
      </w:r>
      <w:r>
        <w:t xml:space="preserve">Exhibit 1- Kenya Technical Report Assessment of National Forest and Landscape Restoration Opportunities_2016 (Pg. 11, 29, 30)  </w:t>
      </w:r>
    </w:p>
  </w:footnote>
  <w:footnote w:id="15">
    <w:p w14:paraId="306AE995" w14:textId="2461A120" w:rsidR="00097423" w:rsidRDefault="00097423">
      <w:pPr>
        <w:pStyle w:val="footnotedescription"/>
      </w:pPr>
      <w:r>
        <w:rPr>
          <w:rStyle w:val="footnotemark"/>
        </w:rPr>
        <w:footnoteRef/>
      </w:r>
      <w:r>
        <w:t xml:space="preserve"> </w:t>
      </w:r>
      <w:r>
        <w:t xml:space="preserve">Exhibit 14- Western Block Agroforestry Carbon Project LULCC Report </w:t>
      </w:r>
    </w:p>
  </w:footnote>
  <w:footnote w:id="16">
    <w:p w14:paraId="108FD4FF" w14:textId="64B2D20B" w:rsidR="00097423" w:rsidRDefault="00097423">
      <w:pPr>
        <w:pStyle w:val="footnotedescription"/>
      </w:pPr>
      <w:r>
        <w:rPr>
          <w:rStyle w:val="footnotemark"/>
        </w:rPr>
        <w:footnoteRef/>
      </w:r>
      <w:r>
        <w:t xml:space="preserve"> </w:t>
      </w:r>
      <w:r>
        <w:t xml:space="preserve">Exhibit 12- Western Block Agroforestry Carbon Project Landholder Agreement </w:t>
      </w:r>
    </w:p>
  </w:footnote>
  <w:footnote w:id="17">
    <w:p w14:paraId="78EAE245" w14:textId="77777777" w:rsidR="00097423" w:rsidRDefault="00097423">
      <w:pPr>
        <w:pStyle w:val="footnotedescription"/>
        <w:spacing w:after="46" w:line="242" w:lineRule="auto"/>
        <w:ind w:right="5052" w:hanging="7"/>
      </w:pPr>
      <w:r>
        <w:rPr>
          <w:rStyle w:val="footnotemark"/>
        </w:rPr>
        <w:footnoteRef/>
      </w:r>
      <w:r>
        <w:t xml:space="preserve"> </w:t>
      </w:r>
      <w:r>
        <w:t xml:space="preserve">17  Exhibit 5- First Instance of registered farmers </w:t>
      </w:r>
    </w:p>
    <w:p w14:paraId="65F774A3" w14:textId="77777777" w:rsidR="00097423" w:rsidRDefault="00097423">
      <w:pPr>
        <w:pStyle w:val="footnotedescription"/>
      </w:pPr>
      <w:r>
        <w:rPr>
          <w:rFonts w:ascii="Arial" w:eastAsia="Arial" w:hAnsi="Arial" w:cs="Arial"/>
          <w:sz w:val="22"/>
        </w:rPr>
        <w:t xml:space="preserve"> </w:t>
      </w:r>
    </w:p>
    <w:p w14:paraId="61428FEB" w14:textId="77777777" w:rsidR="00097423" w:rsidRDefault="00097423">
      <w:pPr>
        <w:pStyle w:val="footnotedescription"/>
      </w:pPr>
      <w:r>
        <w:rPr>
          <w:rFonts w:ascii="Arial" w:eastAsia="Arial" w:hAnsi="Arial" w:cs="Arial"/>
          <w:sz w:val="22"/>
        </w:rPr>
        <w:t xml:space="preserve"> </w:t>
      </w:r>
    </w:p>
  </w:footnote>
  <w:footnote w:id="18">
    <w:p w14:paraId="51980A21" w14:textId="77777777" w:rsidR="00097423" w:rsidRDefault="00097423">
      <w:pPr>
        <w:pStyle w:val="footnotedescription"/>
        <w:spacing w:line="258" w:lineRule="auto"/>
      </w:pPr>
      <w:r>
        <w:rPr>
          <w:rStyle w:val="footnotemark"/>
        </w:rPr>
        <w:footnoteRef/>
      </w:r>
      <w:r>
        <w:t xml:space="preserve"> </w:t>
      </w:r>
      <w:r>
        <w:t xml:space="preserve">“Kenya SRTM DEM 30meters.” August 15, 2017. </w:t>
      </w:r>
      <w:hyperlink r:id="rId1">
        <w:r>
          <w:rPr>
            <w:u w:val="single" w:color="000000"/>
          </w:rPr>
          <w:t>https://maps.rcmrd.org/arcgis/rest/services/Kenya/Kenya_SRTM30meters/ImageServer</w:t>
        </w:r>
      </w:hyperlink>
      <w:hyperlink r:id="rId2">
        <w:r>
          <w:t>.</w:t>
        </w:r>
      </w:hyperlink>
      <w:r>
        <w:t xml:space="preserve">   </w:t>
      </w:r>
    </w:p>
  </w:footnote>
  <w:footnote w:id="19">
    <w:p w14:paraId="50C97312" w14:textId="77777777" w:rsidR="00097423" w:rsidRDefault="00097423">
      <w:pPr>
        <w:pStyle w:val="footnotedescription"/>
        <w:spacing w:line="257" w:lineRule="auto"/>
      </w:pPr>
      <w:r>
        <w:rPr>
          <w:rStyle w:val="footnotemark"/>
        </w:rPr>
        <w:footnoteRef/>
      </w:r>
      <w:r>
        <w:t xml:space="preserve"> </w:t>
      </w:r>
      <w:r>
        <w:t xml:space="preserve">“The Harmonized World Soil Database.” FAO NSL Geospatial Unit: GAEZ Data Portal, 2022. </w:t>
      </w:r>
      <w:hyperlink r:id="rId3">
        <w:r>
          <w:rPr>
            <w:u w:val="single" w:color="000000"/>
          </w:rPr>
          <w:t>https://gaez.fao.org/pages/hwsd</w:t>
        </w:r>
      </w:hyperlink>
      <w:hyperlink r:id="rId4">
        <w:r>
          <w:t>.</w:t>
        </w:r>
      </w:hyperlink>
      <w:hyperlink r:id="rId5">
        <w:r>
          <w:t xml:space="preserve"> </w:t>
        </w:r>
      </w:hyperlink>
    </w:p>
  </w:footnote>
  <w:footnote w:id="20">
    <w:p w14:paraId="5B5066A2" w14:textId="77777777" w:rsidR="00097423" w:rsidRDefault="00097423">
      <w:pPr>
        <w:pStyle w:val="footnotedescription"/>
        <w:spacing w:line="270" w:lineRule="auto"/>
      </w:pPr>
      <w:r>
        <w:rPr>
          <w:rStyle w:val="footnotemark"/>
        </w:rPr>
        <w:footnoteRef/>
      </w:r>
      <w:r>
        <w:t xml:space="preserve"> </w:t>
      </w:r>
      <w:hyperlink r:id="rId6">
        <w:r>
          <w:rPr>
            <w:u w:val="single" w:color="000000"/>
          </w:rPr>
          <w:t>Harmonized world soil database v2.0</w:t>
        </w:r>
      </w:hyperlink>
      <w:hyperlink r:id="rId7">
        <w:r>
          <w:rPr>
            <w:u w:val="single" w:color="000000"/>
          </w:rPr>
          <w:t xml:space="preserve"> | </w:t>
        </w:r>
      </w:hyperlink>
      <w:hyperlink r:id="rId8">
        <w:r>
          <w:rPr>
            <w:u w:val="single" w:color="000000"/>
          </w:rPr>
          <w:t>FAO SOILS PORTAL</w:t>
        </w:r>
      </w:hyperlink>
      <w:hyperlink r:id="rId9">
        <w:r>
          <w:rPr>
            <w:u w:val="single" w:color="000000"/>
          </w:rPr>
          <w:t xml:space="preserve"> | </w:t>
        </w:r>
      </w:hyperlink>
      <w:hyperlink r:id="rId10">
        <w:r>
          <w:rPr>
            <w:u w:val="single" w:color="000000"/>
          </w:rPr>
          <w:t>Food and Agriculture Organization of the United</w:t>
        </w:r>
      </w:hyperlink>
      <w:hyperlink r:id="rId11">
        <w:r>
          <w:t xml:space="preserve"> </w:t>
        </w:r>
      </w:hyperlink>
      <w:hyperlink r:id="rId12">
        <w:r>
          <w:rPr>
            <w:u w:val="single" w:color="000000"/>
          </w:rPr>
          <w:t>Nations</w:t>
        </w:r>
      </w:hyperlink>
      <w:hyperlink r:id="rId13">
        <w:r>
          <w:rPr>
            <w:rFonts w:ascii="Arial" w:eastAsia="Arial" w:hAnsi="Arial" w:cs="Arial"/>
            <w:sz w:val="20"/>
          </w:rPr>
          <w:t xml:space="preserve"> </w:t>
        </w:r>
      </w:hyperlink>
    </w:p>
  </w:footnote>
  <w:footnote w:id="21">
    <w:p w14:paraId="367E40AD" w14:textId="77777777" w:rsidR="00097423" w:rsidRDefault="00097423">
      <w:pPr>
        <w:pStyle w:val="footnotedescription"/>
      </w:pPr>
      <w:r>
        <w:rPr>
          <w:rStyle w:val="footnotemark"/>
        </w:rPr>
        <w:footnoteRef/>
      </w:r>
      <w:r>
        <w:t xml:space="preserve"> </w:t>
      </w:r>
      <w:hyperlink r:id="rId14">
        <w:r>
          <w:t xml:space="preserve">Ministry of Agriculture, Livestock and Fisheries, </w:t>
        </w:r>
      </w:hyperlink>
      <w:hyperlink r:id="rId15">
        <w:r>
          <w:rPr>
            <w:i/>
          </w:rPr>
          <w:t>C</w:t>
        </w:r>
      </w:hyperlink>
      <w:r>
        <w:rPr>
          <w:i/>
        </w:rPr>
        <w:t>limate Risk Profile for Siaya County</w:t>
      </w:r>
      <w:r>
        <w:t xml:space="preserve">, 2018. </w:t>
      </w:r>
    </w:p>
  </w:footnote>
  <w:footnote w:id="22">
    <w:p w14:paraId="2483EEF0" w14:textId="77777777" w:rsidR="00097423" w:rsidRDefault="00097423">
      <w:pPr>
        <w:pStyle w:val="footnotedescription"/>
        <w:spacing w:line="270" w:lineRule="auto"/>
        <w:jc w:val="both"/>
      </w:pPr>
      <w:r>
        <w:rPr>
          <w:rStyle w:val="footnotemark"/>
        </w:rPr>
        <w:footnoteRef/>
      </w:r>
      <w:r>
        <w:t xml:space="preserve"> </w:t>
      </w:r>
      <w:hyperlink r:id="rId16">
        <w:r>
          <w:rPr>
            <w:u w:val="single" w:color="000000"/>
          </w:rPr>
          <w:t>Harmonized world soil database v2.0</w:t>
        </w:r>
      </w:hyperlink>
      <w:hyperlink r:id="rId17">
        <w:r>
          <w:rPr>
            <w:u w:val="single" w:color="000000"/>
          </w:rPr>
          <w:t xml:space="preserve"> | </w:t>
        </w:r>
      </w:hyperlink>
      <w:hyperlink r:id="rId18">
        <w:r>
          <w:rPr>
            <w:u w:val="single" w:color="000000"/>
          </w:rPr>
          <w:t>FAO SOILS PORTAL</w:t>
        </w:r>
      </w:hyperlink>
      <w:hyperlink r:id="rId19">
        <w:r>
          <w:rPr>
            <w:u w:val="single" w:color="000000"/>
          </w:rPr>
          <w:t xml:space="preserve"> | </w:t>
        </w:r>
      </w:hyperlink>
      <w:hyperlink r:id="rId20">
        <w:r>
          <w:rPr>
            <w:u w:val="single" w:color="000000"/>
          </w:rPr>
          <w:t>Food and Agriculture Organization of the United</w:t>
        </w:r>
      </w:hyperlink>
      <w:hyperlink r:id="rId21">
        <w:r>
          <w:t xml:space="preserve"> </w:t>
        </w:r>
      </w:hyperlink>
      <w:hyperlink r:id="rId22">
        <w:r>
          <w:rPr>
            <w:u w:val="single" w:color="000000"/>
          </w:rPr>
          <w:t>Nations</w:t>
        </w:r>
      </w:hyperlink>
      <w:hyperlink r:id="rId23">
        <w:r>
          <w:rPr>
            <w:rFonts w:ascii="Arial" w:eastAsia="Arial" w:hAnsi="Arial" w:cs="Arial"/>
            <w:sz w:val="20"/>
          </w:rPr>
          <w:t xml:space="preserve"> </w:t>
        </w:r>
      </w:hyperlink>
    </w:p>
  </w:footnote>
  <w:footnote w:id="23">
    <w:p w14:paraId="7472289A" w14:textId="77777777" w:rsidR="00097423" w:rsidRDefault="00097423">
      <w:pPr>
        <w:pStyle w:val="footnotedescription"/>
        <w:spacing w:line="244" w:lineRule="auto"/>
      </w:pPr>
      <w:r>
        <w:rPr>
          <w:rStyle w:val="footnotemark"/>
        </w:rPr>
        <w:footnoteRef/>
      </w:r>
      <w:r>
        <w:t xml:space="preserve"> </w:t>
      </w:r>
      <w:r>
        <w:t>“Kenya - Rivers.</w:t>
      </w:r>
      <w:hyperlink r:id="rId24">
        <w:r>
          <w:t xml:space="preserve">” </w:t>
        </w:r>
      </w:hyperlink>
      <w:hyperlink r:id="rId25">
        <w:r>
          <w:rPr>
            <w:u w:val="single" w:color="000000"/>
          </w:rPr>
          <w:t>https://data.humdata.org/dataset/kenya</w:t>
        </w:r>
      </w:hyperlink>
      <w:hyperlink r:id="rId26">
        <w:r>
          <w:rPr>
            <w:u w:val="single" w:color="000000"/>
          </w:rPr>
          <w:t>-</w:t>
        </w:r>
      </w:hyperlink>
      <w:hyperlink r:id="rId27">
        <w:r>
          <w:rPr>
            <w:u w:val="single" w:color="000000"/>
          </w:rPr>
          <w:t>water</w:t>
        </w:r>
      </w:hyperlink>
      <w:hyperlink r:id="rId28">
        <w:r>
          <w:rPr>
            <w:u w:val="single" w:color="000000"/>
          </w:rPr>
          <w:t>-</w:t>
        </w:r>
      </w:hyperlink>
      <w:hyperlink r:id="rId29">
        <w:r>
          <w:rPr>
            <w:u w:val="single" w:color="000000"/>
          </w:rPr>
          <w:t>courses</w:t>
        </w:r>
      </w:hyperlink>
      <w:hyperlink r:id="rId30">
        <w:r>
          <w:t>,</w:t>
        </w:r>
      </w:hyperlink>
      <w:r>
        <w:t xml:space="preserve"> September 11, 2019. </w:t>
      </w:r>
      <w:hyperlink r:id="rId31">
        <w:r>
          <w:rPr>
            <w:u w:val="single" w:color="000000"/>
          </w:rPr>
          <w:t>https://data.world/ocha</w:t>
        </w:r>
      </w:hyperlink>
      <w:hyperlink r:id="rId32">
        <w:r>
          <w:rPr>
            <w:u w:val="single" w:color="000000"/>
          </w:rPr>
          <w:t>-</w:t>
        </w:r>
      </w:hyperlink>
      <w:hyperlink r:id="rId33">
        <w:r>
          <w:rPr>
            <w:u w:val="single" w:color="000000"/>
          </w:rPr>
          <w:t>rosea/b6b7401b</w:t>
        </w:r>
      </w:hyperlink>
      <w:hyperlink r:id="rId34">
        <w:r>
          <w:rPr>
            <w:u w:val="single" w:color="000000"/>
          </w:rPr>
          <w:t>-</w:t>
        </w:r>
      </w:hyperlink>
      <w:hyperlink r:id="rId35">
        <w:r>
          <w:rPr>
            <w:u w:val="single" w:color="000000"/>
          </w:rPr>
          <w:t>aeea</w:t>
        </w:r>
      </w:hyperlink>
      <w:hyperlink r:id="rId36">
        <w:r>
          <w:rPr>
            <w:u w:val="single" w:color="000000"/>
          </w:rPr>
          <w:t>-</w:t>
        </w:r>
      </w:hyperlink>
      <w:hyperlink r:id="rId37">
        <w:r>
          <w:rPr>
            <w:u w:val="single" w:color="000000"/>
          </w:rPr>
          <w:t>4cfa</w:t>
        </w:r>
      </w:hyperlink>
      <w:hyperlink r:id="rId38">
        <w:r>
          <w:rPr>
            <w:u w:val="single" w:color="000000"/>
          </w:rPr>
          <w:t>-</w:t>
        </w:r>
      </w:hyperlink>
      <w:hyperlink r:id="rId39">
        <w:r>
          <w:rPr>
            <w:u w:val="single" w:color="000000"/>
          </w:rPr>
          <w:t>b34b</w:t>
        </w:r>
      </w:hyperlink>
      <w:hyperlink r:id="rId40">
        <w:r>
          <w:rPr>
            <w:u w:val="single" w:color="000000"/>
          </w:rPr>
          <w:t>-</w:t>
        </w:r>
      </w:hyperlink>
      <w:hyperlink r:id="rId41">
        <w:r>
          <w:rPr>
            <w:u w:val="single" w:color="000000"/>
          </w:rPr>
          <w:t>0470c7e7ee12</w:t>
        </w:r>
      </w:hyperlink>
      <w:hyperlink r:id="rId42">
        <w:r>
          <w:t>.</w:t>
        </w:r>
      </w:hyperlink>
      <w:r>
        <w:t xml:space="preserve"> </w:t>
      </w:r>
    </w:p>
  </w:footnote>
  <w:footnote w:id="24">
    <w:p w14:paraId="5A8C9DB8" w14:textId="77777777" w:rsidR="00097423" w:rsidRDefault="00097423">
      <w:pPr>
        <w:pStyle w:val="footnotedescription"/>
        <w:spacing w:line="245" w:lineRule="auto"/>
        <w:ind w:right="1"/>
      </w:pPr>
      <w:r>
        <w:rPr>
          <w:rStyle w:val="footnotemark"/>
        </w:rPr>
        <w:footnoteRef/>
      </w:r>
      <w:r>
        <w:t xml:space="preserve"> </w:t>
      </w:r>
      <w:r>
        <w:t xml:space="preserve">John T. Abatzoglou et al., “TerraClimate, a High-Resolution Global Dataset of Monthly Climate and Climatic Water Balance from 1958–2015,” </w:t>
      </w:r>
      <w:r>
        <w:rPr>
          <w:i/>
        </w:rPr>
        <w:t>Scientific Data</w:t>
      </w:r>
      <w:r>
        <w:t xml:space="preserve"> 5, no. 1 (January 9, 2018): 170191, </w:t>
      </w:r>
      <w:hyperlink r:id="rId43">
        <w:r>
          <w:rPr>
            <w:u w:val="single" w:color="000000"/>
          </w:rPr>
          <w:t>https://doi.org/10.1038/sdata.2017.191</w:t>
        </w:r>
      </w:hyperlink>
      <w:hyperlink r:id="rId44">
        <w:r>
          <w:t>.</w:t>
        </w:r>
      </w:hyperlink>
      <w:hyperlink r:id="rId45">
        <w:r>
          <w:t xml:space="preserve"> </w:t>
        </w:r>
      </w:hyperlink>
    </w:p>
  </w:footnote>
  <w:footnote w:id="25">
    <w:p w14:paraId="5F8B8CC2" w14:textId="77777777" w:rsidR="00097423" w:rsidRDefault="00097423">
      <w:pPr>
        <w:pStyle w:val="footnotedescription"/>
      </w:pPr>
      <w:r>
        <w:rPr>
          <w:rStyle w:val="footnotemark"/>
        </w:rPr>
        <w:footnoteRef/>
      </w:r>
      <w:r>
        <w:t xml:space="preserve"> </w:t>
      </w:r>
      <w:r>
        <w:t xml:space="preserve">Kenya Forest Service. (2021). National Forest Resources Assessment </w:t>
      </w:r>
    </w:p>
    <w:p w14:paraId="07A3E46B" w14:textId="77777777" w:rsidR="00097423" w:rsidRDefault="00097423">
      <w:pPr>
        <w:pStyle w:val="footnotedescription"/>
        <w:spacing w:line="234" w:lineRule="auto"/>
      </w:pPr>
      <w:r>
        <w:t>Report 2021, Kenya</w:t>
      </w:r>
      <w:hyperlink r:id="rId46">
        <w:r>
          <w:t xml:space="preserve">. </w:t>
        </w:r>
      </w:hyperlink>
      <w:hyperlink r:id="rId47">
        <w:r>
          <w:rPr>
            <w:u w:val="single" w:color="000000"/>
          </w:rPr>
          <w:t>https://www.kenyaforestservice.org/national</w:t>
        </w:r>
      </w:hyperlink>
      <w:hyperlink r:id="rId48">
        <w:r>
          <w:rPr>
            <w:u w:val="single" w:color="000000"/>
          </w:rPr>
          <w:t>-</w:t>
        </w:r>
      </w:hyperlink>
      <w:hyperlink r:id="rId49">
        <w:r>
          <w:rPr>
            <w:u w:val="single" w:color="000000"/>
          </w:rPr>
          <w:t>forest</w:t>
        </w:r>
      </w:hyperlink>
      <w:hyperlink r:id="rId50">
        <w:r>
          <w:rPr>
            <w:u w:val="single" w:color="000000"/>
          </w:rPr>
          <w:t>-</w:t>
        </w:r>
      </w:hyperlink>
      <w:hyperlink r:id="rId51">
        <w:r>
          <w:rPr>
            <w:u w:val="single" w:color="000000"/>
          </w:rPr>
          <w:t>resources</w:t>
        </w:r>
      </w:hyperlink>
      <w:hyperlink r:id="rId52">
        <w:r>
          <w:rPr>
            <w:u w:val="single" w:color="000000"/>
          </w:rPr>
          <w:t>-</w:t>
        </w:r>
      </w:hyperlink>
      <w:hyperlink r:id="rId53">
        <w:r>
          <w:rPr>
            <w:u w:val="single" w:color="000000"/>
          </w:rPr>
          <w:t>assesment</w:t>
        </w:r>
      </w:hyperlink>
      <w:hyperlink r:id="rId54">
        <w:r>
          <w:rPr>
            <w:u w:val="single" w:color="000000"/>
          </w:rPr>
          <w:t>-</w:t>
        </w:r>
      </w:hyperlink>
      <w:hyperlink r:id="rId55">
        <w:r>
          <w:rPr>
            <w:u w:val="single" w:color="000000"/>
          </w:rPr>
          <w:t>report</w:t>
        </w:r>
      </w:hyperlink>
      <w:hyperlink r:id="rId56">
        <w:r>
          <w:rPr>
            <w:u w:val="single" w:color="000000"/>
          </w:rPr>
          <w:t>-</w:t>
        </w:r>
      </w:hyperlink>
      <w:hyperlink r:id="rId57">
        <w:r>
          <w:rPr>
            <w:u w:val="single" w:color="000000"/>
          </w:rPr>
          <w:t>2021</w:t>
        </w:r>
      </w:hyperlink>
      <w:hyperlink r:id="rId58"/>
      <w:hyperlink r:id="rId59">
        <w:r>
          <w:rPr>
            <w:u w:val="single" w:color="000000"/>
          </w:rPr>
          <w:t>kenya/</w:t>
        </w:r>
      </w:hyperlink>
      <w:hyperlink r:id="rId60">
        <w:r>
          <w:rPr>
            <w:sz w:val="19"/>
          </w:rPr>
          <w:t xml:space="preserve"> </w:t>
        </w:r>
      </w:hyperlink>
      <w:r>
        <w:rPr>
          <w:sz w:val="19"/>
        </w:rPr>
        <w:t xml:space="preserve"> </w:t>
      </w:r>
    </w:p>
  </w:footnote>
  <w:footnote w:id="26">
    <w:p w14:paraId="357E8C9A" w14:textId="77777777" w:rsidR="00097423" w:rsidRDefault="00097423">
      <w:pPr>
        <w:pStyle w:val="footnotedescription"/>
      </w:pPr>
      <w:r>
        <w:rPr>
          <w:rStyle w:val="footnotemark"/>
        </w:rPr>
        <w:footnoteRef/>
      </w:r>
      <w:r>
        <w:t xml:space="preserve"> </w:t>
      </w:r>
      <w:r>
        <w:rPr>
          <w:rFonts w:ascii="Arial" w:eastAsia="Arial" w:hAnsi="Arial" w:cs="Arial"/>
        </w:rPr>
        <w:t>Exhibit 70 - National Forest Resources Assessment Report 2021, Kenya</w:t>
      </w:r>
      <w:r>
        <w:rPr>
          <w:rFonts w:ascii="Arial" w:eastAsia="Arial" w:hAnsi="Arial" w:cs="Arial"/>
          <w:sz w:val="22"/>
        </w:rPr>
        <w:t xml:space="preserve"> </w:t>
      </w:r>
    </w:p>
  </w:footnote>
  <w:footnote w:id="27">
    <w:p w14:paraId="52E4BE78" w14:textId="77777777" w:rsidR="00097423" w:rsidRDefault="00097423">
      <w:pPr>
        <w:pStyle w:val="footnotedescription"/>
      </w:pPr>
      <w:r>
        <w:rPr>
          <w:rStyle w:val="footnotemark"/>
        </w:rPr>
        <w:footnoteRef/>
      </w:r>
      <w:r>
        <w:t xml:space="preserve"> </w:t>
      </w:r>
      <w:r>
        <w:t xml:space="preserve">Kenya National Bureau of Statistics, </w:t>
      </w:r>
      <w:r>
        <w:rPr>
          <w:i/>
        </w:rPr>
        <w:t xml:space="preserve">Kenya National Population and Housing Census, 2019 Volume I. </w:t>
      </w:r>
    </w:p>
  </w:footnote>
  <w:footnote w:id="28">
    <w:p w14:paraId="2C6BE939" w14:textId="77777777" w:rsidR="00097423" w:rsidRDefault="00097423">
      <w:pPr>
        <w:pStyle w:val="footnotedescription"/>
        <w:spacing w:line="248" w:lineRule="auto"/>
      </w:pPr>
      <w:r>
        <w:rPr>
          <w:rStyle w:val="footnotemark"/>
        </w:rPr>
        <w:footnoteRef/>
      </w:r>
      <w:r>
        <w:t xml:space="preserve"> </w:t>
      </w:r>
      <w:r>
        <w:t xml:space="preserve">National Gender and Equality Commission NGEC - Kenya. Kenya, 2021. Web Archive. https://www.loc.gov/item/lcwaN0035883/. </w:t>
      </w:r>
    </w:p>
  </w:footnote>
  <w:footnote w:id="29">
    <w:p w14:paraId="42DEEB33" w14:textId="77777777" w:rsidR="00097423" w:rsidRDefault="00097423">
      <w:pPr>
        <w:pStyle w:val="footnotedescription"/>
      </w:pPr>
      <w:r>
        <w:rPr>
          <w:rStyle w:val="footnotemark"/>
        </w:rPr>
        <w:footnoteRef/>
      </w:r>
      <w:r>
        <w:t xml:space="preserve"> </w:t>
      </w:r>
      <w:r>
        <w:t xml:space="preserve">Exhibit 2. Field Survey Report, “Assessment of Biodiversity Resources and Biodiversity Hotspot Areas,” </w:t>
      </w:r>
    </w:p>
    <w:p w14:paraId="7CF1E5E8" w14:textId="245E423B" w:rsidR="00097423" w:rsidRDefault="00097423">
      <w:pPr>
        <w:pStyle w:val="footnotedescription"/>
      </w:pPr>
      <w:r>
        <w:t xml:space="preserve">Commissioned by GFCCA for the Future, July 2023 </w:t>
      </w:r>
    </w:p>
  </w:footnote>
  <w:footnote w:id="30">
    <w:p w14:paraId="670DE213" w14:textId="77777777" w:rsidR="00097423" w:rsidRDefault="00097423">
      <w:pPr>
        <w:pStyle w:val="footnotedescription"/>
      </w:pPr>
      <w:r>
        <w:rPr>
          <w:rStyle w:val="footnotemark"/>
        </w:rPr>
        <w:footnoteRef/>
      </w:r>
      <w:r>
        <w:t xml:space="preserve"> </w:t>
      </w:r>
      <w:r>
        <w:t xml:space="preserve">“Kenya - All Towns.” Vector Data, Global. ICPAC, October 24, 2017. </w:t>
      </w:r>
    </w:p>
    <w:p w14:paraId="1AA6E937" w14:textId="77777777" w:rsidR="00097423" w:rsidRDefault="00097423">
      <w:pPr>
        <w:pStyle w:val="footnotedescription"/>
      </w:pPr>
      <w:hyperlink r:id="rId61">
        <w:r>
          <w:rPr>
            <w:u w:val="single" w:color="000000"/>
          </w:rPr>
          <w:t>https://geoportal.icpac.net/layers/geonode:kenya_all_towns</w:t>
        </w:r>
      </w:hyperlink>
      <w:hyperlink r:id="rId62">
        <w:r>
          <w:t xml:space="preserve"> </w:t>
        </w:r>
      </w:hyperlink>
      <w:r>
        <w:t xml:space="preserve">  </w:t>
      </w:r>
    </w:p>
  </w:footnote>
  <w:footnote w:id="31">
    <w:p w14:paraId="104DB58E" w14:textId="77777777" w:rsidR="00097423" w:rsidRDefault="00097423">
      <w:pPr>
        <w:pStyle w:val="footnotedescription"/>
      </w:pPr>
      <w:r>
        <w:rPr>
          <w:rStyle w:val="footnotemark"/>
        </w:rPr>
        <w:footnoteRef/>
      </w:r>
      <w:r>
        <w:t xml:space="preserve"> </w:t>
      </w:r>
      <w:r>
        <w:t xml:space="preserve">Kenya National Bureau of Statistics, </w:t>
      </w:r>
      <w:r>
        <w:rPr>
          <w:i/>
        </w:rPr>
        <w:t>The Kenya Poverty Report</w:t>
      </w:r>
      <w:r>
        <w:t xml:space="preserve">, 2023, p. 32. </w:t>
      </w:r>
    </w:p>
  </w:footnote>
  <w:footnote w:id="32">
    <w:p w14:paraId="103AC282" w14:textId="77777777" w:rsidR="00097423" w:rsidRDefault="00097423">
      <w:pPr>
        <w:pStyle w:val="footnotedescription"/>
        <w:spacing w:after="2"/>
      </w:pPr>
      <w:r>
        <w:rPr>
          <w:rStyle w:val="footnotemark"/>
        </w:rPr>
        <w:footnoteRef/>
      </w:r>
      <w:r>
        <w:t xml:space="preserve"> </w:t>
      </w:r>
      <w:r>
        <w:t xml:space="preserve">Ibid. </w:t>
      </w:r>
    </w:p>
  </w:footnote>
  <w:footnote w:id="33">
    <w:p w14:paraId="3944B85D" w14:textId="77777777" w:rsidR="00097423" w:rsidRDefault="00097423">
      <w:pPr>
        <w:pStyle w:val="footnotedescription"/>
        <w:spacing w:line="247" w:lineRule="auto"/>
        <w:ind w:right="21"/>
      </w:pPr>
      <w:r>
        <w:rPr>
          <w:rStyle w:val="footnotemark"/>
        </w:rPr>
        <w:footnoteRef/>
      </w:r>
      <w:r>
        <w:t xml:space="preserve"> </w:t>
      </w:r>
      <w:r>
        <w:t xml:space="preserve">Data drawn from The Kenya Bureau of National Statistics, </w:t>
      </w:r>
      <w:r>
        <w:rPr>
          <w:i/>
        </w:rPr>
        <w:t xml:space="preserve">Basic Report on Well-being in Kenya, </w:t>
      </w:r>
      <w:r>
        <w:t xml:space="preserve">2018 and </w:t>
      </w:r>
      <w:r>
        <w:rPr>
          <w:i/>
        </w:rPr>
        <w:t>2019 Kenya Population and Housing Census</w:t>
      </w:r>
      <w:r>
        <w:t xml:space="preserve">. </w:t>
      </w:r>
    </w:p>
  </w:footnote>
  <w:footnote w:id="34">
    <w:p w14:paraId="1C619809" w14:textId="77777777" w:rsidR="00097423" w:rsidRDefault="00097423">
      <w:pPr>
        <w:pStyle w:val="footnotedescription"/>
        <w:spacing w:line="242" w:lineRule="auto"/>
        <w:ind w:right="609"/>
      </w:pPr>
      <w:r>
        <w:rPr>
          <w:rStyle w:val="footnotemark"/>
        </w:rPr>
        <w:footnoteRef/>
      </w:r>
      <w:r>
        <w:t xml:space="preserve"> </w:t>
      </w:r>
      <w:r>
        <w:t xml:space="preserve">Kenya National Bureau of Statistics, </w:t>
      </w:r>
      <w:r>
        <w:rPr>
          <w:i/>
        </w:rPr>
        <w:t>2019 Kenya Population and Housing Census, Vol. IV: Distribution of Population by Socio-Economic Characteristics</w:t>
      </w:r>
      <w:r>
        <w:t xml:space="preserve">, pp. 106, 132-134. </w:t>
      </w:r>
      <w:r>
        <w:rPr>
          <w:vertAlign w:val="superscript"/>
        </w:rPr>
        <w:t>36</w:t>
      </w:r>
      <w:r>
        <w:t xml:space="preserve"> Exhibit 61 - Community Assessment Report </w:t>
      </w:r>
    </w:p>
  </w:footnote>
  <w:footnote w:id="35">
    <w:p w14:paraId="67125959" w14:textId="1702C115" w:rsidR="00097423" w:rsidRDefault="00097423">
      <w:pPr>
        <w:pStyle w:val="footnotedescription"/>
      </w:pPr>
      <w:r>
        <w:rPr>
          <w:rStyle w:val="footnotemark"/>
        </w:rPr>
        <w:footnoteRef/>
      </w:r>
      <w:r>
        <w:t xml:space="preserve"> </w:t>
      </w:r>
      <w:r>
        <w:t xml:space="preserve">Exhibit 61-GFCCA Community Assessment Report </w:t>
      </w:r>
    </w:p>
  </w:footnote>
  <w:footnote w:id="36">
    <w:p w14:paraId="47A4F317" w14:textId="77777777" w:rsidR="00097423" w:rsidRDefault="00097423">
      <w:pPr>
        <w:pStyle w:val="footnotedescription"/>
        <w:spacing w:after="39" w:line="247" w:lineRule="auto"/>
        <w:ind w:right="838" w:hanging="7"/>
      </w:pPr>
      <w:r>
        <w:rPr>
          <w:rStyle w:val="footnotemark"/>
        </w:rPr>
        <w:footnoteRef/>
      </w:r>
      <w:r>
        <w:t xml:space="preserve"> </w:t>
      </w:r>
      <w:r>
        <w:t>41 Silsbe, Greg. “Lake Victoria Shapefiles.” 2015</w:t>
      </w:r>
      <w:hyperlink r:id="rId63">
        <w:r>
          <w:t xml:space="preserve">. </w:t>
        </w:r>
      </w:hyperlink>
      <w:hyperlink r:id="rId64">
        <w:r>
          <w:rPr>
            <w:u w:val="single" w:color="000000"/>
          </w:rPr>
          <w:t>https://doi.org/10.6084/M9.FIGSHARE.1494839.V1</w:t>
        </w:r>
      </w:hyperlink>
      <w:hyperlink r:id="rId65">
        <w:r>
          <w:t>.</w:t>
        </w:r>
      </w:hyperlink>
      <w:r>
        <w:t xml:space="preserve">   </w:t>
      </w:r>
    </w:p>
    <w:p w14:paraId="1E0EA21C" w14:textId="77777777" w:rsidR="00097423" w:rsidRDefault="00097423">
      <w:pPr>
        <w:pStyle w:val="footnotedescription"/>
      </w:pPr>
      <w:r>
        <w:rPr>
          <w:rFonts w:ascii="Arial" w:eastAsia="Arial" w:hAnsi="Arial" w:cs="Arial"/>
          <w:sz w:val="22"/>
        </w:rPr>
        <w:t xml:space="preserve"> </w:t>
      </w:r>
    </w:p>
  </w:footnote>
  <w:footnote w:id="37">
    <w:p w14:paraId="326DBD1A" w14:textId="3E85F4A4" w:rsidR="00097423" w:rsidRDefault="00097423">
      <w:pPr>
        <w:pStyle w:val="footnotedescription"/>
        <w:spacing w:line="257" w:lineRule="auto"/>
        <w:jc w:val="both"/>
      </w:pPr>
      <w:r>
        <w:rPr>
          <w:rStyle w:val="footnotemark"/>
        </w:rPr>
        <w:footnoteRef/>
      </w:r>
      <w:r>
        <w:t xml:space="preserve"> </w:t>
      </w:r>
      <w:r>
        <w:t xml:space="preserve">GFCCA has been engaged in tree planting with farmer groups in Africa since 2022.  See section 2.4.3 for more details. </w:t>
      </w:r>
    </w:p>
  </w:footnote>
  <w:footnote w:id="38">
    <w:p w14:paraId="36FC5960" w14:textId="2CE3EFFD" w:rsidR="00097423" w:rsidRDefault="00097423">
      <w:pPr>
        <w:pStyle w:val="footnotedescription"/>
      </w:pPr>
      <w:r>
        <w:rPr>
          <w:rStyle w:val="footnotemark"/>
        </w:rPr>
        <w:footnoteRef/>
      </w:r>
      <w:r>
        <w:t xml:space="preserve"> </w:t>
      </w:r>
      <w:r>
        <w:t xml:space="preserve">Exhibit 5- FFAS Farmers Training Framework </w:t>
      </w:r>
    </w:p>
  </w:footnote>
  <w:footnote w:id="39">
    <w:p w14:paraId="09FD83EE" w14:textId="561307C3" w:rsidR="00097423" w:rsidRDefault="00097423">
      <w:pPr>
        <w:pStyle w:val="footnotedescription"/>
      </w:pPr>
      <w:r>
        <w:rPr>
          <w:rStyle w:val="footnotemark"/>
        </w:rPr>
        <w:footnoteRef/>
      </w:r>
      <w:r>
        <w:t xml:space="preserve"> </w:t>
      </w:r>
      <w:r>
        <w:t xml:space="preserve">Exhibit 6 Design of the Full Forest Farmland and all its components </w:t>
      </w:r>
    </w:p>
  </w:footnote>
  <w:footnote w:id="40">
    <w:p w14:paraId="5DBB02F2" w14:textId="77777777" w:rsidR="00097423" w:rsidRDefault="00097423">
      <w:pPr>
        <w:pStyle w:val="footnotedescription"/>
      </w:pPr>
      <w:r>
        <w:rPr>
          <w:rStyle w:val="footnotemark"/>
        </w:rPr>
        <w:footnoteRef/>
      </w:r>
      <w:r>
        <w:t xml:space="preserve"> </w:t>
      </w:r>
      <w:r>
        <w:t xml:space="preserve">Exhibit 4 Kenya Vision 2023 </w:t>
      </w:r>
    </w:p>
  </w:footnote>
  <w:footnote w:id="41">
    <w:p w14:paraId="6A6CF4AC" w14:textId="77777777" w:rsidR="00097423" w:rsidRDefault="00097423">
      <w:pPr>
        <w:pStyle w:val="footnotedescription"/>
        <w:spacing w:line="266" w:lineRule="auto"/>
        <w:ind w:right="5025" w:hanging="7"/>
      </w:pPr>
      <w:r>
        <w:rPr>
          <w:rStyle w:val="footnotemark"/>
        </w:rPr>
        <w:footnoteRef/>
      </w:r>
      <w:r>
        <w:t xml:space="preserve"> </w:t>
      </w:r>
      <w:r>
        <w:t xml:space="preserve">46 Exhibit 7 Kenya’s First NDC updated version. </w:t>
      </w:r>
    </w:p>
  </w:footnote>
  <w:footnote w:id="42">
    <w:p w14:paraId="70F366DD" w14:textId="77777777" w:rsidR="00097423" w:rsidRDefault="00097423">
      <w:pPr>
        <w:pStyle w:val="footnotedescription"/>
        <w:spacing w:line="245" w:lineRule="auto"/>
        <w:ind w:right="1116"/>
      </w:pPr>
      <w:r>
        <w:rPr>
          <w:rStyle w:val="footnotemark"/>
        </w:rPr>
        <w:footnoteRef/>
      </w:r>
      <w:r>
        <w:t xml:space="preserve"> </w:t>
      </w:r>
      <w:r>
        <w:t xml:space="preserve">Exhibit 1- Kenya Technical Report Assessment of National Forest and Landscape Restoration Opportunities_2016 </w:t>
      </w:r>
    </w:p>
  </w:footnote>
  <w:footnote w:id="43">
    <w:p w14:paraId="44BE1A34" w14:textId="77777777" w:rsidR="00097423" w:rsidRDefault="00097423">
      <w:pPr>
        <w:pStyle w:val="footnotedescription"/>
      </w:pPr>
      <w:r>
        <w:rPr>
          <w:rStyle w:val="footnotemark"/>
        </w:rPr>
        <w:footnoteRef/>
      </w:r>
      <w:r>
        <w:t xml:space="preserve"> </w:t>
      </w:r>
      <w:r>
        <w:t xml:space="preserve">Exhibit 8- MRF data from first outplanting. </w:t>
      </w:r>
    </w:p>
  </w:footnote>
  <w:footnote w:id="44">
    <w:p w14:paraId="4C0028B6" w14:textId="77777777" w:rsidR="00097423" w:rsidRDefault="00097423">
      <w:pPr>
        <w:pStyle w:val="footnotedescription"/>
      </w:pPr>
      <w:r>
        <w:rPr>
          <w:rStyle w:val="footnotemark"/>
        </w:rPr>
        <w:footnoteRef/>
      </w:r>
      <w:r>
        <w:t xml:space="preserve"> </w:t>
      </w:r>
      <w:r>
        <w:t xml:space="preserve">Exhibit 9- First Instance of registered farmers </w:t>
      </w:r>
    </w:p>
  </w:footnote>
  <w:footnote w:id="45">
    <w:p w14:paraId="3D26B691" w14:textId="77777777" w:rsidR="00097423" w:rsidRDefault="00097423">
      <w:pPr>
        <w:pStyle w:val="footnotedescription"/>
      </w:pPr>
      <w:r>
        <w:rPr>
          <w:rStyle w:val="footnotemark"/>
        </w:rPr>
        <w:footnoteRef/>
      </w:r>
      <w:r>
        <w:t xml:space="preserve"> </w:t>
      </w:r>
      <w:r>
        <w:t xml:space="preserve">Exhibit 10- Adaptive Management Plan </w:t>
      </w:r>
    </w:p>
  </w:footnote>
  <w:footnote w:id="46">
    <w:p w14:paraId="1136BA76" w14:textId="77777777" w:rsidR="00097423" w:rsidRDefault="00097423">
      <w:pPr>
        <w:pStyle w:val="footnotedescription"/>
      </w:pPr>
      <w:r>
        <w:rPr>
          <w:rStyle w:val="footnotemark"/>
        </w:rPr>
        <w:footnoteRef/>
      </w:r>
      <w:r>
        <w:t xml:space="preserve"> </w:t>
      </w:r>
      <w:r>
        <w:t xml:space="preserve">Exhibit 11- Long Term Management, Communications, Monitoring and Financial Plan </w:t>
      </w:r>
    </w:p>
  </w:footnote>
  <w:footnote w:id="47">
    <w:p w14:paraId="7B9BF5EA" w14:textId="77777777" w:rsidR="00097423" w:rsidRDefault="00097423">
      <w:pPr>
        <w:pStyle w:val="footnotedescription"/>
      </w:pPr>
      <w:r>
        <w:rPr>
          <w:rStyle w:val="footnotemark"/>
        </w:rPr>
        <w:footnoteRef/>
      </w:r>
      <w:r>
        <w:t xml:space="preserve"> </w:t>
      </w:r>
      <w:r>
        <w:t xml:space="preserve">Exhibit 13- Long Term Management, Communications, Monitoring and Financial Plan </w:t>
      </w:r>
    </w:p>
  </w:footnote>
  <w:footnote w:id="48">
    <w:p w14:paraId="293602ED" w14:textId="385650C9" w:rsidR="00097423" w:rsidRDefault="00097423">
      <w:pPr>
        <w:pStyle w:val="footnotedescription"/>
      </w:pPr>
      <w:r>
        <w:rPr>
          <w:rStyle w:val="footnotemark"/>
        </w:rPr>
        <w:footnoteRef/>
      </w:r>
      <w:r>
        <w:t xml:space="preserve"> </w:t>
      </w:r>
      <w:r>
        <w:t xml:space="preserve">Exhibit 14- Western Block Agroforestry Carbon Project LULCC Report </w:t>
      </w:r>
    </w:p>
  </w:footnote>
  <w:footnote w:id="49">
    <w:p w14:paraId="181B0DC0" w14:textId="77777777" w:rsidR="00097423" w:rsidRDefault="00097423">
      <w:pPr>
        <w:pStyle w:val="footnotedescription"/>
        <w:spacing w:line="253" w:lineRule="auto"/>
        <w:ind w:right="658"/>
      </w:pPr>
      <w:r>
        <w:rPr>
          <w:rStyle w:val="footnotemark"/>
        </w:rPr>
        <w:footnoteRef/>
      </w:r>
      <w:r>
        <w:t xml:space="preserve"> </w:t>
      </w:r>
      <w:r>
        <w:t>Land use and land use change data was compiled from The Regional Centre for Mapping of Resources for Development (RCMRD)</w:t>
      </w:r>
      <w:hyperlink r:id="rId66">
        <w:r>
          <w:t xml:space="preserve"> </w:t>
        </w:r>
      </w:hyperlink>
      <w:hyperlink r:id="rId67">
        <w:r>
          <w:rPr>
            <w:u w:val="single" w:color="000000"/>
          </w:rPr>
          <w:t>SLEEK System</w:t>
        </w:r>
      </w:hyperlink>
      <w:hyperlink r:id="rId68">
        <w:r>
          <w:t>.</w:t>
        </w:r>
      </w:hyperlink>
      <w:r>
        <w:t xml:space="preserve"> </w:t>
      </w:r>
    </w:p>
    <w:p w14:paraId="60EB3572" w14:textId="77777777" w:rsidR="00097423" w:rsidRDefault="00097423">
      <w:pPr>
        <w:pStyle w:val="footnotedescription"/>
      </w:pPr>
      <w:r>
        <w:t xml:space="preserve">  </w:t>
      </w:r>
    </w:p>
  </w:footnote>
  <w:footnote w:id="50">
    <w:p w14:paraId="3A6E472F" w14:textId="77777777" w:rsidR="00097423" w:rsidRDefault="00097423">
      <w:pPr>
        <w:pStyle w:val="footnotedescription"/>
      </w:pPr>
      <w:r>
        <w:rPr>
          <w:rStyle w:val="footnotemark"/>
        </w:rPr>
        <w:footnoteRef/>
      </w:r>
      <w:r>
        <w:t xml:space="preserve"> </w:t>
      </w:r>
      <w:r>
        <w:t xml:space="preserve">Benjamin Mutuku Kinyili, “Potential of Agroforestry in Sustainable Fuelwood Supply in Kenya,” </w:t>
      </w:r>
      <w:r>
        <w:rPr>
          <w:i/>
        </w:rPr>
        <w:t xml:space="preserve">Journal of </w:t>
      </w:r>
    </w:p>
    <w:p w14:paraId="33AD97B6" w14:textId="77777777" w:rsidR="00097423" w:rsidRDefault="00097423">
      <w:pPr>
        <w:pStyle w:val="footnotedescription"/>
      </w:pPr>
      <w:r>
        <w:rPr>
          <w:i/>
        </w:rPr>
        <w:t>Energy and Natural Resources</w:t>
      </w:r>
      <w:r>
        <w:t xml:space="preserve"> 11, no. 1 (2022): 1</w:t>
      </w:r>
      <w:hyperlink r:id="rId69">
        <w:r>
          <w:t xml:space="preserve">, </w:t>
        </w:r>
      </w:hyperlink>
      <w:hyperlink r:id="rId70">
        <w:r>
          <w:rPr>
            <w:u w:val="single" w:color="000000"/>
          </w:rPr>
          <w:t>https://doi.org/10.11648/j.jenr.20221101.11</w:t>
        </w:r>
      </w:hyperlink>
      <w:hyperlink r:id="rId71">
        <w:r>
          <w:t xml:space="preserve"> </w:t>
        </w:r>
      </w:hyperlink>
      <w:r>
        <w:t xml:space="preserve"> </w:t>
      </w:r>
    </w:p>
  </w:footnote>
  <w:footnote w:id="51">
    <w:p w14:paraId="25A1FF74" w14:textId="77777777" w:rsidR="00097423" w:rsidRDefault="00097423">
      <w:pPr>
        <w:pStyle w:val="footnotedescription"/>
        <w:spacing w:line="246" w:lineRule="auto"/>
        <w:ind w:right="1118"/>
      </w:pPr>
      <w:r>
        <w:rPr>
          <w:rStyle w:val="footnotemark"/>
        </w:rPr>
        <w:footnoteRef/>
      </w:r>
      <w:r>
        <w:t xml:space="preserve"> </w:t>
      </w:r>
      <w:r>
        <w:t xml:space="preserve">Exhibit 1- Kenya Technical Report Assessment of National Forest and Landscape Restoration Opportunities_2016 </w:t>
      </w:r>
    </w:p>
  </w:footnote>
  <w:footnote w:id="52">
    <w:p w14:paraId="52D1D2EA" w14:textId="77777777" w:rsidR="00097423" w:rsidRDefault="00097423">
      <w:pPr>
        <w:pStyle w:val="footnotedescription"/>
      </w:pPr>
      <w:r>
        <w:rPr>
          <w:rStyle w:val="footnotemark"/>
        </w:rPr>
        <w:footnoteRef/>
      </w:r>
      <w:r>
        <w:t xml:space="preserve"> </w:t>
      </w:r>
      <w:r>
        <w:t xml:space="preserve">“KENYA NATIONAL AGROFORESTRY STRATEGY 2021 - 2030. FINAL DRAFT” (Ministry of Agriculture, Livestock, </w:t>
      </w:r>
    </w:p>
    <w:p w14:paraId="569549AD" w14:textId="77777777" w:rsidR="00097423" w:rsidRDefault="00097423">
      <w:pPr>
        <w:pStyle w:val="footnotedescription"/>
      </w:pPr>
      <w:r>
        <w:t xml:space="preserve">Fisheries and Cooperatives, March 2021), </w:t>
      </w:r>
      <w:hyperlink r:id="rId72">
        <w:r>
          <w:rPr>
            <w:u w:val="single" w:color="000000"/>
          </w:rPr>
          <w:t>https://www.ctc</w:t>
        </w:r>
      </w:hyperlink>
      <w:hyperlink r:id="rId73">
        <w:r>
          <w:rPr>
            <w:u w:val="single" w:color="000000"/>
          </w:rPr>
          <w:t>-</w:t>
        </w:r>
      </w:hyperlink>
    </w:p>
    <w:p w14:paraId="3838568D" w14:textId="77777777" w:rsidR="00097423" w:rsidRDefault="00097423">
      <w:pPr>
        <w:pStyle w:val="footnotedescription"/>
        <w:jc w:val="both"/>
      </w:pPr>
      <w:hyperlink r:id="rId74">
        <w:r>
          <w:rPr>
            <w:u w:val="single" w:color="000000"/>
          </w:rPr>
          <w:t>n.org/system/files/dossier/3b/KENYA%20AGROFORESTRY%20STRATEGY%20DRAFT%20February%202021_.pdf</w:t>
        </w:r>
      </w:hyperlink>
      <w:hyperlink r:id="rId75">
        <w:r>
          <w:t xml:space="preserve"> </w:t>
        </w:r>
      </w:hyperlink>
    </w:p>
  </w:footnote>
  <w:footnote w:id="53">
    <w:p w14:paraId="645D3DDB" w14:textId="77777777" w:rsidR="00097423" w:rsidRDefault="00097423">
      <w:pPr>
        <w:pStyle w:val="footnotedescription"/>
      </w:pPr>
      <w:r>
        <w:rPr>
          <w:rStyle w:val="footnotemark"/>
        </w:rPr>
        <w:footnoteRef/>
      </w:r>
      <w:r>
        <w:t xml:space="preserve"> </w:t>
      </w:r>
      <w:r>
        <w:rPr>
          <w:i/>
        </w:rPr>
        <w:t>Kenya National Agroforestry Strategy,”</w:t>
      </w:r>
      <w:r>
        <w:t xml:space="preserve">, p. 11. </w:t>
      </w:r>
    </w:p>
  </w:footnote>
  <w:footnote w:id="54">
    <w:p w14:paraId="681AE435" w14:textId="77777777" w:rsidR="00097423" w:rsidRDefault="00097423">
      <w:pPr>
        <w:pStyle w:val="footnotedescription"/>
        <w:spacing w:line="253" w:lineRule="auto"/>
        <w:ind w:right="1112"/>
        <w:jc w:val="both"/>
      </w:pPr>
      <w:r>
        <w:rPr>
          <w:rStyle w:val="footnotemark"/>
        </w:rPr>
        <w:footnoteRef/>
      </w:r>
      <w:r>
        <w:t xml:space="preserve"> </w:t>
      </w:r>
      <w:r>
        <w:rPr>
          <w:i/>
        </w:rPr>
        <w:t xml:space="preserve">Kenya Financial Sector Stability Report, </w:t>
      </w:r>
      <w:r>
        <w:t xml:space="preserve">Published by the Financial Sector Regulators, September 2023, Issue No. 14, p. 51. </w:t>
      </w:r>
    </w:p>
  </w:footnote>
  <w:footnote w:id="55">
    <w:p w14:paraId="6AB1A370" w14:textId="77777777" w:rsidR="00097423" w:rsidRDefault="00097423">
      <w:pPr>
        <w:pStyle w:val="footnotedescription"/>
      </w:pPr>
      <w:r>
        <w:rPr>
          <w:rStyle w:val="footnotemark"/>
        </w:rPr>
        <w:footnoteRef/>
      </w:r>
      <w:r>
        <w:t xml:space="preserve"> </w:t>
      </w:r>
      <w:r>
        <w:t xml:space="preserve">Central Bank of Kenya (2019), “Bank supervision annual report 2018”, available at: </w:t>
      </w:r>
    </w:p>
    <w:p w14:paraId="3BD7E5E4" w14:textId="77777777" w:rsidR="00097423" w:rsidRDefault="00097423">
      <w:pPr>
        <w:pStyle w:val="footnotedescription"/>
      </w:pPr>
      <w:r>
        <w:t xml:space="preserve">http://www.centralbank.go.ke/downloads/bsd/annualreports/bsd2010.pdf </w:t>
      </w:r>
    </w:p>
  </w:footnote>
  <w:footnote w:id="56">
    <w:p w14:paraId="649B2C60" w14:textId="77777777" w:rsidR="00097423" w:rsidRDefault="00097423">
      <w:pPr>
        <w:pStyle w:val="footnotedescription"/>
      </w:pPr>
      <w:r>
        <w:rPr>
          <w:rStyle w:val="footnotemark"/>
        </w:rPr>
        <w:footnoteRef/>
      </w:r>
      <w:r>
        <w:t xml:space="preserve"> </w:t>
      </w:r>
      <w:r>
        <w:t xml:space="preserve">Exhibit 3: New Project Area Stakeholder Identification Process </w:t>
      </w:r>
    </w:p>
  </w:footnote>
  <w:footnote w:id="57">
    <w:p w14:paraId="300242D5" w14:textId="77777777" w:rsidR="00097423" w:rsidRDefault="00097423">
      <w:pPr>
        <w:pStyle w:val="footnotedescription"/>
      </w:pPr>
      <w:r>
        <w:rPr>
          <w:rStyle w:val="footnotemark"/>
        </w:rPr>
        <w:footnoteRef/>
      </w:r>
      <w:r>
        <w:t xml:space="preserve"> </w:t>
      </w:r>
      <w:r>
        <w:t xml:space="preserve">Exhibit 4- Kenya Vision 2030 </w:t>
      </w:r>
    </w:p>
  </w:footnote>
  <w:footnote w:id="58">
    <w:p w14:paraId="61CAA4B1" w14:textId="77777777" w:rsidR="00097423" w:rsidRDefault="00097423">
      <w:pPr>
        <w:pStyle w:val="footnotedescription"/>
        <w:spacing w:line="247" w:lineRule="auto"/>
      </w:pPr>
      <w:r>
        <w:rPr>
          <w:rStyle w:val="footnotemark"/>
        </w:rPr>
        <w:footnoteRef/>
      </w:r>
      <w:r>
        <w:t xml:space="preserve"> </w:t>
      </w:r>
      <w:r>
        <w:t xml:space="preserve">“Kenya National Adaptation Plan: 2015-2030” (Government of Kenya, July 2016), </w:t>
      </w:r>
      <w:hyperlink r:id="rId76">
        <w:r>
          <w:rPr>
            <w:u w:val="single" w:color="000000"/>
          </w:rPr>
          <w:t>https://www4.unfccc.int/sites/NAPC/Documents%20NAP/Kenya_NAP_Final.pdf</w:t>
        </w:r>
      </w:hyperlink>
      <w:hyperlink r:id="rId77">
        <w:r>
          <w:t xml:space="preserve"> </w:t>
        </w:r>
      </w:hyperlink>
      <w:r>
        <w:t xml:space="preserve"> </w:t>
      </w:r>
    </w:p>
  </w:footnote>
  <w:footnote w:id="59">
    <w:p w14:paraId="361D06CC" w14:textId="77777777" w:rsidR="00097423" w:rsidRDefault="00097423">
      <w:pPr>
        <w:pStyle w:val="footnotedescription"/>
        <w:jc w:val="both"/>
      </w:pPr>
      <w:r>
        <w:rPr>
          <w:rStyle w:val="footnotemark"/>
        </w:rPr>
        <w:footnoteRef/>
      </w:r>
      <w:r>
        <w:t xml:space="preserve"> </w:t>
      </w:r>
      <w:r>
        <w:t xml:space="preserve">“AGRICULTURAL SECTOR TRANSFORMATION and GROWTH STRATEGY. TOWARDS SUSTAINABLE AGRICULTURAL </w:t>
      </w:r>
    </w:p>
    <w:p w14:paraId="129A9A8D" w14:textId="77777777" w:rsidR="00097423" w:rsidRDefault="00097423">
      <w:pPr>
        <w:pStyle w:val="footnotedescription"/>
        <w:spacing w:line="240" w:lineRule="auto"/>
      </w:pPr>
      <w:r>
        <w:t>TRANSFORMATION and FOOD SECURITY IN KENYA. 2019-2029,” n.d.</w:t>
      </w:r>
      <w:hyperlink r:id="rId78">
        <w:r>
          <w:t xml:space="preserve">, </w:t>
        </w:r>
      </w:hyperlink>
      <w:hyperlink r:id="rId79">
        <w:r>
          <w:rPr>
            <w:u w:val="single" w:color="000000"/>
          </w:rPr>
          <w:t>https://kilimo.go.ke/wp</w:t>
        </w:r>
      </w:hyperlink>
      <w:hyperlink r:id="rId80"/>
      <w:hyperlink r:id="rId81">
        <w:r>
          <w:rPr>
            <w:u w:val="single" w:color="000000"/>
          </w:rPr>
          <w:t>content/uploads/2022/03/ASTGS</w:t>
        </w:r>
      </w:hyperlink>
      <w:hyperlink r:id="rId82">
        <w:r>
          <w:rPr>
            <w:u w:val="single" w:color="000000"/>
          </w:rPr>
          <w:t>-</w:t>
        </w:r>
      </w:hyperlink>
      <w:hyperlink r:id="rId83">
        <w:r>
          <w:rPr>
            <w:u w:val="single" w:color="000000"/>
          </w:rPr>
          <w:t>Abridged</w:t>
        </w:r>
      </w:hyperlink>
      <w:hyperlink r:id="rId84">
        <w:r>
          <w:rPr>
            <w:u w:val="single" w:color="000000"/>
          </w:rPr>
          <w:t>-</w:t>
        </w:r>
      </w:hyperlink>
      <w:hyperlink r:id="rId85">
        <w:r>
          <w:rPr>
            <w:u w:val="single" w:color="000000"/>
          </w:rPr>
          <w:t>version.pdf</w:t>
        </w:r>
      </w:hyperlink>
      <w:hyperlink r:id="rId86">
        <w:r>
          <w:t xml:space="preserve"> </w:t>
        </w:r>
      </w:hyperlink>
      <w:r>
        <w:t xml:space="preserve"> </w:t>
      </w:r>
    </w:p>
  </w:footnote>
  <w:footnote w:id="60">
    <w:p w14:paraId="5027CFEA" w14:textId="77777777" w:rsidR="00097423" w:rsidRDefault="00097423">
      <w:pPr>
        <w:pStyle w:val="footnotedescription"/>
        <w:spacing w:line="246" w:lineRule="auto"/>
      </w:pPr>
      <w:r>
        <w:rPr>
          <w:rStyle w:val="footnotemark"/>
        </w:rPr>
        <w:footnoteRef/>
      </w:r>
      <w:r>
        <w:t xml:space="preserve"> </w:t>
      </w:r>
      <w:r>
        <w:t xml:space="preserve">“Kenya Climate Smart Agriculture Strategy-2017-2026” (Ministry of Agriculture, Livestock and Fisheries, 2017), </w:t>
      </w:r>
      <w:hyperlink r:id="rId87">
        <w:r>
          <w:rPr>
            <w:u w:val="single" w:color="000000"/>
          </w:rPr>
          <w:t>https://faolex.fao.org/docs/pdf/ken169535.pdf</w:t>
        </w:r>
      </w:hyperlink>
      <w:hyperlink r:id="rId88">
        <w:r>
          <w:t xml:space="preserve"> </w:t>
        </w:r>
      </w:hyperlink>
      <w:r>
        <w:t xml:space="preserve">  </w:t>
      </w:r>
    </w:p>
  </w:footnote>
  <w:footnote w:id="61">
    <w:p w14:paraId="226022CB" w14:textId="77777777" w:rsidR="00097423" w:rsidRDefault="00097423">
      <w:pPr>
        <w:pStyle w:val="footnotedescription"/>
      </w:pPr>
      <w:r>
        <w:rPr>
          <w:rStyle w:val="footnotemark"/>
        </w:rPr>
        <w:footnoteRef/>
      </w:r>
      <w:r>
        <w:t xml:space="preserve"> </w:t>
      </w:r>
      <w:r>
        <w:t xml:space="preserve">Exhibit 15: Stakeholder Engagement Plan </w:t>
      </w:r>
    </w:p>
  </w:footnote>
  <w:footnote w:id="62">
    <w:p w14:paraId="5D2396F8" w14:textId="77777777" w:rsidR="00097423" w:rsidRDefault="00097423">
      <w:pPr>
        <w:pStyle w:val="footnotedescription"/>
        <w:spacing w:line="242" w:lineRule="auto"/>
        <w:ind w:right="4863"/>
      </w:pPr>
      <w:r>
        <w:rPr>
          <w:rStyle w:val="footnotemark"/>
        </w:rPr>
        <w:footnoteRef/>
      </w:r>
      <w:r>
        <w:t xml:space="preserve"> </w:t>
      </w:r>
      <w:r>
        <w:t xml:space="preserve">Exhibit 3: New Project Area Stakeholder Identification Process </w:t>
      </w:r>
      <w:r>
        <w:rPr>
          <w:vertAlign w:val="superscript"/>
        </w:rPr>
        <w:t>69</w:t>
      </w:r>
      <w:r>
        <w:t xml:space="preserve"> Ibid </w:t>
      </w:r>
    </w:p>
  </w:footnote>
  <w:footnote w:id="63">
    <w:p w14:paraId="39637E0A" w14:textId="77777777" w:rsidR="00097423" w:rsidRDefault="00097423">
      <w:pPr>
        <w:pStyle w:val="footnotedescription"/>
      </w:pPr>
      <w:r>
        <w:rPr>
          <w:rStyle w:val="footnotemark"/>
        </w:rPr>
        <w:footnoteRef/>
      </w:r>
      <w:r>
        <w:t xml:space="preserve"> </w:t>
      </w:r>
      <w:r>
        <w:t xml:space="preserve">Exhibit 3: New Project Area Stakeholder Identification Process </w:t>
      </w:r>
    </w:p>
  </w:footnote>
  <w:footnote w:id="64">
    <w:p w14:paraId="38E70639" w14:textId="77777777" w:rsidR="00097423" w:rsidRDefault="00097423">
      <w:pPr>
        <w:pStyle w:val="footnotedescription"/>
        <w:spacing w:after="38"/>
      </w:pPr>
      <w:r>
        <w:rPr>
          <w:rStyle w:val="footnotemark"/>
        </w:rPr>
        <w:footnoteRef/>
      </w:r>
      <w:r>
        <w:t xml:space="preserve"> </w:t>
      </w:r>
      <w:r>
        <w:t xml:space="preserve">Exhibit 19: Summary of Mobilization Process </w:t>
      </w:r>
    </w:p>
  </w:footnote>
  <w:footnote w:id="65">
    <w:p w14:paraId="11E68237" w14:textId="77777777" w:rsidR="00097423" w:rsidRDefault="00097423">
      <w:pPr>
        <w:pStyle w:val="footnotedescription"/>
      </w:pPr>
      <w:r>
        <w:rPr>
          <w:rStyle w:val="footnotemark"/>
        </w:rPr>
        <w:footnoteRef/>
      </w:r>
      <w:r>
        <w:t xml:space="preserve"> </w:t>
      </w:r>
      <w:r>
        <w:t>Exhibit 67– Validation Verification Payment Training Deck</w:t>
      </w:r>
      <w:r>
        <w:rPr>
          <w:rFonts w:ascii="Arial" w:eastAsia="Arial" w:hAnsi="Arial" w:cs="Arial"/>
          <w:sz w:val="20"/>
        </w:rPr>
        <w:t xml:space="preserve"> </w:t>
      </w:r>
    </w:p>
  </w:footnote>
  <w:footnote w:id="66">
    <w:p w14:paraId="531E32B9" w14:textId="77777777" w:rsidR="00097423" w:rsidRDefault="00097423">
      <w:pPr>
        <w:pStyle w:val="footnotedescription"/>
      </w:pPr>
      <w:r>
        <w:rPr>
          <w:rStyle w:val="footnotemark"/>
        </w:rPr>
        <w:footnoteRef/>
      </w:r>
      <w:r>
        <w:t xml:space="preserve"> </w:t>
      </w:r>
      <w:r>
        <w:t xml:space="preserve">Exhibit 5- Farmer Focus Group Feedback on FG Design </w:t>
      </w:r>
    </w:p>
  </w:footnote>
  <w:footnote w:id="67">
    <w:p w14:paraId="488CCCA2" w14:textId="77777777" w:rsidR="00097423" w:rsidRDefault="00097423">
      <w:pPr>
        <w:pStyle w:val="footnotedescription"/>
        <w:jc w:val="both"/>
      </w:pPr>
      <w:r>
        <w:rPr>
          <w:rStyle w:val="footnotemark"/>
        </w:rPr>
        <w:footnoteRef/>
      </w:r>
      <w:r>
        <w:t xml:space="preserve"> </w:t>
      </w:r>
      <w:r>
        <w:t xml:space="preserve">Exhibit 19  Summary of Mobilization Process </w:t>
      </w:r>
    </w:p>
  </w:footnote>
  <w:footnote w:id="68">
    <w:p w14:paraId="5C932C21" w14:textId="77777777" w:rsidR="00097423" w:rsidRDefault="00097423">
      <w:pPr>
        <w:pStyle w:val="footnotedescription"/>
        <w:spacing w:after="4"/>
      </w:pPr>
      <w:r>
        <w:rPr>
          <w:rStyle w:val="footnotemark"/>
        </w:rPr>
        <w:footnoteRef/>
      </w:r>
      <w:r>
        <w:t xml:space="preserve"> </w:t>
      </w:r>
      <w:r>
        <w:t xml:space="preserve">Ibid </w:t>
      </w:r>
    </w:p>
  </w:footnote>
  <w:footnote w:id="69">
    <w:p w14:paraId="1510E08E" w14:textId="77777777" w:rsidR="00097423" w:rsidRDefault="00097423">
      <w:pPr>
        <w:pStyle w:val="footnotedescription"/>
        <w:spacing w:after="38"/>
      </w:pPr>
      <w:r>
        <w:rPr>
          <w:rStyle w:val="footnotemark"/>
        </w:rPr>
        <w:footnoteRef/>
      </w:r>
      <w:r>
        <w:t xml:space="preserve"> </w:t>
      </w:r>
      <w:r>
        <w:t xml:space="preserve">Exhibit 20 - Lead Farmer Feeback </w:t>
      </w:r>
    </w:p>
  </w:footnote>
  <w:footnote w:id="70">
    <w:p w14:paraId="43837703" w14:textId="77777777" w:rsidR="00097423" w:rsidRDefault="00097423">
      <w:pPr>
        <w:pStyle w:val="footnotedescription"/>
        <w:jc w:val="both"/>
      </w:pPr>
      <w:r>
        <w:rPr>
          <w:rStyle w:val="footnotemark"/>
        </w:rPr>
        <w:footnoteRef/>
      </w:r>
      <w:r>
        <w:t xml:space="preserve"> </w:t>
      </w:r>
      <w:r>
        <w:t>Exhibit 12  Farmer Carbon Rights Agreement</w:t>
      </w:r>
      <w:r>
        <w:rPr>
          <w:rFonts w:ascii="Arial" w:eastAsia="Arial" w:hAnsi="Arial" w:cs="Arial"/>
          <w:sz w:val="20"/>
        </w:rPr>
        <w:t xml:space="preserve"> </w:t>
      </w:r>
    </w:p>
  </w:footnote>
  <w:footnote w:id="71">
    <w:p w14:paraId="2579763F" w14:textId="77777777" w:rsidR="00097423" w:rsidRDefault="00097423">
      <w:pPr>
        <w:pStyle w:val="footnotedescription"/>
      </w:pPr>
      <w:r>
        <w:rPr>
          <w:rStyle w:val="footnotemark"/>
        </w:rPr>
        <w:footnoteRef/>
      </w:r>
      <w:r>
        <w:t xml:space="preserve"> </w:t>
      </w:r>
      <w:r>
        <w:t xml:space="preserve">Exhibit 10-- Adaptive Management Plan </w:t>
      </w:r>
    </w:p>
  </w:footnote>
  <w:footnote w:id="72">
    <w:p w14:paraId="3FBA25A7" w14:textId="77777777" w:rsidR="00097423" w:rsidRDefault="00097423">
      <w:pPr>
        <w:pStyle w:val="footnotedescription"/>
      </w:pPr>
      <w:r>
        <w:rPr>
          <w:rStyle w:val="footnotemark"/>
        </w:rPr>
        <w:footnoteRef/>
      </w:r>
      <w:r>
        <w:t xml:space="preserve"> </w:t>
      </w:r>
      <w:r>
        <w:t xml:space="preserve">Exhibit 10- Adaptive Management Plan </w:t>
      </w:r>
    </w:p>
  </w:footnote>
  <w:footnote w:id="73">
    <w:p w14:paraId="63435E8B" w14:textId="77777777" w:rsidR="00097423" w:rsidRDefault="00097423">
      <w:pPr>
        <w:pStyle w:val="footnotedescription"/>
      </w:pPr>
      <w:r>
        <w:rPr>
          <w:rStyle w:val="footnotemark"/>
        </w:rPr>
        <w:footnoteRef/>
      </w:r>
      <w:r>
        <w:t xml:space="preserve"> </w:t>
      </w:r>
      <w:r>
        <w:t xml:space="preserve">Exhibit 21- Kenya Personnel Manual and Code of Conduct </w:t>
      </w:r>
    </w:p>
  </w:footnote>
  <w:footnote w:id="74">
    <w:p w14:paraId="2A8EE366" w14:textId="77777777" w:rsidR="00097423" w:rsidRDefault="00097423">
      <w:pPr>
        <w:pStyle w:val="footnotedescription"/>
      </w:pPr>
      <w:r>
        <w:rPr>
          <w:rStyle w:val="footnotemark"/>
        </w:rPr>
        <w:footnoteRef/>
      </w:r>
      <w:r>
        <w:t xml:space="preserve"> </w:t>
      </w:r>
      <w:r>
        <w:t xml:space="preserve">Exhibit 22- Issue Reporting (Whistleblower) Policy </w:t>
      </w:r>
    </w:p>
  </w:footnote>
  <w:footnote w:id="75">
    <w:p w14:paraId="46B67EEB" w14:textId="77777777" w:rsidR="00097423" w:rsidRDefault="00097423">
      <w:pPr>
        <w:pStyle w:val="footnotedescription"/>
        <w:spacing w:line="242" w:lineRule="auto"/>
        <w:ind w:right="329"/>
      </w:pPr>
      <w:r>
        <w:rPr>
          <w:rStyle w:val="footnotemark"/>
        </w:rPr>
        <w:footnoteRef/>
      </w:r>
      <w:r>
        <w:t xml:space="preserve"> </w:t>
      </w:r>
      <w:r>
        <w:t xml:space="preserve">Exhibit 23- Policy for Prevention, Reporting, and Response to Sexual Exploitation, Abuse and Harassment </w:t>
      </w:r>
      <w:r>
        <w:rPr>
          <w:vertAlign w:val="superscript"/>
        </w:rPr>
        <w:t>87</w:t>
      </w:r>
      <w:r>
        <w:t xml:space="preserve"> Exhibit 66 – Grievance Mechanism feedback. </w:t>
      </w:r>
    </w:p>
  </w:footnote>
  <w:footnote w:id="76">
    <w:p w14:paraId="622FE66B" w14:textId="77777777" w:rsidR="00097423" w:rsidRDefault="00097423">
      <w:pPr>
        <w:pStyle w:val="footnotedescription"/>
      </w:pPr>
      <w:r>
        <w:rPr>
          <w:rStyle w:val="footnotemark"/>
        </w:rPr>
        <w:footnoteRef/>
      </w:r>
      <w:r>
        <w:t xml:space="preserve"> </w:t>
      </w:r>
      <w:r>
        <w:t xml:space="preserve">Exhibit 16 – Technical Manual </w:t>
      </w:r>
    </w:p>
  </w:footnote>
  <w:footnote w:id="77">
    <w:p w14:paraId="62A78A09" w14:textId="77777777" w:rsidR="00097423" w:rsidRDefault="00097423">
      <w:pPr>
        <w:pStyle w:val="footnotedescription"/>
        <w:spacing w:after="58"/>
      </w:pPr>
      <w:r>
        <w:rPr>
          <w:rStyle w:val="footnotemark"/>
        </w:rPr>
        <w:footnoteRef/>
      </w:r>
      <w:r>
        <w:t xml:space="preserve"> </w:t>
      </w:r>
      <w:r>
        <w:t xml:space="preserve">Exhibit 18 – Farmer Workbooks </w:t>
      </w:r>
    </w:p>
  </w:footnote>
  <w:footnote w:id="78">
    <w:p w14:paraId="50675C14" w14:textId="77777777" w:rsidR="00097423" w:rsidRDefault="00097423">
      <w:pPr>
        <w:pStyle w:val="footnotedescription"/>
      </w:pPr>
      <w:r>
        <w:rPr>
          <w:rStyle w:val="footnotemark"/>
        </w:rPr>
        <w:footnoteRef/>
      </w:r>
      <w:r>
        <w:t xml:space="preserve"> </w:t>
      </w:r>
      <w:r>
        <w:t>Exhibit 17 – Facilitators’ Guide</w:t>
      </w:r>
      <w:r>
        <w:rPr>
          <w:rFonts w:ascii="Arial" w:eastAsia="Arial" w:hAnsi="Arial" w:cs="Arial"/>
          <w:sz w:val="22"/>
        </w:rPr>
        <w:t xml:space="preserve"> </w:t>
      </w:r>
    </w:p>
  </w:footnote>
  <w:footnote w:id="79">
    <w:p w14:paraId="284438D1" w14:textId="32FA03FE" w:rsidR="00097423" w:rsidRDefault="00097423">
      <w:pPr>
        <w:pStyle w:val="footnotedescription"/>
      </w:pPr>
      <w:r>
        <w:rPr>
          <w:rStyle w:val="footnotemark"/>
        </w:rPr>
        <w:footnoteRef/>
      </w:r>
      <w:r>
        <w:t xml:space="preserve"> </w:t>
      </w:r>
      <w:r>
        <w:t xml:space="preserve">Exhibit 24- FFAS Farmers Training Framework </w:t>
      </w:r>
    </w:p>
  </w:footnote>
  <w:footnote w:id="80">
    <w:p w14:paraId="11DD4BE0" w14:textId="77777777" w:rsidR="00097423" w:rsidRDefault="00097423">
      <w:pPr>
        <w:pStyle w:val="footnotedescription"/>
        <w:spacing w:after="12"/>
      </w:pPr>
      <w:r>
        <w:rPr>
          <w:rStyle w:val="footnotemark"/>
        </w:rPr>
        <w:footnoteRef/>
      </w:r>
      <w:r>
        <w:t xml:space="preserve"> </w:t>
      </w:r>
      <w:r>
        <w:t xml:space="preserve">Exhibit 25 Procurement Policy </w:t>
      </w:r>
    </w:p>
  </w:footnote>
  <w:footnote w:id="81">
    <w:p w14:paraId="71B49E39" w14:textId="77777777" w:rsidR="00097423" w:rsidRDefault="00097423">
      <w:pPr>
        <w:pStyle w:val="footnotedescription"/>
      </w:pPr>
      <w:r>
        <w:rPr>
          <w:rStyle w:val="footnotemark"/>
        </w:rPr>
        <w:footnoteRef/>
      </w:r>
      <w:r>
        <w:t xml:space="preserve"> </w:t>
      </w:r>
      <w:r>
        <w:t xml:space="preserve">Exhibit 26 Accounting Policy </w:t>
      </w:r>
    </w:p>
  </w:footnote>
  <w:footnote w:id="82">
    <w:p w14:paraId="3926E658" w14:textId="77777777" w:rsidR="00097423" w:rsidRDefault="00097423">
      <w:pPr>
        <w:pStyle w:val="footnotedescription"/>
      </w:pPr>
      <w:r>
        <w:rPr>
          <w:rStyle w:val="footnotemark"/>
        </w:rPr>
        <w:footnoteRef/>
      </w:r>
      <w:r>
        <w:t xml:space="preserve"> </w:t>
      </w:r>
      <w:r>
        <w:t xml:space="preserve">Exhibit 22 Issue Reporting (Whistleblower) Policy </w:t>
      </w:r>
    </w:p>
  </w:footnote>
  <w:footnote w:id="83">
    <w:p w14:paraId="245F9E8E" w14:textId="77777777" w:rsidR="00097423" w:rsidRDefault="00097423">
      <w:pPr>
        <w:pStyle w:val="footnotedescription"/>
      </w:pPr>
      <w:r>
        <w:rPr>
          <w:rStyle w:val="footnotemark"/>
        </w:rPr>
        <w:footnoteRef/>
      </w:r>
      <w:r>
        <w:t xml:space="preserve"> </w:t>
      </w:r>
      <w:r>
        <w:t xml:space="preserve">Exhibit 27- Agriculture (Farm Forestry) Rules, 2009. Revised in 2012 </w:t>
      </w:r>
      <w:r>
        <w:rPr>
          <w:sz w:val="20"/>
        </w:rPr>
        <w:t xml:space="preserve"> </w:t>
      </w:r>
    </w:p>
  </w:footnote>
  <w:footnote w:id="84">
    <w:p w14:paraId="0352663C" w14:textId="77777777" w:rsidR="00097423" w:rsidRDefault="00097423">
      <w:pPr>
        <w:pStyle w:val="footnotedescription"/>
        <w:jc w:val="both"/>
      </w:pPr>
      <w:r>
        <w:rPr>
          <w:rStyle w:val="footnotemark"/>
        </w:rPr>
        <w:footnoteRef/>
      </w:r>
      <w:r>
        <w:t xml:space="preserve"> </w:t>
      </w:r>
      <w:r>
        <w:t xml:space="preserve">Exhibit 28- Environmental Management and Coordination (Amendment) Act, 2015                                                  </w:t>
      </w:r>
    </w:p>
  </w:footnote>
  <w:footnote w:id="85">
    <w:p w14:paraId="0B28CB90" w14:textId="77777777" w:rsidR="00097423" w:rsidRDefault="00097423">
      <w:pPr>
        <w:pStyle w:val="footnotedescription"/>
      </w:pPr>
      <w:r>
        <w:rPr>
          <w:rStyle w:val="footnotemark"/>
        </w:rPr>
        <w:footnoteRef/>
      </w:r>
      <w:r>
        <w:t xml:space="preserve"> </w:t>
      </w:r>
      <w:r>
        <w:t xml:space="preserve">Exhibit 29 -Kenya Climate Change (Amendment) Act </w:t>
      </w:r>
    </w:p>
  </w:footnote>
  <w:footnote w:id="86">
    <w:p w14:paraId="37161CE5" w14:textId="77777777" w:rsidR="00097423" w:rsidRDefault="00097423">
      <w:pPr>
        <w:pStyle w:val="footnotedescription"/>
        <w:spacing w:after="4"/>
      </w:pPr>
      <w:r>
        <w:rPr>
          <w:rStyle w:val="footnotemark"/>
        </w:rPr>
        <w:footnoteRef/>
      </w:r>
      <w:r>
        <w:t xml:space="preserve"> </w:t>
      </w:r>
      <w:r>
        <w:t xml:space="preserve">Exhibit 68 – Summary of Carbon Project Registration Requirements </w:t>
      </w:r>
    </w:p>
  </w:footnote>
  <w:footnote w:id="87">
    <w:p w14:paraId="665F55E5" w14:textId="77777777" w:rsidR="00097423" w:rsidRDefault="00097423">
      <w:pPr>
        <w:pStyle w:val="footnotedescription"/>
        <w:spacing w:after="13"/>
      </w:pPr>
      <w:r>
        <w:rPr>
          <w:rStyle w:val="footnotemark"/>
        </w:rPr>
        <w:footnoteRef/>
      </w:r>
      <w:r>
        <w:t xml:space="preserve"> </w:t>
      </w:r>
      <w:r>
        <w:t xml:space="preserve">Exhibit 30 National Land Policy, 2009   </w:t>
      </w:r>
    </w:p>
  </w:footnote>
  <w:footnote w:id="88">
    <w:p w14:paraId="726F2581" w14:textId="77777777" w:rsidR="00097423" w:rsidRDefault="00097423">
      <w:pPr>
        <w:pStyle w:val="footnotedescription"/>
        <w:spacing w:after="13"/>
      </w:pPr>
      <w:r>
        <w:rPr>
          <w:rStyle w:val="footnotemark"/>
        </w:rPr>
        <w:footnoteRef/>
      </w:r>
      <w:r>
        <w:t xml:space="preserve"> </w:t>
      </w:r>
      <w:r>
        <w:t xml:space="preserve">Exhibit 31 The Land Act, 2012  </w:t>
      </w:r>
    </w:p>
  </w:footnote>
  <w:footnote w:id="89">
    <w:p w14:paraId="2CFEB49C" w14:textId="77777777" w:rsidR="00097423" w:rsidRDefault="00097423">
      <w:pPr>
        <w:pStyle w:val="footnotedescription"/>
      </w:pPr>
      <w:r>
        <w:rPr>
          <w:rStyle w:val="footnotemark"/>
        </w:rPr>
        <w:footnoteRef/>
      </w:r>
      <w:r>
        <w:t xml:space="preserve"> </w:t>
      </w:r>
      <w:r>
        <w:t xml:space="preserve">Exhibit 32 Land Laws (Amendment) Act, 2016 </w:t>
      </w:r>
    </w:p>
  </w:footnote>
  <w:footnote w:id="90">
    <w:p w14:paraId="426389FB" w14:textId="77777777" w:rsidR="00097423" w:rsidRDefault="00097423">
      <w:pPr>
        <w:pStyle w:val="footnotedescription"/>
        <w:spacing w:after="5"/>
      </w:pPr>
      <w:r>
        <w:rPr>
          <w:rStyle w:val="footnotemark"/>
        </w:rPr>
        <w:footnoteRef/>
      </w:r>
      <w:r>
        <w:t xml:space="preserve"> </w:t>
      </w:r>
      <w:r>
        <w:t xml:space="preserve">Exhibit 33- The National Wildlife Conservation and Management Policy, 2017 </w:t>
      </w:r>
    </w:p>
  </w:footnote>
  <w:footnote w:id="91">
    <w:p w14:paraId="7FB13CB2" w14:textId="77777777" w:rsidR="00097423" w:rsidRDefault="00097423">
      <w:pPr>
        <w:pStyle w:val="footnotedescription"/>
        <w:spacing w:after="11"/>
      </w:pPr>
      <w:r>
        <w:rPr>
          <w:rStyle w:val="footnotemark"/>
        </w:rPr>
        <w:footnoteRef/>
      </w:r>
      <w:r>
        <w:t xml:space="preserve"> </w:t>
      </w:r>
      <w:r>
        <w:t xml:space="preserve">Exhibit 34 Wildlife Conservation and Management Act, 2013 </w:t>
      </w:r>
    </w:p>
  </w:footnote>
  <w:footnote w:id="92">
    <w:p w14:paraId="4D7262B0" w14:textId="77777777" w:rsidR="00097423" w:rsidRDefault="00097423">
      <w:pPr>
        <w:pStyle w:val="footnotedescription"/>
        <w:spacing w:after="11"/>
      </w:pPr>
      <w:r>
        <w:rPr>
          <w:rStyle w:val="footnotemark"/>
        </w:rPr>
        <w:footnoteRef/>
      </w:r>
      <w:r>
        <w:t xml:space="preserve"> </w:t>
      </w:r>
      <w:r>
        <w:t xml:space="preserve">Exhibit 35 Agriculture Fisheries and Food Authority Act, 2013 </w:t>
      </w:r>
    </w:p>
  </w:footnote>
  <w:footnote w:id="93">
    <w:p w14:paraId="3840D4AD" w14:textId="77777777" w:rsidR="00097423" w:rsidRDefault="00097423">
      <w:pPr>
        <w:pStyle w:val="footnotedescription"/>
        <w:spacing w:line="272" w:lineRule="auto"/>
      </w:pPr>
      <w:r>
        <w:rPr>
          <w:rStyle w:val="footnotemark"/>
        </w:rPr>
        <w:footnoteRef/>
      </w:r>
      <w:r>
        <w:t xml:space="preserve"> </w:t>
      </w:r>
      <w:r>
        <w:t xml:space="preserve">Exhibit 36 Environmental (Impact Assessment and Audit) Regulations (2003) Amendments in 2007 and 2009  </w:t>
      </w:r>
      <w:r>
        <w:rPr>
          <w:vertAlign w:val="superscript"/>
        </w:rPr>
        <w:t>108</w:t>
      </w:r>
      <w:r>
        <w:t xml:space="preserve"> Exhibit 37 Natural Resources Benefit Sharing Bill, 2014  </w:t>
      </w:r>
    </w:p>
  </w:footnote>
  <w:footnote w:id="94">
    <w:p w14:paraId="2A2BC96A" w14:textId="77777777" w:rsidR="00097423" w:rsidRDefault="00097423">
      <w:pPr>
        <w:pStyle w:val="footnotedescription"/>
        <w:spacing w:after="15"/>
      </w:pPr>
      <w:r>
        <w:rPr>
          <w:rStyle w:val="footnotemark"/>
        </w:rPr>
        <w:footnoteRef/>
      </w:r>
      <w:r>
        <w:t xml:space="preserve"> </w:t>
      </w:r>
      <w:r>
        <w:t xml:space="preserve">Exhibit 38 The Water Act, 2002  </w:t>
      </w:r>
    </w:p>
  </w:footnote>
  <w:footnote w:id="95">
    <w:p w14:paraId="6CDAB5CE" w14:textId="77777777" w:rsidR="00097423" w:rsidRDefault="00097423">
      <w:pPr>
        <w:pStyle w:val="footnotedescription"/>
      </w:pPr>
      <w:r>
        <w:rPr>
          <w:rStyle w:val="footnotemark"/>
        </w:rPr>
        <w:footnoteRef/>
      </w:r>
      <w:r>
        <w:t xml:space="preserve"> </w:t>
      </w:r>
      <w:r>
        <w:t xml:space="preserve">Exhibit 39 County Government Act, 2012, revised 2013.  </w:t>
      </w:r>
    </w:p>
  </w:footnote>
  <w:footnote w:id="96">
    <w:p w14:paraId="1D7D98EC" w14:textId="77777777" w:rsidR="00097423" w:rsidRDefault="00097423">
      <w:pPr>
        <w:pStyle w:val="footnotedescription"/>
      </w:pPr>
      <w:r>
        <w:rPr>
          <w:rStyle w:val="footnotemark"/>
        </w:rPr>
        <w:footnoteRef/>
      </w:r>
      <w:r>
        <w:t xml:space="preserve"> </w:t>
      </w:r>
      <w:r>
        <w:t xml:space="preserve">Exhibit 45- The Labour Institutions Act, 2007 </w:t>
      </w:r>
    </w:p>
  </w:footnote>
  <w:footnote w:id="97">
    <w:p w14:paraId="76605D96" w14:textId="77777777" w:rsidR="00097423" w:rsidRDefault="00097423">
      <w:pPr>
        <w:pStyle w:val="footnotedescription"/>
      </w:pPr>
      <w:r>
        <w:rPr>
          <w:rStyle w:val="footnotemark"/>
        </w:rPr>
        <w:footnoteRef/>
      </w:r>
      <w:r>
        <w:t xml:space="preserve"> </w:t>
      </w:r>
      <w:r>
        <w:t xml:space="preserve">Exhibit 46- Regulations of Wages (general) Order </w:t>
      </w:r>
    </w:p>
  </w:footnote>
  <w:footnote w:id="98">
    <w:p w14:paraId="69F34B1C" w14:textId="77777777" w:rsidR="00097423" w:rsidRDefault="00097423">
      <w:pPr>
        <w:pStyle w:val="footnotedescription"/>
        <w:spacing w:after="6"/>
      </w:pPr>
      <w:r>
        <w:rPr>
          <w:rStyle w:val="footnotemark"/>
        </w:rPr>
        <w:footnoteRef/>
      </w:r>
      <w:r>
        <w:t xml:space="preserve"> </w:t>
      </w:r>
      <w:r>
        <w:t xml:space="preserve">Exhibit 47- Employment and Labor Relations Court Act </w:t>
      </w:r>
    </w:p>
  </w:footnote>
  <w:footnote w:id="99">
    <w:p w14:paraId="35956889" w14:textId="77777777" w:rsidR="00097423" w:rsidRDefault="00097423">
      <w:pPr>
        <w:pStyle w:val="footnotedescription"/>
        <w:spacing w:after="12"/>
      </w:pPr>
      <w:r>
        <w:rPr>
          <w:rStyle w:val="footnotemark"/>
        </w:rPr>
        <w:footnoteRef/>
      </w:r>
      <w:r>
        <w:t xml:space="preserve"> </w:t>
      </w:r>
      <w:r>
        <w:t xml:space="preserve">Exhibit 48 Workers Injury Benefits Act No.13, 2007 </w:t>
      </w:r>
    </w:p>
  </w:footnote>
  <w:footnote w:id="100">
    <w:p w14:paraId="3FD810CF" w14:textId="77777777" w:rsidR="00097423" w:rsidRDefault="00097423">
      <w:pPr>
        <w:pStyle w:val="footnotedescription"/>
        <w:spacing w:after="12"/>
      </w:pPr>
      <w:r>
        <w:rPr>
          <w:rStyle w:val="footnotemark"/>
        </w:rPr>
        <w:footnoteRef/>
      </w:r>
      <w:r>
        <w:t xml:space="preserve"> </w:t>
      </w:r>
      <w:r>
        <w:t xml:space="preserve">Exhibit 49 Occupational Safety and Health Act, 2006 </w:t>
      </w:r>
    </w:p>
  </w:footnote>
  <w:footnote w:id="101">
    <w:p w14:paraId="5F09A226" w14:textId="77777777" w:rsidR="00097423" w:rsidRDefault="00097423">
      <w:pPr>
        <w:pStyle w:val="footnotedescription"/>
        <w:spacing w:after="12"/>
      </w:pPr>
      <w:r>
        <w:rPr>
          <w:rStyle w:val="footnotemark"/>
        </w:rPr>
        <w:footnoteRef/>
      </w:r>
      <w:r>
        <w:t xml:space="preserve"> </w:t>
      </w:r>
      <w:r>
        <w:t xml:space="preserve">Exhibit 50 National Social Security Fund Act </w:t>
      </w:r>
    </w:p>
  </w:footnote>
  <w:footnote w:id="102">
    <w:p w14:paraId="0F9E7A8D" w14:textId="77777777" w:rsidR="00097423" w:rsidRDefault="00097423">
      <w:pPr>
        <w:pStyle w:val="footnotedescription"/>
        <w:spacing w:after="14"/>
      </w:pPr>
      <w:r>
        <w:rPr>
          <w:rStyle w:val="footnotemark"/>
        </w:rPr>
        <w:footnoteRef/>
      </w:r>
      <w:r>
        <w:t xml:space="preserve"> </w:t>
      </w:r>
      <w:r>
        <w:t xml:space="preserve">Exhibit 51 National Health Insurance Fund Act </w:t>
      </w:r>
    </w:p>
  </w:footnote>
  <w:footnote w:id="103">
    <w:p w14:paraId="4DD03888" w14:textId="77777777" w:rsidR="00097423" w:rsidRDefault="00097423">
      <w:pPr>
        <w:pStyle w:val="footnotedescription"/>
        <w:spacing w:after="11"/>
      </w:pPr>
      <w:r>
        <w:rPr>
          <w:rStyle w:val="footnotemark"/>
        </w:rPr>
        <w:footnoteRef/>
      </w:r>
      <w:r>
        <w:t xml:space="preserve"> </w:t>
      </w:r>
      <w:r>
        <w:t xml:space="preserve">Exhibit 52 Income Tax Act - Cap 480 </w:t>
      </w:r>
    </w:p>
  </w:footnote>
  <w:footnote w:id="104">
    <w:p w14:paraId="481593EB" w14:textId="77777777" w:rsidR="00097423" w:rsidRDefault="00097423">
      <w:pPr>
        <w:pStyle w:val="footnotedescription"/>
      </w:pPr>
      <w:r>
        <w:rPr>
          <w:rStyle w:val="footnotemark"/>
        </w:rPr>
        <w:footnoteRef/>
      </w:r>
      <w:r>
        <w:t xml:space="preserve"> </w:t>
      </w:r>
      <w:r>
        <w:t xml:space="preserve">Exhibit 53 Industrial Training Act </w:t>
      </w:r>
    </w:p>
  </w:footnote>
  <w:footnote w:id="105">
    <w:p w14:paraId="7ED88864" w14:textId="77777777" w:rsidR="00097423" w:rsidRDefault="00097423">
      <w:pPr>
        <w:pStyle w:val="footnotedescription"/>
      </w:pPr>
      <w:r>
        <w:rPr>
          <w:rStyle w:val="footnotemark"/>
        </w:rPr>
        <w:footnoteRef/>
      </w:r>
      <w:r>
        <w:t xml:space="preserve"> </w:t>
      </w:r>
      <w:r>
        <w:t xml:space="preserve">Exhibit 54- Data Protection Act, 2022 </w:t>
      </w:r>
    </w:p>
  </w:footnote>
  <w:footnote w:id="106">
    <w:p w14:paraId="53F5655B" w14:textId="5EB74CC3" w:rsidR="00097423" w:rsidRDefault="00097423">
      <w:pPr>
        <w:pStyle w:val="footnotedescription"/>
      </w:pPr>
      <w:r>
        <w:rPr>
          <w:rStyle w:val="footnotemark"/>
        </w:rPr>
        <w:footnoteRef/>
      </w:r>
      <w:r>
        <w:t xml:space="preserve"> </w:t>
      </w:r>
      <w:r>
        <w:t xml:space="preserve">Exhibit 61-GFCCA Community Assessment Report </w:t>
      </w:r>
    </w:p>
  </w:footnote>
  <w:footnote w:id="107">
    <w:p w14:paraId="083E25A9" w14:textId="77777777" w:rsidR="00097423" w:rsidRDefault="00097423">
      <w:pPr>
        <w:pStyle w:val="footnotedescription"/>
      </w:pPr>
      <w:r>
        <w:rPr>
          <w:rStyle w:val="footnotemark"/>
        </w:rPr>
        <w:footnoteRef/>
      </w:r>
      <w:r>
        <w:t xml:space="preserve"> </w:t>
      </w:r>
      <w:r>
        <w:t xml:space="preserve">Exhibit 65 - The Constitution of Kenya </w:t>
      </w:r>
    </w:p>
  </w:footnote>
  <w:footnote w:id="108">
    <w:p w14:paraId="53377074" w14:textId="77777777" w:rsidR="00097423" w:rsidRDefault="00097423">
      <w:pPr>
        <w:pStyle w:val="footnotedescription"/>
        <w:spacing w:line="251" w:lineRule="auto"/>
        <w:ind w:right="162"/>
      </w:pPr>
      <w:r>
        <w:rPr>
          <w:rStyle w:val="footnotemark"/>
        </w:rPr>
        <w:footnoteRef/>
      </w:r>
      <w:r>
        <w:t xml:space="preserve"> </w:t>
      </w:r>
      <w:r>
        <w:rPr>
          <w:i/>
        </w:rPr>
        <w:t>The Constitution of Kenya</w:t>
      </w:r>
      <w:r>
        <w:t xml:space="preserve">, Published by the National Council of Law Reporting with the authority of the Attorney General. </w:t>
      </w:r>
    </w:p>
  </w:footnote>
  <w:footnote w:id="109">
    <w:p w14:paraId="10E1E47D" w14:textId="77777777" w:rsidR="00097423" w:rsidRDefault="00097423">
      <w:pPr>
        <w:pStyle w:val="footnotedescription"/>
      </w:pPr>
      <w:r>
        <w:rPr>
          <w:rStyle w:val="footnotemark"/>
        </w:rPr>
        <w:footnoteRef/>
      </w:r>
      <w:r>
        <w:t xml:space="preserve"> </w:t>
      </w:r>
      <w:r>
        <w:rPr>
          <w:i/>
        </w:rPr>
        <w:t>The Constitution of Kenya</w:t>
      </w:r>
      <w:r>
        <w:t xml:space="preserve">, 63(1) </w:t>
      </w:r>
    </w:p>
  </w:footnote>
  <w:footnote w:id="110">
    <w:p w14:paraId="45075ACA" w14:textId="77777777" w:rsidR="00097423" w:rsidRDefault="00097423">
      <w:pPr>
        <w:pStyle w:val="footnotedescription"/>
        <w:spacing w:line="257" w:lineRule="auto"/>
        <w:ind w:right="50"/>
      </w:pPr>
      <w:r>
        <w:rPr>
          <w:rStyle w:val="footnotemark"/>
        </w:rPr>
        <w:footnoteRef/>
      </w:r>
      <w:r>
        <w:t xml:space="preserve"> </w:t>
      </w:r>
      <w:r>
        <w:t xml:space="preserve">“Land Rights as a Critical Factor in Donor Agricultural Investments: Constraints and opportunities for YieldWise in Kenya’s mango value chain,” A paper prepared by Landesa for The Rockefeller Foundation, p.6. </w:t>
      </w:r>
    </w:p>
  </w:footnote>
  <w:footnote w:id="111">
    <w:p w14:paraId="4632C6E2" w14:textId="77777777" w:rsidR="00097423" w:rsidRDefault="00097423">
      <w:pPr>
        <w:pStyle w:val="footnotedescription"/>
        <w:spacing w:line="248" w:lineRule="auto"/>
        <w:ind w:right="2709"/>
      </w:pPr>
      <w:r>
        <w:rPr>
          <w:rStyle w:val="footnotemark"/>
        </w:rPr>
        <w:footnoteRef/>
      </w:r>
      <w:r>
        <w:t xml:space="preserve"> </w:t>
      </w:r>
      <w:r>
        <w:t xml:space="preserve">Act No.3 of 2012, Land Registration Act (2012), Section 24 </w:t>
      </w:r>
      <w:r>
        <w:rPr>
          <w:vertAlign w:val="superscript"/>
        </w:rPr>
        <w:t>133</w:t>
      </w:r>
      <w:r>
        <w:t xml:space="preserve"> The Marriage Act, 2014. No. 4 of 2014, Date of Assent: 29th April, http://kenyalaw.org/kl/fileadmin/pdfdownloads/Acts/TheMarriage_Act2014.pdf </w:t>
      </w:r>
    </w:p>
  </w:footnote>
  <w:footnote w:id="112">
    <w:p w14:paraId="25049B3A" w14:textId="77777777" w:rsidR="00097423" w:rsidRDefault="00097423">
      <w:pPr>
        <w:pStyle w:val="footnotedescription"/>
      </w:pPr>
      <w:r>
        <w:rPr>
          <w:rStyle w:val="footnotemark"/>
        </w:rPr>
        <w:footnoteRef/>
      </w:r>
      <w:r>
        <w:t xml:space="preserve"> </w:t>
      </w:r>
      <w:r>
        <w:t xml:space="preserve">The Matrimonial Property Act, 2013. No. 49 of 2013 Date of Assent: 24th December 2013. </w:t>
      </w:r>
    </w:p>
    <w:p w14:paraId="3CC3D2B7" w14:textId="77777777" w:rsidR="00097423" w:rsidRDefault="00097423">
      <w:pPr>
        <w:pStyle w:val="footnotedescription"/>
      </w:pPr>
      <w:r>
        <w:t xml:space="preserve">http://kenyalaw.org/kl/fileadmin/pdfdownloads/Acts/MatrimonialPropertyAct2013.pdf  </w:t>
      </w:r>
    </w:p>
  </w:footnote>
  <w:footnote w:id="113">
    <w:p w14:paraId="3F779DBB" w14:textId="77777777" w:rsidR="00097423" w:rsidRDefault="00097423">
      <w:pPr>
        <w:pStyle w:val="footnotedescription"/>
        <w:spacing w:line="257" w:lineRule="auto"/>
      </w:pPr>
      <w:r>
        <w:rPr>
          <w:rStyle w:val="footnotemark"/>
        </w:rPr>
        <w:footnoteRef/>
      </w:r>
      <w:r>
        <w:t xml:space="preserve"> </w:t>
      </w:r>
      <w:r>
        <w:t xml:space="preserve">The Land Registration Act, 2012. No.3 of 2012.Published by the National Council for Law Reporting with the Authority of the Attorney-General. </w:t>
      </w:r>
    </w:p>
    <w:p w14:paraId="6AEAF44F" w14:textId="77777777" w:rsidR="00097423" w:rsidRDefault="00097423">
      <w:pPr>
        <w:pStyle w:val="footnotedescription"/>
        <w:spacing w:line="241" w:lineRule="auto"/>
        <w:ind w:right="481"/>
      </w:pPr>
      <w:r>
        <w:t xml:space="preserve">http://www.kenyalaw.org/kl/fileadmin/pdfdownloads/Acts/Land_Registration_Act___No_3_of_2012_.pdf  </w:t>
      </w:r>
      <w:r>
        <w:rPr>
          <w:vertAlign w:val="superscript"/>
        </w:rPr>
        <w:t>136</w:t>
      </w:r>
      <w:r>
        <w:t xml:space="preserve"> Land Act. No.6 of 2012.Revised Edition 2019 [2012]. Published by the National Council for Law Reporting with the Authority of the Attorney-General. </w:t>
      </w:r>
    </w:p>
    <w:p w14:paraId="52AB71AF" w14:textId="77777777" w:rsidR="00097423" w:rsidRDefault="00097423">
      <w:pPr>
        <w:pStyle w:val="footnotedescription"/>
        <w:spacing w:line="240" w:lineRule="auto"/>
      </w:pPr>
      <w:r>
        <w:t xml:space="preserve">http://kenyalaw.org:8181/exist/rest//db/kenyalex/Kenya/Legislation/English/Acts%20and%20Regulations/L/L and%20Act%20Cap.%20280%20-%20No.%206%20of%202012/docs/LandAct6of2012.pdf </w:t>
      </w:r>
    </w:p>
  </w:footnote>
  <w:footnote w:id="114">
    <w:p w14:paraId="16353180" w14:textId="77777777" w:rsidR="00097423" w:rsidRDefault="00097423">
      <w:pPr>
        <w:pStyle w:val="footnotedescription"/>
      </w:pPr>
      <w:r>
        <w:rPr>
          <w:rStyle w:val="footnotemark"/>
        </w:rPr>
        <w:footnoteRef/>
      </w:r>
      <w:r>
        <w:t xml:space="preserve"> </w:t>
      </w:r>
      <w:r>
        <w:t>The Law of Succession (Amendment) Bill, 2023. /http://www.parliament.go.ke/sites/default/files/2023-</w:t>
      </w:r>
    </w:p>
    <w:p w14:paraId="11B8B6B2" w14:textId="77777777" w:rsidR="00097423" w:rsidRDefault="00097423">
      <w:pPr>
        <w:pStyle w:val="footnotedescription"/>
      </w:pPr>
      <w:r>
        <w:t xml:space="preserve">05/The%20Law%20of%20Succession%20%28Amendment%29%20Bill%2C%202023.pdf </w:t>
      </w:r>
    </w:p>
  </w:footnote>
  <w:footnote w:id="115">
    <w:p w14:paraId="7645912B" w14:textId="77777777" w:rsidR="00097423" w:rsidRDefault="00097423">
      <w:pPr>
        <w:pStyle w:val="footnotedescription"/>
        <w:spacing w:line="249" w:lineRule="auto"/>
      </w:pPr>
      <w:r>
        <w:rPr>
          <w:rStyle w:val="footnotemark"/>
        </w:rPr>
        <w:footnoteRef/>
      </w:r>
      <w:r>
        <w:t xml:space="preserve"> </w:t>
      </w:r>
      <w:r>
        <w:t xml:space="preserve">Nnoko-Mweanu, Juliana, “Securing Women’s Property Rights in Kenya”, Human Rights Watch, March 7, 2020, Published in </w:t>
      </w:r>
      <w:r>
        <w:rPr>
          <w:i/>
        </w:rPr>
        <w:t xml:space="preserve">The Daily Nation. </w:t>
      </w:r>
    </w:p>
    <w:p w14:paraId="65DF1BE6" w14:textId="77777777" w:rsidR="00097423" w:rsidRDefault="00097423">
      <w:pPr>
        <w:pStyle w:val="footnotedescription"/>
      </w:pPr>
      <w:r>
        <w:t xml:space="preserve"> </w:t>
      </w:r>
    </w:p>
  </w:footnote>
  <w:footnote w:id="116">
    <w:p w14:paraId="3B3E3B5E" w14:textId="77777777" w:rsidR="00097423" w:rsidRDefault="00097423">
      <w:pPr>
        <w:pStyle w:val="footnotedescription"/>
        <w:spacing w:after="51"/>
      </w:pPr>
      <w:r>
        <w:rPr>
          <w:rStyle w:val="footnotemark"/>
        </w:rPr>
        <w:footnoteRef/>
      </w:r>
      <w:r>
        <w:t xml:space="preserve"> </w:t>
      </w:r>
      <w:r>
        <w:t xml:space="preserve">Exhibit 19:  - Summary of Mobilization Process  </w:t>
      </w:r>
    </w:p>
  </w:footnote>
  <w:footnote w:id="117">
    <w:p w14:paraId="5D7865CE" w14:textId="4F5E98FA" w:rsidR="00097423" w:rsidRDefault="00097423">
      <w:pPr>
        <w:pStyle w:val="footnotedescription"/>
        <w:jc w:val="both"/>
      </w:pPr>
      <w:r>
        <w:rPr>
          <w:rStyle w:val="footnotemark"/>
        </w:rPr>
        <w:footnoteRef/>
      </w:r>
      <w:r>
        <w:t xml:space="preserve"> </w:t>
      </w:r>
      <w:r>
        <w:t>Exhibit 12- Western Block Agroforestry Carbon Project Landholder Agreement</w:t>
      </w:r>
      <w:r>
        <w:rPr>
          <w:rFonts w:ascii="Arial" w:eastAsia="Arial" w:hAnsi="Arial" w:cs="Arial"/>
          <w:sz w:val="21"/>
        </w:rPr>
        <w:t xml:space="preserve"> </w:t>
      </w:r>
    </w:p>
  </w:footnote>
  <w:footnote w:id="118">
    <w:p w14:paraId="6EE675D0" w14:textId="77777777" w:rsidR="00097423" w:rsidRDefault="00097423">
      <w:pPr>
        <w:pStyle w:val="footnotedescription"/>
        <w:spacing w:after="41"/>
      </w:pPr>
      <w:r>
        <w:rPr>
          <w:rStyle w:val="footnotemark"/>
        </w:rPr>
        <w:footnoteRef/>
      </w:r>
      <w:r>
        <w:t xml:space="preserve"> </w:t>
      </w:r>
      <w:r>
        <w:t>Exhibit 67– Validation Verification Payment Training Deck</w:t>
      </w:r>
      <w:r>
        <w:rPr>
          <w:rFonts w:ascii="Arial" w:eastAsia="Arial" w:hAnsi="Arial" w:cs="Arial"/>
          <w:sz w:val="20"/>
        </w:rPr>
        <w:t xml:space="preserve"> </w:t>
      </w:r>
    </w:p>
  </w:footnote>
  <w:footnote w:id="119">
    <w:p w14:paraId="1A428E92" w14:textId="396E6138" w:rsidR="00097423" w:rsidRDefault="00097423">
      <w:pPr>
        <w:pStyle w:val="footnotedescription"/>
      </w:pPr>
      <w:r>
        <w:rPr>
          <w:rStyle w:val="footnotemark"/>
        </w:rPr>
        <w:footnoteRef/>
      </w:r>
      <w:r>
        <w:t xml:space="preserve"> </w:t>
      </w:r>
      <w:r>
        <w:t>Exhibit 12 – Western Block Agroforestry Carbon Project Landholder Agreement</w:t>
      </w:r>
      <w:r>
        <w:rPr>
          <w:rFonts w:ascii="Arial" w:eastAsia="Arial" w:hAnsi="Arial" w:cs="Arial"/>
          <w:sz w:val="20"/>
        </w:rPr>
        <w:t xml:space="preserve"> </w:t>
      </w:r>
    </w:p>
  </w:footnote>
  <w:footnote w:id="120">
    <w:p w14:paraId="066440FF" w14:textId="77777777" w:rsidR="00097423" w:rsidRDefault="00097423">
      <w:pPr>
        <w:pStyle w:val="footnotedescription"/>
      </w:pPr>
      <w:r>
        <w:rPr>
          <w:rStyle w:val="footnotemark"/>
        </w:rPr>
        <w:footnoteRef/>
      </w:r>
      <w:r>
        <w:t xml:space="preserve"> </w:t>
      </w:r>
      <w:r>
        <w:t>Available here:</w:t>
      </w:r>
      <w:hyperlink r:id="rId89">
        <w:r>
          <w:t xml:space="preserve"> </w:t>
        </w:r>
      </w:hyperlink>
      <w:hyperlink r:id="rId90">
        <w:r>
          <w:rPr>
            <w:u w:val="single" w:color="000000"/>
          </w:rPr>
          <w:t xml:space="preserve">Rothamsted </w:t>
        </w:r>
      </w:hyperlink>
      <w:hyperlink r:id="rId91">
        <w:r>
          <w:rPr>
            <w:u w:val="single" w:color="000000"/>
          </w:rPr>
          <w:t>Carbon Model (ROTHC) | Rothamsted Research</w:t>
        </w:r>
      </w:hyperlink>
      <w:hyperlink r:id="rId92">
        <w:r>
          <w:t xml:space="preserve"> </w:t>
        </w:r>
      </w:hyperlink>
    </w:p>
  </w:footnote>
  <w:footnote w:id="121">
    <w:p w14:paraId="4F1E34D4" w14:textId="77777777" w:rsidR="00097423" w:rsidRDefault="00097423">
      <w:pPr>
        <w:pStyle w:val="footnotedescription"/>
        <w:spacing w:line="249" w:lineRule="auto"/>
      </w:pPr>
      <w:r>
        <w:rPr>
          <w:rStyle w:val="footnotemark"/>
        </w:rPr>
        <w:footnoteRef/>
      </w:r>
      <w:r>
        <w:t xml:space="preserve"> </w:t>
      </w:r>
      <w:r>
        <w:t>Guillermo Peralta et al., “Technical Manual Global Soil Organic Carbon Sequestration Potential Map GSOCseq. Fao-Gsp.Github.Io.” (Food and Agriculture Organization of the United Nations. n.d., November 25, 2020),</w:t>
      </w:r>
      <w:hyperlink r:id="rId93">
        <w:r>
          <w:t xml:space="preserve"> </w:t>
        </w:r>
      </w:hyperlink>
      <w:hyperlink r:id="rId94">
        <w:r>
          <w:rPr>
            <w:u w:val="single" w:color="000000"/>
          </w:rPr>
          <w:t>https://fao</w:t>
        </w:r>
      </w:hyperlink>
      <w:hyperlink r:id="rId95">
        <w:r>
          <w:rPr>
            <w:u w:val="single" w:color="000000"/>
          </w:rPr>
          <w:t>-</w:t>
        </w:r>
      </w:hyperlink>
      <w:hyperlink r:id="rId96">
        <w:r>
          <w:rPr>
            <w:u w:val="single" w:color="000000"/>
          </w:rPr>
          <w:t>gsp.github.io/GSOCseq/index.html.</w:t>
        </w:r>
      </w:hyperlink>
      <w:hyperlink r:id="rId97">
        <w:r>
          <w:t xml:space="preserve"> </w:t>
        </w:r>
      </w:hyperlink>
      <w:r>
        <w:t xml:space="preserve"> </w:t>
      </w:r>
    </w:p>
  </w:footnote>
  <w:footnote w:id="122">
    <w:p w14:paraId="54DD79B6" w14:textId="77777777" w:rsidR="00097423" w:rsidRDefault="00097423">
      <w:pPr>
        <w:pStyle w:val="footnotedescription"/>
        <w:spacing w:line="249" w:lineRule="auto"/>
      </w:pPr>
      <w:r>
        <w:rPr>
          <w:rStyle w:val="footnotemark"/>
        </w:rPr>
        <w:footnoteRef/>
      </w:r>
      <w:r>
        <w:t xml:space="preserve"> </w:t>
      </w:r>
      <w:r>
        <w:t xml:space="preserve">P.T. Kamoni et al., “Predicted Soil Organic Carbon Stocks and Changes in Kenya between 1990 and 2030,” </w:t>
      </w:r>
      <w:r>
        <w:rPr>
          <w:i/>
        </w:rPr>
        <w:t>Agriculture, Ecosystems &amp; Environment</w:t>
      </w:r>
      <w:r>
        <w:t xml:space="preserve"> 122, no. 1 (September 2007): 105–1</w:t>
      </w:r>
      <w:hyperlink r:id="rId98">
        <w:r>
          <w:t>3,</w:t>
        </w:r>
      </w:hyperlink>
      <w:hyperlink r:id="rId99">
        <w:r>
          <w:t xml:space="preserve"> </w:t>
        </w:r>
      </w:hyperlink>
      <w:hyperlink r:id="rId100">
        <w:r>
          <w:rPr>
            <w:u w:val="single" w:color="000000"/>
          </w:rPr>
          <w:t>https://doi.org/10.1016/j.agee.2007.01.024</w:t>
        </w:r>
      </w:hyperlink>
      <w:hyperlink r:id="rId101">
        <w:r>
          <w:t>.</w:t>
        </w:r>
      </w:hyperlink>
      <w:r>
        <w:t xml:space="preserve">   </w:t>
      </w:r>
    </w:p>
  </w:footnote>
  <w:footnote w:id="123">
    <w:p w14:paraId="4F932D02" w14:textId="77777777" w:rsidR="00097423" w:rsidRDefault="00097423">
      <w:pPr>
        <w:pStyle w:val="footnotedescription"/>
        <w:spacing w:line="268" w:lineRule="auto"/>
      </w:pPr>
      <w:r>
        <w:rPr>
          <w:rStyle w:val="footnotemark"/>
        </w:rPr>
        <w:footnoteRef/>
      </w:r>
      <w:r>
        <w:t xml:space="preserve"> </w:t>
      </w:r>
      <w:r>
        <w:t xml:space="preserve">Eleanor E Campbell and Keith Paustian, “Current Developments in Soil Organic Matter Modeling and the Expansion of Model Applications: A Review,” </w:t>
      </w:r>
      <w:r>
        <w:rPr>
          <w:i/>
        </w:rPr>
        <w:t>Environmental Research Letters</w:t>
      </w:r>
      <w:r>
        <w:t xml:space="preserve"> 10, no. 12 (December 1, 2015): 12300</w:t>
      </w:r>
      <w:hyperlink r:id="rId102">
        <w:r>
          <w:t>4</w:t>
        </w:r>
      </w:hyperlink>
      <w:hyperlink r:id="rId103">
        <w:r>
          <w:t>,</w:t>
        </w:r>
      </w:hyperlink>
      <w:hyperlink r:id="rId104">
        <w:r>
          <w:t xml:space="preserve"> </w:t>
        </w:r>
      </w:hyperlink>
      <w:hyperlink r:id="rId105">
        <w:r>
          <w:rPr>
            <w:u w:val="single" w:color="000000"/>
          </w:rPr>
          <w:t>https://doi.org/10.1088/1748</w:t>
        </w:r>
      </w:hyperlink>
      <w:hyperlink r:id="rId106">
        <w:r>
          <w:rPr>
            <w:u w:val="single" w:color="000000"/>
          </w:rPr>
          <w:t>-</w:t>
        </w:r>
      </w:hyperlink>
      <w:hyperlink r:id="rId107">
        <w:r>
          <w:rPr>
            <w:u w:val="single" w:color="000000"/>
          </w:rPr>
          <w:t>9326/10/12/123004</w:t>
        </w:r>
      </w:hyperlink>
      <w:hyperlink r:id="rId108">
        <w:r>
          <w:t>.</w:t>
        </w:r>
      </w:hyperlink>
      <w:r>
        <w:rPr>
          <w:rFonts w:ascii="Arial" w:eastAsia="Arial" w:hAnsi="Arial" w:cs="Arial"/>
        </w:rPr>
        <w:t xml:space="preserve">  </w:t>
      </w:r>
    </w:p>
  </w:footnote>
  <w:footnote w:id="124">
    <w:p w14:paraId="5C328329" w14:textId="77777777" w:rsidR="00097423" w:rsidRDefault="00097423">
      <w:pPr>
        <w:pStyle w:val="footnotedescription"/>
        <w:spacing w:line="257" w:lineRule="auto"/>
      </w:pPr>
      <w:r>
        <w:rPr>
          <w:rStyle w:val="footnotemark"/>
        </w:rPr>
        <w:footnoteRef/>
      </w:r>
      <w:r>
        <w:t xml:space="preserve"> </w:t>
      </w:r>
      <w:r>
        <w:t xml:space="preserve">Saskia Reppin et al., “Contribution of Agroforestry to Climate Change Mitigation and Livelihoods in Western Kenya,” </w:t>
      </w:r>
      <w:r>
        <w:rPr>
          <w:i/>
        </w:rPr>
        <w:t>Agroforestry Systems</w:t>
      </w:r>
      <w:r>
        <w:t xml:space="preserve"> 94, no. 1 (February 2020): 203–2</w:t>
      </w:r>
      <w:hyperlink r:id="rId109">
        <w:r>
          <w:t>0</w:t>
        </w:r>
      </w:hyperlink>
      <w:hyperlink r:id="rId110">
        <w:r>
          <w:t>,</w:t>
        </w:r>
      </w:hyperlink>
      <w:hyperlink r:id="rId111">
        <w:r>
          <w:t xml:space="preserve"> </w:t>
        </w:r>
      </w:hyperlink>
      <w:hyperlink r:id="rId112">
        <w:r>
          <w:rPr>
            <w:u w:val="single" w:color="000000"/>
          </w:rPr>
          <w:t>https://doi.org/10.1007/s10457</w:t>
        </w:r>
      </w:hyperlink>
      <w:hyperlink r:id="rId113">
        <w:r>
          <w:rPr>
            <w:u w:val="single" w:color="000000"/>
          </w:rPr>
          <w:t>-</w:t>
        </w:r>
      </w:hyperlink>
      <w:hyperlink r:id="rId114">
        <w:r>
          <w:rPr>
            <w:u w:val="single" w:color="000000"/>
          </w:rPr>
          <w:t>019</w:t>
        </w:r>
      </w:hyperlink>
      <w:hyperlink r:id="rId115">
        <w:r>
          <w:rPr>
            <w:u w:val="single" w:color="000000"/>
          </w:rPr>
          <w:t>-</w:t>
        </w:r>
      </w:hyperlink>
      <w:hyperlink r:id="rId116">
        <w:r>
          <w:rPr>
            <w:u w:val="single" w:color="000000"/>
          </w:rPr>
          <w:t>00383</w:t>
        </w:r>
      </w:hyperlink>
      <w:hyperlink r:id="rId117">
        <w:r>
          <w:rPr>
            <w:u w:val="single" w:color="000000"/>
          </w:rPr>
          <w:t>-</w:t>
        </w:r>
      </w:hyperlink>
    </w:p>
    <w:p w14:paraId="18DEA925" w14:textId="77777777" w:rsidR="00097423" w:rsidRDefault="00097423">
      <w:pPr>
        <w:pStyle w:val="footnotedescription"/>
      </w:pPr>
      <w:hyperlink r:id="rId118">
        <w:r>
          <w:rPr>
            <w:u w:val="single" w:color="000000"/>
          </w:rPr>
          <w:t>7</w:t>
        </w:r>
      </w:hyperlink>
      <w:hyperlink r:id="rId119">
        <w:r>
          <w:t>.</w:t>
        </w:r>
      </w:hyperlink>
      <w:r>
        <w:t xml:space="preserve">  </w:t>
      </w:r>
    </w:p>
  </w:footnote>
  <w:footnote w:id="125">
    <w:p w14:paraId="310B9D79" w14:textId="77777777" w:rsidR="00097423" w:rsidRDefault="00097423">
      <w:pPr>
        <w:pStyle w:val="footnotedescription"/>
        <w:spacing w:line="268" w:lineRule="auto"/>
        <w:ind w:right="83"/>
      </w:pPr>
      <w:r>
        <w:rPr>
          <w:rStyle w:val="footnotemark"/>
        </w:rPr>
        <w:footnoteRef/>
      </w:r>
      <w:r>
        <w:t xml:space="preserve"> </w:t>
      </w:r>
      <w:r>
        <w:t xml:space="preserve">Amy Quandt, Henry Neufeldt, and J. Terrence McCabe, “The Role of Agroforestry in Building Livelihood Resilience to Floods and Drought in Semiarid Kenya,” </w:t>
      </w:r>
      <w:r>
        <w:rPr>
          <w:i/>
        </w:rPr>
        <w:t>Ecology and Society</w:t>
      </w:r>
      <w:r>
        <w:t xml:space="preserve"> 22, no. 3 (2017): art1</w:t>
      </w:r>
      <w:hyperlink r:id="rId120">
        <w:r>
          <w:t>0,</w:t>
        </w:r>
      </w:hyperlink>
      <w:hyperlink r:id="rId121">
        <w:r>
          <w:t xml:space="preserve"> </w:t>
        </w:r>
      </w:hyperlink>
      <w:hyperlink r:id="rId122">
        <w:r>
          <w:rPr>
            <w:u w:val="single" w:color="000000"/>
          </w:rPr>
          <w:t>https://doi.org/10.5751/ES</w:t>
        </w:r>
      </w:hyperlink>
      <w:hyperlink r:id="rId123">
        <w:r>
          <w:rPr>
            <w:u w:val="single" w:color="000000"/>
          </w:rPr>
          <w:t>-</w:t>
        </w:r>
      </w:hyperlink>
      <w:hyperlink r:id="rId124">
        <w:r>
          <w:rPr>
            <w:u w:val="single" w:color="000000"/>
          </w:rPr>
          <w:t>09461</w:t>
        </w:r>
      </w:hyperlink>
      <w:hyperlink r:id="rId125">
        <w:r>
          <w:rPr>
            <w:u w:val="single" w:color="000000"/>
          </w:rPr>
          <w:t>-</w:t>
        </w:r>
      </w:hyperlink>
      <w:hyperlink r:id="rId126">
        <w:r>
          <w:rPr>
            <w:u w:val="single" w:color="000000"/>
          </w:rPr>
          <w:t>220310</w:t>
        </w:r>
      </w:hyperlink>
      <w:hyperlink r:id="rId127">
        <w:r>
          <w:t>.</w:t>
        </w:r>
      </w:hyperlink>
      <w:r>
        <w:rPr>
          <w:rFonts w:ascii="Arial" w:eastAsia="Arial" w:hAnsi="Arial" w:cs="Arial"/>
        </w:rPr>
        <w:t xml:space="preserve">  </w:t>
      </w:r>
    </w:p>
  </w:footnote>
  <w:footnote w:id="126">
    <w:p w14:paraId="25A50B2B" w14:textId="77777777" w:rsidR="00097423" w:rsidRDefault="00097423">
      <w:pPr>
        <w:pStyle w:val="footnotedescription"/>
      </w:pPr>
      <w:r>
        <w:rPr>
          <w:rStyle w:val="footnotemark"/>
        </w:rPr>
        <w:footnoteRef/>
      </w:r>
      <w:r>
        <w:t xml:space="preserve"> </w:t>
      </w:r>
      <w:r>
        <w:t xml:space="preserve">Exhibit 70 -National Forest Resources Assessment Report 2021, Kenya. </w:t>
      </w:r>
    </w:p>
  </w:footnote>
  <w:footnote w:id="127">
    <w:p w14:paraId="47AA2CCA" w14:textId="77777777" w:rsidR="00097423" w:rsidRDefault="00097423">
      <w:pPr>
        <w:pStyle w:val="footnotedescription"/>
      </w:pPr>
      <w:r>
        <w:rPr>
          <w:rStyle w:val="footnotemark"/>
        </w:rPr>
        <w:footnoteRef/>
      </w:r>
      <w:r>
        <w:t xml:space="preserve"> </w:t>
      </w:r>
      <w:r>
        <w:t>Available here:</w:t>
      </w:r>
      <w:hyperlink r:id="rId128">
        <w:r>
          <w:t xml:space="preserve"> </w:t>
        </w:r>
      </w:hyperlink>
      <w:hyperlink r:id="rId129">
        <w:r>
          <w:rPr>
            <w:u w:val="single" w:color="000000"/>
          </w:rPr>
          <w:t xml:space="preserve">Rothamsted </w:t>
        </w:r>
      </w:hyperlink>
      <w:hyperlink r:id="rId130">
        <w:r>
          <w:rPr>
            <w:u w:val="single" w:color="000000"/>
          </w:rPr>
          <w:t>Carbon Model (ROTHC) | Rothamsted Research</w:t>
        </w:r>
      </w:hyperlink>
      <w:hyperlink r:id="rId131">
        <w:r>
          <w:t xml:space="preserve"> </w:t>
        </w:r>
      </w:hyperlink>
    </w:p>
  </w:footnote>
  <w:footnote w:id="128">
    <w:p w14:paraId="668515C0" w14:textId="77777777" w:rsidR="00097423" w:rsidRDefault="00097423">
      <w:pPr>
        <w:pStyle w:val="footnotedescription"/>
      </w:pPr>
      <w:r>
        <w:rPr>
          <w:rStyle w:val="footnotemark"/>
        </w:rPr>
        <w:footnoteRef/>
      </w:r>
      <w:r>
        <w:t xml:space="preserve"> </w:t>
      </w:r>
      <w:r>
        <w:t xml:space="preserve">Exhibit 55 - Roth C Input Excel  </w:t>
      </w:r>
    </w:p>
  </w:footnote>
  <w:footnote w:id="129">
    <w:p w14:paraId="1AA054D2" w14:textId="77777777" w:rsidR="00097423" w:rsidRDefault="00097423">
      <w:pPr>
        <w:pStyle w:val="footnotedescription"/>
        <w:spacing w:line="245" w:lineRule="auto"/>
        <w:ind w:right="82"/>
      </w:pPr>
      <w:r>
        <w:rPr>
          <w:rStyle w:val="footnotemark"/>
        </w:rPr>
        <w:footnoteRef/>
      </w:r>
      <w:r>
        <w:t xml:space="preserve"> </w:t>
      </w:r>
      <w:r>
        <w:t xml:space="preserve">John T. Abatzoglou et al., “TerraClimate, a High-Resolution Global Dataset of Monthly Climate and Climatic Water Balance from 1958–2015,” </w:t>
      </w:r>
      <w:r>
        <w:rPr>
          <w:i/>
        </w:rPr>
        <w:t>Scientific Data</w:t>
      </w:r>
      <w:r>
        <w:t xml:space="preserve"> 5, no. 1 (January 9, 2018): 17019</w:t>
      </w:r>
      <w:hyperlink r:id="rId132">
        <w:r>
          <w:t>1,</w:t>
        </w:r>
      </w:hyperlink>
      <w:hyperlink r:id="rId133">
        <w:r>
          <w:t xml:space="preserve"> </w:t>
        </w:r>
      </w:hyperlink>
      <w:hyperlink r:id="rId134">
        <w:r>
          <w:rPr>
            <w:u w:val="single" w:color="000000"/>
          </w:rPr>
          <w:t>https://doi.org/10.1038/sdata.2017.191</w:t>
        </w:r>
      </w:hyperlink>
      <w:hyperlink r:id="rId135">
        <w:r>
          <w:t>.</w:t>
        </w:r>
      </w:hyperlink>
      <w:r>
        <w:t xml:space="preserve">  </w:t>
      </w:r>
    </w:p>
  </w:footnote>
  <w:footnote w:id="130">
    <w:p w14:paraId="13E2CF9D" w14:textId="77777777" w:rsidR="00097423" w:rsidRDefault="00097423">
      <w:pPr>
        <w:pStyle w:val="footnotedescription"/>
        <w:spacing w:line="253" w:lineRule="auto"/>
      </w:pPr>
      <w:r>
        <w:rPr>
          <w:rStyle w:val="footnotemark"/>
        </w:rPr>
        <w:footnoteRef/>
      </w:r>
      <w:r>
        <w:t xml:space="preserve"> </w:t>
      </w:r>
      <w:r>
        <w:t xml:space="preserve">Peralta et al., “Technical Manual Global Soil Organic Carbon Sequestration Potential Map GSOCseq. FaoGsp.Github.Io.” </w:t>
      </w:r>
    </w:p>
  </w:footnote>
  <w:footnote w:id="131">
    <w:p w14:paraId="7F436CE8" w14:textId="77777777" w:rsidR="00097423" w:rsidRDefault="00097423">
      <w:pPr>
        <w:pStyle w:val="footnotedescription"/>
      </w:pPr>
      <w:r>
        <w:rPr>
          <w:rStyle w:val="footnotemark"/>
        </w:rPr>
        <w:footnoteRef/>
      </w:r>
      <w:r>
        <w:t xml:space="preserve"> </w:t>
      </w:r>
      <w:r>
        <w:t xml:space="preserve">Exhibit 55 - RothC Inputs Excel </w:t>
      </w:r>
    </w:p>
  </w:footnote>
  <w:footnote w:id="132">
    <w:p w14:paraId="58B60D4C" w14:textId="77777777" w:rsidR="00097423" w:rsidRDefault="00097423">
      <w:pPr>
        <w:pStyle w:val="footnotedescription"/>
        <w:spacing w:line="251" w:lineRule="auto"/>
      </w:pPr>
      <w:r>
        <w:rPr>
          <w:rStyle w:val="footnotemark"/>
        </w:rPr>
        <w:footnoteRef/>
      </w:r>
      <w:r>
        <w:t xml:space="preserve"> </w:t>
      </w:r>
      <w:r>
        <w:t xml:space="preserve">Abatzoglou et al., “TerraClimate, a High-Resolution Global Dataset of Monthly Climate and Climatic Water Balance from 1958–2015.” </w:t>
      </w:r>
    </w:p>
  </w:footnote>
  <w:footnote w:id="133">
    <w:p w14:paraId="5B28F09A" w14:textId="77777777" w:rsidR="00097423" w:rsidRDefault="00097423">
      <w:pPr>
        <w:pStyle w:val="footnotedescription"/>
        <w:spacing w:line="251" w:lineRule="auto"/>
      </w:pPr>
      <w:r>
        <w:rPr>
          <w:rStyle w:val="footnotemark"/>
        </w:rPr>
        <w:footnoteRef/>
      </w:r>
      <w:r>
        <w:t xml:space="preserve"> </w:t>
      </w:r>
      <w:r>
        <w:t xml:space="preserve">Peralta et al., “Technical Manual Global Soil Organic Carbon Sequestration Potential Map GSOCseq. FaoGsp.Github.Io.” </w:t>
      </w:r>
    </w:p>
  </w:footnote>
  <w:footnote w:id="134">
    <w:p w14:paraId="4CA33589" w14:textId="77777777" w:rsidR="00097423" w:rsidRDefault="00097423">
      <w:pPr>
        <w:pStyle w:val="footnotedescription"/>
      </w:pPr>
      <w:r>
        <w:rPr>
          <w:rStyle w:val="footnotemark"/>
        </w:rPr>
        <w:footnoteRef/>
      </w:r>
      <w:r>
        <w:t xml:space="preserve"> </w:t>
      </w:r>
      <w:r>
        <w:t xml:space="preserve">Exhibit 55 - RothC Inputs Excel </w:t>
      </w:r>
    </w:p>
  </w:footnote>
  <w:footnote w:id="135">
    <w:p w14:paraId="2C49B0B2" w14:textId="77777777" w:rsidR="00097423" w:rsidRDefault="00097423">
      <w:pPr>
        <w:pStyle w:val="footnotedescription"/>
      </w:pPr>
      <w:r>
        <w:rPr>
          <w:rStyle w:val="footnotemark"/>
        </w:rPr>
        <w:footnoteRef/>
      </w:r>
      <w:r>
        <w:t xml:space="preserve"> </w:t>
      </w:r>
      <w:r>
        <w:t xml:space="preserve">Abatzoglou et al., “TerraClimate, a High-Resolution Global Dataset of Monthly Climate and Climatic Water </w:t>
      </w:r>
    </w:p>
    <w:p w14:paraId="220C7408" w14:textId="77777777" w:rsidR="00097423" w:rsidRDefault="00097423">
      <w:pPr>
        <w:pStyle w:val="footnotedescription"/>
      </w:pPr>
      <w:r>
        <w:t xml:space="preserve">Balance from 1958–2015.” </w:t>
      </w:r>
    </w:p>
  </w:footnote>
  <w:footnote w:id="136">
    <w:p w14:paraId="52CC28CD" w14:textId="77777777" w:rsidR="00097423" w:rsidRDefault="00097423">
      <w:pPr>
        <w:pStyle w:val="footnotedescription"/>
      </w:pPr>
      <w:r>
        <w:rPr>
          <w:rStyle w:val="footnotemark"/>
        </w:rPr>
        <w:footnoteRef/>
      </w:r>
      <w:r>
        <w:t xml:space="preserve"> </w:t>
      </w:r>
      <w:r>
        <w:t xml:space="preserve">Exhibit 55 - RothC Inputs Excel </w:t>
      </w:r>
    </w:p>
  </w:footnote>
  <w:footnote w:id="137">
    <w:p w14:paraId="7D462EC4" w14:textId="77777777" w:rsidR="00097423" w:rsidRDefault="00097423">
      <w:pPr>
        <w:pStyle w:val="footnotedescription"/>
        <w:spacing w:after="1" w:line="243" w:lineRule="auto"/>
      </w:pPr>
      <w:r>
        <w:rPr>
          <w:rStyle w:val="footnotemark"/>
        </w:rPr>
        <w:footnoteRef/>
      </w:r>
      <w:r>
        <w:t xml:space="preserve"> </w:t>
      </w:r>
      <w:r>
        <w:t>Amount of crop residues does not need to be measured directly. It can also be estimated from the crop production using equations listed in Table 11.2 in Volume 4 of the 2006 IPCC Guidelines. This would require measurements of amount of harvest fresh yield for each crop in tons fresh matter ha</w:t>
      </w:r>
      <w:r>
        <w:rPr>
          <w:vertAlign w:val="superscript"/>
        </w:rPr>
        <w:t>-1</w:t>
      </w:r>
      <w:r>
        <w:t xml:space="preserve"> and area of each crop </w:t>
      </w:r>
    </w:p>
  </w:footnote>
  <w:footnote w:id="138">
    <w:p w14:paraId="087CFD6F" w14:textId="77777777" w:rsidR="00097423" w:rsidRDefault="00097423">
      <w:pPr>
        <w:pStyle w:val="footnotedescription"/>
      </w:pPr>
      <w:r>
        <w:rPr>
          <w:rStyle w:val="footnotemark"/>
        </w:rPr>
        <w:footnoteRef/>
      </w:r>
      <w:r>
        <w:t xml:space="preserve"> </w:t>
      </w:r>
      <w:r>
        <w:t xml:space="preserve">Exhibit 55 - RothC Inputs Excel </w:t>
      </w:r>
    </w:p>
  </w:footnote>
  <w:footnote w:id="139">
    <w:p w14:paraId="3E1331EA" w14:textId="77777777" w:rsidR="00097423" w:rsidRDefault="00097423">
      <w:pPr>
        <w:pStyle w:val="footnotedescription"/>
      </w:pPr>
      <w:r>
        <w:rPr>
          <w:rStyle w:val="footnotemark"/>
        </w:rPr>
        <w:footnoteRef/>
      </w:r>
      <w:r>
        <w:t xml:space="preserve"> </w:t>
      </w:r>
      <w:r>
        <w:t xml:space="preserve">Exhibit 55 - RothC Inputs Excel </w:t>
      </w:r>
    </w:p>
  </w:footnote>
  <w:footnote w:id="140">
    <w:p w14:paraId="016EA665" w14:textId="77777777" w:rsidR="00097423" w:rsidRDefault="00097423">
      <w:pPr>
        <w:pStyle w:val="footnotedescription"/>
        <w:spacing w:line="249" w:lineRule="auto"/>
        <w:ind w:right="85"/>
      </w:pPr>
      <w:r>
        <w:rPr>
          <w:rStyle w:val="footnotemark"/>
        </w:rPr>
        <w:footnoteRef/>
      </w:r>
      <w:r>
        <w:t xml:space="preserve"> </w:t>
      </w:r>
      <w:r>
        <w:t xml:space="preserve">Amount of manure does not need to be measured directly. It can also be estimated from the number and type of animals using values from Table 10A-4 in Chapter 10 of the 2006 IPCC Guidelines and 2019 update. This required recording how many types of each animal are on each farm as part of routine monitoring. </w:t>
      </w:r>
    </w:p>
  </w:footnote>
  <w:footnote w:id="141">
    <w:p w14:paraId="0CF20FA4" w14:textId="77777777" w:rsidR="00097423" w:rsidRDefault="00097423">
      <w:pPr>
        <w:pStyle w:val="footnotedescription"/>
        <w:spacing w:line="244" w:lineRule="auto"/>
      </w:pPr>
      <w:r>
        <w:rPr>
          <w:rStyle w:val="footnotemark"/>
        </w:rPr>
        <w:footnoteRef/>
      </w:r>
      <w:r>
        <w:t xml:space="preserve"> </w:t>
      </w:r>
      <w:r>
        <w:t>Regional Centre for Mapping of Resource for Development, “Eastern and Southern Africa Land Cover Viewer,” December 9, 2020</w:t>
      </w:r>
      <w:hyperlink r:id="rId136">
        <w:r>
          <w:t xml:space="preserve">, </w:t>
        </w:r>
      </w:hyperlink>
      <w:hyperlink r:id="rId137">
        <w:r>
          <w:rPr>
            <w:u w:val="single" w:color="000000"/>
          </w:rPr>
          <w:t>https://gmesgeoportal.rcmrd.org/apps/rcmrd::eastern</w:t>
        </w:r>
      </w:hyperlink>
      <w:hyperlink r:id="rId138">
        <w:r>
          <w:rPr>
            <w:u w:val="single" w:color="000000"/>
          </w:rPr>
          <w:t>-</w:t>
        </w:r>
      </w:hyperlink>
      <w:hyperlink r:id="rId139">
        <w:r>
          <w:rPr>
            <w:u w:val="single" w:color="000000"/>
          </w:rPr>
          <w:t>and</w:t>
        </w:r>
      </w:hyperlink>
      <w:hyperlink r:id="rId140">
        <w:r>
          <w:rPr>
            <w:u w:val="single" w:color="000000"/>
          </w:rPr>
          <w:t>-</w:t>
        </w:r>
      </w:hyperlink>
      <w:hyperlink r:id="rId141">
        <w:r>
          <w:rPr>
            <w:u w:val="single" w:color="000000"/>
          </w:rPr>
          <w:t>southern</w:t>
        </w:r>
      </w:hyperlink>
      <w:hyperlink r:id="rId142">
        <w:r>
          <w:rPr>
            <w:u w:val="single" w:color="000000"/>
          </w:rPr>
          <w:t>-</w:t>
        </w:r>
      </w:hyperlink>
      <w:hyperlink r:id="rId143">
        <w:r>
          <w:rPr>
            <w:u w:val="single" w:color="000000"/>
          </w:rPr>
          <w:t>africa</w:t>
        </w:r>
      </w:hyperlink>
      <w:hyperlink r:id="rId144">
        <w:r>
          <w:rPr>
            <w:u w:val="single" w:color="000000"/>
          </w:rPr>
          <w:t>-</w:t>
        </w:r>
      </w:hyperlink>
      <w:hyperlink r:id="rId145">
        <w:r>
          <w:rPr>
            <w:u w:val="single" w:color="000000"/>
          </w:rPr>
          <w:t>land</w:t>
        </w:r>
      </w:hyperlink>
      <w:hyperlink r:id="rId146">
        <w:r>
          <w:rPr>
            <w:u w:val="single" w:color="000000"/>
          </w:rPr>
          <w:t>-</w:t>
        </w:r>
      </w:hyperlink>
      <w:hyperlink r:id="rId147">
        <w:r>
          <w:rPr>
            <w:u w:val="single" w:color="000000"/>
          </w:rPr>
          <w:t>cover</w:t>
        </w:r>
      </w:hyperlink>
      <w:hyperlink r:id="rId148"/>
      <w:hyperlink r:id="rId149">
        <w:r>
          <w:rPr>
            <w:u w:val="single" w:color="000000"/>
          </w:rPr>
          <w:t>viewer/explore</w:t>
        </w:r>
      </w:hyperlink>
      <w:hyperlink r:id="rId150">
        <w:r>
          <w:t xml:space="preserve">  </w:t>
        </w:r>
      </w:hyperlink>
    </w:p>
  </w:footnote>
  <w:footnote w:id="142">
    <w:p w14:paraId="3D4EBABB" w14:textId="77777777" w:rsidR="00097423" w:rsidRDefault="00097423">
      <w:pPr>
        <w:pStyle w:val="footnotedescription"/>
        <w:spacing w:line="247" w:lineRule="auto"/>
        <w:ind w:right="66"/>
      </w:pPr>
      <w:r>
        <w:rPr>
          <w:rStyle w:val="footnotemark"/>
        </w:rPr>
        <w:footnoteRef/>
      </w:r>
      <w:r>
        <w:t xml:space="preserve"> </w:t>
      </w:r>
      <w:r>
        <w:t xml:space="preserve">Kenya Ministry of Agriculture and Livestock Development, “Kenya Agro-Ecological Zones Map,” August 30, 2023, https://statistics.kilimo.go.ke/en/aezdataset/ </w:t>
      </w:r>
    </w:p>
  </w:footnote>
  <w:footnote w:id="143">
    <w:p w14:paraId="105E6719" w14:textId="77777777" w:rsidR="00097423" w:rsidRDefault="00097423">
      <w:pPr>
        <w:pStyle w:val="footnotedescription"/>
      </w:pPr>
      <w:r>
        <w:rPr>
          <w:rStyle w:val="footnotemark"/>
        </w:rPr>
        <w:footnoteRef/>
      </w:r>
      <w:r>
        <w:t xml:space="preserve"> </w:t>
      </w:r>
      <w:r>
        <w:t xml:space="preserve">https://www.ams-samplers.com/1-x-36-plated-replaceable-tip-soil-probe-w-handle/  </w:t>
      </w:r>
    </w:p>
  </w:footnote>
  <w:footnote w:id="144">
    <w:p w14:paraId="10A5ED12" w14:textId="77777777" w:rsidR="00097423" w:rsidRDefault="00097423">
      <w:pPr>
        <w:pStyle w:val="footnotedescription"/>
      </w:pPr>
      <w:r>
        <w:rPr>
          <w:rStyle w:val="footnotemark"/>
        </w:rPr>
        <w:footnoteRef/>
      </w:r>
      <w:r>
        <w:t xml:space="preserve"> </w:t>
      </w:r>
      <w:r>
        <w:t xml:space="preserve">Exhibit 56- Soil Sample Collection Procedure </w:t>
      </w:r>
    </w:p>
  </w:footnote>
  <w:footnote w:id="145">
    <w:p w14:paraId="48848DDA" w14:textId="1D449955" w:rsidR="00097423" w:rsidRDefault="00097423">
      <w:pPr>
        <w:pStyle w:val="footnotedescription"/>
      </w:pPr>
      <w:r>
        <w:rPr>
          <w:rStyle w:val="footnotemark"/>
        </w:rPr>
        <w:footnoteRef/>
      </w:r>
      <w:r>
        <w:t xml:space="preserve"> </w:t>
      </w:r>
      <w:r>
        <w:t xml:space="preserve">Exhibit 60--GFCCA Monitoring Plan for Climate </w:t>
      </w:r>
    </w:p>
  </w:footnote>
  <w:footnote w:id="146">
    <w:p w14:paraId="2042B485" w14:textId="77777777" w:rsidR="00097423" w:rsidRDefault="00097423">
      <w:pPr>
        <w:pStyle w:val="footnotedescription"/>
        <w:spacing w:line="245" w:lineRule="auto"/>
        <w:ind w:right="1082"/>
        <w:jc w:val="both"/>
      </w:pPr>
      <w:r>
        <w:rPr>
          <w:rStyle w:val="footnotemark"/>
        </w:rPr>
        <w:footnoteRef/>
      </w:r>
      <w:r>
        <w:t xml:space="preserve"> </w:t>
      </w:r>
      <w:r>
        <w:t>ICRAF, “Standard Operating Procedures of the Soil-Plant Spectral Diagnostics Laboratory of Worlds Agroforestry Centre,</w:t>
      </w:r>
      <w:hyperlink r:id="rId151">
        <w:r>
          <w:t>”</w:t>
        </w:r>
      </w:hyperlink>
      <w:hyperlink r:id="rId152">
        <w:r>
          <w:t xml:space="preserve"> </w:t>
        </w:r>
      </w:hyperlink>
      <w:hyperlink r:id="rId153">
        <w:r>
          <w:rPr>
            <w:u w:val="single" w:color="000000"/>
          </w:rPr>
          <w:t>https://www.worldagroforestry.org/sd/landhealth/soil</w:t>
        </w:r>
      </w:hyperlink>
      <w:hyperlink r:id="rId154">
        <w:r>
          <w:rPr>
            <w:u w:val="single" w:color="000000"/>
          </w:rPr>
          <w:t>-</w:t>
        </w:r>
      </w:hyperlink>
      <w:hyperlink r:id="rId155">
        <w:r>
          <w:rPr>
            <w:u w:val="single" w:color="000000"/>
          </w:rPr>
          <w:t>plant</w:t>
        </w:r>
      </w:hyperlink>
      <w:hyperlink r:id="rId156">
        <w:r>
          <w:rPr>
            <w:u w:val="single" w:color="000000"/>
          </w:rPr>
          <w:t>-</w:t>
        </w:r>
      </w:hyperlink>
      <w:hyperlink r:id="rId157">
        <w:r>
          <w:rPr>
            <w:u w:val="single" w:color="000000"/>
          </w:rPr>
          <w:t>spectral</w:t>
        </w:r>
      </w:hyperlink>
      <w:hyperlink r:id="rId158">
        <w:r>
          <w:rPr>
            <w:u w:val="single" w:color="000000"/>
          </w:rPr>
          <w:t>-</w:t>
        </w:r>
      </w:hyperlink>
      <w:hyperlink r:id="rId159">
        <w:r>
          <w:rPr>
            <w:u w:val="single" w:color="000000"/>
          </w:rPr>
          <w:t>diagnostics</w:t>
        </w:r>
      </w:hyperlink>
      <w:hyperlink r:id="rId160"/>
      <w:hyperlink r:id="rId161">
        <w:r>
          <w:rPr>
            <w:u w:val="single" w:color="000000"/>
          </w:rPr>
          <w:t>laboratory/sops</w:t>
        </w:r>
      </w:hyperlink>
      <w:hyperlink r:id="rId162">
        <w:r>
          <w:t xml:space="preserve"> </w:t>
        </w:r>
      </w:hyperlink>
      <w:r>
        <w:t xml:space="preserve"> </w:t>
      </w:r>
    </w:p>
  </w:footnote>
  <w:footnote w:id="147">
    <w:p w14:paraId="3A14215E" w14:textId="77777777" w:rsidR="00097423" w:rsidRDefault="00097423">
      <w:pPr>
        <w:pStyle w:val="footnotedescription"/>
        <w:spacing w:line="249" w:lineRule="auto"/>
      </w:pPr>
      <w:r>
        <w:rPr>
          <w:rStyle w:val="footnotemark"/>
        </w:rPr>
        <w:footnoteRef/>
      </w:r>
      <w:r>
        <w:t xml:space="preserve"> </w:t>
      </w:r>
      <w:r>
        <w:t xml:space="preserve">J. W. Wendt and S. Hauser, “An Equivalent Soil Mass Procedure for Monitoring Soil Organic Carbon in Multiple Soil Layers,” </w:t>
      </w:r>
      <w:r>
        <w:rPr>
          <w:i/>
        </w:rPr>
        <w:t>European Journal of Soil Science</w:t>
      </w:r>
      <w:r>
        <w:t xml:space="preserve"> 64, no. 1 (February 2013): 58–65, </w:t>
      </w:r>
      <w:r>
        <w:rPr>
          <w:u w:val="single" w:color="000000"/>
        </w:rPr>
        <w:t>https://doi.org/10.1111/ejss.12002</w:t>
      </w:r>
      <w:r>
        <w:t xml:space="preserve">. </w:t>
      </w:r>
    </w:p>
  </w:footnote>
  <w:footnote w:id="148">
    <w:p w14:paraId="3150DED4" w14:textId="04CE5770" w:rsidR="00097423" w:rsidRDefault="00097423">
      <w:pPr>
        <w:pStyle w:val="footnotedescription"/>
      </w:pPr>
      <w:r>
        <w:rPr>
          <w:rStyle w:val="footnotemark"/>
        </w:rPr>
        <w:footnoteRef/>
      </w:r>
      <w:r>
        <w:t xml:space="preserve"> </w:t>
      </w:r>
      <w:r>
        <w:t xml:space="preserve">Exhibit 60--GFCCA Monitoring Plan for Climate </w:t>
      </w:r>
    </w:p>
  </w:footnote>
  <w:footnote w:id="149">
    <w:p w14:paraId="06813007" w14:textId="77777777" w:rsidR="00097423" w:rsidRDefault="00097423">
      <w:pPr>
        <w:pStyle w:val="footnotedescription"/>
        <w:spacing w:line="243" w:lineRule="auto"/>
        <w:ind w:right="90"/>
      </w:pPr>
      <w:r>
        <w:rPr>
          <w:rStyle w:val="footnotemark"/>
        </w:rPr>
        <w:footnoteRef/>
      </w:r>
      <w:r>
        <w:t xml:space="preserve"> </w:t>
      </w:r>
      <w:r>
        <w:t xml:space="preserve">Coleman, K., and D. S. Jenkinson. “RothC-26.3 - A Model for the Turnover of Carbon in Soil.” In </w:t>
      </w:r>
      <w:r>
        <w:rPr>
          <w:i/>
        </w:rPr>
        <w:t>Evaluation of Soil Organic Matter Models</w:t>
      </w:r>
      <w:r>
        <w:t>, edited by David S. Powlson, Pete Smith, and Jo U. Smith, 237–46. Berlin, Heidelberg: Springer Berlin Heidelberg, 199</w:t>
      </w:r>
      <w:hyperlink r:id="rId163">
        <w:r>
          <w:t>6</w:t>
        </w:r>
      </w:hyperlink>
      <w:hyperlink r:id="rId164">
        <w:r>
          <w:t>.</w:t>
        </w:r>
      </w:hyperlink>
      <w:hyperlink r:id="rId165">
        <w:r>
          <w:t xml:space="preserve"> </w:t>
        </w:r>
      </w:hyperlink>
      <w:hyperlink r:id="rId166">
        <w:r>
          <w:rPr>
            <w:u w:val="single" w:color="000000"/>
          </w:rPr>
          <w:t>https://doi.org/10.1007/978</w:t>
        </w:r>
      </w:hyperlink>
      <w:hyperlink r:id="rId167">
        <w:r>
          <w:rPr>
            <w:u w:val="single" w:color="000000"/>
          </w:rPr>
          <w:t>-</w:t>
        </w:r>
      </w:hyperlink>
      <w:hyperlink r:id="rId168">
        <w:r>
          <w:rPr>
            <w:u w:val="single" w:color="000000"/>
          </w:rPr>
          <w:t>3</w:t>
        </w:r>
      </w:hyperlink>
      <w:hyperlink r:id="rId169">
        <w:r>
          <w:rPr>
            <w:u w:val="single" w:color="000000"/>
          </w:rPr>
          <w:t>-</w:t>
        </w:r>
      </w:hyperlink>
      <w:hyperlink r:id="rId170">
        <w:r>
          <w:rPr>
            <w:u w:val="single" w:color="000000"/>
          </w:rPr>
          <w:t>642</w:t>
        </w:r>
      </w:hyperlink>
      <w:hyperlink r:id="rId171">
        <w:r>
          <w:rPr>
            <w:u w:val="single" w:color="000000"/>
          </w:rPr>
          <w:t>-</w:t>
        </w:r>
      </w:hyperlink>
      <w:hyperlink r:id="rId172">
        <w:r>
          <w:rPr>
            <w:u w:val="single" w:color="000000"/>
          </w:rPr>
          <w:t>61094</w:t>
        </w:r>
      </w:hyperlink>
      <w:hyperlink r:id="rId173">
        <w:r>
          <w:rPr>
            <w:u w:val="single" w:color="000000"/>
          </w:rPr>
          <w:t>-</w:t>
        </w:r>
      </w:hyperlink>
      <w:hyperlink r:id="rId174">
        <w:r>
          <w:rPr>
            <w:u w:val="single" w:color="000000"/>
          </w:rPr>
          <w:t>3_17</w:t>
        </w:r>
      </w:hyperlink>
      <w:hyperlink r:id="rId175">
        <w:r>
          <w:t>.</w:t>
        </w:r>
      </w:hyperlink>
      <w:r>
        <w:t xml:space="preserve">  </w:t>
      </w:r>
    </w:p>
  </w:footnote>
  <w:footnote w:id="150">
    <w:p w14:paraId="251C3B2F" w14:textId="77777777" w:rsidR="00097423" w:rsidRDefault="00097423">
      <w:pPr>
        <w:pStyle w:val="footnotedescription"/>
      </w:pPr>
      <w:r>
        <w:rPr>
          <w:rStyle w:val="footnotemark"/>
        </w:rPr>
        <w:footnoteRef/>
      </w:r>
      <w:r>
        <w:t xml:space="preserve"> </w:t>
      </w:r>
      <w:r>
        <w:t xml:space="preserve">Exhibit 57- Field Area Measurement Survey Questions </w:t>
      </w:r>
    </w:p>
  </w:footnote>
  <w:footnote w:id="151">
    <w:p w14:paraId="47174E38" w14:textId="77777777" w:rsidR="00097423" w:rsidRDefault="00097423">
      <w:pPr>
        <w:pStyle w:val="footnotedescription"/>
        <w:spacing w:line="251" w:lineRule="auto"/>
      </w:pPr>
      <w:r>
        <w:rPr>
          <w:rStyle w:val="footnotemark"/>
        </w:rPr>
        <w:footnoteRef/>
      </w:r>
      <w:r>
        <w:t xml:space="preserve"> </w:t>
      </w:r>
      <w:r>
        <w:t>“National Forest Resource Assessment (NFRA) 2021” (Kenya National Forest Service., 2021),</w:t>
      </w:r>
      <w:hyperlink r:id="rId176">
        <w:r>
          <w:t xml:space="preserve"> </w:t>
        </w:r>
      </w:hyperlink>
      <w:hyperlink r:id="rId177">
        <w:r>
          <w:rPr>
            <w:u w:val="single" w:color="000000"/>
          </w:rPr>
          <w:t>https://www.kenyaforestservice.org/national</w:t>
        </w:r>
      </w:hyperlink>
      <w:hyperlink r:id="rId178">
        <w:r>
          <w:rPr>
            <w:u w:val="single" w:color="000000"/>
          </w:rPr>
          <w:t>-</w:t>
        </w:r>
      </w:hyperlink>
      <w:hyperlink r:id="rId179">
        <w:r>
          <w:rPr>
            <w:u w:val="single" w:color="000000"/>
          </w:rPr>
          <w:t>forest</w:t>
        </w:r>
      </w:hyperlink>
      <w:hyperlink r:id="rId180">
        <w:r>
          <w:rPr>
            <w:u w:val="single" w:color="000000"/>
          </w:rPr>
          <w:t>-</w:t>
        </w:r>
      </w:hyperlink>
      <w:hyperlink r:id="rId181">
        <w:r>
          <w:rPr>
            <w:u w:val="single" w:color="000000"/>
          </w:rPr>
          <w:t>resources</w:t>
        </w:r>
      </w:hyperlink>
      <w:hyperlink r:id="rId182">
        <w:r>
          <w:rPr>
            <w:u w:val="single" w:color="000000"/>
          </w:rPr>
          <w:t>-</w:t>
        </w:r>
      </w:hyperlink>
      <w:hyperlink r:id="rId183">
        <w:r>
          <w:rPr>
            <w:u w:val="single" w:color="000000"/>
          </w:rPr>
          <w:t>assesment</w:t>
        </w:r>
      </w:hyperlink>
      <w:hyperlink r:id="rId184">
        <w:r>
          <w:rPr>
            <w:u w:val="single" w:color="000000"/>
          </w:rPr>
          <w:t>-</w:t>
        </w:r>
      </w:hyperlink>
      <w:hyperlink r:id="rId185">
        <w:r>
          <w:rPr>
            <w:u w:val="single" w:color="000000"/>
          </w:rPr>
          <w:t>report</w:t>
        </w:r>
      </w:hyperlink>
      <w:hyperlink r:id="rId186">
        <w:r>
          <w:rPr>
            <w:u w:val="single" w:color="000000"/>
          </w:rPr>
          <w:t>-</w:t>
        </w:r>
      </w:hyperlink>
      <w:hyperlink r:id="rId187">
        <w:r>
          <w:rPr>
            <w:u w:val="single" w:color="000000"/>
          </w:rPr>
          <w:t>2021</w:t>
        </w:r>
      </w:hyperlink>
      <w:hyperlink r:id="rId188">
        <w:r>
          <w:rPr>
            <w:u w:val="single" w:color="000000"/>
          </w:rPr>
          <w:t>-</w:t>
        </w:r>
      </w:hyperlink>
      <w:hyperlink r:id="rId189">
        <w:r>
          <w:rPr>
            <w:u w:val="single" w:color="000000"/>
          </w:rPr>
          <w:t>kenya/</w:t>
        </w:r>
      </w:hyperlink>
      <w:hyperlink r:id="rId190">
        <w:r>
          <w:t>.</w:t>
        </w:r>
      </w:hyperlink>
      <w:r>
        <w:t xml:space="preserve">  </w:t>
      </w:r>
    </w:p>
  </w:footnote>
  <w:footnote w:id="152">
    <w:p w14:paraId="64209382" w14:textId="77777777" w:rsidR="00097423" w:rsidRDefault="00097423">
      <w:pPr>
        <w:pStyle w:val="footnotedescription"/>
        <w:spacing w:line="290" w:lineRule="auto"/>
      </w:pPr>
      <w:r>
        <w:rPr>
          <w:rStyle w:val="footnotemark"/>
        </w:rPr>
        <w:footnoteRef/>
      </w:r>
      <w:r>
        <w:t xml:space="preserve"> </w:t>
      </w:r>
      <w:r>
        <w:t>“Landscape Restoration in Kenya. Stocktaking of Key Innovations and Strategies” (Kenya National Forest Service., n.d.</w:t>
      </w:r>
      <w:hyperlink r:id="rId191">
        <w:r>
          <w:t>)</w:t>
        </w:r>
      </w:hyperlink>
      <w:hyperlink r:id="rId192">
        <w:r>
          <w:t>,</w:t>
        </w:r>
      </w:hyperlink>
      <w:r>
        <w:t xml:space="preserve"> </w:t>
      </w:r>
      <w:hyperlink r:id="rId193">
        <w:r>
          <w:rPr>
            <w:u w:val="single" w:color="000000"/>
          </w:rPr>
          <w:t>https://www.kefri.org/assets/publications/tech/Landscape%20Restoration%20in%20Kenya2.pdf</w:t>
        </w:r>
      </w:hyperlink>
      <w:hyperlink r:id="rId194">
        <w:r>
          <w:t>.</w:t>
        </w:r>
      </w:hyperlink>
      <w:r>
        <w:t xml:space="preserve">  </w:t>
      </w:r>
    </w:p>
  </w:footnote>
  <w:footnote w:id="153">
    <w:p w14:paraId="50C7C1E9" w14:textId="77777777" w:rsidR="00097423" w:rsidRDefault="00097423">
      <w:pPr>
        <w:pStyle w:val="footnotedescription"/>
        <w:spacing w:after="9"/>
      </w:pPr>
      <w:r>
        <w:rPr>
          <w:rStyle w:val="footnotemark"/>
        </w:rPr>
        <w:footnoteRef/>
      </w:r>
      <w:r>
        <w:t xml:space="preserve"> </w:t>
      </w:r>
      <w:r>
        <w:t xml:space="preserve">Exhibit 58- Expert Attestations </w:t>
      </w:r>
    </w:p>
  </w:footnote>
  <w:footnote w:id="154">
    <w:p w14:paraId="1A66DFC3" w14:textId="77777777" w:rsidR="00097423" w:rsidRDefault="00097423">
      <w:pPr>
        <w:pStyle w:val="footnotedescription"/>
      </w:pPr>
      <w:r>
        <w:rPr>
          <w:rStyle w:val="footnotemark"/>
        </w:rPr>
        <w:footnoteRef/>
      </w:r>
      <w:r>
        <w:t xml:space="preserve"> </w:t>
      </w:r>
      <w:r>
        <w:t xml:space="preserve">Exhibit 74 - Additionality Excel  </w:t>
      </w:r>
    </w:p>
  </w:footnote>
  <w:footnote w:id="155">
    <w:p w14:paraId="77A306B1" w14:textId="77777777" w:rsidR="00097423" w:rsidRDefault="00097423">
      <w:pPr>
        <w:pStyle w:val="footnotedescription"/>
        <w:spacing w:line="286" w:lineRule="auto"/>
        <w:ind w:right="5687" w:hanging="7"/>
      </w:pPr>
      <w:r>
        <w:rPr>
          <w:rStyle w:val="footnotemark"/>
        </w:rPr>
        <w:footnoteRef/>
      </w:r>
      <w:r>
        <w:t xml:space="preserve"> </w:t>
      </w:r>
      <w:r>
        <w:rPr>
          <w:rFonts w:ascii="Arial" w:eastAsia="Arial" w:hAnsi="Arial" w:cs="Arial"/>
        </w:rPr>
        <w:t xml:space="preserve">186 </w:t>
      </w:r>
      <w:r>
        <w:t xml:space="preserve">Exhibit 78 Calculations Summary </w:t>
      </w:r>
    </w:p>
  </w:footnote>
  <w:footnote w:id="156">
    <w:p w14:paraId="44449FBF" w14:textId="77777777" w:rsidR="00097423" w:rsidRDefault="00097423">
      <w:pPr>
        <w:pStyle w:val="footnotedescription"/>
      </w:pPr>
      <w:r>
        <w:rPr>
          <w:rStyle w:val="footnotemark"/>
        </w:rPr>
        <w:footnoteRef/>
      </w:r>
      <w:r>
        <w:t xml:space="preserve"> </w:t>
      </w:r>
      <w:r>
        <w:t xml:space="preserve">Exhibit 79 – Tree and Shrub Emissions </w:t>
      </w:r>
    </w:p>
  </w:footnote>
  <w:footnote w:id="157">
    <w:p w14:paraId="17B14E5C" w14:textId="77777777" w:rsidR="00097423" w:rsidRDefault="00097423">
      <w:pPr>
        <w:pStyle w:val="footnotedescription"/>
        <w:jc w:val="both"/>
      </w:pPr>
      <w:r>
        <w:rPr>
          <w:rStyle w:val="footnotemark"/>
        </w:rPr>
        <w:footnoteRef/>
      </w:r>
      <w:r>
        <w:t xml:space="preserve"> </w:t>
      </w:r>
      <w:r>
        <w:t xml:space="preserve">Exhibit 80 – Farm Management Emissions </w:t>
      </w:r>
    </w:p>
  </w:footnote>
  <w:footnote w:id="158">
    <w:p w14:paraId="0817EF73" w14:textId="77777777" w:rsidR="00097423" w:rsidRDefault="00097423">
      <w:pPr>
        <w:pStyle w:val="footnotedescription"/>
        <w:spacing w:after="23" w:line="247" w:lineRule="auto"/>
        <w:ind w:right="6396"/>
      </w:pPr>
      <w:r>
        <w:rPr>
          <w:rStyle w:val="footnotemark"/>
        </w:rPr>
        <w:footnoteRef/>
      </w:r>
      <w:r>
        <w:t xml:space="preserve"> </w:t>
      </w:r>
      <w:r>
        <w:t xml:space="preserve">Exhibit 55 – RothC Inputs </w:t>
      </w:r>
      <w:r>
        <w:rPr>
          <w:vertAlign w:val="superscript"/>
        </w:rPr>
        <w:t>190</w:t>
      </w:r>
      <w:r>
        <w:t xml:space="preserve"> Exhibit 72 – RothC Outputs </w:t>
      </w:r>
    </w:p>
    <w:p w14:paraId="1949C1F5" w14:textId="77777777" w:rsidR="00097423" w:rsidRDefault="00097423">
      <w:pPr>
        <w:pStyle w:val="footnotedescription"/>
      </w:pPr>
      <w:r>
        <w:rPr>
          <w:rFonts w:ascii="Arial" w:eastAsia="Arial" w:hAnsi="Arial" w:cs="Arial"/>
          <w:sz w:val="20"/>
        </w:rPr>
        <w:t xml:space="preserve"> </w:t>
      </w:r>
    </w:p>
  </w:footnote>
  <w:footnote w:id="159">
    <w:p w14:paraId="3DA289CE" w14:textId="77777777" w:rsidR="00097423" w:rsidRDefault="00097423">
      <w:pPr>
        <w:pStyle w:val="footnotedescription"/>
        <w:spacing w:after="42"/>
      </w:pPr>
      <w:r>
        <w:rPr>
          <w:rStyle w:val="footnotemark"/>
        </w:rPr>
        <w:footnoteRef/>
      </w:r>
      <w:r>
        <w:t xml:space="preserve"> </w:t>
      </w:r>
      <w:r>
        <w:t xml:space="preserve">Exhibit 74 – Additionality </w:t>
      </w:r>
    </w:p>
  </w:footnote>
  <w:footnote w:id="160">
    <w:p w14:paraId="1F8D6759" w14:textId="77777777" w:rsidR="00097423" w:rsidRDefault="00097423">
      <w:pPr>
        <w:pStyle w:val="footnotedescription"/>
      </w:pPr>
      <w:r>
        <w:rPr>
          <w:rStyle w:val="footnotemark"/>
        </w:rPr>
        <w:footnoteRef/>
      </w:r>
      <w:r>
        <w:t xml:space="preserve"> </w:t>
      </w:r>
      <w:r>
        <w:t>Exhibit 75 – ICRAF ESM Soil Data</w:t>
      </w:r>
      <w:r>
        <w:rPr>
          <w:rFonts w:ascii="Arial" w:eastAsia="Arial" w:hAnsi="Arial" w:cs="Arial"/>
          <w:sz w:val="20"/>
        </w:rPr>
        <w:t xml:space="preserve"> </w:t>
      </w:r>
    </w:p>
  </w:footnote>
  <w:footnote w:id="161">
    <w:p w14:paraId="0EC28E10" w14:textId="77777777" w:rsidR="00097423" w:rsidRDefault="00097423">
      <w:pPr>
        <w:pStyle w:val="footnotedescription"/>
        <w:spacing w:line="243" w:lineRule="auto"/>
        <w:ind w:right="181"/>
      </w:pPr>
      <w:r>
        <w:rPr>
          <w:rStyle w:val="footnotemark"/>
        </w:rPr>
        <w:footnoteRef/>
      </w:r>
      <w:r>
        <w:t xml:space="preserve"> </w:t>
      </w:r>
      <w:r>
        <w:t xml:space="preserve">K. Coleman and D. S. Jenkinson, “RothC-26.3 - A Model for the Turnover of Carbon in Soil,” in </w:t>
      </w:r>
      <w:r>
        <w:rPr>
          <w:i/>
        </w:rPr>
        <w:t>Evaluation of Soil Organic Matter Models</w:t>
      </w:r>
      <w:r>
        <w:t>, ed. David S. Powlson, Pete Smith, and Jo U. Smith (Berlin, Heidelberg: Springer Berlin Heidelberg, 1996), 237–4</w:t>
      </w:r>
      <w:hyperlink r:id="rId195">
        <w:r>
          <w:t>6</w:t>
        </w:r>
      </w:hyperlink>
      <w:hyperlink r:id="rId196">
        <w:r>
          <w:t>,</w:t>
        </w:r>
      </w:hyperlink>
      <w:hyperlink r:id="rId197">
        <w:r>
          <w:t xml:space="preserve"> </w:t>
        </w:r>
      </w:hyperlink>
      <w:hyperlink r:id="rId198">
        <w:r>
          <w:rPr>
            <w:u w:val="single" w:color="000000"/>
          </w:rPr>
          <w:t>https://doi.org/10.1007/978</w:t>
        </w:r>
      </w:hyperlink>
      <w:hyperlink r:id="rId199">
        <w:r>
          <w:rPr>
            <w:u w:val="single" w:color="000000"/>
          </w:rPr>
          <w:t>-</w:t>
        </w:r>
      </w:hyperlink>
      <w:hyperlink r:id="rId200">
        <w:r>
          <w:rPr>
            <w:u w:val="single" w:color="000000"/>
          </w:rPr>
          <w:t>3</w:t>
        </w:r>
      </w:hyperlink>
      <w:hyperlink r:id="rId201">
        <w:r>
          <w:rPr>
            <w:u w:val="single" w:color="000000"/>
          </w:rPr>
          <w:t>-</w:t>
        </w:r>
      </w:hyperlink>
      <w:hyperlink r:id="rId202">
        <w:r>
          <w:rPr>
            <w:u w:val="single" w:color="000000"/>
          </w:rPr>
          <w:t>642</w:t>
        </w:r>
      </w:hyperlink>
      <w:hyperlink r:id="rId203">
        <w:r>
          <w:rPr>
            <w:u w:val="single" w:color="000000"/>
          </w:rPr>
          <w:t>-</w:t>
        </w:r>
      </w:hyperlink>
      <w:hyperlink r:id="rId204">
        <w:r>
          <w:rPr>
            <w:u w:val="single" w:color="000000"/>
          </w:rPr>
          <w:t>61094</w:t>
        </w:r>
      </w:hyperlink>
      <w:hyperlink r:id="rId205">
        <w:r>
          <w:rPr>
            <w:u w:val="single" w:color="000000"/>
          </w:rPr>
          <w:t>-</w:t>
        </w:r>
      </w:hyperlink>
      <w:hyperlink r:id="rId206">
        <w:r>
          <w:rPr>
            <w:u w:val="single" w:color="000000"/>
          </w:rPr>
          <w:t>3_17</w:t>
        </w:r>
      </w:hyperlink>
      <w:hyperlink r:id="rId207">
        <w:r>
          <w:t>.</w:t>
        </w:r>
      </w:hyperlink>
      <w:r>
        <w:t xml:space="preserve">  </w:t>
      </w:r>
    </w:p>
  </w:footnote>
  <w:footnote w:id="162">
    <w:p w14:paraId="58D0AF49" w14:textId="77777777" w:rsidR="00097423" w:rsidRDefault="00097423">
      <w:pPr>
        <w:pStyle w:val="footnotedescription"/>
      </w:pPr>
      <w:r>
        <w:rPr>
          <w:rStyle w:val="footnotemark"/>
        </w:rPr>
        <w:footnoteRef/>
      </w:r>
      <w:r>
        <w:t xml:space="preserve"> </w:t>
      </w:r>
      <w:r>
        <w:t>“Mobile Combustion.” IPCC Guidelines for National Greenhouse Gas Inventories: IPCC, 2006</w:t>
      </w:r>
      <w:hyperlink r:id="rId208">
        <w:r>
          <w:t>.</w:t>
        </w:r>
      </w:hyperlink>
      <w:hyperlink r:id="rId209">
        <w:r>
          <w:t xml:space="preserve">  </w:t>
        </w:r>
      </w:hyperlink>
    </w:p>
    <w:p w14:paraId="58E17B8E" w14:textId="77777777" w:rsidR="00097423" w:rsidRDefault="00097423">
      <w:pPr>
        <w:pStyle w:val="footnotedescription"/>
      </w:pPr>
      <w:hyperlink r:id="rId210">
        <w:r>
          <w:rPr>
            <w:u w:val="single" w:color="000000"/>
          </w:rPr>
          <w:t>https://www.ipcc</w:t>
        </w:r>
      </w:hyperlink>
      <w:hyperlink r:id="rId211">
        <w:r>
          <w:rPr>
            <w:u w:val="single" w:color="000000"/>
          </w:rPr>
          <w:t>-</w:t>
        </w:r>
      </w:hyperlink>
      <w:hyperlink r:id="rId212">
        <w:r>
          <w:rPr>
            <w:u w:val="single" w:color="000000"/>
          </w:rPr>
          <w:t>nggip.iges.or.jp/public/2006gl/pdf/2_Volume2/V2_3_Ch3_Mobile_Combustion.pdf</w:t>
        </w:r>
      </w:hyperlink>
      <w:hyperlink r:id="rId213">
        <w:r>
          <w:t xml:space="preserve"> </w:t>
        </w:r>
      </w:hyperlink>
      <w:r>
        <w:t xml:space="preserve"> </w:t>
      </w:r>
    </w:p>
  </w:footnote>
  <w:footnote w:id="163">
    <w:p w14:paraId="5D4DCFF9" w14:textId="77777777" w:rsidR="00097423" w:rsidRDefault="00097423">
      <w:pPr>
        <w:pStyle w:val="footnotedescription"/>
      </w:pPr>
      <w:r>
        <w:rPr>
          <w:rStyle w:val="footnotemark"/>
        </w:rPr>
        <w:footnoteRef/>
      </w:r>
      <w:r>
        <w:t xml:space="preserve"> </w:t>
      </w:r>
      <w:r>
        <w:t xml:space="preserve">“Emissions from Livestock and manure Management.” 2019 Refinement to the 2006 IPCC Guidelines for </w:t>
      </w:r>
    </w:p>
    <w:p w14:paraId="0D30780D" w14:textId="77777777" w:rsidR="00097423" w:rsidRDefault="00097423">
      <w:pPr>
        <w:pStyle w:val="footnotedescription"/>
        <w:spacing w:line="270" w:lineRule="auto"/>
      </w:pPr>
      <w:r>
        <w:t>National Greenhouse Gas Inventories: IPCC, 2019</w:t>
      </w:r>
      <w:hyperlink r:id="rId214">
        <w:r>
          <w:t>.</w:t>
        </w:r>
      </w:hyperlink>
      <w:hyperlink r:id="rId215">
        <w:r>
          <w:t xml:space="preserve"> </w:t>
        </w:r>
      </w:hyperlink>
      <w:hyperlink r:id="rId216">
        <w:r>
          <w:rPr>
            <w:u w:val="single" w:color="000000"/>
          </w:rPr>
          <w:t>https://www.ipcc</w:t>
        </w:r>
      </w:hyperlink>
      <w:hyperlink r:id="rId217"/>
      <w:hyperlink r:id="rId218">
        <w:r>
          <w:rPr>
            <w:u w:val="single" w:color="000000"/>
          </w:rPr>
          <w:t>nggip.iges.or.jp/public/2019rf/pdf/4_Volume4/19R_V4_Ch10_Livestock.pdf</w:t>
        </w:r>
      </w:hyperlink>
      <w:hyperlink r:id="rId219">
        <w:r>
          <w:t xml:space="preserve"> </w:t>
        </w:r>
      </w:hyperlink>
      <w:r>
        <w:rPr>
          <w:rFonts w:ascii="Arial" w:eastAsia="Arial" w:hAnsi="Arial" w:cs="Arial"/>
          <w:sz w:val="20"/>
        </w:rPr>
        <w:t xml:space="preserve"> </w:t>
      </w:r>
    </w:p>
  </w:footnote>
  <w:footnote w:id="164">
    <w:p w14:paraId="177A301D" w14:textId="77777777" w:rsidR="00097423" w:rsidRDefault="00097423">
      <w:pPr>
        <w:pStyle w:val="footnotedescription"/>
      </w:pPr>
      <w:r>
        <w:rPr>
          <w:rStyle w:val="footnotemark"/>
        </w:rPr>
        <w:footnoteRef/>
      </w:r>
      <w:r>
        <w:t xml:space="preserve"> </w:t>
      </w:r>
      <w:r>
        <w:t xml:space="preserve">Ibid. </w:t>
      </w:r>
    </w:p>
  </w:footnote>
  <w:footnote w:id="165">
    <w:p w14:paraId="45949483" w14:textId="77777777" w:rsidR="00097423" w:rsidRDefault="00097423">
      <w:pPr>
        <w:pStyle w:val="footnotedescription"/>
      </w:pPr>
      <w:r>
        <w:rPr>
          <w:rStyle w:val="footnotemark"/>
        </w:rPr>
        <w:footnoteRef/>
      </w:r>
      <w:r>
        <w:t xml:space="preserve"> </w:t>
      </w:r>
      <w:r>
        <w:t xml:space="preserve">“2019 Refinement to the 2006 IPCC Guidelines for National Greenhouse Gas Inventories.”  </w:t>
      </w:r>
    </w:p>
  </w:footnote>
  <w:footnote w:id="166">
    <w:p w14:paraId="70124678" w14:textId="77777777" w:rsidR="00097423" w:rsidRDefault="00097423">
      <w:pPr>
        <w:pStyle w:val="footnotedescription"/>
        <w:spacing w:line="243" w:lineRule="auto"/>
        <w:ind w:right="98"/>
      </w:pPr>
      <w:r>
        <w:rPr>
          <w:rStyle w:val="footnotemark"/>
        </w:rPr>
        <w:footnoteRef/>
      </w:r>
      <w:r>
        <w:t xml:space="preserve"> </w:t>
      </w:r>
      <w:r>
        <w:t xml:space="preserve">“N2O Emissions from Managed Soils, and CO2 Emissions from Lime and Urea Application,” 2019 Refinement to the 2006 IPCC Guidelines for National Greenhouse Gas Inventories: IPCC, 2019, </w:t>
      </w:r>
      <w:hyperlink r:id="rId220">
        <w:r>
          <w:rPr>
            <w:u w:val="single" w:color="000000"/>
          </w:rPr>
          <w:t>https://www.ipcc</w:t>
        </w:r>
      </w:hyperlink>
      <w:hyperlink r:id="rId221"/>
      <w:hyperlink r:id="rId222">
        <w:r>
          <w:rPr>
            <w:u w:val="single" w:color="000000"/>
          </w:rPr>
          <w:t>nggip.iges.or.jp/public/2019rf/pdf/4_Volume4/19R_V4_Ch11_Soils_N2O_CO2.pdf</w:t>
        </w:r>
      </w:hyperlink>
      <w:hyperlink r:id="rId223">
        <w:r>
          <w:t xml:space="preserve"> </w:t>
        </w:r>
      </w:hyperlink>
      <w:r>
        <w:t xml:space="preserve"> </w:t>
      </w:r>
    </w:p>
  </w:footnote>
  <w:footnote w:id="167">
    <w:p w14:paraId="0826647B" w14:textId="77777777" w:rsidR="00097423" w:rsidRDefault="00097423">
      <w:pPr>
        <w:pStyle w:val="footnotedescription"/>
        <w:spacing w:after="7"/>
      </w:pPr>
      <w:r>
        <w:rPr>
          <w:rStyle w:val="footnotemark"/>
        </w:rPr>
        <w:footnoteRef/>
      </w:r>
      <w:r>
        <w:t xml:space="preserve"> </w:t>
      </w:r>
      <w:r>
        <w:t xml:space="preserve">Ibid. </w:t>
      </w:r>
    </w:p>
  </w:footnote>
  <w:footnote w:id="168">
    <w:p w14:paraId="43E971F7" w14:textId="77777777" w:rsidR="00097423" w:rsidRDefault="00097423">
      <w:pPr>
        <w:pStyle w:val="footnotedescription"/>
      </w:pPr>
      <w:r>
        <w:rPr>
          <w:rStyle w:val="footnotemark"/>
        </w:rPr>
        <w:footnoteRef/>
      </w:r>
      <w:r>
        <w:t xml:space="preserve"> </w:t>
      </w:r>
      <w:r>
        <w:t xml:space="preserve">“Generic Methodologies Applicable to Multiple Land-Use Categories,” 2019 Refinement to the 2006 IPCC </w:t>
      </w:r>
    </w:p>
    <w:p w14:paraId="6DC5DBCE" w14:textId="77777777" w:rsidR="00097423" w:rsidRDefault="00097423">
      <w:pPr>
        <w:pStyle w:val="footnotedescription"/>
        <w:spacing w:line="240" w:lineRule="auto"/>
      </w:pPr>
      <w:r>
        <w:t>Guidelines for National Greenhouse Gas Inventories: IPCC&lt; 2019,</w:t>
      </w:r>
      <w:hyperlink r:id="rId224">
        <w:r>
          <w:t xml:space="preserve"> </w:t>
        </w:r>
      </w:hyperlink>
      <w:hyperlink r:id="rId225">
        <w:r>
          <w:rPr>
            <w:u w:val="single" w:color="000000"/>
          </w:rPr>
          <w:t>https://www.ipcc</w:t>
        </w:r>
      </w:hyperlink>
      <w:hyperlink r:id="rId226"/>
      <w:hyperlink r:id="rId227">
        <w:r>
          <w:rPr>
            <w:u w:val="single" w:color="000000"/>
          </w:rPr>
          <w:t>nggip.iges.or.jp/public/2019rf/pdf/4_Volume4/19R_V4_Ch02_Generic%20Methods.pdf</w:t>
        </w:r>
      </w:hyperlink>
      <w:hyperlink r:id="rId228">
        <w:r>
          <w:t xml:space="preserve"> </w:t>
        </w:r>
      </w:hyperlink>
      <w:r>
        <w:t xml:space="preserve"> </w:t>
      </w:r>
    </w:p>
  </w:footnote>
  <w:footnote w:id="169">
    <w:p w14:paraId="5A8E6E30" w14:textId="77777777" w:rsidR="00097423" w:rsidRDefault="00097423">
      <w:pPr>
        <w:pStyle w:val="footnotedescription"/>
      </w:pPr>
      <w:r>
        <w:rPr>
          <w:rStyle w:val="footnotemark"/>
        </w:rPr>
        <w:footnoteRef/>
      </w:r>
      <w:r>
        <w:t xml:space="preserve"> </w:t>
      </w:r>
      <w:r>
        <w:t>Ibid.</w:t>
      </w:r>
      <w:r>
        <w:rPr>
          <w:rFonts w:ascii="Arial" w:eastAsia="Arial" w:hAnsi="Arial" w:cs="Arial"/>
          <w:sz w:val="20"/>
        </w:rPr>
        <w:t xml:space="preserve"> </w:t>
      </w:r>
    </w:p>
  </w:footnote>
  <w:footnote w:id="170">
    <w:p w14:paraId="2526071F" w14:textId="77777777" w:rsidR="00097423" w:rsidRDefault="00097423">
      <w:pPr>
        <w:pStyle w:val="footnotedescription"/>
        <w:spacing w:line="248" w:lineRule="auto"/>
        <w:ind w:right="107"/>
      </w:pPr>
      <w:r>
        <w:rPr>
          <w:rStyle w:val="footnotemark"/>
        </w:rPr>
        <w:footnoteRef/>
      </w:r>
      <w:r>
        <w:t xml:space="preserve"> </w:t>
      </w:r>
      <w:r>
        <w:t xml:space="preserve">“N2O Emissions from Managed Soils, and CO2 Emissions from Lime and Urea Application,” 2019 Refinement to the 2006 IPCC Guidelines for National Greenhouse Gas Inventories: IPCC, 2019, </w:t>
      </w:r>
      <w:hyperlink r:id="rId229">
        <w:r>
          <w:rPr>
            <w:u w:val="single" w:color="000000"/>
          </w:rPr>
          <w:t>https://www.ipcc</w:t>
        </w:r>
      </w:hyperlink>
      <w:hyperlink r:id="rId230"/>
      <w:hyperlink r:id="rId231">
        <w:r>
          <w:rPr>
            <w:u w:val="single" w:color="000000"/>
          </w:rPr>
          <w:t>nggip.iges.or.jp/public/2019rf/pdf/4_Volume4/19R_V4_Ch11_Soils_N2O_CO2.pdf</w:t>
        </w:r>
      </w:hyperlink>
      <w:hyperlink r:id="rId232">
        <w:r>
          <w:t xml:space="preserve"> </w:t>
        </w:r>
      </w:hyperlink>
    </w:p>
  </w:footnote>
  <w:footnote w:id="171">
    <w:p w14:paraId="3EEC0861" w14:textId="77777777" w:rsidR="00097423" w:rsidRDefault="00097423">
      <w:pPr>
        <w:pStyle w:val="footnotedescription"/>
      </w:pPr>
      <w:r>
        <w:rPr>
          <w:rStyle w:val="footnotemark"/>
        </w:rPr>
        <w:footnoteRef/>
      </w:r>
      <w:r>
        <w:t xml:space="preserve"> </w:t>
      </w:r>
      <w:r>
        <w:t xml:space="preserve">Ibid.  </w:t>
      </w:r>
    </w:p>
  </w:footnote>
  <w:footnote w:id="172">
    <w:p w14:paraId="000A3C19" w14:textId="77777777" w:rsidR="00097423" w:rsidRDefault="00097423">
      <w:pPr>
        <w:pStyle w:val="footnotedescription"/>
        <w:spacing w:line="258" w:lineRule="auto"/>
      </w:pPr>
      <w:r>
        <w:rPr>
          <w:rStyle w:val="footnotemark"/>
        </w:rPr>
        <w:footnoteRef/>
      </w:r>
      <w:r>
        <w:t xml:space="preserve"> </w:t>
      </w:r>
      <w:r>
        <w:t>“Easygro Vegetative.” n.d. Agroduka Limited. Accessed March 26, 2024. https://agroduka.com/easygrovegetative#:~:text=A%20water%20soluble%20fertilizer%20with,during%20periods</w:t>
      </w:r>
    </w:p>
    <w:p w14:paraId="23B029CE" w14:textId="77777777" w:rsidR="00097423" w:rsidRDefault="00097423">
      <w:pPr>
        <w:pStyle w:val="footnotedescription"/>
      </w:pPr>
      <w:r>
        <w:t xml:space="preserve">%20of%20vegetative%20growth </w:t>
      </w:r>
    </w:p>
  </w:footnote>
  <w:footnote w:id="173">
    <w:p w14:paraId="38408972" w14:textId="77777777" w:rsidR="00097423" w:rsidRDefault="00097423">
      <w:pPr>
        <w:pStyle w:val="footnotedescription"/>
        <w:spacing w:line="276" w:lineRule="auto"/>
      </w:pPr>
      <w:r>
        <w:rPr>
          <w:rStyle w:val="footnotemark"/>
        </w:rPr>
        <w:footnoteRef/>
      </w:r>
      <w:r>
        <w:t xml:space="preserve"> </w:t>
      </w:r>
      <w:r>
        <w:t>“Easygro Vegetative.” n.d. Agroduka Limited. Accessed March 26,2024. https://agroduka.com/files/vendor70/attachments/359/Easygro20-20VEGETATIVE.pdf</w:t>
      </w:r>
      <w:r>
        <w:rPr>
          <w:rFonts w:ascii="Arial" w:eastAsia="Arial" w:hAnsi="Arial" w:cs="Arial"/>
        </w:rPr>
        <w:t xml:space="preserve"> </w:t>
      </w:r>
      <w:r>
        <w:rPr>
          <w:rFonts w:ascii="Arial" w:eastAsia="Arial" w:hAnsi="Arial" w:cs="Arial"/>
          <w:sz w:val="22"/>
        </w:rPr>
        <w:t xml:space="preserve">  </w:t>
      </w:r>
    </w:p>
  </w:footnote>
  <w:footnote w:id="174">
    <w:p w14:paraId="1EE5B814" w14:textId="77777777" w:rsidR="00097423" w:rsidRDefault="00097423">
      <w:pPr>
        <w:pStyle w:val="footnotedescription"/>
        <w:spacing w:line="257" w:lineRule="auto"/>
        <w:ind w:right="148"/>
      </w:pPr>
      <w:r>
        <w:rPr>
          <w:rStyle w:val="footnotemark"/>
        </w:rPr>
        <w:footnoteRef/>
      </w:r>
      <w:r>
        <w:t xml:space="preserve"> </w:t>
      </w:r>
      <w:r>
        <w:t xml:space="preserve">Note that the amount of Easy Grow is not 0 but is a very small decimal point not fully shown here for clarity. See Farm Management Emissions excel for additional details. </w:t>
      </w:r>
    </w:p>
  </w:footnote>
  <w:footnote w:id="175">
    <w:p w14:paraId="6DD38CB0" w14:textId="77777777" w:rsidR="00097423" w:rsidRDefault="00097423">
      <w:pPr>
        <w:pStyle w:val="footnotedescription"/>
        <w:spacing w:line="246" w:lineRule="auto"/>
        <w:ind w:right="185"/>
      </w:pPr>
      <w:r>
        <w:rPr>
          <w:rStyle w:val="footnotemark"/>
        </w:rPr>
        <w:footnoteRef/>
      </w:r>
      <w:r>
        <w:t xml:space="preserve"> </w:t>
      </w:r>
      <w:r>
        <w:t xml:space="preserve">Liang, Chang &amp; Kasimir, Åsa. (2019). Chapter 11: N2O Emissions from Managed Soils, and CO2 Emissions from Lime and Urea Application. In book: “2019 Refinement to the 2006 IPCC Guidelines for National Greenhouse Gas Inventories.” Agriculture, Forestry, and Other Land Use. Switzerland.: IPCC, 2019. </w:t>
      </w:r>
      <w:hyperlink r:id="rId233">
        <w:r>
          <w:rPr>
            <w:u w:val="single" w:color="000000"/>
          </w:rPr>
          <w:t>https://www.ipcc</w:t>
        </w:r>
      </w:hyperlink>
      <w:hyperlink r:id="rId234">
        <w:r>
          <w:rPr>
            <w:u w:val="single" w:color="000000"/>
          </w:rPr>
          <w:t>-</w:t>
        </w:r>
      </w:hyperlink>
      <w:hyperlink r:id="rId235">
        <w:r>
          <w:rPr>
            <w:u w:val="single" w:color="000000"/>
          </w:rPr>
          <w:t>nggip.iges.or.jp/public/2019rf/pdf/4_Volume4/19R_V4_Ch11_Soils_N2O_CO2.pdf</w:t>
        </w:r>
      </w:hyperlink>
      <w:hyperlink r:id="rId236">
        <w:r>
          <w:t xml:space="preserve"> </w:t>
        </w:r>
      </w:hyperlink>
      <w:r>
        <w:t xml:space="preserve">  </w:t>
      </w:r>
    </w:p>
    <w:p w14:paraId="67C92955" w14:textId="77777777" w:rsidR="00097423" w:rsidRDefault="00097423">
      <w:pPr>
        <w:pStyle w:val="footnotedescription"/>
      </w:pPr>
      <w:r>
        <w:rPr>
          <w:rFonts w:ascii="Arial" w:eastAsia="Arial" w:hAnsi="Arial" w:cs="Arial"/>
        </w:rPr>
        <w:t xml:space="preserve"> </w:t>
      </w:r>
    </w:p>
  </w:footnote>
  <w:footnote w:id="176">
    <w:p w14:paraId="2B438336" w14:textId="77777777" w:rsidR="00097423" w:rsidRDefault="00097423">
      <w:pPr>
        <w:pStyle w:val="footnotedescription"/>
      </w:pPr>
      <w:r>
        <w:rPr>
          <w:rStyle w:val="footnotemark"/>
        </w:rPr>
        <w:footnoteRef/>
      </w:r>
      <w:r>
        <w:t xml:space="preserve"> </w:t>
      </w:r>
      <w:r>
        <w:t xml:space="preserve">“2019 Refinement to the 2006 IPCC Guidelines for National Greenhouse Gas Inventories.” Agriculture, </w:t>
      </w:r>
    </w:p>
    <w:p w14:paraId="580D8695" w14:textId="77777777" w:rsidR="00097423" w:rsidRDefault="00097423">
      <w:pPr>
        <w:pStyle w:val="footnotedescription"/>
        <w:spacing w:line="240" w:lineRule="auto"/>
        <w:ind w:right="1709"/>
      </w:pPr>
      <w:r>
        <w:t xml:space="preserve">Forestry, and Other Land Use. Switzerland.: IPCC, 2019. </w:t>
      </w:r>
      <w:hyperlink r:id="rId237">
        <w:r>
          <w:rPr>
            <w:u w:val="single" w:color="000000"/>
          </w:rPr>
          <w:t>https://www.ipcc</w:t>
        </w:r>
      </w:hyperlink>
      <w:hyperlink r:id="rId238"/>
      <w:hyperlink r:id="rId239">
        <w:r>
          <w:rPr>
            <w:u w:val="single" w:color="000000"/>
          </w:rPr>
          <w:t>nggip.iges.or.jp/public/2019rf/pdf/4_Volume4/19R_V4_Ch04_Forest%20Land.pdf</w:t>
        </w:r>
      </w:hyperlink>
      <w:hyperlink r:id="rId240">
        <w:r>
          <w:t xml:space="preserve"> </w:t>
        </w:r>
      </w:hyperlink>
      <w:r>
        <w:t xml:space="preserve">  </w:t>
      </w:r>
      <w:r>
        <w:rPr>
          <w:vertAlign w:val="superscript"/>
        </w:rPr>
        <w:t>220</w:t>
      </w:r>
      <w:r>
        <w:t xml:space="preserve"> A guide to On- Farm Eucalyptus Growing in Kenya. Kenya Forest Services. December 2009. </w:t>
      </w:r>
      <w:hyperlink r:id="rId241">
        <w:r>
          <w:rPr>
            <w:u w:val="single" w:color="000000"/>
          </w:rPr>
          <w:t>https://www.spgs.mwe.go.ug/sites/files/Eucalyptus%20guidelines%20.pdf</w:t>
        </w:r>
      </w:hyperlink>
      <w:hyperlink r:id="rId242">
        <w:r>
          <w:t xml:space="preserve"> </w:t>
        </w:r>
      </w:hyperlink>
      <w:r>
        <w:t xml:space="preserve">  </w:t>
      </w:r>
    </w:p>
  </w:footnote>
  <w:footnote w:id="177">
    <w:p w14:paraId="19F0E569" w14:textId="77777777" w:rsidR="00097423" w:rsidRDefault="00097423">
      <w:pPr>
        <w:pStyle w:val="footnotedescription"/>
        <w:spacing w:line="246" w:lineRule="auto"/>
        <w:ind w:right="807"/>
      </w:pPr>
      <w:r>
        <w:rPr>
          <w:rStyle w:val="footnotemark"/>
        </w:rPr>
        <w:footnoteRef/>
      </w:r>
      <w:r>
        <w:t xml:space="preserve"> </w:t>
      </w:r>
      <w:r>
        <w:t>Oballa, P.O., P.K. Konuche, M.N. Muchiri, and B.N. Kigomo. “Facts on Growing and Use of Eucalyptus in Kenya,” September 2010</w:t>
      </w:r>
      <w:hyperlink r:id="rId243">
        <w:r>
          <w:t xml:space="preserve">. </w:t>
        </w:r>
      </w:hyperlink>
      <w:hyperlink r:id="rId244">
        <w:r>
          <w:rPr>
            <w:u w:val="single" w:color="000000"/>
          </w:rPr>
          <w:t>https://doi.org/10.60763/AFRICARXIV/44</w:t>
        </w:r>
      </w:hyperlink>
      <w:hyperlink r:id="rId245">
        <w:r>
          <w:t>.</w:t>
        </w:r>
      </w:hyperlink>
      <w:r>
        <w:t xml:space="preserve">   </w:t>
      </w:r>
      <w:r>
        <w:rPr>
          <w:vertAlign w:val="superscript"/>
        </w:rPr>
        <w:t>222</w:t>
      </w:r>
      <w:r>
        <w:t xml:space="preserve"> Exhibit 69 – Use of Eucalyptus in Lake Victoria Basin </w:t>
      </w:r>
    </w:p>
  </w:footnote>
  <w:footnote w:id="178">
    <w:p w14:paraId="499DBA78" w14:textId="77777777" w:rsidR="00097423" w:rsidRDefault="00097423">
      <w:pPr>
        <w:pStyle w:val="footnotedescription"/>
      </w:pPr>
      <w:r>
        <w:rPr>
          <w:rStyle w:val="footnotemark"/>
        </w:rPr>
        <w:footnoteRef/>
      </w:r>
      <w:r>
        <w:t xml:space="preserve"> </w:t>
      </w:r>
      <w:r>
        <w:t>Ibid</w:t>
      </w:r>
      <w:r>
        <w:rPr>
          <w:rFonts w:ascii="Arial" w:eastAsia="Arial" w:hAnsi="Arial" w:cs="Arial"/>
          <w:sz w:val="20"/>
        </w:rPr>
        <w:t xml:space="preserve"> </w:t>
      </w:r>
    </w:p>
  </w:footnote>
  <w:footnote w:id="179">
    <w:p w14:paraId="430778D1" w14:textId="77777777" w:rsidR="00097423" w:rsidRDefault="00097423">
      <w:pPr>
        <w:pStyle w:val="footnotedescription"/>
        <w:spacing w:line="244" w:lineRule="auto"/>
      </w:pPr>
      <w:r>
        <w:rPr>
          <w:rStyle w:val="footnotemark"/>
        </w:rPr>
        <w:footnoteRef/>
      </w:r>
      <w:r>
        <w:t xml:space="preserve"> </w:t>
      </w:r>
      <w:r>
        <w:t xml:space="preserve">IPCC. </w:t>
      </w:r>
      <w:r>
        <w:rPr>
          <w:i/>
        </w:rPr>
        <w:t>Good Practice Guidance for Land Use, Land-Use Change and Forestry /The Intergovernmental Panel on Climate Change. Ed. by Jim Penman</w:t>
      </w:r>
      <w:r>
        <w:t>. Edited by Jim Penman. Hayama, Kanagawa, 200</w:t>
      </w:r>
      <w:hyperlink r:id="rId246">
        <w:r>
          <w:t>3</w:t>
        </w:r>
      </w:hyperlink>
      <w:hyperlink r:id="rId247">
        <w:r>
          <w:t>.</w:t>
        </w:r>
      </w:hyperlink>
      <w:hyperlink r:id="rId248">
        <w:r>
          <w:t xml:space="preserve"> </w:t>
        </w:r>
      </w:hyperlink>
      <w:hyperlink r:id="rId249">
        <w:r>
          <w:rPr>
            <w:u w:val="single" w:color="000000"/>
          </w:rPr>
          <w:t>https://www.ipcc</w:t>
        </w:r>
      </w:hyperlink>
      <w:hyperlink r:id="rId250"/>
      <w:hyperlink r:id="rId251">
        <w:r>
          <w:rPr>
            <w:u w:val="single" w:color="000000"/>
          </w:rPr>
          <w:t>nggip.iges.or.jp/public/gpglulucf/gpglulucf_files/Chp3/Anx_3A_1_Data_Tables.pdf</w:t>
        </w:r>
      </w:hyperlink>
      <w:hyperlink r:id="rId252">
        <w:r>
          <w:t>.</w:t>
        </w:r>
      </w:hyperlink>
      <w:r>
        <w:t xml:space="preserve"> </w:t>
      </w:r>
    </w:p>
  </w:footnote>
  <w:footnote w:id="180">
    <w:p w14:paraId="10B2C0FF" w14:textId="77777777" w:rsidR="00097423" w:rsidRDefault="00097423">
      <w:pPr>
        <w:pStyle w:val="footnotedescription"/>
        <w:spacing w:after="24" w:line="253" w:lineRule="auto"/>
      </w:pPr>
      <w:r>
        <w:rPr>
          <w:rStyle w:val="footnotemark"/>
        </w:rPr>
        <w:footnoteRef/>
      </w:r>
      <w:r>
        <w:t xml:space="preserve"> </w:t>
      </w:r>
      <w:r>
        <w:t xml:space="preserve">Schulz, Bethany K., William A. Bechtold and Stanley J. Zarnoch. “Sampling and estimation procedures for the vegetation diversity and structure indicator.” </w:t>
      </w:r>
      <w:r>
        <w:rPr>
          <w:i/>
        </w:rPr>
        <w:t xml:space="preserve">General Technical Report, Pacific Northwest Research Station, USDA </w:t>
      </w:r>
    </w:p>
    <w:p w14:paraId="34A2ACA9" w14:textId="77777777" w:rsidR="00097423" w:rsidRDefault="00097423">
      <w:pPr>
        <w:pStyle w:val="footnotedescription"/>
      </w:pPr>
      <w:r>
        <w:rPr>
          <w:i/>
        </w:rPr>
        <w:t>Forest Service</w:t>
      </w:r>
      <w:r>
        <w:t xml:space="preserve"> 781 (2009</w:t>
      </w:r>
      <w:hyperlink r:id="rId253">
        <w:r>
          <w:t>)</w:t>
        </w:r>
      </w:hyperlink>
      <w:hyperlink r:id="rId254">
        <w:r>
          <w:t>:</w:t>
        </w:r>
      </w:hyperlink>
      <w:hyperlink r:id="rId255">
        <w:r>
          <w:t xml:space="preserve"> </w:t>
        </w:r>
      </w:hyperlink>
      <w:hyperlink r:id="rId256">
        <w:r>
          <w:rPr>
            <w:u w:val="single" w:color="000000"/>
          </w:rPr>
          <w:t>https://www.fs.usda.gov/pnw/pubs/pnw_gtr781.pdf</w:t>
        </w:r>
      </w:hyperlink>
      <w:hyperlink r:id="rId257">
        <w:r>
          <w:rPr>
            <w:rFonts w:ascii="Arial" w:eastAsia="Arial" w:hAnsi="Arial" w:cs="Arial"/>
          </w:rPr>
          <w:t xml:space="preserve"> </w:t>
        </w:r>
      </w:hyperlink>
      <w:r>
        <w:rPr>
          <w:rFonts w:ascii="Arial" w:eastAsia="Arial" w:hAnsi="Arial" w:cs="Arial"/>
        </w:rPr>
        <w:t xml:space="preserve">  </w:t>
      </w:r>
    </w:p>
  </w:footnote>
  <w:footnote w:id="181">
    <w:p w14:paraId="5FC6A7CF" w14:textId="77777777" w:rsidR="00097423" w:rsidRDefault="00097423">
      <w:pPr>
        <w:pStyle w:val="footnotedescription"/>
        <w:spacing w:line="249" w:lineRule="auto"/>
        <w:ind w:right="201"/>
      </w:pPr>
      <w:r>
        <w:rPr>
          <w:rStyle w:val="footnotemark"/>
        </w:rPr>
        <w:footnoteRef/>
      </w:r>
      <w:r>
        <w:t xml:space="preserve"> </w:t>
      </w:r>
      <w:r>
        <w:t xml:space="preserve">Verified Carbon Standard (VCS) Module VM0017 Adoption of Sustainable Agricultural Land Management, v1.0. Version 1.0. Sectoral Scope 14. </w:t>
      </w:r>
      <w:hyperlink r:id="rId258">
        <w:r>
          <w:rPr>
            <w:u w:val="single" w:color="000000"/>
          </w:rPr>
          <w:t>https://verra.org/methodologies/vm0017</w:t>
        </w:r>
      </w:hyperlink>
      <w:hyperlink r:id="rId259">
        <w:r>
          <w:rPr>
            <w:u w:val="single" w:color="000000"/>
          </w:rPr>
          <w:t>-</w:t>
        </w:r>
      </w:hyperlink>
      <w:hyperlink r:id="rId260">
        <w:r>
          <w:rPr>
            <w:u w:val="single" w:color="000000"/>
          </w:rPr>
          <w:t>adoption</w:t>
        </w:r>
      </w:hyperlink>
      <w:hyperlink r:id="rId261">
        <w:r>
          <w:rPr>
            <w:u w:val="single" w:color="000000"/>
          </w:rPr>
          <w:t>-</w:t>
        </w:r>
      </w:hyperlink>
      <w:hyperlink r:id="rId262">
        <w:r>
          <w:rPr>
            <w:u w:val="single" w:color="000000"/>
          </w:rPr>
          <w:t>of</w:t>
        </w:r>
      </w:hyperlink>
      <w:hyperlink r:id="rId263">
        <w:r>
          <w:rPr>
            <w:u w:val="single" w:color="000000"/>
          </w:rPr>
          <w:t>-</w:t>
        </w:r>
      </w:hyperlink>
      <w:hyperlink r:id="rId264">
        <w:r>
          <w:rPr>
            <w:u w:val="single" w:color="000000"/>
          </w:rPr>
          <w:t>sustainable</w:t>
        </w:r>
      </w:hyperlink>
      <w:hyperlink r:id="rId265"/>
      <w:hyperlink r:id="rId266">
        <w:r>
          <w:rPr>
            <w:u w:val="single" w:color="000000"/>
          </w:rPr>
          <w:t>agricultural</w:t>
        </w:r>
      </w:hyperlink>
      <w:hyperlink r:id="rId267">
        <w:r>
          <w:rPr>
            <w:u w:val="single" w:color="000000"/>
          </w:rPr>
          <w:t>-</w:t>
        </w:r>
      </w:hyperlink>
      <w:hyperlink r:id="rId268">
        <w:r>
          <w:rPr>
            <w:u w:val="single" w:color="000000"/>
          </w:rPr>
          <w:t>land</w:t>
        </w:r>
      </w:hyperlink>
      <w:hyperlink r:id="rId269">
        <w:r>
          <w:rPr>
            <w:u w:val="single" w:color="000000"/>
          </w:rPr>
          <w:t>-</w:t>
        </w:r>
      </w:hyperlink>
      <w:hyperlink r:id="rId270">
        <w:r>
          <w:rPr>
            <w:u w:val="single" w:color="000000"/>
          </w:rPr>
          <w:t>management</w:t>
        </w:r>
      </w:hyperlink>
      <w:hyperlink r:id="rId271">
        <w:r>
          <w:rPr>
            <w:u w:val="single" w:color="000000"/>
          </w:rPr>
          <w:t>-</w:t>
        </w:r>
      </w:hyperlink>
      <w:hyperlink r:id="rId272">
        <w:r>
          <w:rPr>
            <w:u w:val="single" w:color="000000"/>
          </w:rPr>
          <w:t>v1</w:t>
        </w:r>
      </w:hyperlink>
      <w:hyperlink r:id="rId273">
        <w:r>
          <w:rPr>
            <w:u w:val="single" w:color="000000"/>
          </w:rPr>
          <w:t>-</w:t>
        </w:r>
      </w:hyperlink>
      <w:hyperlink r:id="rId274">
        <w:r>
          <w:rPr>
            <w:u w:val="single" w:color="000000"/>
          </w:rPr>
          <w:t>0/</w:t>
        </w:r>
      </w:hyperlink>
      <w:hyperlink r:id="rId275">
        <w:r>
          <w:t xml:space="preserve"> </w:t>
        </w:r>
      </w:hyperlink>
      <w:r>
        <w:t xml:space="preserve">  </w:t>
      </w:r>
    </w:p>
  </w:footnote>
  <w:footnote w:id="182">
    <w:p w14:paraId="632096ED" w14:textId="77777777" w:rsidR="00097423" w:rsidRDefault="00097423">
      <w:pPr>
        <w:pStyle w:val="footnotedescription"/>
        <w:spacing w:after="40" w:line="243" w:lineRule="auto"/>
        <w:ind w:right="189"/>
      </w:pPr>
      <w:r>
        <w:rPr>
          <w:rStyle w:val="footnotemark"/>
        </w:rPr>
        <w:footnoteRef/>
      </w:r>
      <w:r>
        <w:t xml:space="preserve"> </w:t>
      </w:r>
      <w:r>
        <w:t xml:space="preserve">Liang, Chang &amp; Kasimir, Åsa. (2019). Chapter 11: N2O Emissions from Managed Soils, and CO2 Emissions from Lime and Urea Application. In book: “2019 Refinement to the 2006 IPCC Guidelines for National Greenhouse Gas Inventories.” Agriculture, Forestry, and Other Land Use. Switzerland.: IPCC, 2019. </w:t>
      </w:r>
      <w:hyperlink r:id="rId276">
        <w:r>
          <w:rPr>
            <w:u w:val="single" w:color="000000"/>
          </w:rPr>
          <w:t>https://www.ipcc</w:t>
        </w:r>
      </w:hyperlink>
      <w:hyperlink r:id="rId277">
        <w:r>
          <w:rPr>
            <w:u w:val="single" w:color="000000"/>
          </w:rPr>
          <w:t>-</w:t>
        </w:r>
      </w:hyperlink>
      <w:hyperlink r:id="rId278">
        <w:r>
          <w:rPr>
            <w:u w:val="single" w:color="000000"/>
          </w:rPr>
          <w:t>nggip.iges.or.jp/public/2019rf/pdf/4_Volume4/19R_V4_Ch11_Soils_N2O_CO2.pdf</w:t>
        </w:r>
      </w:hyperlink>
      <w:hyperlink r:id="rId279">
        <w:r>
          <w:t xml:space="preserve"> </w:t>
        </w:r>
      </w:hyperlink>
      <w:r>
        <w:t xml:space="preserve">  </w:t>
      </w:r>
    </w:p>
    <w:p w14:paraId="744ADD0F" w14:textId="77777777" w:rsidR="00097423" w:rsidRDefault="00097423">
      <w:pPr>
        <w:pStyle w:val="footnotedescription"/>
      </w:pPr>
      <w:r>
        <w:rPr>
          <w:rFonts w:ascii="Arial" w:eastAsia="Arial" w:hAnsi="Arial" w:cs="Arial"/>
          <w:sz w:val="22"/>
        </w:rPr>
        <w:t xml:space="preserve"> </w:t>
      </w:r>
    </w:p>
  </w:footnote>
  <w:footnote w:id="183">
    <w:p w14:paraId="770F75EB" w14:textId="77777777" w:rsidR="00097423" w:rsidRDefault="00097423">
      <w:pPr>
        <w:pStyle w:val="footnotedescription"/>
        <w:spacing w:after="70"/>
      </w:pPr>
      <w:r>
        <w:rPr>
          <w:rStyle w:val="footnotemark"/>
        </w:rPr>
        <w:footnoteRef/>
      </w:r>
      <w:r>
        <w:t xml:space="preserve"> </w:t>
      </w:r>
      <w:r>
        <w:t xml:space="preserve">ibid </w:t>
      </w:r>
    </w:p>
  </w:footnote>
  <w:footnote w:id="184">
    <w:p w14:paraId="272BA0C0" w14:textId="77777777" w:rsidR="00097423" w:rsidRDefault="00097423">
      <w:pPr>
        <w:pStyle w:val="footnotedescription"/>
      </w:pPr>
      <w:r>
        <w:rPr>
          <w:rStyle w:val="footnotemark"/>
        </w:rPr>
        <w:footnoteRef/>
      </w:r>
      <w:r>
        <w:t xml:space="preserve"> </w:t>
      </w:r>
      <w:r>
        <w:t>ibid</w:t>
      </w:r>
      <w:r>
        <w:rPr>
          <w:rFonts w:ascii="Arial" w:eastAsia="Arial" w:hAnsi="Arial" w:cs="Arial"/>
          <w:sz w:val="22"/>
        </w:rPr>
        <w:t xml:space="preserve"> </w:t>
      </w:r>
    </w:p>
  </w:footnote>
  <w:footnote w:id="185">
    <w:p w14:paraId="4FC29A46" w14:textId="77777777" w:rsidR="00097423" w:rsidRDefault="00097423">
      <w:pPr>
        <w:pStyle w:val="footnotedescription"/>
      </w:pPr>
      <w:r>
        <w:rPr>
          <w:rStyle w:val="footnotemark"/>
        </w:rPr>
        <w:footnoteRef/>
      </w:r>
      <w:r>
        <w:t xml:space="preserve"> </w:t>
      </w:r>
      <w:r>
        <w:t xml:space="preserve">“2019 Refinement to the 2006 IPCC Guidelines for National Greenhouse Gas Inventories.”  </w:t>
      </w:r>
    </w:p>
  </w:footnote>
  <w:footnote w:id="186">
    <w:p w14:paraId="77A555EE" w14:textId="77777777" w:rsidR="00097423" w:rsidRDefault="00097423">
      <w:pPr>
        <w:pStyle w:val="footnotedescription"/>
        <w:jc w:val="both"/>
      </w:pPr>
      <w:r>
        <w:rPr>
          <w:rStyle w:val="footnotemark"/>
        </w:rPr>
        <w:footnoteRef/>
      </w:r>
      <w:r>
        <w:t xml:space="preserve"> </w:t>
      </w:r>
      <w:r>
        <w:t xml:space="preserve">Richards, F. J. “A Flexible Growth Function for Empirical Use.” Journal of Experimental Botany 10, no. 2 (1959): </w:t>
      </w:r>
    </w:p>
    <w:p w14:paraId="1CDE77E2" w14:textId="77777777" w:rsidR="00097423" w:rsidRDefault="00097423">
      <w:pPr>
        <w:pStyle w:val="footnotedescription"/>
      </w:pPr>
      <w:r>
        <w:t>290–301</w:t>
      </w:r>
      <w:hyperlink r:id="rId280">
        <w:r>
          <w:t xml:space="preserve">. </w:t>
        </w:r>
      </w:hyperlink>
      <w:hyperlink r:id="rId281">
        <w:r>
          <w:rPr>
            <w:u w:val="single" w:color="000000"/>
          </w:rPr>
          <w:t>https://doi.org/10.1093/jxb/10.2.2</w:t>
        </w:r>
      </w:hyperlink>
      <w:hyperlink r:id="rId282">
        <w:r>
          <w:rPr>
            <w:u w:val="single" w:color="000000"/>
          </w:rPr>
          <w:t>90</w:t>
        </w:r>
      </w:hyperlink>
      <w:hyperlink r:id="rId283">
        <w:r>
          <w:t>.</w:t>
        </w:r>
      </w:hyperlink>
      <w:r>
        <w:t xml:space="preserve">   </w:t>
      </w:r>
    </w:p>
  </w:footnote>
  <w:footnote w:id="187">
    <w:p w14:paraId="1DA9ECA6" w14:textId="77777777" w:rsidR="00097423" w:rsidRDefault="00097423">
      <w:pPr>
        <w:pStyle w:val="footnotedescription"/>
        <w:spacing w:after="31" w:line="251" w:lineRule="auto"/>
        <w:ind w:right="147"/>
      </w:pPr>
      <w:r>
        <w:rPr>
          <w:rStyle w:val="footnotemark"/>
        </w:rPr>
        <w:footnoteRef/>
      </w:r>
      <w:r>
        <w:t xml:space="preserve"> </w:t>
      </w:r>
      <w:r>
        <w:t xml:space="preserve">Pienaar, Leon V. and Kenny Turnbull. “The Chapman-Richards Generalization of Von Bertalanffy's Growth Model for Basal Area Growth and Yield in Even - Aged Stands.” </w:t>
      </w:r>
      <w:r>
        <w:rPr>
          <w:i/>
        </w:rPr>
        <w:t>Forest Science</w:t>
      </w:r>
      <w:r>
        <w:t xml:space="preserve"> 19 (1973): 2-22.   </w:t>
      </w:r>
    </w:p>
    <w:p w14:paraId="1AE86417" w14:textId="77777777" w:rsidR="00097423" w:rsidRDefault="00097423">
      <w:pPr>
        <w:pStyle w:val="footnotedescription"/>
      </w:pPr>
      <w:r>
        <w:rPr>
          <w:rFonts w:ascii="Arial" w:eastAsia="Arial" w:hAnsi="Arial" w:cs="Arial"/>
          <w:sz w:val="22"/>
        </w:rPr>
        <w:t xml:space="preserve"> </w:t>
      </w:r>
    </w:p>
  </w:footnote>
  <w:footnote w:id="188">
    <w:p w14:paraId="60547A47" w14:textId="77777777" w:rsidR="00097423" w:rsidRDefault="00097423">
      <w:pPr>
        <w:pStyle w:val="footnotedescription"/>
        <w:spacing w:line="242" w:lineRule="auto"/>
        <w:ind w:right="3199"/>
      </w:pPr>
      <w:r>
        <w:rPr>
          <w:rStyle w:val="footnotemark"/>
        </w:rPr>
        <w:footnoteRef/>
      </w:r>
      <w:r>
        <w:t xml:space="preserve"> </w:t>
      </w:r>
      <w:r>
        <w:t xml:space="preserve">Exhibit 59- NPRT complete and downloaded from Verra’s online tool </w:t>
      </w:r>
      <w:r>
        <w:rPr>
          <w:vertAlign w:val="superscript"/>
        </w:rPr>
        <w:t>234</w:t>
      </w:r>
      <w:r>
        <w:t xml:space="preserve"> Exhibit 58- Expert Attestations </w:t>
      </w:r>
    </w:p>
  </w:footnote>
  <w:footnote w:id="189">
    <w:p w14:paraId="23E3F147" w14:textId="57BC96F7" w:rsidR="00097423" w:rsidRDefault="00097423">
      <w:pPr>
        <w:pStyle w:val="footnotedescription"/>
        <w:jc w:val="both"/>
      </w:pPr>
      <w:r>
        <w:rPr>
          <w:rStyle w:val="footnotemark"/>
        </w:rPr>
        <w:footnoteRef/>
      </w:r>
      <w:r>
        <w:t xml:space="preserve"> </w:t>
      </w:r>
      <w:r>
        <w:t xml:space="preserve">Exhibit 60--GFCCA Climate Monitoring Plan </w:t>
      </w:r>
    </w:p>
  </w:footnote>
  <w:footnote w:id="190">
    <w:p w14:paraId="7AABF174" w14:textId="77777777" w:rsidR="00097423" w:rsidRDefault="00097423">
      <w:pPr>
        <w:pStyle w:val="footnotedescription"/>
      </w:pPr>
      <w:r>
        <w:rPr>
          <w:rStyle w:val="footnotemark"/>
        </w:rPr>
        <w:footnoteRef/>
      </w:r>
      <w:r>
        <w:t xml:space="preserve"> </w:t>
      </w:r>
      <w:r>
        <w:t xml:space="preserve">Exhibit 71 – ICRAF ESM soil data </w:t>
      </w:r>
    </w:p>
  </w:footnote>
  <w:footnote w:id="191">
    <w:p w14:paraId="315AE5FA" w14:textId="77777777" w:rsidR="00097423" w:rsidRDefault="00097423">
      <w:pPr>
        <w:pStyle w:val="footnotedescription"/>
        <w:spacing w:line="248" w:lineRule="auto"/>
        <w:ind w:right="259"/>
        <w:jc w:val="both"/>
      </w:pPr>
      <w:r>
        <w:rPr>
          <w:rStyle w:val="footnotemark"/>
        </w:rPr>
        <w:footnoteRef/>
      </w:r>
      <w:r>
        <w:t xml:space="preserve"> </w:t>
      </w:r>
      <w:r>
        <w:t>AMS, Inc. Posted by Jim N on 6th Mar 2023. “1" x 36" Plated Replaceable Tip Soil Probe w/ Handle, 5/8" Thread.</w:t>
      </w:r>
      <w:hyperlink r:id="rId284">
        <w:r>
          <w:t xml:space="preserve">” </w:t>
        </w:r>
      </w:hyperlink>
      <w:hyperlink r:id="rId285">
        <w:r>
          <w:rPr>
            <w:u w:val="single" w:color="000000"/>
          </w:rPr>
          <w:t>https://www.ams</w:t>
        </w:r>
      </w:hyperlink>
      <w:hyperlink r:id="rId286">
        <w:r>
          <w:rPr>
            <w:u w:val="single" w:color="000000"/>
          </w:rPr>
          <w:t>-</w:t>
        </w:r>
      </w:hyperlink>
      <w:hyperlink r:id="rId287">
        <w:r>
          <w:rPr>
            <w:u w:val="single" w:color="000000"/>
          </w:rPr>
          <w:t>samplers.com/1</w:t>
        </w:r>
      </w:hyperlink>
      <w:hyperlink r:id="rId288">
        <w:r>
          <w:rPr>
            <w:u w:val="single" w:color="000000"/>
          </w:rPr>
          <w:t>-</w:t>
        </w:r>
      </w:hyperlink>
      <w:hyperlink r:id="rId289">
        <w:r>
          <w:rPr>
            <w:u w:val="single" w:color="000000"/>
          </w:rPr>
          <w:t>x</w:t>
        </w:r>
      </w:hyperlink>
      <w:hyperlink r:id="rId290">
        <w:r>
          <w:rPr>
            <w:u w:val="single" w:color="000000"/>
          </w:rPr>
          <w:t>-</w:t>
        </w:r>
      </w:hyperlink>
      <w:hyperlink r:id="rId291">
        <w:r>
          <w:rPr>
            <w:u w:val="single" w:color="000000"/>
          </w:rPr>
          <w:t>36</w:t>
        </w:r>
      </w:hyperlink>
      <w:hyperlink r:id="rId292">
        <w:r>
          <w:rPr>
            <w:u w:val="single" w:color="000000"/>
          </w:rPr>
          <w:t>-</w:t>
        </w:r>
      </w:hyperlink>
      <w:hyperlink r:id="rId293">
        <w:r>
          <w:rPr>
            <w:u w:val="single" w:color="000000"/>
          </w:rPr>
          <w:t>plated</w:t>
        </w:r>
      </w:hyperlink>
      <w:hyperlink r:id="rId294">
        <w:r>
          <w:rPr>
            <w:u w:val="single" w:color="000000"/>
          </w:rPr>
          <w:t>-</w:t>
        </w:r>
      </w:hyperlink>
      <w:hyperlink r:id="rId295">
        <w:r>
          <w:rPr>
            <w:u w:val="single" w:color="000000"/>
          </w:rPr>
          <w:t>replaceable</w:t>
        </w:r>
      </w:hyperlink>
      <w:hyperlink r:id="rId296">
        <w:r>
          <w:rPr>
            <w:u w:val="single" w:color="000000"/>
          </w:rPr>
          <w:t>-</w:t>
        </w:r>
      </w:hyperlink>
      <w:hyperlink r:id="rId297">
        <w:r>
          <w:rPr>
            <w:u w:val="single" w:color="000000"/>
          </w:rPr>
          <w:t>tip</w:t>
        </w:r>
      </w:hyperlink>
      <w:hyperlink r:id="rId298">
        <w:r>
          <w:rPr>
            <w:u w:val="single" w:color="000000"/>
          </w:rPr>
          <w:t>-</w:t>
        </w:r>
      </w:hyperlink>
      <w:hyperlink r:id="rId299">
        <w:r>
          <w:rPr>
            <w:u w:val="single" w:color="000000"/>
          </w:rPr>
          <w:t>soil</w:t>
        </w:r>
      </w:hyperlink>
      <w:hyperlink r:id="rId300">
        <w:r>
          <w:rPr>
            <w:u w:val="single" w:color="000000"/>
          </w:rPr>
          <w:t>-</w:t>
        </w:r>
      </w:hyperlink>
      <w:hyperlink r:id="rId301">
        <w:r>
          <w:rPr>
            <w:u w:val="single" w:color="000000"/>
          </w:rPr>
          <w:t>probe</w:t>
        </w:r>
      </w:hyperlink>
      <w:hyperlink r:id="rId302">
        <w:r>
          <w:rPr>
            <w:u w:val="single" w:color="000000"/>
          </w:rPr>
          <w:t>-</w:t>
        </w:r>
      </w:hyperlink>
      <w:hyperlink r:id="rId303">
        <w:r>
          <w:rPr>
            <w:u w:val="single" w:color="000000"/>
          </w:rPr>
          <w:t>w</w:t>
        </w:r>
      </w:hyperlink>
      <w:hyperlink r:id="rId304">
        <w:r>
          <w:rPr>
            <w:u w:val="single" w:color="000000"/>
          </w:rPr>
          <w:t>-</w:t>
        </w:r>
      </w:hyperlink>
      <w:hyperlink r:id="rId305">
        <w:r>
          <w:rPr>
            <w:u w:val="single" w:color="000000"/>
          </w:rPr>
          <w:t>handle/</w:t>
        </w:r>
      </w:hyperlink>
      <w:hyperlink r:id="rId306">
        <w:r>
          <w:t>.</w:t>
        </w:r>
      </w:hyperlink>
      <w:r>
        <w:t xml:space="preserve"> Accessed 28 March 2024.  </w:t>
      </w:r>
    </w:p>
    <w:p w14:paraId="073584CF" w14:textId="77777777" w:rsidR="00097423" w:rsidRDefault="00097423">
      <w:pPr>
        <w:pStyle w:val="footnotedescription"/>
      </w:pPr>
      <w:r>
        <w:t xml:space="preserve"> </w:t>
      </w:r>
    </w:p>
    <w:p w14:paraId="2B34BCA3" w14:textId="77777777" w:rsidR="00097423" w:rsidRDefault="00097423">
      <w:pPr>
        <w:pStyle w:val="footnotedescription"/>
      </w:pPr>
      <w:r>
        <w:t xml:space="preserve"> </w:t>
      </w:r>
    </w:p>
  </w:footnote>
  <w:footnote w:id="192">
    <w:p w14:paraId="21357EFA" w14:textId="77777777" w:rsidR="00097423" w:rsidRDefault="00097423">
      <w:pPr>
        <w:pStyle w:val="footnotedescription"/>
        <w:spacing w:line="277" w:lineRule="auto"/>
      </w:pPr>
      <w:r>
        <w:rPr>
          <w:rStyle w:val="footnotemark"/>
        </w:rPr>
        <w:footnoteRef/>
      </w:r>
      <w:r>
        <w:t xml:space="preserve"> </w:t>
      </w:r>
      <w:r>
        <w:t xml:space="preserve">J. W. Wendt and S. Hauser, “An Equivalent Soil Mass Procedure for Monitoring Soil Organic Carbon in Multiple Soil Layers,” </w:t>
      </w:r>
      <w:r>
        <w:rPr>
          <w:i/>
        </w:rPr>
        <w:t>European Journal of Soil Science</w:t>
      </w:r>
      <w:r>
        <w:t xml:space="preserve"> 64, no. 1 (February 2013): 58–65, </w:t>
      </w:r>
      <w:hyperlink r:id="rId307">
        <w:r>
          <w:rPr>
            <w:color w:val="0563C1"/>
            <w:u w:val="single" w:color="0563C1"/>
          </w:rPr>
          <w:t>https://doi.org/10.1111/ejss.12002</w:t>
        </w:r>
      </w:hyperlink>
      <w:hyperlink r:id="rId308">
        <w:r>
          <w:t>.</w:t>
        </w:r>
      </w:hyperlink>
      <w:r>
        <w:rPr>
          <w:rFonts w:ascii="Arial" w:eastAsia="Arial" w:hAnsi="Arial" w:cs="Arial"/>
          <w:sz w:val="22"/>
        </w:rPr>
        <w:t xml:space="preserve"> </w:t>
      </w:r>
    </w:p>
  </w:footnote>
  <w:footnote w:id="193">
    <w:p w14:paraId="1C54F46B" w14:textId="77777777" w:rsidR="00097423" w:rsidRDefault="00097423">
      <w:pPr>
        <w:pStyle w:val="footnotedescription"/>
        <w:spacing w:line="249" w:lineRule="auto"/>
        <w:ind w:right="259"/>
        <w:jc w:val="both"/>
      </w:pPr>
      <w:r>
        <w:rPr>
          <w:rStyle w:val="footnotemark"/>
        </w:rPr>
        <w:footnoteRef/>
      </w:r>
      <w:r>
        <w:t xml:space="preserve"> </w:t>
      </w:r>
      <w:r>
        <w:t>AMS, Inc. Posted by Jim N on 6th Mar 2023. “1" x 36" Plated Replaceable Tip Soil Probe w/ Handle, 5/8" Thread.</w:t>
      </w:r>
      <w:hyperlink r:id="rId309">
        <w:r>
          <w:t xml:space="preserve">” </w:t>
        </w:r>
      </w:hyperlink>
      <w:hyperlink r:id="rId310">
        <w:r>
          <w:rPr>
            <w:u w:val="single" w:color="000000"/>
          </w:rPr>
          <w:t>https://www.ams</w:t>
        </w:r>
      </w:hyperlink>
      <w:hyperlink r:id="rId311">
        <w:r>
          <w:rPr>
            <w:u w:val="single" w:color="000000"/>
          </w:rPr>
          <w:t>-</w:t>
        </w:r>
      </w:hyperlink>
      <w:hyperlink r:id="rId312">
        <w:r>
          <w:rPr>
            <w:u w:val="single" w:color="000000"/>
          </w:rPr>
          <w:t>samplers.com/1</w:t>
        </w:r>
      </w:hyperlink>
      <w:hyperlink r:id="rId313">
        <w:r>
          <w:rPr>
            <w:u w:val="single" w:color="000000"/>
          </w:rPr>
          <w:t>-</w:t>
        </w:r>
      </w:hyperlink>
      <w:hyperlink r:id="rId314">
        <w:r>
          <w:rPr>
            <w:u w:val="single" w:color="000000"/>
          </w:rPr>
          <w:t>x</w:t>
        </w:r>
      </w:hyperlink>
      <w:hyperlink r:id="rId315">
        <w:r>
          <w:rPr>
            <w:u w:val="single" w:color="000000"/>
          </w:rPr>
          <w:t>-</w:t>
        </w:r>
      </w:hyperlink>
      <w:hyperlink r:id="rId316">
        <w:r>
          <w:rPr>
            <w:u w:val="single" w:color="000000"/>
          </w:rPr>
          <w:t>36</w:t>
        </w:r>
      </w:hyperlink>
      <w:hyperlink r:id="rId317">
        <w:r>
          <w:rPr>
            <w:u w:val="single" w:color="000000"/>
          </w:rPr>
          <w:t>-</w:t>
        </w:r>
      </w:hyperlink>
      <w:hyperlink r:id="rId318">
        <w:r>
          <w:rPr>
            <w:u w:val="single" w:color="000000"/>
          </w:rPr>
          <w:t>plated</w:t>
        </w:r>
      </w:hyperlink>
      <w:hyperlink r:id="rId319">
        <w:r>
          <w:rPr>
            <w:u w:val="single" w:color="000000"/>
          </w:rPr>
          <w:t>-</w:t>
        </w:r>
      </w:hyperlink>
      <w:hyperlink r:id="rId320">
        <w:r>
          <w:rPr>
            <w:u w:val="single" w:color="000000"/>
          </w:rPr>
          <w:t>replaceable</w:t>
        </w:r>
      </w:hyperlink>
      <w:hyperlink r:id="rId321">
        <w:r>
          <w:rPr>
            <w:u w:val="single" w:color="000000"/>
          </w:rPr>
          <w:t>-</w:t>
        </w:r>
      </w:hyperlink>
      <w:hyperlink r:id="rId322">
        <w:r>
          <w:rPr>
            <w:u w:val="single" w:color="000000"/>
          </w:rPr>
          <w:t>tip</w:t>
        </w:r>
      </w:hyperlink>
      <w:hyperlink r:id="rId323">
        <w:r>
          <w:rPr>
            <w:u w:val="single" w:color="000000"/>
          </w:rPr>
          <w:t>-</w:t>
        </w:r>
      </w:hyperlink>
      <w:hyperlink r:id="rId324">
        <w:r>
          <w:rPr>
            <w:u w:val="single" w:color="000000"/>
          </w:rPr>
          <w:t>soil</w:t>
        </w:r>
      </w:hyperlink>
      <w:hyperlink r:id="rId325">
        <w:r>
          <w:rPr>
            <w:u w:val="single" w:color="000000"/>
          </w:rPr>
          <w:t>-</w:t>
        </w:r>
      </w:hyperlink>
      <w:hyperlink r:id="rId326">
        <w:r>
          <w:rPr>
            <w:u w:val="single" w:color="000000"/>
          </w:rPr>
          <w:t>probe</w:t>
        </w:r>
      </w:hyperlink>
      <w:hyperlink r:id="rId327">
        <w:r>
          <w:rPr>
            <w:u w:val="single" w:color="000000"/>
          </w:rPr>
          <w:t>-</w:t>
        </w:r>
      </w:hyperlink>
      <w:hyperlink r:id="rId328">
        <w:r>
          <w:rPr>
            <w:u w:val="single" w:color="000000"/>
          </w:rPr>
          <w:t>w</w:t>
        </w:r>
      </w:hyperlink>
      <w:hyperlink r:id="rId329">
        <w:r>
          <w:rPr>
            <w:u w:val="single" w:color="000000"/>
          </w:rPr>
          <w:t>-</w:t>
        </w:r>
      </w:hyperlink>
      <w:hyperlink r:id="rId330">
        <w:r>
          <w:rPr>
            <w:u w:val="single" w:color="000000"/>
          </w:rPr>
          <w:t>handle/</w:t>
        </w:r>
      </w:hyperlink>
      <w:hyperlink r:id="rId331">
        <w:r>
          <w:t>.</w:t>
        </w:r>
      </w:hyperlink>
      <w:r>
        <w:t xml:space="preserve"> Accessed 28 March 2024.   </w:t>
      </w:r>
    </w:p>
  </w:footnote>
  <w:footnote w:id="194">
    <w:p w14:paraId="02317E2C" w14:textId="77777777" w:rsidR="00097423" w:rsidRDefault="00097423">
      <w:pPr>
        <w:pStyle w:val="footnotedescription"/>
        <w:spacing w:line="240" w:lineRule="auto"/>
        <w:ind w:left="-7" w:right="5903"/>
        <w:jc w:val="right"/>
      </w:pPr>
      <w:r>
        <w:rPr>
          <w:rStyle w:val="footnotemark"/>
        </w:rPr>
        <w:footnoteRef/>
      </w:r>
      <w:r>
        <w:t xml:space="preserve"> </w:t>
      </w:r>
      <w:r>
        <w:rPr>
          <w:rFonts w:ascii="Arial" w:eastAsia="Arial" w:hAnsi="Arial" w:cs="Arial"/>
        </w:rPr>
        <w:t>240 ibid</w:t>
      </w:r>
      <w:r>
        <w:rPr>
          <w:rFonts w:ascii="Arial" w:eastAsia="Arial" w:hAnsi="Arial" w:cs="Arial"/>
          <w:sz w:val="22"/>
        </w:rPr>
        <w:t xml:space="preserve"> </w:t>
      </w:r>
    </w:p>
  </w:footnote>
  <w:footnote w:id="195">
    <w:p w14:paraId="3FC21488" w14:textId="77777777" w:rsidR="00097423" w:rsidRDefault="00097423">
      <w:pPr>
        <w:pStyle w:val="footnotedescription"/>
        <w:spacing w:after="32" w:line="250" w:lineRule="auto"/>
      </w:pPr>
      <w:r>
        <w:rPr>
          <w:rStyle w:val="footnotemark"/>
        </w:rPr>
        <w:footnoteRef/>
      </w:r>
      <w:r>
        <w:t xml:space="preserve"> </w:t>
      </w:r>
      <w:r>
        <w:t xml:space="preserve">J. W. Wendt and S. Hauser, “An Equivalent Soil Mass Procedure for Monitoring Soil Organic Carbon in Multiple Soil Layers,” </w:t>
      </w:r>
      <w:r>
        <w:rPr>
          <w:i/>
        </w:rPr>
        <w:t>European Journal of Soil Science</w:t>
      </w:r>
      <w:r>
        <w:t xml:space="preserve"> 64, no. 1 (February 2013): 58–65, </w:t>
      </w:r>
      <w:hyperlink r:id="rId332">
        <w:r>
          <w:rPr>
            <w:u w:val="single" w:color="000000"/>
          </w:rPr>
          <w:t>https://doi.org/10.1111/ejss.12002</w:t>
        </w:r>
      </w:hyperlink>
      <w:hyperlink r:id="rId333">
        <w:r>
          <w:t>.</w:t>
        </w:r>
      </w:hyperlink>
      <w:r>
        <w:t xml:space="preserve"> </w:t>
      </w:r>
    </w:p>
    <w:p w14:paraId="139A883E" w14:textId="77777777" w:rsidR="00097423" w:rsidRDefault="00097423">
      <w:pPr>
        <w:pStyle w:val="footnotedescription"/>
      </w:pPr>
      <w:r>
        <w:rPr>
          <w:rFonts w:ascii="Arial" w:eastAsia="Arial" w:hAnsi="Arial" w:cs="Arial"/>
          <w:sz w:val="22"/>
        </w:rPr>
        <w:t xml:space="preserve"> </w:t>
      </w:r>
    </w:p>
  </w:footnote>
  <w:footnote w:id="196">
    <w:p w14:paraId="2A696D0B" w14:textId="77777777" w:rsidR="00097423" w:rsidRDefault="00097423">
      <w:pPr>
        <w:pStyle w:val="footnotedescription"/>
      </w:pPr>
      <w:r>
        <w:rPr>
          <w:rStyle w:val="footnotemark"/>
        </w:rPr>
        <w:footnoteRef/>
      </w:r>
      <w:r>
        <w:t xml:space="preserve"> </w:t>
      </w:r>
      <w:r>
        <w:t xml:space="preserve">Exhibit 71 – ICRAF ESM soil data </w:t>
      </w:r>
    </w:p>
  </w:footnote>
  <w:footnote w:id="197">
    <w:p w14:paraId="29891384" w14:textId="77777777" w:rsidR="00097423" w:rsidRDefault="00097423">
      <w:pPr>
        <w:pStyle w:val="footnotedescription"/>
        <w:spacing w:after="32" w:line="250" w:lineRule="auto"/>
        <w:ind w:right="259"/>
        <w:jc w:val="both"/>
      </w:pPr>
      <w:r>
        <w:rPr>
          <w:rStyle w:val="footnotemark"/>
        </w:rPr>
        <w:footnoteRef/>
      </w:r>
      <w:r>
        <w:t xml:space="preserve"> </w:t>
      </w:r>
      <w:r>
        <w:t>AMS, Inc. Posted by Jim N on 6th Mar 2023. “1" x 36" Plated Replaceable Tip Soil Probe w/ Handle, 5/8" Thread.</w:t>
      </w:r>
      <w:hyperlink r:id="rId334">
        <w:r>
          <w:t xml:space="preserve">” </w:t>
        </w:r>
      </w:hyperlink>
      <w:hyperlink r:id="rId335">
        <w:r>
          <w:rPr>
            <w:u w:val="single" w:color="000000"/>
          </w:rPr>
          <w:t>https://www.ams</w:t>
        </w:r>
      </w:hyperlink>
      <w:hyperlink r:id="rId336">
        <w:r>
          <w:rPr>
            <w:u w:val="single" w:color="000000"/>
          </w:rPr>
          <w:t>-</w:t>
        </w:r>
      </w:hyperlink>
      <w:hyperlink r:id="rId337">
        <w:r>
          <w:rPr>
            <w:u w:val="single" w:color="000000"/>
          </w:rPr>
          <w:t>samplers.com/1</w:t>
        </w:r>
      </w:hyperlink>
      <w:hyperlink r:id="rId338">
        <w:r>
          <w:rPr>
            <w:u w:val="single" w:color="000000"/>
          </w:rPr>
          <w:t>-</w:t>
        </w:r>
      </w:hyperlink>
      <w:hyperlink r:id="rId339">
        <w:r>
          <w:rPr>
            <w:u w:val="single" w:color="000000"/>
          </w:rPr>
          <w:t>x</w:t>
        </w:r>
      </w:hyperlink>
      <w:hyperlink r:id="rId340">
        <w:r>
          <w:rPr>
            <w:u w:val="single" w:color="000000"/>
          </w:rPr>
          <w:t>-</w:t>
        </w:r>
      </w:hyperlink>
      <w:hyperlink r:id="rId341">
        <w:r>
          <w:rPr>
            <w:u w:val="single" w:color="000000"/>
          </w:rPr>
          <w:t>36</w:t>
        </w:r>
      </w:hyperlink>
      <w:hyperlink r:id="rId342">
        <w:r>
          <w:rPr>
            <w:u w:val="single" w:color="000000"/>
          </w:rPr>
          <w:t>-</w:t>
        </w:r>
      </w:hyperlink>
      <w:hyperlink r:id="rId343">
        <w:r>
          <w:rPr>
            <w:u w:val="single" w:color="000000"/>
          </w:rPr>
          <w:t>plated</w:t>
        </w:r>
      </w:hyperlink>
      <w:hyperlink r:id="rId344">
        <w:r>
          <w:rPr>
            <w:u w:val="single" w:color="000000"/>
          </w:rPr>
          <w:t>-</w:t>
        </w:r>
      </w:hyperlink>
      <w:hyperlink r:id="rId345">
        <w:r>
          <w:rPr>
            <w:u w:val="single" w:color="000000"/>
          </w:rPr>
          <w:t>replaceable</w:t>
        </w:r>
      </w:hyperlink>
      <w:hyperlink r:id="rId346">
        <w:r>
          <w:rPr>
            <w:u w:val="single" w:color="000000"/>
          </w:rPr>
          <w:t>-</w:t>
        </w:r>
      </w:hyperlink>
      <w:hyperlink r:id="rId347">
        <w:r>
          <w:rPr>
            <w:u w:val="single" w:color="000000"/>
          </w:rPr>
          <w:t>tip</w:t>
        </w:r>
      </w:hyperlink>
      <w:hyperlink r:id="rId348">
        <w:r>
          <w:rPr>
            <w:u w:val="single" w:color="000000"/>
          </w:rPr>
          <w:t>-</w:t>
        </w:r>
      </w:hyperlink>
      <w:hyperlink r:id="rId349">
        <w:r>
          <w:rPr>
            <w:u w:val="single" w:color="000000"/>
          </w:rPr>
          <w:t>soil</w:t>
        </w:r>
      </w:hyperlink>
      <w:hyperlink r:id="rId350">
        <w:r>
          <w:rPr>
            <w:u w:val="single" w:color="000000"/>
          </w:rPr>
          <w:t>-</w:t>
        </w:r>
      </w:hyperlink>
      <w:hyperlink r:id="rId351">
        <w:r>
          <w:rPr>
            <w:u w:val="single" w:color="000000"/>
          </w:rPr>
          <w:t>probe</w:t>
        </w:r>
      </w:hyperlink>
      <w:hyperlink r:id="rId352">
        <w:r>
          <w:rPr>
            <w:u w:val="single" w:color="000000"/>
          </w:rPr>
          <w:t>-</w:t>
        </w:r>
      </w:hyperlink>
      <w:hyperlink r:id="rId353">
        <w:r>
          <w:rPr>
            <w:u w:val="single" w:color="000000"/>
          </w:rPr>
          <w:t>w</w:t>
        </w:r>
      </w:hyperlink>
      <w:hyperlink r:id="rId354">
        <w:r>
          <w:rPr>
            <w:u w:val="single" w:color="000000"/>
          </w:rPr>
          <w:t>-</w:t>
        </w:r>
      </w:hyperlink>
      <w:hyperlink r:id="rId355">
        <w:r>
          <w:rPr>
            <w:u w:val="single" w:color="000000"/>
          </w:rPr>
          <w:t>handle/</w:t>
        </w:r>
      </w:hyperlink>
      <w:hyperlink r:id="rId356">
        <w:r>
          <w:t>.</w:t>
        </w:r>
      </w:hyperlink>
      <w:r>
        <w:t xml:space="preserve"> Accessed 28 March 2024.   </w:t>
      </w:r>
    </w:p>
    <w:p w14:paraId="0ABE849A" w14:textId="77777777" w:rsidR="00097423" w:rsidRDefault="00097423">
      <w:pPr>
        <w:pStyle w:val="footnotedescription"/>
      </w:pPr>
      <w:r>
        <w:rPr>
          <w:rFonts w:ascii="Arial" w:eastAsia="Arial" w:hAnsi="Arial" w:cs="Arial"/>
          <w:sz w:val="22"/>
        </w:rPr>
        <w:t xml:space="preserve"> </w:t>
      </w:r>
    </w:p>
  </w:footnote>
  <w:footnote w:id="198">
    <w:p w14:paraId="49F1ACA9" w14:textId="77777777" w:rsidR="00097423" w:rsidRDefault="00097423">
      <w:pPr>
        <w:pStyle w:val="footnotedescription"/>
        <w:spacing w:line="249" w:lineRule="auto"/>
      </w:pPr>
      <w:r>
        <w:rPr>
          <w:rStyle w:val="footnotemark"/>
        </w:rPr>
        <w:footnoteRef/>
      </w:r>
      <w:r>
        <w:t xml:space="preserve"> </w:t>
      </w:r>
      <w:r>
        <w:t xml:space="preserve">J. W. Wendt and S. Hauser, “An Equivalent Soil Mass Procedure for Monitoring Soil Organic Carbon in Multiple Soil Layers,” </w:t>
      </w:r>
      <w:r>
        <w:rPr>
          <w:i/>
        </w:rPr>
        <w:t>European Journal of Soil Science</w:t>
      </w:r>
      <w:r>
        <w:t xml:space="preserve"> 64, no. 1 (February 2013): 58–65, </w:t>
      </w:r>
      <w:hyperlink r:id="rId357">
        <w:r>
          <w:rPr>
            <w:u w:val="single" w:color="000000"/>
          </w:rPr>
          <w:t>https://doi.org/10.1111/ejss.12002</w:t>
        </w:r>
      </w:hyperlink>
      <w:hyperlink r:id="rId358">
        <w:r>
          <w:t>.</w:t>
        </w:r>
      </w:hyperlink>
      <w:r>
        <w:t xml:space="preserve"> </w:t>
      </w:r>
    </w:p>
  </w:footnote>
  <w:footnote w:id="199">
    <w:p w14:paraId="5779A962" w14:textId="77777777" w:rsidR="00097423" w:rsidRDefault="00097423">
      <w:pPr>
        <w:pStyle w:val="footnotedescription"/>
      </w:pPr>
      <w:r>
        <w:rPr>
          <w:rStyle w:val="footnotemark"/>
        </w:rPr>
        <w:footnoteRef/>
      </w:r>
      <w:r>
        <w:t xml:space="preserve"> </w:t>
      </w:r>
      <w:r>
        <w:t xml:space="preserve">Exhibit 71 – ICRAF ESM soil data </w:t>
      </w:r>
    </w:p>
  </w:footnote>
  <w:footnote w:id="200">
    <w:p w14:paraId="7163F435" w14:textId="77777777" w:rsidR="00097423" w:rsidRDefault="00097423">
      <w:pPr>
        <w:pStyle w:val="footnotedescription"/>
        <w:spacing w:line="263" w:lineRule="auto"/>
        <w:ind w:right="259"/>
        <w:jc w:val="both"/>
      </w:pPr>
      <w:r>
        <w:rPr>
          <w:rStyle w:val="footnotemark"/>
        </w:rPr>
        <w:footnoteRef/>
      </w:r>
      <w:r>
        <w:t xml:space="preserve"> </w:t>
      </w:r>
      <w:r>
        <w:t>AMS, Inc. Posted by Jim N on 6th Mar 2023. “1" x 36" Plated Replaceable Tip Soil Probe w/ Handle, 5/8" Thread.</w:t>
      </w:r>
      <w:hyperlink r:id="rId359">
        <w:r>
          <w:t xml:space="preserve">” </w:t>
        </w:r>
      </w:hyperlink>
      <w:hyperlink r:id="rId360">
        <w:r>
          <w:rPr>
            <w:u w:val="single" w:color="000000"/>
          </w:rPr>
          <w:t>https://www.ams</w:t>
        </w:r>
      </w:hyperlink>
      <w:hyperlink r:id="rId361">
        <w:r>
          <w:rPr>
            <w:u w:val="single" w:color="000000"/>
          </w:rPr>
          <w:t>-</w:t>
        </w:r>
      </w:hyperlink>
      <w:hyperlink r:id="rId362">
        <w:r>
          <w:rPr>
            <w:u w:val="single" w:color="000000"/>
          </w:rPr>
          <w:t>samplers.com/1</w:t>
        </w:r>
      </w:hyperlink>
      <w:hyperlink r:id="rId363">
        <w:r>
          <w:rPr>
            <w:u w:val="single" w:color="000000"/>
          </w:rPr>
          <w:t>-</w:t>
        </w:r>
      </w:hyperlink>
      <w:hyperlink r:id="rId364">
        <w:r>
          <w:rPr>
            <w:u w:val="single" w:color="000000"/>
          </w:rPr>
          <w:t>x</w:t>
        </w:r>
      </w:hyperlink>
      <w:hyperlink r:id="rId365">
        <w:r>
          <w:rPr>
            <w:u w:val="single" w:color="000000"/>
          </w:rPr>
          <w:t>-</w:t>
        </w:r>
      </w:hyperlink>
      <w:hyperlink r:id="rId366">
        <w:r>
          <w:rPr>
            <w:u w:val="single" w:color="000000"/>
          </w:rPr>
          <w:t>36</w:t>
        </w:r>
      </w:hyperlink>
      <w:hyperlink r:id="rId367">
        <w:r>
          <w:rPr>
            <w:u w:val="single" w:color="000000"/>
          </w:rPr>
          <w:t>-</w:t>
        </w:r>
      </w:hyperlink>
      <w:hyperlink r:id="rId368">
        <w:r>
          <w:rPr>
            <w:u w:val="single" w:color="000000"/>
          </w:rPr>
          <w:t>plated</w:t>
        </w:r>
      </w:hyperlink>
      <w:hyperlink r:id="rId369">
        <w:r>
          <w:rPr>
            <w:u w:val="single" w:color="000000"/>
          </w:rPr>
          <w:t>-</w:t>
        </w:r>
      </w:hyperlink>
      <w:hyperlink r:id="rId370">
        <w:r>
          <w:rPr>
            <w:u w:val="single" w:color="000000"/>
          </w:rPr>
          <w:t>replaceable</w:t>
        </w:r>
      </w:hyperlink>
      <w:hyperlink r:id="rId371">
        <w:r>
          <w:rPr>
            <w:u w:val="single" w:color="000000"/>
          </w:rPr>
          <w:t>-</w:t>
        </w:r>
      </w:hyperlink>
      <w:hyperlink r:id="rId372">
        <w:r>
          <w:rPr>
            <w:u w:val="single" w:color="000000"/>
          </w:rPr>
          <w:t>tip</w:t>
        </w:r>
      </w:hyperlink>
      <w:hyperlink r:id="rId373">
        <w:r>
          <w:rPr>
            <w:u w:val="single" w:color="000000"/>
          </w:rPr>
          <w:t>-</w:t>
        </w:r>
      </w:hyperlink>
      <w:hyperlink r:id="rId374">
        <w:r>
          <w:rPr>
            <w:u w:val="single" w:color="000000"/>
          </w:rPr>
          <w:t>soil</w:t>
        </w:r>
      </w:hyperlink>
      <w:hyperlink r:id="rId375">
        <w:r>
          <w:rPr>
            <w:u w:val="single" w:color="000000"/>
          </w:rPr>
          <w:t>-</w:t>
        </w:r>
      </w:hyperlink>
      <w:hyperlink r:id="rId376">
        <w:r>
          <w:rPr>
            <w:u w:val="single" w:color="000000"/>
          </w:rPr>
          <w:t>probe</w:t>
        </w:r>
      </w:hyperlink>
      <w:hyperlink r:id="rId377">
        <w:r>
          <w:rPr>
            <w:u w:val="single" w:color="000000"/>
          </w:rPr>
          <w:t>-</w:t>
        </w:r>
      </w:hyperlink>
      <w:hyperlink r:id="rId378">
        <w:r>
          <w:rPr>
            <w:u w:val="single" w:color="000000"/>
          </w:rPr>
          <w:t>w</w:t>
        </w:r>
      </w:hyperlink>
      <w:hyperlink r:id="rId379">
        <w:r>
          <w:rPr>
            <w:u w:val="single" w:color="000000"/>
          </w:rPr>
          <w:t>-</w:t>
        </w:r>
      </w:hyperlink>
      <w:hyperlink r:id="rId380">
        <w:r>
          <w:rPr>
            <w:u w:val="single" w:color="000000"/>
          </w:rPr>
          <w:t>handle/</w:t>
        </w:r>
      </w:hyperlink>
      <w:hyperlink r:id="rId381">
        <w:r>
          <w:t>.</w:t>
        </w:r>
      </w:hyperlink>
      <w:r>
        <w:t xml:space="preserve"> Accessed 28 March 2024.</w:t>
      </w:r>
      <w:r>
        <w:rPr>
          <w:rFonts w:ascii="Arial" w:eastAsia="Arial" w:hAnsi="Arial" w:cs="Arial"/>
        </w:rPr>
        <w:t xml:space="preserve">   </w:t>
      </w:r>
    </w:p>
  </w:footnote>
  <w:footnote w:id="201">
    <w:p w14:paraId="229C8CC4" w14:textId="77777777" w:rsidR="00097423" w:rsidRDefault="00097423">
      <w:pPr>
        <w:pStyle w:val="footnotedescription"/>
      </w:pPr>
      <w:r>
        <w:rPr>
          <w:rStyle w:val="footnotemark"/>
        </w:rPr>
        <w:footnoteRef/>
      </w:r>
      <w:r>
        <w:t xml:space="preserve"> </w:t>
      </w:r>
      <w:r>
        <w:t xml:space="preserve">Exhibit 55 - RothC Inputs </w:t>
      </w:r>
    </w:p>
  </w:footnote>
  <w:footnote w:id="202">
    <w:p w14:paraId="6AD10A40" w14:textId="77777777" w:rsidR="00097423" w:rsidRDefault="00097423">
      <w:pPr>
        <w:pStyle w:val="footnotedescription"/>
        <w:spacing w:after="1"/>
      </w:pPr>
      <w:r>
        <w:rPr>
          <w:rStyle w:val="footnotemark"/>
        </w:rPr>
        <w:footnoteRef/>
      </w:r>
      <w:r>
        <w:t xml:space="preserve"> </w:t>
      </w:r>
      <w:r>
        <w:t xml:space="preserve">Exhibit 72- RothC Outputs </w:t>
      </w:r>
    </w:p>
  </w:footnote>
  <w:footnote w:id="203">
    <w:p w14:paraId="70832B4A" w14:textId="77777777" w:rsidR="00097423" w:rsidRDefault="00097423">
      <w:pPr>
        <w:pStyle w:val="footnotedescription"/>
        <w:spacing w:line="273" w:lineRule="auto"/>
      </w:pPr>
      <w:r>
        <w:rPr>
          <w:rStyle w:val="footnotemark"/>
        </w:rPr>
        <w:footnoteRef/>
      </w:r>
      <w:r>
        <w:t xml:space="preserve"> </w:t>
      </w:r>
      <w:r>
        <w:t xml:space="preserve">Rothamsted Carbon Model (ROTHC): Understanding Soil Carbon Dynamics, Rothamsted Research, </w:t>
      </w:r>
      <w:hyperlink r:id="rId382">
        <w:r>
          <w:rPr>
            <w:u w:val="single" w:color="000000"/>
          </w:rPr>
          <w:t>www.rothamsted.ac.uk/rothamsted</w:t>
        </w:r>
      </w:hyperlink>
      <w:hyperlink r:id="rId383">
        <w:r>
          <w:rPr>
            <w:u w:val="single" w:color="000000"/>
          </w:rPr>
          <w:t>-</w:t>
        </w:r>
      </w:hyperlink>
      <w:hyperlink r:id="rId384">
        <w:r>
          <w:rPr>
            <w:u w:val="single" w:color="000000"/>
          </w:rPr>
          <w:t>carbon</w:t>
        </w:r>
      </w:hyperlink>
      <w:hyperlink r:id="rId385">
        <w:r>
          <w:rPr>
            <w:u w:val="single" w:color="000000"/>
          </w:rPr>
          <w:t>-</w:t>
        </w:r>
      </w:hyperlink>
      <w:hyperlink r:id="rId386">
        <w:r>
          <w:rPr>
            <w:u w:val="single" w:color="000000"/>
          </w:rPr>
          <w:t>model</w:t>
        </w:r>
      </w:hyperlink>
      <w:hyperlink r:id="rId387">
        <w:r>
          <w:rPr>
            <w:u w:val="single" w:color="000000"/>
          </w:rPr>
          <w:t>-</w:t>
        </w:r>
      </w:hyperlink>
      <w:hyperlink r:id="rId388">
        <w:r>
          <w:rPr>
            <w:u w:val="single" w:color="000000"/>
          </w:rPr>
          <w:t>rothc</w:t>
        </w:r>
      </w:hyperlink>
      <w:hyperlink r:id="rId389">
        <w:r>
          <w:t>.</w:t>
        </w:r>
      </w:hyperlink>
      <w:r>
        <w:t xml:space="preserve">  Accessed 28 Mar. 2024.</w:t>
      </w:r>
      <w:r>
        <w:rPr>
          <w:rFonts w:ascii="Arial" w:eastAsia="Arial" w:hAnsi="Arial" w:cs="Arial"/>
          <w:sz w:val="22"/>
        </w:rPr>
        <w:t xml:space="preserve"> </w:t>
      </w:r>
    </w:p>
  </w:footnote>
  <w:footnote w:id="204">
    <w:p w14:paraId="7320A141" w14:textId="77777777" w:rsidR="00097423" w:rsidRDefault="00097423">
      <w:pPr>
        <w:pStyle w:val="footnotedescription"/>
      </w:pPr>
      <w:r>
        <w:rPr>
          <w:rStyle w:val="footnotemark"/>
        </w:rPr>
        <w:footnoteRef/>
      </w:r>
      <w:r>
        <w:t xml:space="preserve"> </w:t>
      </w:r>
      <w:r>
        <w:t xml:space="preserve">Exhibit Polygon Training </w:t>
      </w:r>
    </w:p>
  </w:footnote>
  <w:footnote w:id="205">
    <w:p w14:paraId="45D71FB1" w14:textId="77777777" w:rsidR="00097423" w:rsidRDefault="00097423">
      <w:pPr>
        <w:pStyle w:val="footnotedescription"/>
        <w:spacing w:line="249" w:lineRule="auto"/>
        <w:ind w:right="128"/>
      </w:pPr>
      <w:r>
        <w:rPr>
          <w:rStyle w:val="footnotemark"/>
        </w:rPr>
        <w:footnoteRef/>
      </w:r>
      <w:r>
        <w:t xml:space="preserve"> </w:t>
      </w:r>
      <w:r>
        <w:t xml:space="preserve">WOOMER, P.L, N.K KARANJA, and J.R OKALEBO1. “Opportunities for Improving Integrated Nutrient Management by Smallholder Farmers in the Central Highlands of Kenya.” Africa Crop Science Journal 7, no. 4 (1999): 441–54. </w:t>
      </w:r>
    </w:p>
  </w:footnote>
  <w:footnote w:id="206">
    <w:p w14:paraId="68E7A47D" w14:textId="77777777" w:rsidR="00097423" w:rsidRDefault="00097423">
      <w:pPr>
        <w:pStyle w:val="footnotedescription"/>
        <w:spacing w:after="32" w:line="250" w:lineRule="auto"/>
        <w:ind w:right="188"/>
      </w:pPr>
      <w:r>
        <w:rPr>
          <w:rStyle w:val="footnotemark"/>
        </w:rPr>
        <w:footnoteRef/>
      </w:r>
      <w:r>
        <w:t xml:space="preserve"> </w:t>
      </w:r>
      <w:r>
        <w:t xml:space="preserve">Sanginga, Nteranya, Paul L. Woomer, and Tropical Soil Biology and Fertility Institute, eds. Integrated Soil Fertility Management in Africa: Principles, Practices, and Developmental Process. Nairobi: Tropical Soil Biology and Fertility Institute of the International Centre for Tropical Agriculture, 2009. </w:t>
      </w:r>
    </w:p>
    <w:p w14:paraId="199E2B6D" w14:textId="77777777" w:rsidR="00097423" w:rsidRDefault="00097423">
      <w:pPr>
        <w:pStyle w:val="footnotedescription"/>
      </w:pPr>
      <w:r>
        <w:rPr>
          <w:rFonts w:ascii="Arial" w:eastAsia="Arial" w:hAnsi="Arial" w:cs="Arial"/>
          <w:sz w:val="22"/>
        </w:rPr>
        <w:t xml:space="preserve"> </w:t>
      </w:r>
    </w:p>
  </w:footnote>
  <w:footnote w:id="207">
    <w:p w14:paraId="63F4AA2B" w14:textId="6F500E7F" w:rsidR="00097423" w:rsidRDefault="00097423">
      <w:pPr>
        <w:pStyle w:val="footnotedescription"/>
      </w:pPr>
      <w:r>
        <w:rPr>
          <w:rStyle w:val="footnotemark"/>
        </w:rPr>
        <w:footnoteRef/>
      </w:r>
      <w:r>
        <w:t xml:space="preserve"> </w:t>
      </w:r>
      <w:r>
        <w:t xml:space="preserve">Exhibit 60--GFCCA Climate Monitoring Plan </w:t>
      </w:r>
    </w:p>
  </w:footnote>
  <w:footnote w:id="208">
    <w:p w14:paraId="3C312EF4" w14:textId="77777777" w:rsidR="00097423" w:rsidRDefault="00097423">
      <w:pPr>
        <w:pStyle w:val="footnotedescription"/>
        <w:spacing w:line="248" w:lineRule="auto"/>
        <w:jc w:val="both"/>
      </w:pPr>
      <w:r>
        <w:rPr>
          <w:rStyle w:val="footnotemark"/>
        </w:rPr>
        <w:footnoteRef/>
      </w:r>
      <w:r>
        <w:t xml:space="preserve"> </w:t>
      </w:r>
      <w:r>
        <w:t xml:space="preserve">“Largest Ethnic Groups in Kenya,” World Atlas, accessed January 3, 2024, </w:t>
      </w:r>
      <w:hyperlink r:id="rId390">
        <w:r>
          <w:rPr>
            <w:u w:val="single" w:color="000000"/>
          </w:rPr>
          <w:t xml:space="preserve">Largest Ethnic Groups In Kenya </w:t>
        </w:r>
      </w:hyperlink>
      <w:hyperlink r:id="rId391">
        <w:r>
          <w:rPr>
            <w:u w:val="single" w:color="000000"/>
          </w:rPr>
          <w:t>-</w:t>
        </w:r>
      </w:hyperlink>
      <w:hyperlink r:id="rId392">
        <w:r>
          <w:t xml:space="preserve"> </w:t>
        </w:r>
      </w:hyperlink>
      <w:hyperlink r:id="rId393">
        <w:r>
          <w:rPr>
            <w:u w:val="single" w:color="000000"/>
          </w:rPr>
          <w:t>WorldAtlas</w:t>
        </w:r>
      </w:hyperlink>
      <w:hyperlink r:id="rId394">
        <w:r>
          <w:t xml:space="preserve"> </w:t>
        </w:r>
      </w:hyperlink>
    </w:p>
  </w:footnote>
  <w:footnote w:id="209">
    <w:p w14:paraId="45E31FBB" w14:textId="77777777" w:rsidR="00097423" w:rsidRDefault="00097423">
      <w:pPr>
        <w:pStyle w:val="footnotedescription"/>
        <w:spacing w:line="250" w:lineRule="auto"/>
      </w:pPr>
      <w:r>
        <w:rPr>
          <w:rStyle w:val="footnotemark"/>
        </w:rPr>
        <w:footnoteRef/>
      </w:r>
      <w:r>
        <w:t xml:space="preserve"> </w:t>
      </w:r>
      <w:r>
        <w:t xml:space="preserve">Ravasco Kalenje. “Kisumu Town,” accessed January 5, 2024. </w:t>
      </w:r>
      <w:hyperlink r:id="rId395" w:anchor="Population">
        <w:r>
          <w:rPr>
            <w:u w:val="single" w:color="000000"/>
          </w:rPr>
          <w:t>https://www.jua</w:t>
        </w:r>
      </w:hyperlink>
      <w:hyperlink r:id="rId396" w:anchor="Population"/>
      <w:hyperlink r:id="rId397" w:anchor="Population">
        <w:r>
          <w:rPr>
            <w:u w:val="single" w:color="000000"/>
          </w:rPr>
          <w:t>kenya.com/kisumutown/#Population</w:t>
        </w:r>
      </w:hyperlink>
      <w:hyperlink r:id="rId398" w:anchor="Population">
        <w:r>
          <w:t xml:space="preserve"> </w:t>
        </w:r>
      </w:hyperlink>
      <w:r>
        <w:t xml:space="preserve"> </w:t>
      </w:r>
    </w:p>
  </w:footnote>
  <w:footnote w:id="210">
    <w:p w14:paraId="354521A6" w14:textId="77777777" w:rsidR="00097423" w:rsidRDefault="00097423">
      <w:pPr>
        <w:pStyle w:val="footnotedescription"/>
        <w:spacing w:line="251" w:lineRule="auto"/>
      </w:pPr>
      <w:r>
        <w:rPr>
          <w:rStyle w:val="footnotemark"/>
        </w:rPr>
        <w:footnoteRef/>
      </w:r>
      <w:r>
        <w:t xml:space="preserve"> </w:t>
      </w:r>
      <w:r>
        <w:t xml:space="preserve">Kenya Bureau of National Statistics, </w:t>
      </w:r>
      <w:r>
        <w:rPr>
          <w:i/>
        </w:rPr>
        <w:t>2019 Kenya Population and Housing Census: Vol. III: Distribution of Population by Population and Sex</w:t>
      </w:r>
      <w:r>
        <w:t xml:space="preserve">, 2019. </w:t>
      </w:r>
    </w:p>
  </w:footnote>
  <w:footnote w:id="211">
    <w:p w14:paraId="3828B98B" w14:textId="77777777" w:rsidR="00097423" w:rsidRDefault="00097423">
      <w:pPr>
        <w:pStyle w:val="footnotedescription"/>
        <w:spacing w:line="249" w:lineRule="auto"/>
      </w:pPr>
      <w:r>
        <w:rPr>
          <w:rStyle w:val="footnotemark"/>
        </w:rPr>
        <w:footnoteRef/>
      </w:r>
      <w:r>
        <w:t xml:space="preserve"> </w:t>
      </w:r>
      <w:r>
        <w:t xml:space="preserve">Kenya Bureau of National Statistics, </w:t>
      </w:r>
      <w:r>
        <w:rPr>
          <w:i/>
        </w:rPr>
        <w:t>2019 Kenya Population and Housing Census: Vol. IV: Distribution of Population by Socio-Economic Characteristics</w:t>
      </w:r>
      <w:r>
        <w:t xml:space="preserve">, 2019. </w:t>
      </w:r>
    </w:p>
  </w:footnote>
  <w:footnote w:id="212">
    <w:p w14:paraId="0D62D3FA" w14:textId="77777777" w:rsidR="00097423" w:rsidRDefault="00097423">
      <w:pPr>
        <w:pStyle w:val="footnotedescription"/>
        <w:spacing w:line="251" w:lineRule="auto"/>
      </w:pPr>
      <w:r>
        <w:rPr>
          <w:rStyle w:val="footnotemark"/>
        </w:rPr>
        <w:footnoteRef/>
      </w:r>
      <w:r>
        <w:t xml:space="preserve"> </w:t>
      </w:r>
      <w:r>
        <w:t xml:space="preserve">“Kenya Overview,” World Bank, accessed February 20, 2024, </w:t>
      </w:r>
      <w:hyperlink r:id="rId399">
        <w:r>
          <w:rPr>
            <w:u w:val="single" w:color="000000"/>
          </w:rPr>
          <w:t>Kenya Overview: Development news, research,</w:t>
        </w:r>
      </w:hyperlink>
      <w:hyperlink r:id="rId400">
        <w:r>
          <w:t xml:space="preserve"> </w:t>
        </w:r>
      </w:hyperlink>
      <w:hyperlink r:id="rId401">
        <w:r>
          <w:rPr>
            <w:u w:val="single" w:color="000000"/>
          </w:rPr>
          <w:t>data | World Bank</w:t>
        </w:r>
      </w:hyperlink>
      <w:hyperlink r:id="rId402">
        <w:r>
          <w:t xml:space="preserve"> </w:t>
        </w:r>
      </w:hyperlink>
    </w:p>
  </w:footnote>
  <w:footnote w:id="213">
    <w:p w14:paraId="236AE66E" w14:textId="77777777" w:rsidR="00097423" w:rsidRDefault="00097423">
      <w:pPr>
        <w:pStyle w:val="footnotedescription"/>
        <w:spacing w:line="251" w:lineRule="auto"/>
        <w:jc w:val="both"/>
      </w:pPr>
      <w:r>
        <w:rPr>
          <w:rStyle w:val="footnotemark"/>
        </w:rPr>
        <w:footnoteRef/>
      </w:r>
      <w:r>
        <w:t xml:space="preserve"> </w:t>
      </w:r>
      <w:r>
        <w:t xml:space="preserve">“Kenya Overview,” World Bank, September 19, 2023, </w:t>
      </w:r>
      <w:hyperlink r:id="rId403">
        <w:r>
          <w:rPr>
            <w:u w:val="single" w:color="000000"/>
          </w:rPr>
          <w:t>Kenya Overview: Development news, research, data |</w:t>
        </w:r>
      </w:hyperlink>
      <w:hyperlink r:id="rId404">
        <w:r>
          <w:t xml:space="preserve"> </w:t>
        </w:r>
      </w:hyperlink>
      <w:hyperlink r:id="rId405">
        <w:r>
          <w:rPr>
            <w:u w:val="single" w:color="000000"/>
          </w:rPr>
          <w:t>World Bank</w:t>
        </w:r>
      </w:hyperlink>
      <w:hyperlink r:id="rId406">
        <w:r>
          <w:t xml:space="preserve"> </w:t>
        </w:r>
      </w:hyperlink>
    </w:p>
  </w:footnote>
  <w:footnote w:id="214">
    <w:p w14:paraId="5716BDCF" w14:textId="77777777" w:rsidR="00097423" w:rsidRDefault="00097423">
      <w:pPr>
        <w:pStyle w:val="footnotedescription"/>
      </w:pPr>
      <w:r>
        <w:rPr>
          <w:rStyle w:val="footnotemark"/>
        </w:rPr>
        <w:footnoteRef/>
      </w:r>
      <w:r>
        <w:t xml:space="preserve"> </w:t>
      </w:r>
      <w:r>
        <w:t xml:space="preserve">Kenya Bureau of National Statistics, </w:t>
      </w:r>
      <w:r>
        <w:rPr>
          <w:i/>
        </w:rPr>
        <w:t xml:space="preserve">Demographic and Health Survey, 2022, </w:t>
      </w:r>
      <w:r>
        <w:t xml:space="preserve">pages 180, 527, 557 and 587. </w:t>
      </w:r>
    </w:p>
  </w:footnote>
  <w:footnote w:id="215">
    <w:p w14:paraId="1E7CA2B7" w14:textId="77777777" w:rsidR="00097423" w:rsidRDefault="00097423">
      <w:pPr>
        <w:pStyle w:val="footnotedescription"/>
      </w:pPr>
      <w:r>
        <w:rPr>
          <w:rStyle w:val="footnotemark"/>
        </w:rPr>
        <w:footnoteRef/>
      </w:r>
      <w:r>
        <w:t xml:space="preserve"> </w:t>
      </w:r>
      <w:r>
        <w:t xml:space="preserve">Exhibit 61 - Community Assessment Report </w:t>
      </w:r>
    </w:p>
  </w:footnote>
  <w:footnote w:id="216">
    <w:p w14:paraId="2E7B0B44" w14:textId="77777777" w:rsidR="00097423" w:rsidRDefault="00097423">
      <w:pPr>
        <w:pStyle w:val="footnotedescription"/>
      </w:pPr>
      <w:r>
        <w:rPr>
          <w:rStyle w:val="footnotemark"/>
        </w:rPr>
        <w:footnoteRef/>
      </w:r>
      <w:r>
        <w:t xml:space="preserve"> </w:t>
      </w:r>
      <w:r>
        <w:t xml:space="preserve">Kenya Bureau of National Statistics, </w:t>
      </w:r>
      <w:r>
        <w:rPr>
          <w:i/>
        </w:rPr>
        <w:t>Basic Report on Well-Being in Kenya, 2018.</w:t>
      </w:r>
      <w:r>
        <w:t xml:space="preserve"> </w:t>
      </w:r>
    </w:p>
  </w:footnote>
  <w:footnote w:id="217">
    <w:p w14:paraId="416BFFCD" w14:textId="77777777" w:rsidR="00097423" w:rsidRDefault="00097423">
      <w:pPr>
        <w:pStyle w:val="footnotedescription"/>
        <w:spacing w:line="245" w:lineRule="auto"/>
        <w:ind w:right="120"/>
      </w:pPr>
      <w:r>
        <w:rPr>
          <w:rStyle w:val="footnotemark"/>
        </w:rPr>
        <w:footnoteRef/>
      </w:r>
      <w:r>
        <w:t xml:space="preserve"> </w:t>
      </w:r>
      <w:r>
        <w:t>Emma Ogao, “6 dead as Kenya rocked by nationwide anti-government protests over gas tax,” ABC News, July 20, 2023</w:t>
      </w:r>
      <w:hyperlink r:id="rId407">
        <w:r>
          <w:t xml:space="preserve">, </w:t>
        </w:r>
      </w:hyperlink>
      <w:hyperlink r:id="rId408">
        <w:r>
          <w:rPr>
            <w:u w:val="single" w:color="000000"/>
          </w:rPr>
          <w:t>6 dead as Kenya rocked by nationwide anti</w:t>
        </w:r>
      </w:hyperlink>
      <w:hyperlink r:id="rId409">
        <w:r>
          <w:rPr>
            <w:u w:val="single" w:color="000000"/>
          </w:rPr>
          <w:t>-</w:t>
        </w:r>
      </w:hyperlink>
      <w:hyperlink r:id="rId410">
        <w:r>
          <w:rPr>
            <w:u w:val="single" w:color="000000"/>
          </w:rPr>
          <w:t xml:space="preserve">government protests over gas tax, Amnesty says </w:t>
        </w:r>
      </w:hyperlink>
      <w:hyperlink r:id="rId411">
        <w:r>
          <w:rPr>
            <w:u w:val="single" w:color="000000"/>
          </w:rPr>
          <w:t xml:space="preserve">- </w:t>
        </w:r>
      </w:hyperlink>
      <w:hyperlink r:id="rId412">
        <w:r>
          <w:rPr>
            <w:u w:val="single" w:color="000000"/>
          </w:rPr>
          <w:t>ABC</w:t>
        </w:r>
      </w:hyperlink>
      <w:hyperlink r:id="rId413">
        <w:r>
          <w:t xml:space="preserve"> </w:t>
        </w:r>
      </w:hyperlink>
      <w:hyperlink r:id="rId414">
        <w:r>
          <w:rPr>
            <w:u w:val="single" w:color="000000"/>
          </w:rPr>
          <w:t>News</w:t>
        </w:r>
      </w:hyperlink>
      <w:hyperlink r:id="rId415">
        <w:r>
          <w:t>.</w:t>
        </w:r>
      </w:hyperlink>
      <w:r>
        <w:t xml:space="preserve"> </w:t>
      </w:r>
    </w:p>
  </w:footnote>
  <w:footnote w:id="218">
    <w:p w14:paraId="67413BFA" w14:textId="77777777" w:rsidR="00097423" w:rsidRDefault="00097423">
      <w:pPr>
        <w:pStyle w:val="footnotedescription"/>
      </w:pPr>
      <w:r>
        <w:rPr>
          <w:rStyle w:val="footnotemark"/>
        </w:rPr>
        <w:footnoteRef/>
      </w:r>
      <w:r>
        <w:t xml:space="preserve"> </w:t>
      </w:r>
      <w:r>
        <w:t xml:space="preserve">World Bank, </w:t>
      </w:r>
      <w:r>
        <w:rPr>
          <w:i/>
        </w:rPr>
        <w:t>Kenya Poverty and Equity Assessment 2023, 2023.</w:t>
      </w:r>
      <w:r>
        <w:t xml:space="preserve"> </w:t>
      </w:r>
    </w:p>
  </w:footnote>
  <w:footnote w:id="219">
    <w:p w14:paraId="4CA6E439" w14:textId="77777777" w:rsidR="00097423" w:rsidRDefault="00097423">
      <w:pPr>
        <w:pStyle w:val="footnotedescription"/>
      </w:pPr>
      <w:r>
        <w:rPr>
          <w:rStyle w:val="footnotemark"/>
        </w:rPr>
        <w:footnoteRef/>
      </w:r>
      <w:r>
        <w:t xml:space="preserve"> </w:t>
      </w:r>
      <w:r>
        <w:t>AGRA, “</w:t>
      </w:r>
      <w:hyperlink r:id="rId416">
        <w:r>
          <w:rPr>
            <w:u w:val="single" w:color="000000"/>
          </w:rPr>
          <w:t>Africa Agriculture Status Report: Accelerating African Food Systems Transformation</w:t>
        </w:r>
      </w:hyperlink>
      <w:hyperlink r:id="rId417">
        <w:r>
          <w:t>”</w:t>
        </w:r>
      </w:hyperlink>
      <w:r>
        <w:t xml:space="preserve"> (2022), 19. </w:t>
      </w:r>
    </w:p>
  </w:footnote>
  <w:footnote w:id="220">
    <w:p w14:paraId="398E48F5" w14:textId="77777777" w:rsidR="00097423" w:rsidRDefault="00097423">
      <w:pPr>
        <w:pStyle w:val="footnotedescription"/>
      </w:pPr>
      <w:r>
        <w:rPr>
          <w:rStyle w:val="footnotemark"/>
        </w:rPr>
        <w:footnoteRef/>
      </w:r>
      <w:r>
        <w:t xml:space="preserve"> </w:t>
      </w:r>
      <w:r>
        <w:t xml:space="preserve">National Council for Population and Development, </w:t>
      </w:r>
      <w:r>
        <w:rPr>
          <w:i/>
        </w:rPr>
        <w:t>Population and Food Security in Kenya</w:t>
      </w:r>
      <w:r>
        <w:t xml:space="preserve">, 2017. </w:t>
      </w:r>
    </w:p>
  </w:footnote>
  <w:footnote w:id="221">
    <w:p w14:paraId="2291A836" w14:textId="77777777" w:rsidR="00097423" w:rsidRDefault="00097423">
      <w:pPr>
        <w:pStyle w:val="footnotedescription"/>
      </w:pPr>
      <w:r>
        <w:rPr>
          <w:rStyle w:val="footnotemark"/>
        </w:rPr>
        <w:footnoteRef/>
      </w:r>
      <w:r>
        <w:t xml:space="preserve"> </w:t>
      </w:r>
      <w:hyperlink r:id="rId418">
        <w:r>
          <w:t xml:space="preserve">Ministry of Agriculture, Livestock and Fisheries, </w:t>
        </w:r>
      </w:hyperlink>
      <w:hyperlink r:id="rId419">
        <w:r>
          <w:rPr>
            <w:i/>
          </w:rPr>
          <w:t>C</w:t>
        </w:r>
      </w:hyperlink>
      <w:r>
        <w:rPr>
          <w:i/>
        </w:rPr>
        <w:t>limate Risk Profile for Siaya County</w:t>
      </w:r>
      <w:r>
        <w:t xml:space="preserve">, 2018. </w:t>
      </w:r>
    </w:p>
  </w:footnote>
  <w:footnote w:id="222">
    <w:p w14:paraId="48EEE4DA" w14:textId="77777777" w:rsidR="00097423" w:rsidRDefault="00097423">
      <w:pPr>
        <w:pStyle w:val="footnotedescription"/>
      </w:pPr>
      <w:r>
        <w:rPr>
          <w:rStyle w:val="footnotemark"/>
        </w:rPr>
        <w:footnoteRef/>
      </w:r>
      <w:r>
        <w:t xml:space="preserve"> </w:t>
      </w:r>
      <w:hyperlink r:id="rId420">
        <w:r>
          <w:t xml:space="preserve">Ministry of Agriculture, Livestock and Fisheries, </w:t>
        </w:r>
      </w:hyperlink>
      <w:hyperlink r:id="rId421">
        <w:r>
          <w:rPr>
            <w:i/>
          </w:rPr>
          <w:t>C</w:t>
        </w:r>
      </w:hyperlink>
      <w:r>
        <w:rPr>
          <w:i/>
        </w:rPr>
        <w:t>limate Risk Profile for Kisumu County</w:t>
      </w:r>
      <w:r>
        <w:t xml:space="preserve">, 2018. </w:t>
      </w:r>
    </w:p>
  </w:footnote>
  <w:footnote w:id="223">
    <w:p w14:paraId="0FCE52BE" w14:textId="77777777" w:rsidR="00097423" w:rsidRDefault="00097423">
      <w:pPr>
        <w:pStyle w:val="footnotedescription"/>
      </w:pPr>
      <w:r>
        <w:rPr>
          <w:rStyle w:val="footnotemark"/>
        </w:rPr>
        <w:footnoteRef/>
      </w:r>
      <w:r>
        <w:t xml:space="preserve"> </w:t>
      </w:r>
      <w:hyperlink r:id="rId422">
        <w:r>
          <w:t xml:space="preserve">Ministry of Agriculture, Livestock and Fisheries, </w:t>
        </w:r>
      </w:hyperlink>
      <w:hyperlink r:id="rId423">
        <w:r>
          <w:rPr>
            <w:i/>
          </w:rPr>
          <w:t>C</w:t>
        </w:r>
      </w:hyperlink>
      <w:r>
        <w:rPr>
          <w:i/>
        </w:rPr>
        <w:t>limate Risk Profile for Homa Bay County</w:t>
      </w:r>
      <w:r>
        <w:t xml:space="preserve">, 2018. </w:t>
      </w:r>
    </w:p>
  </w:footnote>
  <w:footnote w:id="224">
    <w:p w14:paraId="79490ACD" w14:textId="77777777" w:rsidR="00097423" w:rsidRDefault="00097423">
      <w:pPr>
        <w:pStyle w:val="footnotedescription"/>
      </w:pPr>
      <w:r>
        <w:rPr>
          <w:rStyle w:val="footnotemark"/>
        </w:rPr>
        <w:footnoteRef/>
      </w:r>
      <w:r>
        <w:t xml:space="preserve"> </w:t>
      </w:r>
      <w:hyperlink r:id="rId424">
        <w:r>
          <w:t xml:space="preserve">Ministry of Agriculture, Livestock and Fisheries, </w:t>
        </w:r>
      </w:hyperlink>
      <w:hyperlink r:id="rId425">
        <w:r>
          <w:rPr>
            <w:i/>
          </w:rPr>
          <w:t>C</w:t>
        </w:r>
      </w:hyperlink>
      <w:r>
        <w:rPr>
          <w:i/>
        </w:rPr>
        <w:t>limate Risk Profile for Migori County</w:t>
      </w:r>
      <w:r>
        <w:t xml:space="preserve">, 2020. </w:t>
      </w:r>
    </w:p>
  </w:footnote>
  <w:footnote w:id="225">
    <w:p w14:paraId="02305B21" w14:textId="25F8E591" w:rsidR="00097423" w:rsidRDefault="00097423">
      <w:pPr>
        <w:pStyle w:val="footnotedescription"/>
      </w:pPr>
      <w:r>
        <w:rPr>
          <w:rStyle w:val="footnotemark"/>
        </w:rPr>
        <w:footnoteRef/>
      </w:r>
      <w:r>
        <w:t xml:space="preserve"> </w:t>
      </w:r>
      <w:r>
        <w:t xml:space="preserve">Exhibit 61-GFCCA Community Assessment Report </w:t>
      </w:r>
    </w:p>
  </w:footnote>
  <w:footnote w:id="226">
    <w:p w14:paraId="1424AFD2" w14:textId="77777777" w:rsidR="00097423" w:rsidRDefault="00097423">
      <w:pPr>
        <w:pStyle w:val="footnotedescription"/>
      </w:pPr>
      <w:r>
        <w:rPr>
          <w:rStyle w:val="footnotemark"/>
        </w:rPr>
        <w:footnoteRef/>
      </w:r>
      <w:r>
        <w:t xml:space="preserve"> </w:t>
      </w:r>
      <w:r>
        <w:t xml:space="preserve">High Conservation Value Resource Network, </w:t>
      </w:r>
      <w:r>
        <w:rPr>
          <w:i/>
        </w:rPr>
        <w:t xml:space="preserve">Common Guidance for the Identification of High Conservation </w:t>
      </w:r>
    </w:p>
    <w:p w14:paraId="5E79D2EC" w14:textId="77777777" w:rsidR="00097423" w:rsidRDefault="00097423">
      <w:pPr>
        <w:pStyle w:val="footnotedescription"/>
        <w:spacing w:line="254" w:lineRule="auto"/>
        <w:ind w:right="256"/>
      </w:pPr>
      <w:r>
        <w:rPr>
          <w:i/>
        </w:rPr>
        <w:t>Values</w:t>
      </w:r>
      <w:r>
        <w:t>, 2013</w:t>
      </w:r>
      <w:hyperlink r:id="rId426">
        <w:r>
          <w:t xml:space="preserve">. </w:t>
        </w:r>
      </w:hyperlink>
      <w:hyperlink r:id="rId427">
        <w:r>
          <w:rPr>
            <w:u w:val="single" w:color="000000"/>
          </w:rPr>
          <w:t>https://ic.fsc.org/file</w:t>
        </w:r>
      </w:hyperlink>
      <w:hyperlink r:id="rId428">
        <w:r>
          <w:rPr>
            <w:u w:val="single" w:color="000000"/>
          </w:rPr>
          <w:t>-</w:t>
        </w:r>
      </w:hyperlink>
      <w:hyperlink r:id="rId429">
        <w:r>
          <w:rPr>
            <w:u w:val="single" w:color="000000"/>
          </w:rPr>
          <w:t>download.common</w:t>
        </w:r>
      </w:hyperlink>
      <w:hyperlink r:id="rId430">
        <w:r>
          <w:rPr>
            <w:u w:val="single" w:color="000000"/>
          </w:rPr>
          <w:t>-</w:t>
        </w:r>
      </w:hyperlink>
      <w:hyperlink r:id="rId431">
        <w:r>
          <w:rPr>
            <w:u w:val="single" w:color="000000"/>
          </w:rPr>
          <w:t>guidance</w:t>
        </w:r>
      </w:hyperlink>
      <w:hyperlink r:id="rId432">
        <w:r>
          <w:rPr>
            <w:u w:val="single" w:color="000000"/>
          </w:rPr>
          <w:t>-</w:t>
        </w:r>
      </w:hyperlink>
      <w:hyperlink r:id="rId433">
        <w:r>
          <w:rPr>
            <w:u w:val="single" w:color="000000"/>
          </w:rPr>
          <w:t>for</w:t>
        </w:r>
      </w:hyperlink>
      <w:hyperlink r:id="rId434">
        <w:r>
          <w:rPr>
            <w:u w:val="single" w:color="000000"/>
          </w:rPr>
          <w:t>-</w:t>
        </w:r>
      </w:hyperlink>
      <w:hyperlink r:id="rId435">
        <w:r>
          <w:rPr>
            <w:u w:val="single" w:color="000000"/>
          </w:rPr>
          <w:t>the</w:t>
        </w:r>
      </w:hyperlink>
      <w:hyperlink r:id="rId436">
        <w:r>
          <w:rPr>
            <w:u w:val="single" w:color="000000"/>
          </w:rPr>
          <w:t>-</w:t>
        </w:r>
      </w:hyperlink>
      <w:hyperlink r:id="rId437">
        <w:r>
          <w:rPr>
            <w:u w:val="single" w:color="000000"/>
          </w:rPr>
          <w:t>identification</w:t>
        </w:r>
      </w:hyperlink>
      <w:hyperlink r:id="rId438">
        <w:r>
          <w:rPr>
            <w:u w:val="single" w:color="000000"/>
          </w:rPr>
          <w:t>-</w:t>
        </w:r>
      </w:hyperlink>
      <w:hyperlink r:id="rId439">
        <w:r>
          <w:rPr>
            <w:u w:val="single" w:color="000000"/>
          </w:rPr>
          <w:t>of</w:t>
        </w:r>
      </w:hyperlink>
      <w:hyperlink r:id="rId440">
        <w:r>
          <w:rPr>
            <w:u w:val="single" w:color="000000"/>
          </w:rPr>
          <w:t>-</w:t>
        </w:r>
      </w:hyperlink>
      <w:hyperlink r:id="rId441">
        <w:r>
          <w:rPr>
            <w:u w:val="single" w:color="000000"/>
          </w:rPr>
          <w:t>hcv.a</w:t>
        </w:r>
      </w:hyperlink>
      <w:hyperlink r:id="rId442">
        <w:r>
          <w:rPr>
            <w:u w:val="single" w:color="000000"/>
          </w:rPr>
          <w:t>-</w:t>
        </w:r>
      </w:hyperlink>
      <w:hyperlink r:id="rId443">
        <w:r>
          <w:rPr>
            <w:u w:val="single" w:color="000000"/>
          </w:rPr>
          <w:t>295.pdf</w:t>
        </w:r>
      </w:hyperlink>
      <w:hyperlink r:id="rId444">
        <w:r>
          <w:t xml:space="preserve"> </w:t>
        </w:r>
      </w:hyperlink>
      <w:r>
        <w:t xml:space="preserve"> </w:t>
      </w:r>
      <w:r>
        <w:rPr>
          <w:vertAlign w:val="superscript"/>
        </w:rPr>
        <w:t>275</w:t>
      </w:r>
      <w:r>
        <w:t xml:space="preserve"> Erage, J. </w:t>
      </w:r>
      <w:r>
        <w:rPr>
          <w:i/>
        </w:rPr>
        <w:t>Community Assessment for Lake Victoria Watershed Area Carbon Project</w:t>
      </w:r>
      <w:r>
        <w:t>. 2023. Full report available in Appendix 4, p. 10.</w:t>
      </w:r>
      <w:r>
        <w:rPr>
          <w:rFonts w:ascii="Arial" w:eastAsia="Arial" w:hAnsi="Arial" w:cs="Arial"/>
          <w:sz w:val="20"/>
        </w:rPr>
        <w:t xml:space="preserve"> </w:t>
      </w:r>
    </w:p>
  </w:footnote>
  <w:footnote w:id="227">
    <w:p w14:paraId="029D8B18" w14:textId="3FF6BE02" w:rsidR="00097423" w:rsidRDefault="00097423">
      <w:pPr>
        <w:pStyle w:val="footnotedescription"/>
        <w:spacing w:line="248" w:lineRule="auto"/>
        <w:ind w:right="155"/>
      </w:pPr>
      <w:r>
        <w:rPr>
          <w:rStyle w:val="footnotemark"/>
        </w:rPr>
        <w:footnoteRef/>
      </w:r>
      <w:r>
        <w:t xml:space="preserve"> </w:t>
      </w:r>
      <w:r>
        <w:t>Thuita Thenya et al, “Field Survey Report, Assessment of Biodiversity Resources and Biodiversity Hotspo</w:t>
      </w:r>
      <w:r w:rsidR="00471A02">
        <w:t>t Areas, Western Block</w:t>
      </w:r>
      <w:r>
        <w:t xml:space="preserve"> Project (Kisumu-Migori-Homabay)” (Nairobi, Kenya: Wangari Maathai Institute, 2023), 33. </w:t>
      </w:r>
    </w:p>
  </w:footnote>
  <w:footnote w:id="228">
    <w:p w14:paraId="70EDC5A6" w14:textId="77777777" w:rsidR="00097423" w:rsidRDefault="00097423">
      <w:pPr>
        <w:pStyle w:val="footnotedescription"/>
        <w:spacing w:line="290" w:lineRule="auto"/>
        <w:ind w:right="187"/>
      </w:pPr>
      <w:r>
        <w:rPr>
          <w:rStyle w:val="footnotemark"/>
        </w:rPr>
        <w:footnoteRef/>
      </w:r>
      <w:r>
        <w:t xml:space="preserve"> </w:t>
      </w:r>
      <w:r>
        <w:t>Giller, Ken E. et. al. “The Future of Farming: Who will produce our food?” Food Security (2021) 13:1073– 1099. https://doi.org/10.1007/s12571-021-01184-6 / Published online: 3 September 202, section 3.6.1.</w:t>
      </w:r>
      <w:r>
        <w:rPr>
          <w:rFonts w:ascii="Arial" w:eastAsia="Arial" w:hAnsi="Arial" w:cs="Arial"/>
        </w:rPr>
        <w:t xml:space="preserve"> </w:t>
      </w:r>
    </w:p>
  </w:footnote>
  <w:footnote w:id="229">
    <w:p w14:paraId="6CC45868" w14:textId="77777777" w:rsidR="00097423" w:rsidRDefault="00097423">
      <w:pPr>
        <w:pStyle w:val="footnotedescription"/>
      </w:pPr>
      <w:r>
        <w:rPr>
          <w:rStyle w:val="footnotemark"/>
        </w:rPr>
        <w:footnoteRef/>
      </w:r>
      <w:r>
        <w:t xml:space="preserve"> </w:t>
      </w:r>
      <w:r>
        <w:t xml:space="preserve">Ibid </w:t>
      </w:r>
    </w:p>
  </w:footnote>
  <w:footnote w:id="230">
    <w:p w14:paraId="43807C27" w14:textId="77777777" w:rsidR="00097423" w:rsidRDefault="00097423">
      <w:pPr>
        <w:pStyle w:val="footnotedescription"/>
      </w:pPr>
      <w:r>
        <w:rPr>
          <w:rStyle w:val="footnotemark"/>
        </w:rPr>
        <w:footnoteRef/>
      </w:r>
      <w:r>
        <w:t xml:space="preserve"> </w:t>
      </w:r>
      <w:r>
        <w:t>Exhibit 62 - Supplemental Monitoring Plan Information</w:t>
      </w:r>
      <w:r>
        <w:rPr>
          <w:rFonts w:ascii="Arial" w:eastAsia="Arial" w:hAnsi="Arial" w:cs="Arial"/>
          <w:sz w:val="20"/>
        </w:rPr>
        <w:t xml:space="preserve"> </w:t>
      </w:r>
    </w:p>
  </w:footnote>
  <w:footnote w:id="231">
    <w:p w14:paraId="3327AD13" w14:textId="77777777" w:rsidR="00097423" w:rsidRDefault="00097423">
      <w:pPr>
        <w:pStyle w:val="footnotedescription"/>
      </w:pPr>
      <w:r>
        <w:rPr>
          <w:rStyle w:val="footnotemark"/>
        </w:rPr>
        <w:footnoteRef/>
      </w:r>
      <w:r>
        <w:t xml:space="preserve"> </w:t>
      </w:r>
      <w:r>
        <w:t xml:space="preserve">Exhibit 15- Stakeholder Engagement Plan </w:t>
      </w:r>
    </w:p>
  </w:footnote>
  <w:footnote w:id="232">
    <w:p w14:paraId="142781A1" w14:textId="77777777" w:rsidR="00097423" w:rsidRDefault="00097423">
      <w:pPr>
        <w:pStyle w:val="footnotedescription"/>
      </w:pPr>
      <w:r>
        <w:rPr>
          <w:rStyle w:val="footnotemark"/>
        </w:rPr>
        <w:footnoteRef/>
      </w:r>
      <w:r>
        <w:t xml:space="preserve"> </w:t>
      </w:r>
      <w:r>
        <w:t xml:space="preserve">A detailed map of sampling locations can be found in Section 2.1.6. </w:t>
      </w:r>
    </w:p>
  </w:footnote>
  <w:footnote w:id="233">
    <w:p w14:paraId="4AA4BB27" w14:textId="77777777" w:rsidR="00097423" w:rsidRDefault="00097423">
      <w:pPr>
        <w:pStyle w:val="footnotedescription"/>
        <w:spacing w:line="247" w:lineRule="auto"/>
        <w:ind w:right="148"/>
      </w:pPr>
      <w:r>
        <w:rPr>
          <w:rStyle w:val="footnotemark"/>
        </w:rPr>
        <w:footnoteRef/>
      </w:r>
      <w:r>
        <w:t xml:space="preserve"> </w:t>
      </w:r>
      <w:r>
        <w:t xml:space="preserve">Thuita Thenya et al, “Field Survey Report, Assessment of Biodiversity Resources and Biodiversity Hotspot Areas, Lake Victoria Watershed Project (Kisumu-Migori-Homabay)” (Nairobi, Kenya: Wangari Maathai Institute, 2023). </w:t>
      </w:r>
    </w:p>
  </w:footnote>
  <w:footnote w:id="234">
    <w:p w14:paraId="2CACB3D1" w14:textId="77777777" w:rsidR="00097423" w:rsidRDefault="00097423">
      <w:pPr>
        <w:pStyle w:val="footnotedescription"/>
        <w:spacing w:line="249" w:lineRule="auto"/>
      </w:pPr>
      <w:r>
        <w:rPr>
          <w:rStyle w:val="footnotemark"/>
        </w:rPr>
        <w:footnoteRef/>
      </w:r>
      <w:r>
        <w:t xml:space="preserve"> </w:t>
      </w:r>
      <w:r>
        <w:t xml:space="preserve">Boaz Waswa, “Assessment of Land Degradation Patterns in Western Kenya: Implications for Restoration and Rehabilitation” (University of Bonn, Center for Development Research, 2012), 159.; The Republic of Kenya, “Fifth National Report to the Conference of Parties to the Convention on Biological Diversity,” 42.  </w:t>
      </w:r>
    </w:p>
  </w:footnote>
  <w:footnote w:id="235">
    <w:p w14:paraId="787B1AEF" w14:textId="77777777" w:rsidR="00097423" w:rsidRDefault="00097423">
      <w:pPr>
        <w:pStyle w:val="footnotedescription"/>
        <w:spacing w:line="247" w:lineRule="auto"/>
      </w:pPr>
      <w:r>
        <w:rPr>
          <w:rStyle w:val="footnotemark"/>
        </w:rPr>
        <w:footnoteRef/>
      </w:r>
      <w:r>
        <w:t xml:space="preserve"> </w:t>
      </w:r>
      <w:r>
        <w:t xml:space="preserve">Sara Scherr, Jeffrey McNeely, “Reconciling Agriculture and Biodiversity: Policy and Research Challenges of ‘Ecoagriculture.” (UNDP IEED, 2002), 1-2.; Beate Huber et al, “Organic agriculture - a viable solution to achieving SDGs,” </w:t>
      </w:r>
      <w:r>
        <w:rPr>
          <w:i/>
        </w:rPr>
        <w:t>Rural 21 - The International Journal for Rural Development</w:t>
      </w:r>
      <w:r>
        <w:t xml:space="preserve">, March 17, 2021.  </w:t>
      </w:r>
    </w:p>
  </w:footnote>
  <w:footnote w:id="236">
    <w:p w14:paraId="25C54401" w14:textId="77777777" w:rsidR="00097423" w:rsidRDefault="00097423">
      <w:pPr>
        <w:pStyle w:val="footnotedescription"/>
      </w:pPr>
      <w:r>
        <w:rPr>
          <w:rStyle w:val="footnotemark"/>
        </w:rPr>
        <w:footnoteRef/>
      </w:r>
      <w:r>
        <w:t xml:space="preserve"> </w:t>
      </w:r>
      <w:r>
        <w:t xml:space="preserve">Boaz, “Assessment of Land Degradation,” 9. </w:t>
      </w:r>
    </w:p>
  </w:footnote>
  <w:footnote w:id="237">
    <w:p w14:paraId="1BCE9389" w14:textId="77777777" w:rsidR="00097423" w:rsidRDefault="00097423">
      <w:pPr>
        <w:pStyle w:val="footnotedescription"/>
        <w:spacing w:line="257" w:lineRule="auto"/>
      </w:pPr>
      <w:r>
        <w:rPr>
          <w:rStyle w:val="footnotemark"/>
        </w:rPr>
        <w:footnoteRef/>
      </w:r>
      <w:r>
        <w:t xml:space="preserve"> </w:t>
      </w:r>
      <w:r>
        <w:t xml:space="preserve">Masumi Gudka, “Kenya National Biodiversity Threat Assessment, Direct Human Threats Impacting Kenya’s Biodiversity.” (IUCN, 2020), 23. </w:t>
      </w:r>
    </w:p>
  </w:footnote>
  <w:footnote w:id="238">
    <w:p w14:paraId="5EFEB8F2" w14:textId="77777777" w:rsidR="00097423" w:rsidRDefault="00097423">
      <w:pPr>
        <w:pStyle w:val="footnotedescription"/>
        <w:spacing w:line="244" w:lineRule="auto"/>
        <w:ind w:right="128"/>
      </w:pPr>
      <w:r>
        <w:rPr>
          <w:rStyle w:val="footnotemark"/>
        </w:rPr>
        <w:footnoteRef/>
      </w:r>
      <w:r>
        <w:t xml:space="preserve"> </w:t>
      </w:r>
      <w:r>
        <w:t>“Species in the Vulnerable, Endangered and Critically Endangered categories are collectively described as ‘threatened’” according to: IUCN Red List, “Frequently Asked Questions: What are the IUCN Red List Categories and Criteria?” (IUCN, 2023)</w:t>
      </w:r>
      <w:r>
        <w:rPr>
          <w:i/>
        </w:rPr>
        <w:t xml:space="preserve"> </w:t>
      </w:r>
    </w:p>
  </w:footnote>
  <w:footnote w:id="239">
    <w:p w14:paraId="6D0A155F" w14:textId="77777777" w:rsidR="00097423" w:rsidRDefault="00097423">
      <w:pPr>
        <w:pStyle w:val="footnotedescription"/>
        <w:spacing w:after="24"/>
      </w:pPr>
      <w:r>
        <w:rPr>
          <w:rStyle w:val="footnotemark"/>
        </w:rPr>
        <w:footnoteRef/>
      </w:r>
      <w:r>
        <w:t xml:space="preserve"> </w:t>
      </w:r>
      <w:r>
        <w:t xml:space="preserve">Thenya, “Field Survey Report.” </w:t>
      </w:r>
    </w:p>
  </w:footnote>
  <w:footnote w:id="240">
    <w:p w14:paraId="36E2C836" w14:textId="77777777" w:rsidR="00097423" w:rsidRDefault="00097423">
      <w:pPr>
        <w:pStyle w:val="footnotedescription"/>
      </w:pPr>
      <w:r>
        <w:rPr>
          <w:rStyle w:val="footnotemark"/>
        </w:rPr>
        <w:footnoteRef/>
      </w:r>
      <w:r>
        <w:t xml:space="preserve"> </w:t>
      </w:r>
      <w:r>
        <w:t>Gudka, “Kenya Biodiversity Threat Assessment,” 24.</w:t>
      </w:r>
      <w:r>
        <w:rPr>
          <w:rFonts w:ascii="Arial" w:eastAsia="Arial" w:hAnsi="Arial" w:cs="Arial"/>
          <w:color w:val="434343"/>
        </w:rPr>
        <w:t xml:space="preserve"> </w:t>
      </w:r>
    </w:p>
  </w:footnote>
  <w:footnote w:id="241">
    <w:p w14:paraId="35278C45" w14:textId="77777777" w:rsidR="00097423" w:rsidRDefault="00097423">
      <w:pPr>
        <w:pStyle w:val="footnotedescription"/>
        <w:spacing w:line="236" w:lineRule="auto"/>
        <w:ind w:right="5693" w:hanging="7"/>
      </w:pPr>
      <w:r>
        <w:rPr>
          <w:rStyle w:val="footnotemark"/>
        </w:rPr>
        <w:footnoteRef/>
      </w:r>
      <w:r>
        <w:t xml:space="preserve"> </w:t>
      </w:r>
      <w:r>
        <w:t xml:space="preserve">290 </w:t>
      </w:r>
      <w:r>
        <w:rPr>
          <w:color w:val="434343"/>
        </w:rPr>
        <w:t>Thenya, “Field Survey Report,” 127.</w:t>
      </w:r>
      <w:r>
        <w:t xml:space="preserve"> </w:t>
      </w:r>
    </w:p>
  </w:footnote>
  <w:footnote w:id="242">
    <w:p w14:paraId="493D05F0" w14:textId="77777777" w:rsidR="00097423" w:rsidRDefault="00097423">
      <w:pPr>
        <w:pStyle w:val="footnotedescription"/>
        <w:jc w:val="both"/>
      </w:pPr>
      <w:r>
        <w:rPr>
          <w:rStyle w:val="footnotemark"/>
        </w:rPr>
        <w:footnoteRef/>
      </w:r>
      <w:r>
        <w:t xml:space="preserve"> </w:t>
      </w:r>
      <w:r>
        <w:t xml:space="preserve">Global Forest Watch, globalforestwatch.org </w:t>
      </w:r>
      <w:r>
        <w:rPr>
          <w:i/>
        </w:rPr>
        <w:t>Interactive Forest Map</w:t>
      </w:r>
      <w:r>
        <w:t xml:space="preserve">. Project areas accessed on 12/14/2023. </w:t>
      </w:r>
    </w:p>
  </w:footnote>
  <w:footnote w:id="243">
    <w:p w14:paraId="45199DFB" w14:textId="77777777" w:rsidR="00097423" w:rsidRDefault="00097423">
      <w:pPr>
        <w:pStyle w:val="footnotedescription"/>
        <w:spacing w:after="15" w:line="257" w:lineRule="auto"/>
      </w:pPr>
      <w:r>
        <w:rPr>
          <w:rStyle w:val="footnotemark"/>
        </w:rPr>
        <w:footnoteRef/>
      </w:r>
      <w:r>
        <w:t xml:space="preserve"> </w:t>
      </w:r>
      <w:r>
        <w:t xml:space="preserve">The Republic of Kenya, “Fifth National Report to the Conference of Parties to the Convention on Biological Diversity,” 93.  </w:t>
      </w:r>
    </w:p>
  </w:footnote>
  <w:footnote w:id="244">
    <w:p w14:paraId="02CE7F34" w14:textId="77777777" w:rsidR="00097423" w:rsidRDefault="00097423">
      <w:pPr>
        <w:pStyle w:val="footnotedescription"/>
      </w:pPr>
      <w:r>
        <w:rPr>
          <w:rStyle w:val="footnotemark"/>
        </w:rPr>
        <w:footnoteRef/>
      </w:r>
      <w:r>
        <w:t xml:space="preserve"> </w:t>
      </w:r>
      <w:r>
        <w:t>Ministry of Agriculture, Livestock, Fisheries and Cooperatives, National Agroforestry Strategy 2021-2030.</w:t>
      </w:r>
      <w:r>
        <w:rPr>
          <w:rFonts w:ascii="Arial" w:eastAsia="Arial" w:hAnsi="Arial" w:cs="Arial"/>
        </w:rPr>
        <w:t xml:space="preserve"> </w:t>
      </w:r>
    </w:p>
  </w:footnote>
  <w:footnote w:id="245">
    <w:p w14:paraId="46F29946" w14:textId="77777777" w:rsidR="00097423" w:rsidRDefault="00097423">
      <w:pPr>
        <w:pStyle w:val="footnotedescription"/>
        <w:spacing w:after="5"/>
      </w:pPr>
      <w:r>
        <w:rPr>
          <w:rStyle w:val="footnotemark"/>
        </w:rPr>
        <w:footnoteRef/>
      </w:r>
      <w:r>
        <w:t xml:space="preserve"> </w:t>
      </w:r>
      <w:r>
        <w:t xml:space="preserve">Exhibit 63 – Seed Bank SOP </w:t>
      </w:r>
    </w:p>
  </w:footnote>
  <w:footnote w:id="246">
    <w:p w14:paraId="63EEF2CA" w14:textId="77777777" w:rsidR="00097423" w:rsidRDefault="00097423">
      <w:pPr>
        <w:pStyle w:val="footnotedescription"/>
        <w:spacing w:after="2"/>
      </w:pPr>
      <w:r>
        <w:rPr>
          <w:rStyle w:val="footnotemark"/>
        </w:rPr>
        <w:footnoteRef/>
      </w:r>
      <w:r>
        <w:t xml:space="preserve"> </w:t>
      </w:r>
      <w:r>
        <w:t xml:space="preserve">Exhibit 64 – Seed Bank See Merchant Certificate </w:t>
      </w:r>
    </w:p>
  </w:footnote>
  <w:footnote w:id="247">
    <w:p w14:paraId="60E5107D" w14:textId="77777777" w:rsidR="00097423" w:rsidRDefault="00097423">
      <w:pPr>
        <w:pStyle w:val="footnotedescription"/>
      </w:pPr>
      <w:r>
        <w:rPr>
          <w:rStyle w:val="footnotemark"/>
        </w:rPr>
        <w:footnoteRef/>
      </w:r>
      <w:r>
        <w:t xml:space="preserve"> </w:t>
      </w:r>
      <w:r>
        <w:t xml:space="preserve">Thenya, “Field Survey Report,” 35-36. </w:t>
      </w:r>
    </w:p>
  </w:footnote>
  <w:footnote w:id="248">
    <w:p w14:paraId="4EB674D5" w14:textId="77777777" w:rsidR="00097423" w:rsidRDefault="00097423">
      <w:pPr>
        <w:pStyle w:val="footnotedescription"/>
      </w:pPr>
      <w:r>
        <w:rPr>
          <w:rStyle w:val="footnotemark"/>
        </w:rPr>
        <w:footnoteRef/>
      </w:r>
      <w:r>
        <w:t xml:space="preserve"> </w:t>
      </w:r>
      <w:r>
        <w:t xml:space="preserve">IUCN, “Global Invasive Species Database,” </w:t>
      </w:r>
      <w:hyperlink r:id="rId445">
        <w:r>
          <w:rPr>
            <w:u w:val="single" w:color="000000"/>
          </w:rPr>
          <w:t>https://www.iucngisd.org/gisd/</w:t>
        </w:r>
      </w:hyperlink>
      <w:hyperlink r:id="rId446">
        <w:r>
          <w:t>.</w:t>
        </w:r>
      </w:hyperlink>
      <w:r>
        <w:t xml:space="preserve"> </w:t>
      </w:r>
    </w:p>
  </w:footnote>
  <w:footnote w:id="249">
    <w:p w14:paraId="48ACFF06" w14:textId="00D55C4A" w:rsidR="00097423" w:rsidRDefault="00097423">
      <w:pPr>
        <w:pStyle w:val="footnotedescription"/>
        <w:spacing w:line="257" w:lineRule="auto"/>
      </w:pPr>
      <w:r>
        <w:rPr>
          <w:rStyle w:val="footnotemark"/>
        </w:rPr>
        <w:footnoteRef/>
      </w:r>
      <w:r>
        <w:t xml:space="preserve"> </w:t>
      </w:r>
      <w:r>
        <w:t xml:space="preserve">Dr. Vincent Oeba, KEFRI. Notes from a meeting between Dr. Oeba and GFCCA for the Future, (December 21, 2023). </w:t>
      </w:r>
    </w:p>
  </w:footnote>
  <w:footnote w:id="250">
    <w:p w14:paraId="2FC05562" w14:textId="77777777" w:rsidR="00097423" w:rsidRDefault="00097423">
      <w:pPr>
        <w:pStyle w:val="footnotedescription"/>
      </w:pPr>
      <w:r>
        <w:rPr>
          <w:rStyle w:val="footnotemark"/>
        </w:rPr>
        <w:footnoteRef/>
      </w:r>
      <w:r>
        <w:t xml:space="preserve"> </w:t>
      </w:r>
      <w:r>
        <w:t xml:space="preserve">Ibid </w:t>
      </w:r>
    </w:p>
  </w:footnote>
  <w:footnote w:id="251">
    <w:p w14:paraId="00986008" w14:textId="77777777" w:rsidR="00097423" w:rsidRDefault="00097423">
      <w:pPr>
        <w:pStyle w:val="footnotedescription"/>
        <w:spacing w:after="7"/>
      </w:pPr>
      <w:r>
        <w:rPr>
          <w:rStyle w:val="footnotemark"/>
        </w:rPr>
        <w:footnoteRef/>
      </w:r>
      <w:r>
        <w:t xml:space="preserve"> </w:t>
      </w:r>
      <w:r>
        <w:t xml:space="preserve">Ibid </w:t>
      </w:r>
    </w:p>
  </w:footnote>
  <w:footnote w:id="252">
    <w:p w14:paraId="70A8B4B2" w14:textId="4C8AE951" w:rsidR="00097423" w:rsidRDefault="00097423">
      <w:pPr>
        <w:pStyle w:val="footnotedescription"/>
        <w:spacing w:line="276" w:lineRule="auto"/>
        <w:ind w:right="6"/>
      </w:pPr>
      <w:r>
        <w:rPr>
          <w:rStyle w:val="footnotemark"/>
        </w:rPr>
        <w:footnoteRef/>
      </w:r>
      <w:r>
        <w:t xml:space="preserve"> </w:t>
      </w:r>
      <w:r>
        <w:t>Robert Nyambati and Sebastian Kioko, “Production and Utilization of Fruit, Fodder and Bio-energy GFCCA,” (Kenya: KEFRI, 2018), 7.</w:t>
      </w:r>
      <w:r>
        <w:rPr>
          <w:rFonts w:ascii="Arial" w:eastAsia="Arial" w:hAnsi="Arial" w:cs="Arial"/>
          <w:sz w:val="20"/>
        </w:rPr>
        <w:t xml:space="preserve"> </w:t>
      </w:r>
    </w:p>
  </w:footnote>
  <w:footnote w:id="253">
    <w:p w14:paraId="13290DCC" w14:textId="77777777" w:rsidR="00097423" w:rsidRDefault="00097423">
      <w:pPr>
        <w:pStyle w:val="footnotedescription"/>
      </w:pPr>
      <w:r>
        <w:rPr>
          <w:rStyle w:val="footnotemark"/>
        </w:rPr>
        <w:footnoteRef/>
      </w:r>
      <w:r>
        <w:t xml:space="preserve"> </w:t>
      </w:r>
      <w:r>
        <w:t>Exhibit 62 - Supplemental Monitoring Plan Information</w:t>
      </w:r>
      <w:r>
        <w:rPr>
          <w:rFonts w:ascii="Arial" w:eastAsia="Arial" w:hAnsi="Arial" w:cs="Arial"/>
          <w:sz w:val="20"/>
        </w:rPr>
        <w:t xml:space="preserve"> </w:t>
      </w:r>
    </w:p>
  </w:footnote>
  <w:footnote w:id="254">
    <w:p w14:paraId="2903172A" w14:textId="77777777" w:rsidR="00097423" w:rsidRDefault="00097423">
      <w:pPr>
        <w:pStyle w:val="footnotedescription"/>
      </w:pPr>
      <w:r>
        <w:rPr>
          <w:rStyle w:val="footnotemark"/>
        </w:rPr>
        <w:footnoteRef/>
      </w:r>
      <w:r>
        <w:t xml:space="preserve"> </w:t>
      </w:r>
      <w:r>
        <w:t xml:space="preserve">FAO. (2000). FRA 2000: On definitions of forest and forest change. FRA Working Paper (November). </w:t>
      </w:r>
    </w:p>
  </w:footnote>
  <w:footnote w:id="255">
    <w:p w14:paraId="769C67BE" w14:textId="77777777" w:rsidR="00097423" w:rsidRDefault="00097423">
      <w:pPr>
        <w:pStyle w:val="footnotedescription"/>
      </w:pPr>
      <w:r>
        <w:rPr>
          <w:rStyle w:val="footnotemark"/>
        </w:rPr>
        <w:footnoteRef/>
      </w:r>
      <w:r>
        <w:t xml:space="preserve"> </w:t>
      </w:r>
      <w:r>
        <w:t xml:space="preserve">Exhibit 15- Stakeholder Engagement Plan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4A5C5"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44044060" wp14:editId="72268C72">
              <wp:simplePos x="0" y="0"/>
              <wp:positionH relativeFrom="page">
                <wp:posOffset>914400</wp:posOffset>
              </wp:positionH>
              <wp:positionV relativeFrom="page">
                <wp:posOffset>316436</wp:posOffset>
              </wp:positionV>
              <wp:extent cx="6863872" cy="472870"/>
              <wp:effectExtent l="0" t="0" r="0" b="0"/>
              <wp:wrapSquare wrapText="bothSides"/>
              <wp:docPr id="548149" name="Group 548149"/>
              <wp:cNvGraphicFramePr/>
              <a:graphic xmlns:a="http://schemas.openxmlformats.org/drawingml/2006/main">
                <a:graphicData uri="http://schemas.microsoft.com/office/word/2010/wordprocessingGroup">
                  <wpg:wgp>
                    <wpg:cNvGrpSpPr/>
                    <wpg:grpSpPr>
                      <a:xfrm>
                        <a:off x="0" y="0"/>
                        <a:ext cx="6863872" cy="472870"/>
                        <a:chOff x="0" y="0"/>
                        <a:chExt cx="6863872" cy="472870"/>
                      </a:xfrm>
                    </wpg:grpSpPr>
                    <pic:pic xmlns:pic="http://schemas.openxmlformats.org/drawingml/2006/picture">
                      <pic:nvPicPr>
                        <pic:cNvPr id="548150" name="Picture 548150"/>
                        <pic:cNvPicPr/>
                      </pic:nvPicPr>
                      <pic:blipFill>
                        <a:blip r:embed="rId1"/>
                        <a:stretch>
                          <a:fillRect/>
                        </a:stretch>
                      </pic:blipFill>
                      <pic:spPr>
                        <a:xfrm>
                          <a:off x="0" y="64564"/>
                          <a:ext cx="1000125" cy="400050"/>
                        </a:xfrm>
                        <a:prstGeom prst="rect">
                          <a:avLst/>
                        </a:prstGeom>
                      </pic:spPr>
                    </pic:pic>
                    <wps:wsp>
                      <wps:cNvPr id="548153" name="Rectangle 548153"/>
                      <wps:cNvSpPr/>
                      <wps:spPr>
                        <a:xfrm>
                          <a:off x="1940687" y="0"/>
                          <a:ext cx="74898" cy="300582"/>
                        </a:xfrm>
                        <a:prstGeom prst="rect">
                          <a:avLst/>
                        </a:prstGeom>
                        <a:ln>
                          <a:noFill/>
                        </a:ln>
                      </wps:spPr>
                      <wps:txbx>
                        <w:txbxContent>
                          <w:p w14:paraId="57164B5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54" name="Rectangle 548154"/>
                      <wps:cNvSpPr/>
                      <wps:spPr>
                        <a:xfrm>
                          <a:off x="2397887" y="0"/>
                          <a:ext cx="74898" cy="300582"/>
                        </a:xfrm>
                        <a:prstGeom prst="rect">
                          <a:avLst/>
                        </a:prstGeom>
                        <a:ln>
                          <a:noFill/>
                        </a:ln>
                      </wps:spPr>
                      <wps:txbx>
                        <w:txbxContent>
                          <w:p w14:paraId="47FD825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55" name="Rectangle 548155"/>
                      <wps:cNvSpPr/>
                      <wps:spPr>
                        <a:xfrm>
                          <a:off x="2855087" y="0"/>
                          <a:ext cx="74898" cy="300582"/>
                        </a:xfrm>
                        <a:prstGeom prst="rect">
                          <a:avLst/>
                        </a:prstGeom>
                        <a:ln>
                          <a:noFill/>
                        </a:ln>
                      </wps:spPr>
                      <wps:txbx>
                        <w:txbxContent>
                          <w:p w14:paraId="18763CE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56" name="Rectangle 548156"/>
                      <wps:cNvSpPr/>
                      <wps:spPr>
                        <a:xfrm>
                          <a:off x="3312541" y="82852"/>
                          <a:ext cx="1135140" cy="173055"/>
                        </a:xfrm>
                        <a:prstGeom prst="rect">
                          <a:avLst/>
                        </a:prstGeom>
                        <a:ln>
                          <a:noFill/>
                        </a:ln>
                      </wps:spPr>
                      <wps:txbx>
                        <w:txbxContent>
                          <w:p w14:paraId="652604C4"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wps:txbx>
                      <wps:bodyPr horzOverflow="overflow" vert="horz" lIns="0" tIns="0" rIns="0" bIns="0" rtlCol="0">
                        <a:noAutofit/>
                      </wps:bodyPr>
                    </wps:wsp>
                    <wps:wsp>
                      <wps:cNvPr id="548157" name="Rectangle 548157"/>
                      <wps:cNvSpPr/>
                      <wps:spPr>
                        <a:xfrm>
                          <a:off x="4165981" y="82852"/>
                          <a:ext cx="2364459" cy="173055"/>
                        </a:xfrm>
                        <a:prstGeom prst="rect">
                          <a:avLst/>
                        </a:prstGeom>
                        <a:ln>
                          <a:noFill/>
                        </a:ln>
                      </wps:spPr>
                      <wps:txbx>
                        <w:txbxContent>
                          <w:p w14:paraId="36AB0508"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wps:txbx>
                      <wps:bodyPr horzOverflow="overflow" vert="horz" lIns="0" tIns="0" rIns="0" bIns="0" rtlCol="0">
                        <a:noAutofit/>
                      </wps:bodyPr>
                    </wps:wsp>
                    <wps:wsp>
                      <wps:cNvPr id="548158" name="Rectangle 548158"/>
                      <wps:cNvSpPr/>
                      <wps:spPr>
                        <a:xfrm>
                          <a:off x="5944870" y="82852"/>
                          <a:ext cx="49408" cy="173055"/>
                        </a:xfrm>
                        <a:prstGeom prst="rect">
                          <a:avLst/>
                        </a:prstGeom>
                        <a:ln>
                          <a:noFill/>
                        </a:ln>
                      </wps:spPr>
                      <wps:txbx>
                        <w:txbxContent>
                          <w:p w14:paraId="6B1B6710"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59" name="Rectangle 548159"/>
                      <wps:cNvSpPr/>
                      <wps:spPr>
                        <a:xfrm>
                          <a:off x="5981446" y="82852"/>
                          <a:ext cx="1173627" cy="173055"/>
                        </a:xfrm>
                        <a:prstGeom prst="rect">
                          <a:avLst/>
                        </a:prstGeom>
                        <a:ln>
                          <a:noFill/>
                        </a:ln>
                      </wps:spPr>
                      <wps:txbx>
                        <w:txbxContent>
                          <w:p w14:paraId="61BAC1D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60" name="Rectangle 548160"/>
                      <wps:cNvSpPr/>
                      <wps:spPr>
                        <a:xfrm>
                          <a:off x="3856609" y="245921"/>
                          <a:ext cx="1208807" cy="173055"/>
                        </a:xfrm>
                        <a:prstGeom prst="rect">
                          <a:avLst/>
                        </a:prstGeom>
                        <a:ln>
                          <a:noFill/>
                        </a:ln>
                      </wps:spPr>
                      <wps:txbx>
                        <w:txbxContent>
                          <w:p w14:paraId="4A92F947"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wps:txbx>
                      <wps:bodyPr horzOverflow="overflow" vert="horz" lIns="0" tIns="0" rIns="0" bIns="0" rtlCol="0">
                        <a:noAutofit/>
                      </wps:bodyPr>
                    </wps:wsp>
                    <wps:wsp>
                      <wps:cNvPr id="548161" name="Rectangle 548161"/>
                      <wps:cNvSpPr/>
                      <wps:spPr>
                        <a:xfrm>
                          <a:off x="4766437" y="245921"/>
                          <a:ext cx="147463" cy="173055"/>
                        </a:xfrm>
                        <a:prstGeom prst="rect">
                          <a:avLst/>
                        </a:prstGeom>
                        <a:ln>
                          <a:noFill/>
                        </a:ln>
                      </wps:spPr>
                      <wps:txbx>
                        <w:txbxContent>
                          <w:p w14:paraId="469E1534"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wps:txbx>
                      <wps:bodyPr horzOverflow="overflow" vert="horz" lIns="0" tIns="0" rIns="0" bIns="0" rtlCol="0">
                        <a:noAutofit/>
                      </wps:bodyPr>
                    </wps:wsp>
                    <wps:wsp>
                      <wps:cNvPr id="548162" name="Rectangle 548162"/>
                      <wps:cNvSpPr/>
                      <wps:spPr>
                        <a:xfrm>
                          <a:off x="4878070" y="245921"/>
                          <a:ext cx="1174025" cy="173055"/>
                        </a:xfrm>
                        <a:prstGeom prst="rect">
                          <a:avLst/>
                        </a:prstGeom>
                        <a:ln>
                          <a:noFill/>
                        </a:ln>
                      </wps:spPr>
                      <wps:txbx>
                        <w:txbxContent>
                          <w:p w14:paraId="542FCDA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wps:txbx>
                      <wps:bodyPr horzOverflow="overflow" vert="horz" lIns="0" tIns="0" rIns="0" bIns="0" rtlCol="0">
                        <a:noAutofit/>
                      </wps:bodyPr>
                    </wps:wsp>
                    <wps:wsp>
                      <wps:cNvPr id="548163" name="Rectangle 548163"/>
                      <wps:cNvSpPr/>
                      <wps:spPr>
                        <a:xfrm>
                          <a:off x="5760466" y="245921"/>
                          <a:ext cx="247041" cy="173055"/>
                        </a:xfrm>
                        <a:prstGeom prst="rect">
                          <a:avLst/>
                        </a:prstGeom>
                        <a:ln>
                          <a:noFill/>
                        </a:ln>
                      </wps:spPr>
                      <wps:txbx>
                        <w:txbxContent>
                          <w:p w14:paraId="69497858"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wps:txbx>
                      <wps:bodyPr horzOverflow="overflow" vert="horz" lIns="0" tIns="0" rIns="0" bIns="0" rtlCol="0">
                        <a:noAutofit/>
                      </wps:bodyPr>
                    </wps:wsp>
                    <wps:wsp>
                      <wps:cNvPr id="548164" name="Rectangle 548164"/>
                      <wps:cNvSpPr/>
                      <wps:spPr>
                        <a:xfrm>
                          <a:off x="5944870" y="245921"/>
                          <a:ext cx="49408" cy="173055"/>
                        </a:xfrm>
                        <a:prstGeom prst="rect">
                          <a:avLst/>
                        </a:prstGeom>
                        <a:ln>
                          <a:noFill/>
                        </a:ln>
                      </wps:spPr>
                      <wps:txbx>
                        <w:txbxContent>
                          <w:p w14:paraId="4277A5C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51" name="Shape 548151"/>
                      <wps:cNvSpPr/>
                      <wps:spPr>
                        <a:xfrm>
                          <a:off x="2349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8152" name="Picture 548152"/>
                        <pic:cNvPicPr/>
                      </pic:nvPicPr>
                      <pic:blipFill>
                        <a:blip r:embed="rId2"/>
                        <a:stretch>
                          <a:fillRect/>
                        </a:stretch>
                      </pic:blipFill>
                      <pic:spPr>
                        <a:xfrm>
                          <a:off x="1019175" y="48054"/>
                          <a:ext cx="1597025" cy="397510"/>
                        </a:xfrm>
                        <a:prstGeom prst="rect">
                          <a:avLst/>
                        </a:prstGeom>
                      </pic:spPr>
                    </pic:pic>
                  </wpg:wgp>
                </a:graphicData>
              </a:graphic>
            </wp:anchor>
          </w:drawing>
        </mc:Choice>
        <mc:Fallback>
          <w:pict>
            <v:group w14:anchorId="44044060" id="Group 548149" o:spid="_x0000_s1096" style="position:absolute;left:0;text-align:left;margin-left:1in;margin-top:24.9pt;width:540.45pt;height:37.25pt;z-index:251658240;mso-position-horizontal-relative:page;mso-position-vertical-relative:page" coordsize="68638,47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150" o:spid="_x0000_s1097" type="#_x0000_t75" style="position:absolute;top:645;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">
                <v:imagedata r:id="rId3" o:title=""/>
              </v:shape>
              <v:rect id="Rectangle 548153" o:spid="_x0000_s1098" style="position:absolute;left:19406;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" filled="f" stroked="f">
                <v:textbox inset="0,0,0,0">
                  <w:txbxContent>
                    <w:p w14:paraId="57164B5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54" o:spid="_x0000_s1099" style="position:absolute;left:2397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" filled="f" stroked="f">
                <v:textbox inset="0,0,0,0">
                  <w:txbxContent>
                    <w:p w14:paraId="47FD825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55" o:spid="_x0000_s1100" style="position:absolute;left:2855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" filled="f" stroked="f">
                <v:textbox inset="0,0,0,0">
                  <w:txbxContent>
                    <w:p w14:paraId="18763CE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56" o:spid="_x0000_s1101" style="position:absolute;left:33125;top:828;width:1135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" filled="f" stroked="f">
                <v:textbox inset="0,0,0,0">
                  <w:txbxContent>
                    <w:p w14:paraId="652604C4"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v:textbox>
              </v:rect>
              <v:rect id="Rectangle 548157" o:spid="_x0000_s1102" style="position:absolute;left:41659;top:828;width:23645;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" filled="f" stroked="f">
                <v:textbox inset="0,0,0,0">
                  <w:txbxContent>
                    <w:p w14:paraId="36AB0508"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v:textbox>
              </v:rect>
              <v:rect id="Rectangle 548158" o:spid="_x0000_s1103" style="position:absolute;left:59448;top:828;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" filled="f" stroked="f">
                <v:textbox inset="0,0,0,0">
                  <w:txbxContent>
                    <w:p w14:paraId="6B1B6710"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159" o:spid="_x0000_s1104" style="position:absolute;left:59814;top:828;width:1173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" filled="f" stroked="f">
                <v:textbox inset="0,0,0,0">
                  <w:txbxContent>
                    <w:p w14:paraId="61BAC1D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160" o:spid="_x0000_s1105" style="position:absolute;left:38566;top:2459;width:12088;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" filled="f" stroked="f">
                <v:textbox inset="0,0,0,0">
                  <w:txbxContent>
                    <w:p w14:paraId="4A92F947"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v:textbox>
              </v:rect>
              <v:rect id="Rectangle 548161" o:spid="_x0000_s1106" style="position:absolute;left:47664;top:2459;width:14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" filled="f" stroked="f">
                <v:textbox inset="0,0,0,0">
                  <w:txbxContent>
                    <w:p w14:paraId="469E1534"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v:textbox>
              </v:rect>
              <v:rect id="Rectangle 548162" o:spid="_x0000_s1107" style="position:absolute;left:48780;top:2459;width:1174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" filled="f" stroked="f">
                <v:textbox inset="0,0,0,0">
                  <w:txbxContent>
                    <w:p w14:paraId="542FCDA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v:textbox>
              </v:rect>
              <v:rect id="Rectangle 548163" o:spid="_x0000_s1108" style="position:absolute;left:57604;top:2459;width:247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" filled="f" stroked="f">
                <v:textbox inset="0,0,0,0">
                  <w:txbxContent>
                    <w:p w14:paraId="69497858"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v:textbox>
              </v:rect>
              <v:rect id="Rectangle 548164" o:spid="_x0000_s1109" style="position:absolute;left:59448;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" filled="f" stroked="f">
                <v:textbox inset="0,0,0,0">
                  <w:txbxContent>
                    <w:p w14:paraId="4277A5C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Shape 548151" o:spid="_x0000_s1110" style="position:absolute;left:234;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" path="m6003290,l,e" filled="f" strokecolor="#766a62" strokeweight=".5pt">
                <v:stroke miterlimit="83231f" joinstyle="miter"/>
                <v:path arrowok="t" textboxrect="0,0,6003290,0"/>
              </v:shape>
              <v:shape id="Picture 548152" o:spid="_x0000_s1111" type="#_x0000_t75" style="position:absolute;left:10191;top:480;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">
                <v:imagedata r:id="rId4" o:title=""/>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BCB1" w14:textId="77777777" w:rsidR="00097423" w:rsidRDefault="00097423">
    <w:pPr>
      <w:spacing w:after="0" w:line="259" w:lineRule="auto"/>
      <w:ind w:left="-2160" w:right="10797" w:firstLine="0"/>
    </w:pPr>
    <w:r>
      <w:rPr>
        <w:rFonts w:ascii="Calibri" w:eastAsia="Calibri" w:hAnsi="Calibri" w:cs="Calibri"/>
        <w:noProof/>
        <w:sz w:val="22"/>
        <w:lang w:val="en-US" w:eastAsia="en-US"/>
      </w:rPr>
      <mc:AlternateContent>
        <mc:Choice Requires="wpg">
          <w:drawing>
            <wp:anchor distT="0" distB="0" distL="114300" distR="114300" simplePos="0" relativeHeight="251667456" behindDoc="0" locked="0" layoutInCell="1" allowOverlap="1" wp14:anchorId="5243A7E6" wp14:editId="088CF415">
              <wp:simplePos x="0" y="0"/>
              <wp:positionH relativeFrom="page">
                <wp:posOffset>937895</wp:posOffset>
              </wp:positionH>
              <wp:positionV relativeFrom="page">
                <wp:posOffset>316436</wp:posOffset>
              </wp:positionV>
              <wp:extent cx="6839528" cy="476045"/>
              <wp:effectExtent l="0" t="0" r="0" b="0"/>
              <wp:wrapSquare wrapText="bothSides"/>
              <wp:docPr id="548397" name="Group 548397"/>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398" name="Picture 548398"/>
                        <pic:cNvPicPr/>
                      </pic:nvPicPr>
                      <pic:blipFill>
                        <a:blip r:embed="rId1"/>
                        <a:stretch>
                          <a:fillRect/>
                        </a:stretch>
                      </pic:blipFill>
                      <pic:spPr>
                        <a:xfrm>
                          <a:off x="45085" y="75995"/>
                          <a:ext cx="1000125" cy="400050"/>
                        </a:xfrm>
                        <a:prstGeom prst="rect">
                          <a:avLst/>
                        </a:prstGeom>
                      </pic:spPr>
                    </pic:pic>
                    <wps:wsp>
                      <wps:cNvPr id="548401" name="Rectangle 548401"/>
                      <wps:cNvSpPr/>
                      <wps:spPr>
                        <a:xfrm>
                          <a:off x="1917192" y="0"/>
                          <a:ext cx="74898" cy="300582"/>
                        </a:xfrm>
                        <a:prstGeom prst="rect">
                          <a:avLst/>
                        </a:prstGeom>
                        <a:ln>
                          <a:noFill/>
                        </a:ln>
                      </wps:spPr>
                      <wps:txbx>
                        <w:txbxContent>
                          <w:p w14:paraId="681F97B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02" name="Rectangle 548402"/>
                      <wps:cNvSpPr/>
                      <wps:spPr>
                        <a:xfrm>
                          <a:off x="2374392" y="0"/>
                          <a:ext cx="74898" cy="300582"/>
                        </a:xfrm>
                        <a:prstGeom prst="rect">
                          <a:avLst/>
                        </a:prstGeom>
                        <a:ln>
                          <a:noFill/>
                        </a:ln>
                      </wps:spPr>
                      <wps:txbx>
                        <w:txbxContent>
                          <w:p w14:paraId="3D7BB64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03" name="Rectangle 548403"/>
                      <wps:cNvSpPr/>
                      <wps:spPr>
                        <a:xfrm>
                          <a:off x="2831592" y="0"/>
                          <a:ext cx="74898" cy="300582"/>
                        </a:xfrm>
                        <a:prstGeom prst="rect">
                          <a:avLst/>
                        </a:prstGeom>
                        <a:ln>
                          <a:noFill/>
                        </a:ln>
                      </wps:spPr>
                      <wps:txbx>
                        <w:txbxContent>
                          <w:p w14:paraId="61D8D07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04" name="Rectangle 548404"/>
                      <wps:cNvSpPr/>
                      <wps:spPr>
                        <a:xfrm>
                          <a:off x="3289046" y="82852"/>
                          <a:ext cx="4722141" cy="173055"/>
                        </a:xfrm>
                        <a:prstGeom prst="rect">
                          <a:avLst/>
                        </a:prstGeom>
                        <a:ln>
                          <a:noFill/>
                        </a:ln>
                      </wps:spPr>
                      <wps:txbx>
                        <w:txbxContent>
                          <w:p w14:paraId="20B6C29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405" name="Rectangle 548405"/>
                      <wps:cNvSpPr/>
                      <wps:spPr>
                        <a:xfrm>
                          <a:off x="3833114" y="245921"/>
                          <a:ext cx="2777562" cy="173055"/>
                        </a:xfrm>
                        <a:prstGeom prst="rect">
                          <a:avLst/>
                        </a:prstGeom>
                        <a:ln>
                          <a:noFill/>
                        </a:ln>
                      </wps:spPr>
                      <wps:txbx>
                        <w:txbxContent>
                          <w:p w14:paraId="1E0044B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406" name="Rectangle 548406"/>
                      <wps:cNvSpPr/>
                      <wps:spPr>
                        <a:xfrm>
                          <a:off x="5921375" y="245921"/>
                          <a:ext cx="49408" cy="173055"/>
                        </a:xfrm>
                        <a:prstGeom prst="rect">
                          <a:avLst/>
                        </a:prstGeom>
                        <a:ln>
                          <a:noFill/>
                        </a:ln>
                      </wps:spPr>
                      <wps:txbx>
                        <w:txbxContent>
                          <w:p w14:paraId="5F84E5E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399" name="Picture 548399"/>
                        <pic:cNvPicPr/>
                      </pic:nvPicPr>
                      <pic:blipFill>
                        <a:blip r:embed="rId2"/>
                        <a:stretch>
                          <a:fillRect/>
                        </a:stretch>
                      </pic:blipFill>
                      <pic:spPr>
                        <a:xfrm>
                          <a:off x="995680" y="59485"/>
                          <a:ext cx="1597025" cy="397510"/>
                        </a:xfrm>
                        <a:prstGeom prst="rect">
                          <a:avLst/>
                        </a:prstGeom>
                      </pic:spPr>
                    </pic:pic>
                    <wps:wsp>
                      <wps:cNvPr id="548400" name="Shape 548400"/>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243A7E6" id="Group 548397" o:spid="_x0000_s1204" style="position:absolute;left:0;text-align:left;margin-left:73.85pt;margin-top:24.9pt;width:538.55pt;height:37.5pt;z-index:251667456;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398" o:spid="_x0000_s120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">
                <v:imagedata r:id="rId3" o:title=""/>
              </v:shape>
              <v:rect id="Rectangle 548401" o:spid="_x0000_s120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" filled="f" stroked="f">
                <v:textbox inset="0,0,0,0">
                  <w:txbxContent>
                    <w:p w14:paraId="681F97B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02" o:spid="_x0000_s120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" filled="f" stroked="f">
                <v:textbox inset="0,0,0,0">
                  <w:txbxContent>
                    <w:p w14:paraId="3D7BB64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03" o:spid="_x0000_s120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" filled="f" stroked="f">
                <v:textbox inset="0,0,0,0">
                  <w:txbxContent>
                    <w:p w14:paraId="61D8D07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04" o:spid="_x0000_s120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" filled="f" stroked="f">
                <v:textbox inset="0,0,0,0">
                  <w:txbxContent>
                    <w:p w14:paraId="20B6C29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405" o:spid="_x0000_s121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" filled="f" stroked="f">
                <v:textbox inset="0,0,0,0">
                  <w:txbxContent>
                    <w:p w14:paraId="1E0044B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406" o:spid="_x0000_s121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" filled="f" stroked="f">
                <v:textbox inset="0,0,0,0">
                  <w:txbxContent>
                    <w:p w14:paraId="5F84E5E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399" o:spid="_x0000_s121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">
                <v:imagedata r:id="rId4" o:title=""/>
              </v:shape>
              <v:shape id="Shape 548400" o:spid="_x0000_s121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" path="m6003290,l,e" filled="f" strokecolor="#766a62" strokeweight=".5pt">
                <v:stroke miterlimit="83231f" joinstyle="miter"/>
                <v:path arrowok="t" textboxrect="0,0,6003290,0"/>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0F0E" w14:textId="77777777" w:rsidR="00097423" w:rsidRDefault="00097423">
    <w:pPr>
      <w:spacing w:after="0" w:line="259" w:lineRule="auto"/>
      <w:ind w:left="-2160" w:right="10797" w:firstLine="0"/>
    </w:pPr>
    <w:r>
      <w:rPr>
        <w:rFonts w:ascii="Calibri" w:eastAsia="Calibri" w:hAnsi="Calibri" w:cs="Calibri"/>
        <w:noProof/>
        <w:sz w:val="22"/>
        <w:lang w:val="en-US" w:eastAsia="en-US"/>
      </w:rPr>
      <mc:AlternateContent>
        <mc:Choice Requires="wpg">
          <w:drawing>
            <wp:anchor distT="0" distB="0" distL="114300" distR="114300" simplePos="0" relativeHeight="251668480" behindDoc="0" locked="0" layoutInCell="1" allowOverlap="1" wp14:anchorId="227C6EB8" wp14:editId="1AB05F50">
              <wp:simplePos x="0" y="0"/>
              <wp:positionH relativeFrom="page">
                <wp:posOffset>937895</wp:posOffset>
              </wp:positionH>
              <wp:positionV relativeFrom="page">
                <wp:posOffset>316436</wp:posOffset>
              </wp:positionV>
              <wp:extent cx="6839528" cy="476045"/>
              <wp:effectExtent l="0" t="0" r="0" b="0"/>
              <wp:wrapSquare wrapText="bothSides"/>
              <wp:docPr id="548369" name="Group 548369"/>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370" name="Picture 548370"/>
                        <pic:cNvPicPr/>
                      </pic:nvPicPr>
                      <pic:blipFill>
                        <a:blip r:embed="rId1"/>
                        <a:stretch>
                          <a:fillRect/>
                        </a:stretch>
                      </pic:blipFill>
                      <pic:spPr>
                        <a:xfrm>
                          <a:off x="45085" y="75995"/>
                          <a:ext cx="1000125" cy="400050"/>
                        </a:xfrm>
                        <a:prstGeom prst="rect">
                          <a:avLst/>
                        </a:prstGeom>
                      </pic:spPr>
                    </pic:pic>
                    <wps:wsp>
                      <wps:cNvPr id="548373" name="Rectangle 548373"/>
                      <wps:cNvSpPr/>
                      <wps:spPr>
                        <a:xfrm>
                          <a:off x="1917192" y="0"/>
                          <a:ext cx="74898" cy="300582"/>
                        </a:xfrm>
                        <a:prstGeom prst="rect">
                          <a:avLst/>
                        </a:prstGeom>
                        <a:ln>
                          <a:noFill/>
                        </a:ln>
                      </wps:spPr>
                      <wps:txbx>
                        <w:txbxContent>
                          <w:p w14:paraId="5CF96E0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74" name="Rectangle 548374"/>
                      <wps:cNvSpPr/>
                      <wps:spPr>
                        <a:xfrm>
                          <a:off x="2374392" y="0"/>
                          <a:ext cx="74898" cy="300582"/>
                        </a:xfrm>
                        <a:prstGeom prst="rect">
                          <a:avLst/>
                        </a:prstGeom>
                        <a:ln>
                          <a:noFill/>
                        </a:ln>
                      </wps:spPr>
                      <wps:txbx>
                        <w:txbxContent>
                          <w:p w14:paraId="62AB3A5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75" name="Rectangle 548375"/>
                      <wps:cNvSpPr/>
                      <wps:spPr>
                        <a:xfrm>
                          <a:off x="2831592" y="0"/>
                          <a:ext cx="74898" cy="300582"/>
                        </a:xfrm>
                        <a:prstGeom prst="rect">
                          <a:avLst/>
                        </a:prstGeom>
                        <a:ln>
                          <a:noFill/>
                        </a:ln>
                      </wps:spPr>
                      <wps:txbx>
                        <w:txbxContent>
                          <w:p w14:paraId="6B2AC7C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76" name="Rectangle 548376"/>
                      <wps:cNvSpPr/>
                      <wps:spPr>
                        <a:xfrm>
                          <a:off x="3289046" y="82852"/>
                          <a:ext cx="4722141" cy="173055"/>
                        </a:xfrm>
                        <a:prstGeom prst="rect">
                          <a:avLst/>
                        </a:prstGeom>
                        <a:ln>
                          <a:noFill/>
                        </a:ln>
                      </wps:spPr>
                      <wps:txbx>
                        <w:txbxContent>
                          <w:p w14:paraId="0FDE40D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377" name="Rectangle 548377"/>
                      <wps:cNvSpPr/>
                      <wps:spPr>
                        <a:xfrm>
                          <a:off x="3833114" y="245921"/>
                          <a:ext cx="2777562" cy="173055"/>
                        </a:xfrm>
                        <a:prstGeom prst="rect">
                          <a:avLst/>
                        </a:prstGeom>
                        <a:ln>
                          <a:noFill/>
                        </a:ln>
                      </wps:spPr>
                      <wps:txbx>
                        <w:txbxContent>
                          <w:p w14:paraId="0B5CEAA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378" name="Rectangle 548378"/>
                      <wps:cNvSpPr/>
                      <wps:spPr>
                        <a:xfrm>
                          <a:off x="5921375" y="245921"/>
                          <a:ext cx="49408" cy="173055"/>
                        </a:xfrm>
                        <a:prstGeom prst="rect">
                          <a:avLst/>
                        </a:prstGeom>
                        <a:ln>
                          <a:noFill/>
                        </a:ln>
                      </wps:spPr>
                      <wps:txbx>
                        <w:txbxContent>
                          <w:p w14:paraId="49307A0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371" name="Picture 548371"/>
                        <pic:cNvPicPr/>
                      </pic:nvPicPr>
                      <pic:blipFill>
                        <a:blip r:embed="rId2"/>
                        <a:stretch>
                          <a:fillRect/>
                        </a:stretch>
                      </pic:blipFill>
                      <pic:spPr>
                        <a:xfrm>
                          <a:off x="995680" y="59485"/>
                          <a:ext cx="1597025" cy="397510"/>
                        </a:xfrm>
                        <a:prstGeom prst="rect">
                          <a:avLst/>
                        </a:prstGeom>
                      </pic:spPr>
                    </pic:pic>
                    <wps:wsp>
                      <wps:cNvPr id="548372" name="Shape 548372"/>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227C6EB8" id="Group 548369" o:spid="_x0000_s1214" style="position:absolute;left:0;text-align:left;margin-left:73.85pt;margin-top:24.9pt;width:538.55pt;height:37.5pt;z-index:251668480;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370" o:spid="_x0000_s121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">
                <v:imagedata r:id="rId3" o:title=""/>
              </v:shape>
              <v:rect id="Rectangle 548373" o:spid="_x0000_s121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" filled="f" stroked="f">
                <v:textbox inset="0,0,0,0">
                  <w:txbxContent>
                    <w:p w14:paraId="5CF96E0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74" o:spid="_x0000_s121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" filled="f" stroked="f">
                <v:textbox inset="0,0,0,0">
                  <w:txbxContent>
                    <w:p w14:paraId="62AB3A5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75" o:spid="_x0000_s121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" filled="f" stroked="f">
                <v:textbox inset="0,0,0,0">
                  <w:txbxContent>
                    <w:p w14:paraId="6B2AC7C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76" o:spid="_x0000_s121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" filled="f" stroked="f">
                <v:textbox inset="0,0,0,0">
                  <w:txbxContent>
                    <w:p w14:paraId="0FDE40D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377" o:spid="_x0000_s122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" filled="f" stroked="f">
                <v:textbox inset="0,0,0,0">
                  <w:txbxContent>
                    <w:p w14:paraId="0B5CEAA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378" o:spid="_x0000_s122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" filled="f" stroked="f">
                <v:textbox inset="0,0,0,0">
                  <w:txbxContent>
                    <w:p w14:paraId="49307A0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371" o:spid="_x0000_s122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">
                <v:imagedata r:id="rId4" o:title=""/>
              </v:shape>
              <v:shape id="Shape 548372" o:spid="_x0000_s122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CC1E" w14:textId="77777777" w:rsidR="00097423" w:rsidRDefault="00097423">
    <w:pPr>
      <w:spacing w:after="0" w:line="259" w:lineRule="auto"/>
      <w:ind w:left="-2160" w:right="10797" w:firstLine="0"/>
    </w:pPr>
    <w:r>
      <w:rPr>
        <w:rFonts w:ascii="Calibri" w:eastAsia="Calibri" w:hAnsi="Calibri" w:cs="Calibri"/>
        <w:noProof/>
        <w:sz w:val="22"/>
        <w:lang w:val="en-US" w:eastAsia="en-US"/>
      </w:rPr>
      <mc:AlternateContent>
        <mc:Choice Requires="wpg">
          <w:drawing>
            <wp:anchor distT="0" distB="0" distL="114300" distR="114300" simplePos="0" relativeHeight="251669504" behindDoc="0" locked="0" layoutInCell="1" allowOverlap="1" wp14:anchorId="7B454B10" wp14:editId="2C5D9E33">
              <wp:simplePos x="0" y="0"/>
              <wp:positionH relativeFrom="page">
                <wp:posOffset>937895</wp:posOffset>
              </wp:positionH>
              <wp:positionV relativeFrom="page">
                <wp:posOffset>316436</wp:posOffset>
              </wp:positionV>
              <wp:extent cx="6839528" cy="476045"/>
              <wp:effectExtent l="0" t="0" r="0" b="0"/>
              <wp:wrapSquare wrapText="bothSides"/>
              <wp:docPr id="548341" name="Group 548341"/>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342" name="Picture 548342"/>
                        <pic:cNvPicPr/>
                      </pic:nvPicPr>
                      <pic:blipFill>
                        <a:blip r:embed="rId1"/>
                        <a:stretch>
                          <a:fillRect/>
                        </a:stretch>
                      </pic:blipFill>
                      <pic:spPr>
                        <a:xfrm>
                          <a:off x="45085" y="75995"/>
                          <a:ext cx="1000125" cy="400050"/>
                        </a:xfrm>
                        <a:prstGeom prst="rect">
                          <a:avLst/>
                        </a:prstGeom>
                      </pic:spPr>
                    </pic:pic>
                    <wps:wsp>
                      <wps:cNvPr id="548345" name="Rectangle 548345"/>
                      <wps:cNvSpPr/>
                      <wps:spPr>
                        <a:xfrm>
                          <a:off x="1917192" y="0"/>
                          <a:ext cx="74898" cy="300582"/>
                        </a:xfrm>
                        <a:prstGeom prst="rect">
                          <a:avLst/>
                        </a:prstGeom>
                        <a:ln>
                          <a:noFill/>
                        </a:ln>
                      </wps:spPr>
                      <wps:txbx>
                        <w:txbxContent>
                          <w:p w14:paraId="4A368DB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46" name="Rectangle 548346"/>
                      <wps:cNvSpPr/>
                      <wps:spPr>
                        <a:xfrm>
                          <a:off x="2374392" y="0"/>
                          <a:ext cx="74898" cy="300582"/>
                        </a:xfrm>
                        <a:prstGeom prst="rect">
                          <a:avLst/>
                        </a:prstGeom>
                        <a:ln>
                          <a:noFill/>
                        </a:ln>
                      </wps:spPr>
                      <wps:txbx>
                        <w:txbxContent>
                          <w:p w14:paraId="0D5479DA"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47" name="Rectangle 548347"/>
                      <wps:cNvSpPr/>
                      <wps:spPr>
                        <a:xfrm>
                          <a:off x="2831592" y="0"/>
                          <a:ext cx="74898" cy="300582"/>
                        </a:xfrm>
                        <a:prstGeom prst="rect">
                          <a:avLst/>
                        </a:prstGeom>
                        <a:ln>
                          <a:noFill/>
                        </a:ln>
                      </wps:spPr>
                      <wps:txbx>
                        <w:txbxContent>
                          <w:p w14:paraId="5080333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48" name="Rectangle 548348"/>
                      <wps:cNvSpPr/>
                      <wps:spPr>
                        <a:xfrm>
                          <a:off x="3289046" y="82852"/>
                          <a:ext cx="4722141" cy="173055"/>
                        </a:xfrm>
                        <a:prstGeom prst="rect">
                          <a:avLst/>
                        </a:prstGeom>
                        <a:ln>
                          <a:noFill/>
                        </a:ln>
                      </wps:spPr>
                      <wps:txbx>
                        <w:txbxContent>
                          <w:p w14:paraId="673E8E6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349" name="Rectangle 548349"/>
                      <wps:cNvSpPr/>
                      <wps:spPr>
                        <a:xfrm>
                          <a:off x="3833114" y="245921"/>
                          <a:ext cx="2777562" cy="173055"/>
                        </a:xfrm>
                        <a:prstGeom prst="rect">
                          <a:avLst/>
                        </a:prstGeom>
                        <a:ln>
                          <a:noFill/>
                        </a:ln>
                      </wps:spPr>
                      <wps:txbx>
                        <w:txbxContent>
                          <w:p w14:paraId="56BC88F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350" name="Rectangle 548350"/>
                      <wps:cNvSpPr/>
                      <wps:spPr>
                        <a:xfrm>
                          <a:off x="5921375" y="245921"/>
                          <a:ext cx="49408" cy="173055"/>
                        </a:xfrm>
                        <a:prstGeom prst="rect">
                          <a:avLst/>
                        </a:prstGeom>
                        <a:ln>
                          <a:noFill/>
                        </a:ln>
                      </wps:spPr>
                      <wps:txbx>
                        <w:txbxContent>
                          <w:p w14:paraId="0600AE5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343" name="Picture 548343"/>
                        <pic:cNvPicPr/>
                      </pic:nvPicPr>
                      <pic:blipFill>
                        <a:blip r:embed="rId2"/>
                        <a:stretch>
                          <a:fillRect/>
                        </a:stretch>
                      </pic:blipFill>
                      <pic:spPr>
                        <a:xfrm>
                          <a:off x="995680" y="59485"/>
                          <a:ext cx="1597025" cy="397510"/>
                        </a:xfrm>
                        <a:prstGeom prst="rect">
                          <a:avLst/>
                        </a:prstGeom>
                      </pic:spPr>
                    </pic:pic>
                    <wps:wsp>
                      <wps:cNvPr id="548344" name="Shape 548344"/>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7B454B10" id="Group 548341" o:spid="_x0000_s1224" style="position:absolute;left:0;text-align:left;margin-left:73.85pt;margin-top:24.9pt;width:538.55pt;height:37.5pt;z-index:251669504;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342" o:spid="_x0000_s122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">
                <v:imagedata r:id="rId3" o:title=""/>
              </v:shape>
              <v:rect id="Rectangle 548345" o:spid="_x0000_s122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ui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" filled="f" stroked="f">
                <v:textbox inset="0,0,0,0">
                  <w:txbxContent>
                    <w:p w14:paraId="4A368DB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46" o:spid="_x0000_s122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" filled="f" stroked="f">
                <v:textbox inset="0,0,0,0">
                  <w:txbxContent>
                    <w:p w14:paraId="0D5479DA"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47" o:spid="_x0000_s122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" filled="f" stroked="f">
                <v:textbox inset="0,0,0,0">
                  <w:txbxContent>
                    <w:p w14:paraId="5080333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48" o:spid="_x0000_s122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" filled="f" stroked="f">
                <v:textbox inset="0,0,0,0">
                  <w:txbxContent>
                    <w:p w14:paraId="673E8E6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349" o:spid="_x0000_s123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" filled="f" stroked="f">
                <v:textbox inset="0,0,0,0">
                  <w:txbxContent>
                    <w:p w14:paraId="56BC88F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350" o:spid="_x0000_s123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" filled="f" stroked="f">
                <v:textbox inset="0,0,0,0">
                  <w:txbxContent>
                    <w:p w14:paraId="0600AE5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343" o:spid="_x0000_s123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">
                <v:imagedata r:id="rId4" o:title=""/>
              </v:shape>
              <v:shape id="Shape 548344" o:spid="_x0000_s123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9D30C" w14:textId="77777777" w:rsidR="00097423" w:rsidRDefault="00097423">
    <w:pPr>
      <w:spacing w:after="0" w:line="259" w:lineRule="auto"/>
      <w:ind w:left="-2160" w:right="12079" w:firstLine="0"/>
    </w:pPr>
    <w:r>
      <w:rPr>
        <w:rFonts w:ascii="Calibri" w:eastAsia="Calibri" w:hAnsi="Calibri" w:cs="Calibri"/>
        <w:noProof/>
        <w:sz w:val="22"/>
        <w:lang w:val="en-US" w:eastAsia="en-US"/>
      </w:rPr>
      <mc:AlternateContent>
        <mc:Choice Requires="wpg">
          <w:drawing>
            <wp:anchor distT="0" distB="0" distL="114300" distR="114300" simplePos="0" relativeHeight="251670528" behindDoc="0" locked="0" layoutInCell="1" allowOverlap="1" wp14:anchorId="1E8AC7E5" wp14:editId="4D236CF7">
              <wp:simplePos x="0" y="0"/>
              <wp:positionH relativeFrom="page">
                <wp:posOffset>937895</wp:posOffset>
              </wp:positionH>
              <wp:positionV relativeFrom="page">
                <wp:posOffset>316436</wp:posOffset>
              </wp:positionV>
              <wp:extent cx="6839528" cy="476045"/>
              <wp:effectExtent l="0" t="0" r="0" b="0"/>
              <wp:wrapSquare wrapText="bothSides"/>
              <wp:docPr id="548474" name="Group 548474"/>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475" name="Picture 548475"/>
                        <pic:cNvPicPr/>
                      </pic:nvPicPr>
                      <pic:blipFill>
                        <a:blip r:embed="rId1"/>
                        <a:stretch>
                          <a:fillRect/>
                        </a:stretch>
                      </pic:blipFill>
                      <pic:spPr>
                        <a:xfrm>
                          <a:off x="45085" y="75995"/>
                          <a:ext cx="1000125" cy="400050"/>
                        </a:xfrm>
                        <a:prstGeom prst="rect">
                          <a:avLst/>
                        </a:prstGeom>
                      </pic:spPr>
                    </pic:pic>
                    <wps:wsp>
                      <wps:cNvPr id="548478" name="Rectangle 548478"/>
                      <wps:cNvSpPr/>
                      <wps:spPr>
                        <a:xfrm>
                          <a:off x="1917192" y="0"/>
                          <a:ext cx="74898" cy="300582"/>
                        </a:xfrm>
                        <a:prstGeom prst="rect">
                          <a:avLst/>
                        </a:prstGeom>
                        <a:ln>
                          <a:noFill/>
                        </a:ln>
                      </wps:spPr>
                      <wps:txbx>
                        <w:txbxContent>
                          <w:p w14:paraId="555B2EE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79" name="Rectangle 548479"/>
                      <wps:cNvSpPr/>
                      <wps:spPr>
                        <a:xfrm>
                          <a:off x="2374392" y="0"/>
                          <a:ext cx="74898" cy="300582"/>
                        </a:xfrm>
                        <a:prstGeom prst="rect">
                          <a:avLst/>
                        </a:prstGeom>
                        <a:ln>
                          <a:noFill/>
                        </a:ln>
                      </wps:spPr>
                      <wps:txbx>
                        <w:txbxContent>
                          <w:p w14:paraId="234DBF8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80" name="Rectangle 548480"/>
                      <wps:cNvSpPr/>
                      <wps:spPr>
                        <a:xfrm>
                          <a:off x="2831592" y="0"/>
                          <a:ext cx="74898" cy="300582"/>
                        </a:xfrm>
                        <a:prstGeom prst="rect">
                          <a:avLst/>
                        </a:prstGeom>
                        <a:ln>
                          <a:noFill/>
                        </a:ln>
                      </wps:spPr>
                      <wps:txbx>
                        <w:txbxContent>
                          <w:p w14:paraId="6306E40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81" name="Rectangle 548481"/>
                      <wps:cNvSpPr/>
                      <wps:spPr>
                        <a:xfrm>
                          <a:off x="3289046" y="82852"/>
                          <a:ext cx="4722141" cy="173055"/>
                        </a:xfrm>
                        <a:prstGeom prst="rect">
                          <a:avLst/>
                        </a:prstGeom>
                        <a:ln>
                          <a:noFill/>
                        </a:ln>
                      </wps:spPr>
                      <wps:txbx>
                        <w:txbxContent>
                          <w:p w14:paraId="4ABC57E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482" name="Rectangle 548482"/>
                      <wps:cNvSpPr/>
                      <wps:spPr>
                        <a:xfrm>
                          <a:off x="3833114" y="245921"/>
                          <a:ext cx="2777562" cy="173055"/>
                        </a:xfrm>
                        <a:prstGeom prst="rect">
                          <a:avLst/>
                        </a:prstGeom>
                        <a:ln>
                          <a:noFill/>
                        </a:ln>
                      </wps:spPr>
                      <wps:txbx>
                        <w:txbxContent>
                          <w:p w14:paraId="3B38E9D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483" name="Rectangle 548483"/>
                      <wps:cNvSpPr/>
                      <wps:spPr>
                        <a:xfrm>
                          <a:off x="5921375" y="245921"/>
                          <a:ext cx="49408" cy="173055"/>
                        </a:xfrm>
                        <a:prstGeom prst="rect">
                          <a:avLst/>
                        </a:prstGeom>
                        <a:ln>
                          <a:noFill/>
                        </a:ln>
                      </wps:spPr>
                      <wps:txbx>
                        <w:txbxContent>
                          <w:p w14:paraId="79D7BD2F"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476" name="Picture 548476"/>
                        <pic:cNvPicPr/>
                      </pic:nvPicPr>
                      <pic:blipFill>
                        <a:blip r:embed="rId2"/>
                        <a:stretch>
                          <a:fillRect/>
                        </a:stretch>
                      </pic:blipFill>
                      <pic:spPr>
                        <a:xfrm>
                          <a:off x="995680" y="59485"/>
                          <a:ext cx="1597025" cy="397510"/>
                        </a:xfrm>
                        <a:prstGeom prst="rect">
                          <a:avLst/>
                        </a:prstGeom>
                      </pic:spPr>
                    </pic:pic>
                    <wps:wsp>
                      <wps:cNvPr id="548477" name="Shape 548477"/>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1E8AC7E5" id="Group 548474" o:spid="_x0000_s1234" style="position:absolute;left:0;text-align:left;margin-left:73.85pt;margin-top:24.9pt;width:538.55pt;height:37.5pt;z-index:251670528;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475" o:spid="_x0000_s123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">
                <v:imagedata r:id="rId3" o:title=""/>
              </v:shape>
              <v:rect id="Rectangle 548478" o:spid="_x0000_s123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" filled="f" stroked="f">
                <v:textbox inset="0,0,0,0">
                  <w:txbxContent>
                    <w:p w14:paraId="555B2EE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79" o:spid="_x0000_s123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" filled="f" stroked="f">
                <v:textbox inset="0,0,0,0">
                  <w:txbxContent>
                    <w:p w14:paraId="234DBF8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80" o:spid="_x0000_s123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" filled="f" stroked="f">
                <v:textbox inset="0,0,0,0">
                  <w:txbxContent>
                    <w:p w14:paraId="6306E40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81" o:spid="_x0000_s123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" filled="f" stroked="f">
                <v:textbox inset="0,0,0,0">
                  <w:txbxContent>
                    <w:p w14:paraId="4ABC57E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482" o:spid="_x0000_s124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" filled="f" stroked="f">
                <v:textbox inset="0,0,0,0">
                  <w:txbxContent>
                    <w:p w14:paraId="3B38E9D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483" o:spid="_x0000_s124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" filled="f" stroked="f">
                <v:textbox inset="0,0,0,0">
                  <w:txbxContent>
                    <w:p w14:paraId="79D7BD2F"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476" o:spid="_x0000_s124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">
                <v:imagedata r:id="rId4" o:title=""/>
              </v:shape>
              <v:shape id="Shape 548477" o:spid="_x0000_s124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AD8D7" w14:textId="77777777" w:rsidR="00097423" w:rsidRDefault="00097423">
    <w:pPr>
      <w:spacing w:after="0" w:line="259" w:lineRule="auto"/>
      <w:ind w:left="-2160" w:right="12079" w:firstLine="0"/>
    </w:pPr>
    <w:r>
      <w:rPr>
        <w:rFonts w:ascii="Calibri" w:eastAsia="Calibri" w:hAnsi="Calibri" w:cs="Calibri"/>
        <w:noProof/>
        <w:sz w:val="22"/>
        <w:lang w:val="en-US" w:eastAsia="en-US"/>
      </w:rPr>
      <mc:AlternateContent>
        <mc:Choice Requires="wpg">
          <w:drawing>
            <wp:anchor distT="0" distB="0" distL="114300" distR="114300" simplePos="0" relativeHeight="251671552" behindDoc="0" locked="0" layoutInCell="1" allowOverlap="1" wp14:anchorId="6318123A" wp14:editId="2D801463">
              <wp:simplePos x="0" y="0"/>
              <wp:positionH relativeFrom="page">
                <wp:posOffset>937895</wp:posOffset>
              </wp:positionH>
              <wp:positionV relativeFrom="page">
                <wp:posOffset>316436</wp:posOffset>
              </wp:positionV>
              <wp:extent cx="6839528" cy="476045"/>
              <wp:effectExtent l="0" t="0" r="0" b="0"/>
              <wp:wrapSquare wrapText="bothSides"/>
              <wp:docPr id="548450" name="Group 548450"/>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451" name="Picture 548451"/>
                        <pic:cNvPicPr/>
                      </pic:nvPicPr>
                      <pic:blipFill>
                        <a:blip r:embed="rId1"/>
                        <a:stretch>
                          <a:fillRect/>
                        </a:stretch>
                      </pic:blipFill>
                      <pic:spPr>
                        <a:xfrm>
                          <a:off x="45085" y="75995"/>
                          <a:ext cx="1000125" cy="400050"/>
                        </a:xfrm>
                        <a:prstGeom prst="rect">
                          <a:avLst/>
                        </a:prstGeom>
                      </pic:spPr>
                    </pic:pic>
                    <wps:wsp>
                      <wps:cNvPr id="548454" name="Rectangle 548454"/>
                      <wps:cNvSpPr/>
                      <wps:spPr>
                        <a:xfrm>
                          <a:off x="1917192" y="0"/>
                          <a:ext cx="74898" cy="300582"/>
                        </a:xfrm>
                        <a:prstGeom prst="rect">
                          <a:avLst/>
                        </a:prstGeom>
                        <a:ln>
                          <a:noFill/>
                        </a:ln>
                      </wps:spPr>
                      <wps:txbx>
                        <w:txbxContent>
                          <w:p w14:paraId="609186A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55" name="Rectangle 548455"/>
                      <wps:cNvSpPr/>
                      <wps:spPr>
                        <a:xfrm>
                          <a:off x="2374392" y="0"/>
                          <a:ext cx="74898" cy="300582"/>
                        </a:xfrm>
                        <a:prstGeom prst="rect">
                          <a:avLst/>
                        </a:prstGeom>
                        <a:ln>
                          <a:noFill/>
                        </a:ln>
                      </wps:spPr>
                      <wps:txbx>
                        <w:txbxContent>
                          <w:p w14:paraId="5BDE607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56" name="Rectangle 548456"/>
                      <wps:cNvSpPr/>
                      <wps:spPr>
                        <a:xfrm>
                          <a:off x="2831592" y="0"/>
                          <a:ext cx="74898" cy="300582"/>
                        </a:xfrm>
                        <a:prstGeom prst="rect">
                          <a:avLst/>
                        </a:prstGeom>
                        <a:ln>
                          <a:noFill/>
                        </a:ln>
                      </wps:spPr>
                      <wps:txbx>
                        <w:txbxContent>
                          <w:p w14:paraId="0A08FE7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57" name="Rectangle 548457"/>
                      <wps:cNvSpPr/>
                      <wps:spPr>
                        <a:xfrm>
                          <a:off x="3289046" y="82852"/>
                          <a:ext cx="4722141" cy="173055"/>
                        </a:xfrm>
                        <a:prstGeom prst="rect">
                          <a:avLst/>
                        </a:prstGeom>
                        <a:ln>
                          <a:noFill/>
                        </a:ln>
                      </wps:spPr>
                      <wps:txbx>
                        <w:txbxContent>
                          <w:p w14:paraId="6BBE1F0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458" name="Rectangle 548458"/>
                      <wps:cNvSpPr/>
                      <wps:spPr>
                        <a:xfrm>
                          <a:off x="3833114" y="245921"/>
                          <a:ext cx="2777562" cy="173055"/>
                        </a:xfrm>
                        <a:prstGeom prst="rect">
                          <a:avLst/>
                        </a:prstGeom>
                        <a:ln>
                          <a:noFill/>
                        </a:ln>
                      </wps:spPr>
                      <wps:txbx>
                        <w:txbxContent>
                          <w:p w14:paraId="16CE56D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459" name="Rectangle 548459"/>
                      <wps:cNvSpPr/>
                      <wps:spPr>
                        <a:xfrm>
                          <a:off x="5921375" y="245921"/>
                          <a:ext cx="49408" cy="173055"/>
                        </a:xfrm>
                        <a:prstGeom prst="rect">
                          <a:avLst/>
                        </a:prstGeom>
                        <a:ln>
                          <a:noFill/>
                        </a:ln>
                      </wps:spPr>
                      <wps:txbx>
                        <w:txbxContent>
                          <w:p w14:paraId="02F47C9D"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452" name="Picture 548452"/>
                        <pic:cNvPicPr/>
                      </pic:nvPicPr>
                      <pic:blipFill>
                        <a:blip r:embed="rId2"/>
                        <a:stretch>
                          <a:fillRect/>
                        </a:stretch>
                      </pic:blipFill>
                      <pic:spPr>
                        <a:xfrm>
                          <a:off x="995680" y="59485"/>
                          <a:ext cx="1597025" cy="397510"/>
                        </a:xfrm>
                        <a:prstGeom prst="rect">
                          <a:avLst/>
                        </a:prstGeom>
                      </pic:spPr>
                    </pic:pic>
                    <wps:wsp>
                      <wps:cNvPr id="548453" name="Shape 548453"/>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6318123A" id="Group 548450" o:spid="_x0000_s1244" style="position:absolute;left:0;text-align:left;margin-left:73.85pt;margin-top:24.9pt;width:538.55pt;height:37.5pt;z-index:251671552;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451" o:spid="_x0000_s124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">
                <v:imagedata r:id="rId3" o:title=""/>
              </v:shape>
              <v:rect id="Rectangle 548454" o:spid="_x0000_s124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" filled="f" stroked="f">
                <v:textbox inset="0,0,0,0">
                  <w:txbxContent>
                    <w:p w14:paraId="609186A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55" o:spid="_x0000_s124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" filled="f" stroked="f">
                <v:textbox inset="0,0,0,0">
                  <w:txbxContent>
                    <w:p w14:paraId="5BDE607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56" o:spid="_x0000_s124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" filled="f" stroked="f">
                <v:textbox inset="0,0,0,0">
                  <w:txbxContent>
                    <w:p w14:paraId="0A08FE7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57" o:spid="_x0000_s124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" filled="f" stroked="f">
                <v:textbox inset="0,0,0,0">
                  <w:txbxContent>
                    <w:p w14:paraId="6BBE1F0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458" o:spid="_x0000_s125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" filled="f" stroked="f">
                <v:textbox inset="0,0,0,0">
                  <w:txbxContent>
                    <w:p w14:paraId="16CE56D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459" o:spid="_x0000_s125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" filled="f" stroked="f">
                <v:textbox inset="0,0,0,0">
                  <w:txbxContent>
                    <w:p w14:paraId="02F47C9D"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452" o:spid="_x0000_s125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">
                <v:imagedata r:id="rId4" o:title=""/>
              </v:shape>
              <v:shape id="Shape 548453" o:spid="_x0000_s125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568BD" w14:textId="77777777" w:rsidR="00097423" w:rsidRDefault="00097423">
    <w:pPr>
      <w:spacing w:after="0" w:line="259" w:lineRule="auto"/>
      <w:ind w:left="-2160" w:right="12079" w:firstLine="0"/>
    </w:pPr>
    <w:r>
      <w:rPr>
        <w:rFonts w:ascii="Calibri" w:eastAsia="Calibri" w:hAnsi="Calibri" w:cs="Calibri"/>
        <w:noProof/>
        <w:sz w:val="22"/>
        <w:lang w:val="en-US" w:eastAsia="en-US"/>
      </w:rPr>
      <mc:AlternateContent>
        <mc:Choice Requires="wpg">
          <w:drawing>
            <wp:anchor distT="0" distB="0" distL="114300" distR="114300" simplePos="0" relativeHeight="251672576" behindDoc="0" locked="0" layoutInCell="1" allowOverlap="1" wp14:anchorId="259AE139" wp14:editId="41BF1795">
              <wp:simplePos x="0" y="0"/>
              <wp:positionH relativeFrom="page">
                <wp:posOffset>937895</wp:posOffset>
              </wp:positionH>
              <wp:positionV relativeFrom="page">
                <wp:posOffset>316436</wp:posOffset>
              </wp:positionV>
              <wp:extent cx="6839528" cy="476045"/>
              <wp:effectExtent l="0" t="0" r="0" b="0"/>
              <wp:wrapSquare wrapText="bothSides"/>
              <wp:docPr id="548426" name="Group 548426"/>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427" name="Picture 548427"/>
                        <pic:cNvPicPr/>
                      </pic:nvPicPr>
                      <pic:blipFill>
                        <a:blip r:embed="rId1"/>
                        <a:stretch>
                          <a:fillRect/>
                        </a:stretch>
                      </pic:blipFill>
                      <pic:spPr>
                        <a:xfrm>
                          <a:off x="45085" y="75995"/>
                          <a:ext cx="1000125" cy="400050"/>
                        </a:xfrm>
                        <a:prstGeom prst="rect">
                          <a:avLst/>
                        </a:prstGeom>
                      </pic:spPr>
                    </pic:pic>
                    <wps:wsp>
                      <wps:cNvPr id="548430" name="Rectangle 548430"/>
                      <wps:cNvSpPr/>
                      <wps:spPr>
                        <a:xfrm>
                          <a:off x="1917192" y="0"/>
                          <a:ext cx="74898" cy="300582"/>
                        </a:xfrm>
                        <a:prstGeom prst="rect">
                          <a:avLst/>
                        </a:prstGeom>
                        <a:ln>
                          <a:noFill/>
                        </a:ln>
                      </wps:spPr>
                      <wps:txbx>
                        <w:txbxContent>
                          <w:p w14:paraId="2AA3C11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31" name="Rectangle 548431"/>
                      <wps:cNvSpPr/>
                      <wps:spPr>
                        <a:xfrm>
                          <a:off x="2374392" y="0"/>
                          <a:ext cx="74898" cy="300582"/>
                        </a:xfrm>
                        <a:prstGeom prst="rect">
                          <a:avLst/>
                        </a:prstGeom>
                        <a:ln>
                          <a:noFill/>
                        </a:ln>
                      </wps:spPr>
                      <wps:txbx>
                        <w:txbxContent>
                          <w:p w14:paraId="29297AB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32" name="Rectangle 548432"/>
                      <wps:cNvSpPr/>
                      <wps:spPr>
                        <a:xfrm>
                          <a:off x="2831592" y="0"/>
                          <a:ext cx="74898" cy="300582"/>
                        </a:xfrm>
                        <a:prstGeom prst="rect">
                          <a:avLst/>
                        </a:prstGeom>
                        <a:ln>
                          <a:noFill/>
                        </a:ln>
                      </wps:spPr>
                      <wps:txbx>
                        <w:txbxContent>
                          <w:p w14:paraId="5A7C035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433" name="Rectangle 548433"/>
                      <wps:cNvSpPr/>
                      <wps:spPr>
                        <a:xfrm>
                          <a:off x="3289046" y="82852"/>
                          <a:ext cx="4722141" cy="173055"/>
                        </a:xfrm>
                        <a:prstGeom prst="rect">
                          <a:avLst/>
                        </a:prstGeom>
                        <a:ln>
                          <a:noFill/>
                        </a:ln>
                      </wps:spPr>
                      <wps:txbx>
                        <w:txbxContent>
                          <w:p w14:paraId="2805317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434" name="Rectangle 548434"/>
                      <wps:cNvSpPr/>
                      <wps:spPr>
                        <a:xfrm>
                          <a:off x="3833114" y="245921"/>
                          <a:ext cx="2777562" cy="173055"/>
                        </a:xfrm>
                        <a:prstGeom prst="rect">
                          <a:avLst/>
                        </a:prstGeom>
                        <a:ln>
                          <a:noFill/>
                        </a:ln>
                      </wps:spPr>
                      <wps:txbx>
                        <w:txbxContent>
                          <w:p w14:paraId="2DEEC029"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435" name="Rectangle 548435"/>
                      <wps:cNvSpPr/>
                      <wps:spPr>
                        <a:xfrm>
                          <a:off x="5921375" y="245921"/>
                          <a:ext cx="49408" cy="173055"/>
                        </a:xfrm>
                        <a:prstGeom prst="rect">
                          <a:avLst/>
                        </a:prstGeom>
                        <a:ln>
                          <a:noFill/>
                        </a:ln>
                      </wps:spPr>
                      <wps:txbx>
                        <w:txbxContent>
                          <w:p w14:paraId="55B052B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428" name="Picture 548428"/>
                        <pic:cNvPicPr/>
                      </pic:nvPicPr>
                      <pic:blipFill>
                        <a:blip r:embed="rId2"/>
                        <a:stretch>
                          <a:fillRect/>
                        </a:stretch>
                      </pic:blipFill>
                      <pic:spPr>
                        <a:xfrm>
                          <a:off x="995680" y="59485"/>
                          <a:ext cx="1597025" cy="397510"/>
                        </a:xfrm>
                        <a:prstGeom prst="rect">
                          <a:avLst/>
                        </a:prstGeom>
                      </pic:spPr>
                    </pic:pic>
                    <wps:wsp>
                      <wps:cNvPr id="548429" name="Shape 548429"/>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259AE139" id="Group 548426" o:spid="_x0000_s1254" style="position:absolute;left:0;text-align:left;margin-left:73.85pt;margin-top:24.9pt;width:538.55pt;height:37.5pt;z-index:251672576;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427" o:spid="_x0000_s125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">
                <v:imagedata r:id="rId3" o:title=""/>
              </v:shape>
              <v:rect id="Rectangle 548430" o:spid="_x0000_s125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" filled="f" stroked="f">
                <v:textbox inset="0,0,0,0">
                  <w:txbxContent>
                    <w:p w14:paraId="2AA3C11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31" o:spid="_x0000_s125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" filled="f" stroked="f">
                <v:textbox inset="0,0,0,0">
                  <w:txbxContent>
                    <w:p w14:paraId="29297AB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32" o:spid="_x0000_s125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" filled="f" stroked="f">
                <v:textbox inset="0,0,0,0">
                  <w:txbxContent>
                    <w:p w14:paraId="5A7C035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433" o:spid="_x0000_s125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" filled="f" stroked="f">
                <v:textbox inset="0,0,0,0">
                  <w:txbxContent>
                    <w:p w14:paraId="2805317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434" o:spid="_x0000_s126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" filled="f" stroked="f">
                <v:textbox inset="0,0,0,0">
                  <w:txbxContent>
                    <w:p w14:paraId="2DEEC029"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435" o:spid="_x0000_s126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W6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" filled="f" stroked="f">
                <v:textbox inset="0,0,0,0">
                  <w:txbxContent>
                    <w:p w14:paraId="55B052B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428" o:spid="_x0000_s126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">
                <v:imagedata r:id="rId4" o:title=""/>
              </v:shape>
              <v:shape id="Shape 548429" o:spid="_x0000_s126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332A5" w14:textId="77777777" w:rsidR="00097423" w:rsidRDefault="00097423">
    <w:pPr>
      <w:spacing w:after="0" w:line="259" w:lineRule="auto"/>
      <w:ind w:left="-2160" w:right="6700" w:firstLine="0"/>
    </w:pPr>
    <w:r>
      <w:rPr>
        <w:rFonts w:ascii="Calibri" w:eastAsia="Calibri" w:hAnsi="Calibri" w:cs="Calibri"/>
        <w:noProof/>
        <w:sz w:val="22"/>
        <w:lang w:val="en-US" w:eastAsia="en-US"/>
      </w:rPr>
      <mc:AlternateContent>
        <mc:Choice Requires="wpg">
          <w:drawing>
            <wp:anchor distT="0" distB="0" distL="114300" distR="114300" simplePos="0" relativeHeight="251673600" behindDoc="0" locked="0" layoutInCell="1" allowOverlap="1" wp14:anchorId="5AF87ABB" wp14:editId="09893C57">
              <wp:simplePos x="0" y="0"/>
              <wp:positionH relativeFrom="page">
                <wp:posOffset>937895</wp:posOffset>
              </wp:positionH>
              <wp:positionV relativeFrom="page">
                <wp:posOffset>316436</wp:posOffset>
              </wp:positionV>
              <wp:extent cx="6839528" cy="476045"/>
              <wp:effectExtent l="0" t="0" r="0" b="0"/>
              <wp:wrapSquare wrapText="bothSides"/>
              <wp:docPr id="548553" name="Group 548553"/>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554" name="Picture 548554"/>
                        <pic:cNvPicPr/>
                      </pic:nvPicPr>
                      <pic:blipFill>
                        <a:blip r:embed="rId1"/>
                        <a:stretch>
                          <a:fillRect/>
                        </a:stretch>
                      </pic:blipFill>
                      <pic:spPr>
                        <a:xfrm>
                          <a:off x="45085" y="75995"/>
                          <a:ext cx="1000125" cy="400050"/>
                        </a:xfrm>
                        <a:prstGeom prst="rect">
                          <a:avLst/>
                        </a:prstGeom>
                      </pic:spPr>
                    </pic:pic>
                    <wps:wsp>
                      <wps:cNvPr id="548557" name="Rectangle 548557"/>
                      <wps:cNvSpPr/>
                      <wps:spPr>
                        <a:xfrm>
                          <a:off x="1917192" y="0"/>
                          <a:ext cx="74898" cy="300582"/>
                        </a:xfrm>
                        <a:prstGeom prst="rect">
                          <a:avLst/>
                        </a:prstGeom>
                        <a:ln>
                          <a:noFill/>
                        </a:ln>
                      </wps:spPr>
                      <wps:txbx>
                        <w:txbxContent>
                          <w:p w14:paraId="10B21E2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58" name="Rectangle 548558"/>
                      <wps:cNvSpPr/>
                      <wps:spPr>
                        <a:xfrm>
                          <a:off x="2374392" y="0"/>
                          <a:ext cx="74898" cy="300582"/>
                        </a:xfrm>
                        <a:prstGeom prst="rect">
                          <a:avLst/>
                        </a:prstGeom>
                        <a:ln>
                          <a:noFill/>
                        </a:ln>
                      </wps:spPr>
                      <wps:txbx>
                        <w:txbxContent>
                          <w:p w14:paraId="3B92CDB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59" name="Rectangle 548559"/>
                      <wps:cNvSpPr/>
                      <wps:spPr>
                        <a:xfrm>
                          <a:off x="2831592" y="0"/>
                          <a:ext cx="74898" cy="300582"/>
                        </a:xfrm>
                        <a:prstGeom prst="rect">
                          <a:avLst/>
                        </a:prstGeom>
                        <a:ln>
                          <a:noFill/>
                        </a:ln>
                      </wps:spPr>
                      <wps:txbx>
                        <w:txbxContent>
                          <w:p w14:paraId="1146D59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60" name="Rectangle 548560"/>
                      <wps:cNvSpPr/>
                      <wps:spPr>
                        <a:xfrm>
                          <a:off x="3289046" y="82852"/>
                          <a:ext cx="4722141" cy="173055"/>
                        </a:xfrm>
                        <a:prstGeom prst="rect">
                          <a:avLst/>
                        </a:prstGeom>
                        <a:ln>
                          <a:noFill/>
                        </a:ln>
                      </wps:spPr>
                      <wps:txbx>
                        <w:txbxContent>
                          <w:p w14:paraId="0804084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561" name="Rectangle 548561"/>
                      <wps:cNvSpPr/>
                      <wps:spPr>
                        <a:xfrm>
                          <a:off x="3833114" y="245921"/>
                          <a:ext cx="2777562" cy="173055"/>
                        </a:xfrm>
                        <a:prstGeom prst="rect">
                          <a:avLst/>
                        </a:prstGeom>
                        <a:ln>
                          <a:noFill/>
                        </a:ln>
                      </wps:spPr>
                      <wps:txbx>
                        <w:txbxContent>
                          <w:p w14:paraId="2A25E25B"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562" name="Rectangle 548562"/>
                      <wps:cNvSpPr/>
                      <wps:spPr>
                        <a:xfrm>
                          <a:off x="5921375" y="245921"/>
                          <a:ext cx="49408" cy="173055"/>
                        </a:xfrm>
                        <a:prstGeom prst="rect">
                          <a:avLst/>
                        </a:prstGeom>
                        <a:ln>
                          <a:noFill/>
                        </a:ln>
                      </wps:spPr>
                      <wps:txbx>
                        <w:txbxContent>
                          <w:p w14:paraId="0D95A0D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555" name="Picture 548555"/>
                        <pic:cNvPicPr/>
                      </pic:nvPicPr>
                      <pic:blipFill>
                        <a:blip r:embed="rId2"/>
                        <a:stretch>
                          <a:fillRect/>
                        </a:stretch>
                      </pic:blipFill>
                      <pic:spPr>
                        <a:xfrm>
                          <a:off x="995680" y="59485"/>
                          <a:ext cx="1597025" cy="397510"/>
                        </a:xfrm>
                        <a:prstGeom prst="rect">
                          <a:avLst/>
                        </a:prstGeom>
                      </pic:spPr>
                    </pic:pic>
                    <wps:wsp>
                      <wps:cNvPr id="548556" name="Shape 548556"/>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AF87ABB" id="Group 548553" o:spid="_x0000_s1264" style="position:absolute;left:0;text-align:left;margin-left:73.85pt;margin-top:24.9pt;width:538.55pt;height:37.5pt;z-index:251673600;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554" o:spid="_x0000_s126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">
                <v:imagedata r:id="rId3" o:title=""/>
              </v:shape>
              <v:rect id="Rectangle 548557" o:spid="_x0000_s126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" filled="f" stroked="f">
                <v:textbox inset="0,0,0,0">
                  <w:txbxContent>
                    <w:p w14:paraId="10B21E2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58" o:spid="_x0000_s126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" filled="f" stroked="f">
                <v:textbox inset="0,0,0,0">
                  <w:txbxContent>
                    <w:p w14:paraId="3B92CDB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59" o:spid="_x0000_s126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" filled="f" stroked="f">
                <v:textbox inset="0,0,0,0">
                  <w:txbxContent>
                    <w:p w14:paraId="1146D59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60" o:spid="_x0000_s126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" filled="f" stroked="f">
                <v:textbox inset="0,0,0,0">
                  <w:txbxContent>
                    <w:p w14:paraId="0804084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561" o:spid="_x0000_s127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" filled="f" stroked="f">
                <v:textbox inset="0,0,0,0">
                  <w:txbxContent>
                    <w:p w14:paraId="2A25E25B"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562" o:spid="_x0000_s127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" filled="f" stroked="f">
                <v:textbox inset="0,0,0,0">
                  <w:txbxContent>
                    <w:p w14:paraId="0D95A0D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555" o:spid="_x0000_s127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">
                <v:imagedata r:id="rId4" o:title=""/>
              </v:shape>
              <v:shape id="Shape 548556" o:spid="_x0000_s127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6733F" w14:textId="77777777" w:rsidR="00097423" w:rsidRDefault="00097423">
    <w:pPr>
      <w:spacing w:after="0" w:line="259" w:lineRule="auto"/>
      <w:ind w:left="-2160" w:right="6700" w:firstLine="0"/>
    </w:pPr>
    <w:r>
      <w:rPr>
        <w:rFonts w:ascii="Calibri" w:eastAsia="Calibri" w:hAnsi="Calibri" w:cs="Calibri"/>
        <w:noProof/>
        <w:sz w:val="22"/>
        <w:lang w:val="en-US" w:eastAsia="en-US"/>
      </w:rPr>
      <mc:AlternateContent>
        <mc:Choice Requires="wpg">
          <w:drawing>
            <wp:anchor distT="0" distB="0" distL="114300" distR="114300" simplePos="0" relativeHeight="251674624" behindDoc="0" locked="0" layoutInCell="1" allowOverlap="1" wp14:anchorId="70DC985D" wp14:editId="59CE21EB">
              <wp:simplePos x="0" y="0"/>
              <wp:positionH relativeFrom="page">
                <wp:posOffset>937895</wp:posOffset>
              </wp:positionH>
              <wp:positionV relativeFrom="page">
                <wp:posOffset>316436</wp:posOffset>
              </wp:positionV>
              <wp:extent cx="6839528" cy="476045"/>
              <wp:effectExtent l="0" t="0" r="0" b="0"/>
              <wp:wrapSquare wrapText="bothSides"/>
              <wp:docPr id="548526" name="Group 548526"/>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527" name="Picture 548527"/>
                        <pic:cNvPicPr/>
                      </pic:nvPicPr>
                      <pic:blipFill>
                        <a:blip r:embed="rId1"/>
                        <a:stretch>
                          <a:fillRect/>
                        </a:stretch>
                      </pic:blipFill>
                      <pic:spPr>
                        <a:xfrm>
                          <a:off x="45085" y="75995"/>
                          <a:ext cx="1000125" cy="400050"/>
                        </a:xfrm>
                        <a:prstGeom prst="rect">
                          <a:avLst/>
                        </a:prstGeom>
                      </pic:spPr>
                    </pic:pic>
                    <wps:wsp>
                      <wps:cNvPr id="548530" name="Rectangle 548530"/>
                      <wps:cNvSpPr/>
                      <wps:spPr>
                        <a:xfrm>
                          <a:off x="1917192" y="0"/>
                          <a:ext cx="74898" cy="300582"/>
                        </a:xfrm>
                        <a:prstGeom prst="rect">
                          <a:avLst/>
                        </a:prstGeom>
                        <a:ln>
                          <a:noFill/>
                        </a:ln>
                      </wps:spPr>
                      <wps:txbx>
                        <w:txbxContent>
                          <w:p w14:paraId="22ACD5F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31" name="Rectangle 548531"/>
                      <wps:cNvSpPr/>
                      <wps:spPr>
                        <a:xfrm>
                          <a:off x="2374392" y="0"/>
                          <a:ext cx="74898" cy="300582"/>
                        </a:xfrm>
                        <a:prstGeom prst="rect">
                          <a:avLst/>
                        </a:prstGeom>
                        <a:ln>
                          <a:noFill/>
                        </a:ln>
                      </wps:spPr>
                      <wps:txbx>
                        <w:txbxContent>
                          <w:p w14:paraId="0329D07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32" name="Rectangle 548532"/>
                      <wps:cNvSpPr/>
                      <wps:spPr>
                        <a:xfrm>
                          <a:off x="2831592" y="0"/>
                          <a:ext cx="74898" cy="300582"/>
                        </a:xfrm>
                        <a:prstGeom prst="rect">
                          <a:avLst/>
                        </a:prstGeom>
                        <a:ln>
                          <a:noFill/>
                        </a:ln>
                      </wps:spPr>
                      <wps:txbx>
                        <w:txbxContent>
                          <w:p w14:paraId="050AC98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33" name="Rectangle 548533"/>
                      <wps:cNvSpPr/>
                      <wps:spPr>
                        <a:xfrm>
                          <a:off x="3289046" y="82852"/>
                          <a:ext cx="4722141" cy="173055"/>
                        </a:xfrm>
                        <a:prstGeom prst="rect">
                          <a:avLst/>
                        </a:prstGeom>
                        <a:ln>
                          <a:noFill/>
                        </a:ln>
                      </wps:spPr>
                      <wps:txbx>
                        <w:txbxContent>
                          <w:p w14:paraId="1B17054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534" name="Rectangle 548534"/>
                      <wps:cNvSpPr/>
                      <wps:spPr>
                        <a:xfrm>
                          <a:off x="3833114" y="245921"/>
                          <a:ext cx="2777562" cy="173055"/>
                        </a:xfrm>
                        <a:prstGeom prst="rect">
                          <a:avLst/>
                        </a:prstGeom>
                        <a:ln>
                          <a:noFill/>
                        </a:ln>
                      </wps:spPr>
                      <wps:txbx>
                        <w:txbxContent>
                          <w:p w14:paraId="6B47CDD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535" name="Rectangle 548535"/>
                      <wps:cNvSpPr/>
                      <wps:spPr>
                        <a:xfrm>
                          <a:off x="5921375" y="245921"/>
                          <a:ext cx="49408" cy="173055"/>
                        </a:xfrm>
                        <a:prstGeom prst="rect">
                          <a:avLst/>
                        </a:prstGeom>
                        <a:ln>
                          <a:noFill/>
                        </a:ln>
                      </wps:spPr>
                      <wps:txbx>
                        <w:txbxContent>
                          <w:p w14:paraId="3EF983C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528" name="Picture 548528"/>
                        <pic:cNvPicPr/>
                      </pic:nvPicPr>
                      <pic:blipFill>
                        <a:blip r:embed="rId2"/>
                        <a:stretch>
                          <a:fillRect/>
                        </a:stretch>
                      </pic:blipFill>
                      <pic:spPr>
                        <a:xfrm>
                          <a:off x="995680" y="59485"/>
                          <a:ext cx="1597025" cy="397510"/>
                        </a:xfrm>
                        <a:prstGeom prst="rect">
                          <a:avLst/>
                        </a:prstGeom>
                      </pic:spPr>
                    </pic:pic>
                    <wps:wsp>
                      <wps:cNvPr id="548529" name="Shape 548529"/>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70DC985D" id="Group 548526" o:spid="_x0000_s1274" style="position:absolute;left:0;text-align:left;margin-left:73.85pt;margin-top:24.9pt;width:538.55pt;height:37.5pt;z-index:251674624;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527" o:spid="_x0000_s127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">
                <v:imagedata r:id="rId3" o:title=""/>
              </v:shape>
              <v:rect id="Rectangle 548530" o:spid="_x0000_s127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" filled="f" stroked="f">
                <v:textbox inset="0,0,0,0">
                  <w:txbxContent>
                    <w:p w14:paraId="22ACD5F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31" o:spid="_x0000_s127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" filled="f" stroked="f">
                <v:textbox inset="0,0,0,0">
                  <w:txbxContent>
                    <w:p w14:paraId="0329D07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32" o:spid="_x0000_s127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" filled="f" stroked="f">
                <v:textbox inset="0,0,0,0">
                  <w:txbxContent>
                    <w:p w14:paraId="050AC98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33" o:spid="_x0000_s127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" filled="f" stroked="f">
                <v:textbox inset="0,0,0,0">
                  <w:txbxContent>
                    <w:p w14:paraId="1B17054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534" o:spid="_x0000_s128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8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" filled="f" stroked="f">
                <v:textbox inset="0,0,0,0">
                  <w:txbxContent>
                    <w:p w14:paraId="6B47CDD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535" o:spid="_x0000_s128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" filled="f" stroked="f">
                <v:textbox inset="0,0,0,0">
                  <w:txbxContent>
                    <w:p w14:paraId="3EF983C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528" o:spid="_x0000_s128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">
                <v:imagedata r:id="rId4" o:title=""/>
              </v:shape>
              <v:shape id="Shape 548529" o:spid="_x0000_s128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586D1" w14:textId="77777777" w:rsidR="00097423" w:rsidRDefault="00097423">
    <w:pPr>
      <w:spacing w:after="0" w:line="259" w:lineRule="auto"/>
      <w:ind w:left="-2160" w:right="6700" w:firstLine="0"/>
    </w:pPr>
    <w:r>
      <w:rPr>
        <w:rFonts w:ascii="Calibri" w:eastAsia="Calibri" w:hAnsi="Calibri" w:cs="Calibri"/>
        <w:noProof/>
        <w:sz w:val="22"/>
        <w:lang w:val="en-US" w:eastAsia="en-US"/>
      </w:rPr>
      <mc:AlternateContent>
        <mc:Choice Requires="wpg">
          <w:drawing>
            <wp:anchor distT="0" distB="0" distL="114300" distR="114300" simplePos="0" relativeHeight="251675648" behindDoc="0" locked="0" layoutInCell="1" allowOverlap="1" wp14:anchorId="53F8110E" wp14:editId="6EB33A5F">
              <wp:simplePos x="0" y="0"/>
              <wp:positionH relativeFrom="page">
                <wp:posOffset>937895</wp:posOffset>
              </wp:positionH>
              <wp:positionV relativeFrom="page">
                <wp:posOffset>316436</wp:posOffset>
              </wp:positionV>
              <wp:extent cx="6839528" cy="476045"/>
              <wp:effectExtent l="0" t="0" r="0" b="0"/>
              <wp:wrapSquare wrapText="bothSides"/>
              <wp:docPr id="548499" name="Group 548499"/>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500" name="Picture 548500"/>
                        <pic:cNvPicPr/>
                      </pic:nvPicPr>
                      <pic:blipFill>
                        <a:blip r:embed="rId1"/>
                        <a:stretch>
                          <a:fillRect/>
                        </a:stretch>
                      </pic:blipFill>
                      <pic:spPr>
                        <a:xfrm>
                          <a:off x="45085" y="75995"/>
                          <a:ext cx="1000125" cy="400050"/>
                        </a:xfrm>
                        <a:prstGeom prst="rect">
                          <a:avLst/>
                        </a:prstGeom>
                      </pic:spPr>
                    </pic:pic>
                    <wps:wsp>
                      <wps:cNvPr id="548503" name="Rectangle 548503"/>
                      <wps:cNvSpPr/>
                      <wps:spPr>
                        <a:xfrm>
                          <a:off x="1917192" y="0"/>
                          <a:ext cx="74898" cy="300582"/>
                        </a:xfrm>
                        <a:prstGeom prst="rect">
                          <a:avLst/>
                        </a:prstGeom>
                        <a:ln>
                          <a:noFill/>
                        </a:ln>
                      </wps:spPr>
                      <wps:txbx>
                        <w:txbxContent>
                          <w:p w14:paraId="2864E38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04" name="Rectangle 548504"/>
                      <wps:cNvSpPr/>
                      <wps:spPr>
                        <a:xfrm>
                          <a:off x="2374392" y="0"/>
                          <a:ext cx="74898" cy="300582"/>
                        </a:xfrm>
                        <a:prstGeom prst="rect">
                          <a:avLst/>
                        </a:prstGeom>
                        <a:ln>
                          <a:noFill/>
                        </a:ln>
                      </wps:spPr>
                      <wps:txbx>
                        <w:txbxContent>
                          <w:p w14:paraId="5A23FEA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05" name="Rectangle 548505"/>
                      <wps:cNvSpPr/>
                      <wps:spPr>
                        <a:xfrm>
                          <a:off x="2831592" y="0"/>
                          <a:ext cx="74898" cy="300582"/>
                        </a:xfrm>
                        <a:prstGeom prst="rect">
                          <a:avLst/>
                        </a:prstGeom>
                        <a:ln>
                          <a:noFill/>
                        </a:ln>
                      </wps:spPr>
                      <wps:txbx>
                        <w:txbxContent>
                          <w:p w14:paraId="10225EE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506" name="Rectangle 548506"/>
                      <wps:cNvSpPr/>
                      <wps:spPr>
                        <a:xfrm>
                          <a:off x="3289046" y="82852"/>
                          <a:ext cx="4722141" cy="173055"/>
                        </a:xfrm>
                        <a:prstGeom prst="rect">
                          <a:avLst/>
                        </a:prstGeom>
                        <a:ln>
                          <a:noFill/>
                        </a:ln>
                      </wps:spPr>
                      <wps:txbx>
                        <w:txbxContent>
                          <w:p w14:paraId="16399DC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507" name="Rectangle 548507"/>
                      <wps:cNvSpPr/>
                      <wps:spPr>
                        <a:xfrm>
                          <a:off x="3833114" y="245921"/>
                          <a:ext cx="2777562" cy="173055"/>
                        </a:xfrm>
                        <a:prstGeom prst="rect">
                          <a:avLst/>
                        </a:prstGeom>
                        <a:ln>
                          <a:noFill/>
                        </a:ln>
                      </wps:spPr>
                      <wps:txbx>
                        <w:txbxContent>
                          <w:p w14:paraId="777D609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508" name="Rectangle 548508"/>
                      <wps:cNvSpPr/>
                      <wps:spPr>
                        <a:xfrm>
                          <a:off x="5921375" y="245921"/>
                          <a:ext cx="49408" cy="173055"/>
                        </a:xfrm>
                        <a:prstGeom prst="rect">
                          <a:avLst/>
                        </a:prstGeom>
                        <a:ln>
                          <a:noFill/>
                        </a:ln>
                      </wps:spPr>
                      <wps:txbx>
                        <w:txbxContent>
                          <w:p w14:paraId="3A0D2C2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501" name="Picture 548501"/>
                        <pic:cNvPicPr/>
                      </pic:nvPicPr>
                      <pic:blipFill>
                        <a:blip r:embed="rId2"/>
                        <a:stretch>
                          <a:fillRect/>
                        </a:stretch>
                      </pic:blipFill>
                      <pic:spPr>
                        <a:xfrm>
                          <a:off x="995680" y="59485"/>
                          <a:ext cx="1597025" cy="397510"/>
                        </a:xfrm>
                        <a:prstGeom prst="rect">
                          <a:avLst/>
                        </a:prstGeom>
                      </pic:spPr>
                    </pic:pic>
                    <wps:wsp>
                      <wps:cNvPr id="548502" name="Shape 548502"/>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3F8110E" id="Group 548499" o:spid="_x0000_s1284" style="position:absolute;left:0;text-align:left;margin-left:73.85pt;margin-top:24.9pt;width:538.55pt;height:37.5pt;z-index:251675648;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500" o:spid="_x0000_s128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">
                <v:imagedata r:id="rId3" o:title=""/>
              </v:shape>
              <v:rect id="Rectangle 548503" o:spid="_x0000_s128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" filled="f" stroked="f">
                <v:textbox inset="0,0,0,0">
                  <w:txbxContent>
                    <w:p w14:paraId="2864E38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04" o:spid="_x0000_s128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" filled="f" stroked="f">
                <v:textbox inset="0,0,0,0">
                  <w:txbxContent>
                    <w:p w14:paraId="5A23FEA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05" o:spid="_x0000_s128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" filled="f" stroked="f">
                <v:textbox inset="0,0,0,0">
                  <w:txbxContent>
                    <w:p w14:paraId="10225EE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506" o:spid="_x0000_s128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" filled="f" stroked="f">
                <v:textbox inset="0,0,0,0">
                  <w:txbxContent>
                    <w:p w14:paraId="16399DC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507" o:spid="_x0000_s129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" filled="f" stroked="f">
                <v:textbox inset="0,0,0,0">
                  <w:txbxContent>
                    <w:p w14:paraId="777D609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508" o:spid="_x0000_s129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" filled="f" stroked="f">
                <v:textbox inset="0,0,0,0">
                  <w:txbxContent>
                    <w:p w14:paraId="3A0D2C2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501" o:spid="_x0000_s129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">
                <v:imagedata r:id="rId4" o:title=""/>
              </v:shape>
              <v:shape id="Shape 548502" o:spid="_x0000_s129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1EED" w14:textId="77777777" w:rsidR="00097423" w:rsidRDefault="00097423">
    <w:pPr>
      <w:spacing w:after="0" w:line="259" w:lineRule="auto"/>
      <w:ind w:left="-2160" w:right="10804" w:firstLine="0"/>
    </w:pPr>
    <w:r>
      <w:rPr>
        <w:rFonts w:ascii="Calibri" w:eastAsia="Calibri" w:hAnsi="Calibri" w:cs="Calibri"/>
        <w:noProof/>
        <w:sz w:val="22"/>
        <w:lang w:val="en-US" w:eastAsia="en-US"/>
      </w:rPr>
      <mc:AlternateContent>
        <mc:Choice Requires="wpg">
          <w:drawing>
            <wp:anchor distT="0" distB="0" distL="114300" distR="114300" simplePos="0" relativeHeight="251679744" behindDoc="0" locked="0" layoutInCell="1" allowOverlap="1" wp14:anchorId="58B5C440" wp14:editId="5036A131">
              <wp:simplePos x="0" y="0"/>
              <wp:positionH relativeFrom="page">
                <wp:posOffset>937895</wp:posOffset>
              </wp:positionH>
              <wp:positionV relativeFrom="page">
                <wp:posOffset>316436</wp:posOffset>
              </wp:positionV>
              <wp:extent cx="6839528" cy="476045"/>
              <wp:effectExtent l="0" t="0" r="0" b="0"/>
              <wp:wrapSquare wrapText="bothSides"/>
              <wp:docPr id="548714" name="Group 548714"/>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715" name="Picture 548715"/>
                        <pic:cNvPicPr/>
                      </pic:nvPicPr>
                      <pic:blipFill>
                        <a:blip r:embed="rId1"/>
                        <a:stretch>
                          <a:fillRect/>
                        </a:stretch>
                      </pic:blipFill>
                      <pic:spPr>
                        <a:xfrm>
                          <a:off x="45085" y="75995"/>
                          <a:ext cx="1000125" cy="400050"/>
                        </a:xfrm>
                        <a:prstGeom prst="rect">
                          <a:avLst/>
                        </a:prstGeom>
                      </pic:spPr>
                    </pic:pic>
                    <wps:wsp>
                      <wps:cNvPr id="548718" name="Rectangle 548718"/>
                      <wps:cNvSpPr/>
                      <wps:spPr>
                        <a:xfrm>
                          <a:off x="1917192" y="0"/>
                          <a:ext cx="74898" cy="300582"/>
                        </a:xfrm>
                        <a:prstGeom prst="rect">
                          <a:avLst/>
                        </a:prstGeom>
                        <a:ln>
                          <a:noFill/>
                        </a:ln>
                      </wps:spPr>
                      <wps:txbx>
                        <w:txbxContent>
                          <w:p w14:paraId="51F14C8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19" name="Rectangle 548719"/>
                      <wps:cNvSpPr/>
                      <wps:spPr>
                        <a:xfrm>
                          <a:off x="2374392" y="0"/>
                          <a:ext cx="74898" cy="300582"/>
                        </a:xfrm>
                        <a:prstGeom prst="rect">
                          <a:avLst/>
                        </a:prstGeom>
                        <a:ln>
                          <a:noFill/>
                        </a:ln>
                      </wps:spPr>
                      <wps:txbx>
                        <w:txbxContent>
                          <w:p w14:paraId="3C6ED16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20" name="Rectangle 548720"/>
                      <wps:cNvSpPr/>
                      <wps:spPr>
                        <a:xfrm>
                          <a:off x="2831592" y="0"/>
                          <a:ext cx="74898" cy="300582"/>
                        </a:xfrm>
                        <a:prstGeom prst="rect">
                          <a:avLst/>
                        </a:prstGeom>
                        <a:ln>
                          <a:noFill/>
                        </a:ln>
                      </wps:spPr>
                      <wps:txbx>
                        <w:txbxContent>
                          <w:p w14:paraId="6F3F594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21" name="Rectangle 548721"/>
                      <wps:cNvSpPr/>
                      <wps:spPr>
                        <a:xfrm>
                          <a:off x="3289046" y="82852"/>
                          <a:ext cx="4722141" cy="173055"/>
                        </a:xfrm>
                        <a:prstGeom prst="rect">
                          <a:avLst/>
                        </a:prstGeom>
                        <a:ln>
                          <a:noFill/>
                        </a:ln>
                      </wps:spPr>
                      <wps:txbx>
                        <w:txbxContent>
                          <w:p w14:paraId="6E0A7A7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722" name="Rectangle 548722"/>
                      <wps:cNvSpPr/>
                      <wps:spPr>
                        <a:xfrm>
                          <a:off x="3833114" y="245921"/>
                          <a:ext cx="2777562" cy="173055"/>
                        </a:xfrm>
                        <a:prstGeom prst="rect">
                          <a:avLst/>
                        </a:prstGeom>
                        <a:ln>
                          <a:noFill/>
                        </a:ln>
                      </wps:spPr>
                      <wps:txbx>
                        <w:txbxContent>
                          <w:p w14:paraId="12A47F5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723" name="Rectangle 548723"/>
                      <wps:cNvSpPr/>
                      <wps:spPr>
                        <a:xfrm>
                          <a:off x="5921375" y="245921"/>
                          <a:ext cx="49408" cy="173055"/>
                        </a:xfrm>
                        <a:prstGeom prst="rect">
                          <a:avLst/>
                        </a:prstGeom>
                        <a:ln>
                          <a:noFill/>
                        </a:ln>
                      </wps:spPr>
                      <wps:txbx>
                        <w:txbxContent>
                          <w:p w14:paraId="36E7BA5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716" name="Picture 548716"/>
                        <pic:cNvPicPr/>
                      </pic:nvPicPr>
                      <pic:blipFill>
                        <a:blip r:embed="rId2"/>
                        <a:stretch>
                          <a:fillRect/>
                        </a:stretch>
                      </pic:blipFill>
                      <pic:spPr>
                        <a:xfrm>
                          <a:off x="995680" y="59485"/>
                          <a:ext cx="1597025" cy="397510"/>
                        </a:xfrm>
                        <a:prstGeom prst="rect">
                          <a:avLst/>
                        </a:prstGeom>
                      </pic:spPr>
                    </pic:pic>
                    <wps:wsp>
                      <wps:cNvPr id="548717" name="Shape 548717"/>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8B5C440" id="Group 548714" o:spid="_x0000_s1294" style="position:absolute;left:0;text-align:left;margin-left:73.85pt;margin-top:24.9pt;width:538.55pt;height:37.5pt;z-index:251679744;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715" o:spid="_x0000_s129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">
                <v:imagedata r:id="rId3" o:title=""/>
              </v:shape>
              <v:rect id="Rectangle 548718" o:spid="_x0000_s129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" filled="f" stroked="f">
                <v:textbox inset="0,0,0,0">
                  <w:txbxContent>
                    <w:p w14:paraId="51F14C8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19" o:spid="_x0000_s129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" filled="f" stroked="f">
                <v:textbox inset="0,0,0,0">
                  <w:txbxContent>
                    <w:p w14:paraId="3C6ED16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20" o:spid="_x0000_s129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" filled="f" stroked="f">
                <v:textbox inset="0,0,0,0">
                  <w:txbxContent>
                    <w:p w14:paraId="6F3F594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21" o:spid="_x0000_s129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" filled="f" stroked="f">
                <v:textbox inset="0,0,0,0">
                  <w:txbxContent>
                    <w:p w14:paraId="6E0A7A7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722" o:spid="_x0000_s130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" filled="f" stroked="f">
                <v:textbox inset="0,0,0,0">
                  <w:txbxContent>
                    <w:p w14:paraId="12A47F5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723" o:spid="_x0000_s130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" filled="f" stroked="f">
                <v:textbox inset="0,0,0,0">
                  <w:txbxContent>
                    <w:p w14:paraId="36E7BA5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716" o:spid="_x0000_s130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">
                <v:imagedata r:id="rId4" o:title=""/>
              </v:shape>
              <v:shape id="Shape 548717" o:spid="_x0000_s130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E67D3"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4BE6EEFE" wp14:editId="756B7098">
              <wp:simplePos x="0" y="0"/>
              <wp:positionH relativeFrom="page">
                <wp:posOffset>914400</wp:posOffset>
              </wp:positionH>
              <wp:positionV relativeFrom="page">
                <wp:posOffset>316436</wp:posOffset>
              </wp:positionV>
              <wp:extent cx="6863872" cy="472870"/>
              <wp:effectExtent l="0" t="0" r="0" b="0"/>
              <wp:wrapSquare wrapText="bothSides"/>
              <wp:docPr id="548115" name="Group 548115"/>
              <wp:cNvGraphicFramePr/>
              <a:graphic xmlns:a="http://schemas.openxmlformats.org/drawingml/2006/main">
                <a:graphicData uri="http://schemas.microsoft.com/office/word/2010/wordprocessingGroup">
                  <wpg:wgp>
                    <wpg:cNvGrpSpPr/>
                    <wpg:grpSpPr>
                      <a:xfrm>
                        <a:off x="0" y="0"/>
                        <a:ext cx="6863872" cy="472870"/>
                        <a:chOff x="0" y="0"/>
                        <a:chExt cx="6863872" cy="472870"/>
                      </a:xfrm>
                    </wpg:grpSpPr>
                    <pic:pic xmlns:pic="http://schemas.openxmlformats.org/drawingml/2006/picture">
                      <pic:nvPicPr>
                        <pic:cNvPr id="548116" name="Picture 548116"/>
                        <pic:cNvPicPr/>
                      </pic:nvPicPr>
                      <pic:blipFill>
                        <a:blip r:embed="rId1"/>
                        <a:stretch>
                          <a:fillRect/>
                        </a:stretch>
                      </pic:blipFill>
                      <pic:spPr>
                        <a:xfrm>
                          <a:off x="0" y="64564"/>
                          <a:ext cx="1000125" cy="400050"/>
                        </a:xfrm>
                        <a:prstGeom prst="rect">
                          <a:avLst/>
                        </a:prstGeom>
                      </pic:spPr>
                    </pic:pic>
                    <wps:wsp>
                      <wps:cNvPr id="548119" name="Rectangle 548119"/>
                      <wps:cNvSpPr/>
                      <wps:spPr>
                        <a:xfrm>
                          <a:off x="1940687" y="0"/>
                          <a:ext cx="74898" cy="300582"/>
                        </a:xfrm>
                        <a:prstGeom prst="rect">
                          <a:avLst/>
                        </a:prstGeom>
                        <a:ln>
                          <a:noFill/>
                        </a:ln>
                      </wps:spPr>
                      <wps:txbx>
                        <w:txbxContent>
                          <w:p w14:paraId="6AB742B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20" name="Rectangle 548120"/>
                      <wps:cNvSpPr/>
                      <wps:spPr>
                        <a:xfrm>
                          <a:off x="2397887" y="0"/>
                          <a:ext cx="74898" cy="300582"/>
                        </a:xfrm>
                        <a:prstGeom prst="rect">
                          <a:avLst/>
                        </a:prstGeom>
                        <a:ln>
                          <a:noFill/>
                        </a:ln>
                      </wps:spPr>
                      <wps:txbx>
                        <w:txbxContent>
                          <w:p w14:paraId="7294597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21" name="Rectangle 548121"/>
                      <wps:cNvSpPr/>
                      <wps:spPr>
                        <a:xfrm>
                          <a:off x="2855087" y="0"/>
                          <a:ext cx="74898" cy="300582"/>
                        </a:xfrm>
                        <a:prstGeom prst="rect">
                          <a:avLst/>
                        </a:prstGeom>
                        <a:ln>
                          <a:noFill/>
                        </a:ln>
                      </wps:spPr>
                      <wps:txbx>
                        <w:txbxContent>
                          <w:p w14:paraId="4B2BF18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22" name="Rectangle 548122"/>
                      <wps:cNvSpPr/>
                      <wps:spPr>
                        <a:xfrm>
                          <a:off x="3312541" y="82852"/>
                          <a:ext cx="1135140" cy="173055"/>
                        </a:xfrm>
                        <a:prstGeom prst="rect">
                          <a:avLst/>
                        </a:prstGeom>
                        <a:ln>
                          <a:noFill/>
                        </a:ln>
                      </wps:spPr>
                      <wps:txbx>
                        <w:txbxContent>
                          <w:p w14:paraId="0F95FEBF"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wps:txbx>
                      <wps:bodyPr horzOverflow="overflow" vert="horz" lIns="0" tIns="0" rIns="0" bIns="0" rtlCol="0">
                        <a:noAutofit/>
                      </wps:bodyPr>
                    </wps:wsp>
                    <wps:wsp>
                      <wps:cNvPr id="548123" name="Rectangle 548123"/>
                      <wps:cNvSpPr/>
                      <wps:spPr>
                        <a:xfrm>
                          <a:off x="4165981" y="82852"/>
                          <a:ext cx="2364459" cy="173055"/>
                        </a:xfrm>
                        <a:prstGeom prst="rect">
                          <a:avLst/>
                        </a:prstGeom>
                        <a:ln>
                          <a:noFill/>
                        </a:ln>
                      </wps:spPr>
                      <wps:txbx>
                        <w:txbxContent>
                          <w:p w14:paraId="1684A983"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wps:txbx>
                      <wps:bodyPr horzOverflow="overflow" vert="horz" lIns="0" tIns="0" rIns="0" bIns="0" rtlCol="0">
                        <a:noAutofit/>
                      </wps:bodyPr>
                    </wps:wsp>
                    <wps:wsp>
                      <wps:cNvPr id="548124" name="Rectangle 548124"/>
                      <wps:cNvSpPr/>
                      <wps:spPr>
                        <a:xfrm>
                          <a:off x="5944870" y="82852"/>
                          <a:ext cx="49408" cy="173055"/>
                        </a:xfrm>
                        <a:prstGeom prst="rect">
                          <a:avLst/>
                        </a:prstGeom>
                        <a:ln>
                          <a:noFill/>
                        </a:ln>
                      </wps:spPr>
                      <wps:txbx>
                        <w:txbxContent>
                          <w:p w14:paraId="79F21D7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25" name="Rectangle 548125"/>
                      <wps:cNvSpPr/>
                      <wps:spPr>
                        <a:xfrm>
                          <a:off x="5981446" y="82852"/>
                          <a:ext cx="1173627" cy="173055"/>
                        </a:xfrm>
                        <a:prstGeom prst="rect">
                          <a:avLst/>
                        </a:prstGeom>
                        <a:ln>
                          <a:noFill/>
                        </a:ln>
                      </wps:spPr>
                      <wps:txbx>
                        <w:txbxContent>
                          <w:p w14:paraId="3FE8A2CD"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26" name="Rectangle 548126"/>
                      <wps:cNvSpPr/>
                      <wps:spPr>
                        <a:xfrm>
                          <a:off x="3856609" y="245921"/>
                          <a:ext cx="1208807" cy="173055"/>
                        </a:xfrm>
                        <a:prstGeom prst="rect">
                          <a:avLst/>
                        </a:prstGeom>
                        <a:ln>
                          <a:noFill/>
                        </a:ln>
                      </wps:spPr>
                      <wps:txbx>
                        <w:txbxContent>
                          <w:p w14:paraId="3B953959"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wps:txbx>
                      <wps:bodyPr horzOverflow="overflow" vert="horz" lIns="0" tIns="0" rIns="0" bIns="0" rtlCol="0">
                        <a:noAutofit/>
                      </wps:bodyPr>
                    </wps:wsp>
                    <wps:wsp>
                      <wps:cNvPr id="548127" name="Rectangle 548127"/>
                      <wps:cNvSpPr/>
                      <wps:spPr>
                        <a:xfrm>
                          <a:off x="4766437" y="245921"/>
                          <a:ext cx="147463" cy="173055"/>
                        </a:xfrm>
                        <a:prstGeom prst="rect">
                          <a:avLst/>
                        </a:prstGeom>
                        <a:ln>
                          <a:noFill/>
                        </a:ln>
                      </wps:spPr>
                      <wps:txbx>
                        <w:txbxContent>
                          <w:p w14:paraId="51B07240"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wps:txbx>
                      <wps:bodyPr horzOverflow="overflow" vert="horz" lIns="0" tIns="0" rIns="0" bIns="0" rtlCol="0">
                        <a:noAutofit/>
                      </wps:bodyPr>
                    </wps:wsp>
                    <wps:wsp>
                      <wps:cNvPr id="548128" name="Rectangle 548128"/>
                      <wps:cNvSpPr/>
                      <wps:spPr>
                        <a:xfrm>
                          <a:off x="4878070" y="245921"/>
                          <a:ext cx="1174025" cy="173055"/>
                        </a:xfrm>
                        <a:prstGeom prst="rect">
                          <a:avLst/>
                        </a:prstGeom>
                        <a:ln>
                          <a:noFill/>
                        </a:ln>
                      </wps:spPr>
                      <wps:txbx>
                        <w:txbxContent>
                          <w:p w14:paraId="3CB972A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wps:txbx>
                      <wps:bodyPr horzOverflow="overflow" vert="horz" lIns="0" tIns="0" rIns="0" bIns="0" rtlCol="0">
                        <a:noAutofit/>
                      </wps:bodyPr>
                    </wps:wsp>
                    <wps:wsp>
                      <wps:cNvPr id="548129" name="Rectangle 548129"/>
                      <wps:cNvSpPr/>
                      <wps:spPr>
                        <a:xfrm>
                          <a:off x="5760466" y="245921"/>
                          <a:ext cx="247041" cy="173055"/>
                        </a:xfrm>
                        <a:prstGeom prst="rect">
                          <a:avLst/>
                        </a:prstGeom>
                        <a:ln>
                          <a:noFill/>
                        </a:ln>
                      </wps:spPr>
                      <wps:txbx>
                        <w:txbxContent>
                          <w:p w14:paraId="28BF4B88"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wps:txbx>
                      <wps:bodyPr horzOverflow="overflow" vert="horz" lIns="0" tIns="0" rIns="0" bIns="0" rtlCol="0">
                        <a:noAutofit/>
                      </wps:bodyPr>
                    </wps:wsp>
                    <wps:wsp>
                      <wps:cNvPr id="548130" name="Rectangle 548130"/>
                      <wps:cNvSpPr/>
                      <wps:spPr>
                        <a:xfrm>
                          <a:off x="5944870" y="245921"/>
                          <a:ext cx="49408" cy="173055"/>
                        </a:xfrm>
                        <a:prstGeom prst="rect">
                          <a:avLst/>
                        </a:prstGeom>
                        <a:ln>
                          <a:noFill/>
                        </a:ln>
                      </wps:spPr>
                      <wps:txbx>
                        <w:txbxContent>
                          <w:p w14:paraId="0E2BC63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117" name="Shape 548117"/>
                      <wps:cNvSpPr/>
                      <wps:spPr>
                        <a:xfrm>
                          <a:off x="2349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8118" name="Picture 548118"/>
                        <pic:cNvPicPr/>
                      </pic:nvPicPr>
                      <pic:blipFill>
                        <a:blip r:embed="rId2"/>
                        <a:stretch>
                          <a:fillRect/>
                        </a:stretch>
                      </pic:blipFill>
                      <pic:spPr>
                        <a:xfrm>
                          <a:off x="1019175" y="48054"/>
                          <a:ext cx="1597025" cy="397510"/>
                        </a:xfrm>
                        <a:prstGeom prst="rect">
                          <a:avLst/>
                        </a:prstGeom>
                      </pic:spPr>
                    </pic:pic>
                  </wpg:wgp>
                </a:graphicData>
              </a:graphic>
            </wp:anchor>
          </w:drawing>
        </mc:Choice>
        <mc:Fallback>
          <w:pict>
            <v:group w14:anchorId="4BE6EEFE" id="Group 548115" o:spid="_x0000_s1112" style="position:absolute;left:0;text-align:left;margin-left:1in;margin-top:24.9pt;width:540.45pt;height:37.25pt;z-index:251659264;mso-position-horizontal-relative:page;mso-position-vertical-relative:page" coordsize="68638,47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116" o:spid="_x0000_s1113" type="#_x0000_t75" style="position:absolute;top:645;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">
                <v:imagedata r:id="rId3" o:title=""/>
              </v:shape>
              <v:rect id="Rectangle 548119" o:spid="_x0000_s1114" style="position:absolute;left:19406;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" filled="f" stroked="f">
                <v:textbox inset="0,0,0,0">
                  <w:txbxContent>
                    <w:p w14:paraId="6AB742B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20" o:spid="_x0000_s1115" style="position:absolute;left:2397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" filled="f" stroked="f">
                <v:textbox inset="0,0,0,0">
                  <w:txbxContent>
                    <w:p w14:paraId="7294597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21" o:spid="_x0000_s1116" style="position:absolute;left:2855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" filled="f" stroked="f">
                <v:textbox inset="0,0,0,0">
                  <w:txbxContent>
                    <w:p w14:paraId="4B2BF18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22" o:spid="_x0000_s1117" style="position:absolute;left:33125;top:828;width:1135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" filled="f" stroked="f">
                <v:textbox inset="0,0,0,0">
                  <w:txbxContent>
                    <w:p w14:paraId="0F95FEBF"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v:textbox>
              </v:rect>
              <v:rect id="Rectangle 548123" o:spid="_x0000_s1118" style="position:absolute;left:41659;top:828;width:23645;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" filled="f" stroked="f">
                <v:textbox inset="0,0,0,0">
                  <w:txbxContent>
                    <w:p w14:paraId="1684A983"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v:textbox>
              </v:rect>
              <v:rect id="Rectangle 548124" o:spid="_x0000_s1119" style="position:absolute;left:59448;top:828;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" filled="f" stroked="f">
                <v:textbox inset="0,0,0,0">
                  <w:txbxContent>
                    <w:p w14:paraId="79F21D7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125" o:spid="_x0000_s1120" style="position:absolute;left:59814;top:828;width:1173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" filled="f" stroked="f">
                <v:textbox inset="0,0,0,0">
                  <w:txbxContent>
                    <w:p w14:paraId="3FE8A2CD"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126" o:spid="_x0000_s1121" style="position:absolute;left:38566;top:2459;width:12088;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" filled="f" stroked="f">
                <v:textbox inset="0,0,0,0">
                  <w:txbxContent>
                    <w:p w14:paraId="3B953959"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v:textbox>
              </v:rect>
              <v:rect id="Rectangle 548127" o:spid="_x0000_s1122" style="position:absolute;left:47664;top:2459;width:14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" filled="f" stroked="f">
                <v:textbox inset="0,0,0,0">
                  <w:txbxContent>
                    <w:p w14:paraId="51B07240"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v:textbox>
              </v:rect>
              <v:rect id="Rectangle 548128" o:spid="_x0000_s1123" style="position:absolute;left:48780;top:2459;width:1174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" filled="f" stroked="f">
                <v:textbox inset="0,0,0,0">
                  <w:txbxContent>
                    <w:p w14:paraId="3CB972A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v:textbox>
              </v:rect>
              <v:rect id="Rectangle 548129" o:spid="_x0000_s1124" style="position:absolute;left:57604;top:2459;width:247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" filled="f" stroked="f">
                <v:textbox inset="0,0,0,0">
                  <w:txbxContent>
                    <w:p w14:paraId="28BF4B88"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v:textbox>
              </v:rect>
              <v:rect id="Rectangle 548130" o:spid="_x0000_s1125" style="position:absolute;left:59448;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" filled="f" stroked="f">
                <v:textbox inset="0,0,0,0">
                  <w:txbxContent>
                    <w:p w14:paraId="0E2BC63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Shape 548117" o:spid="_x0000_s1126" style="position:absolute;left:234;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" path="m6003290,l,e" filled="f" strokecolor="#766a62" strokeweight=".5pt">
                <v:stroke miterlimit="83231f" joinstyle="miter"/>
                <v:path arrowok="t" textboxrect="0,0,6003290,0"/>
              </v:shape>
              <v:shape id="Picture 548118" o:spid="_x0000_s1127" type="#_x0000_t75" style="position:absolute;left:10191;top:480;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">
                <v:imagedata r:id="rId4" o:title=""/>
              </v:shape>
              <w10:wrap type="square" anchorx="page" anchory="page"/>
            </v:group>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6DB2" w14:textId="77777777" w:rsidR="00097423" w:rsidRDefault="00097423">
    <w:pPr>
      <w:spacing w:after="0" w:line="259" w:lineRule="auto"/>
      <w:ind w:left="-2160" w:right="10804" w:firstLine="0"/>
    </w:pPr>
    <w:r>
      <w:rPr>
        <w:rFonts w:ascii="Calibri" w:eastAsia="Calibri" w:hAnsi="Calibri" w:cs="Calibri"/>
        <w:noProof/>
        <w:sz w:val="22"/>
        <w:lang w:val="en-US" w:eastAsia="en-US"/>
      </w:rPr>
      <mc:AlternateContent>
        <mc:Choice Requires="wpg">
          <w:drawing>
            <wp:anchor distT="0" distB="0" distL="114300" distR="114300" simplePos="0" relativeHeight="251680768" behindDoc="0" locked="0" layoutInCell="1" allowOverlap="1" wp14:anchorId="5AD2BBC0" wp14:editId="6179A49E">
              <wp:simplePos x="0" y="0"/>
              <wp:positionH relativeFrom="page">
                <wp:posOffset>937895</wp:posOffset>
              </wp:positionH>
              <wp:positionV relativeFrom="page">
                <wp:posOffset>316436</wp:posOffset>
              </wp:positionV>
              <wp:extent cx="6839528" cy="476045"/>
              <wp:effectExtent l="0" t="0" r="0" b="0"/>
              <wp:wrapSquare wrapText="bothSides"/>
              <wp:docPr id="548686" name="Group 548686"/>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687" name="Picture 548687"/>
                        <pic:cNvPicPr/>
                      </pic:nvPicPr>
                      <pic:blipFill>
                        <a:blip r:embed="rId1"/>
                        <a:stretch>
                          <a:fillRect/>
                        </a:stretch>
                      </pic:blipFill>
                      <pic:spPr>
                        <a:xfrm>
                          <a:off x="45085" y="75995"/>
                          <a:ext cx="1000125" cy="400050"/>
                        </a:xfrm>
                        <a:prstGeom prst="rect">
                          <a:avLst/>
                        </a:prstGeom>
                      </pic:spPr>
                    </pic:pic>
                    <wps:wsp>
                      <wps:cNvPr id="548690" name="Rectangle 548690"/>
                      <wps:cNvSpPr/>
                      <wps:spPr>
                        <a:xfrm>
                          <a:off x="1917192" y="0"/>
                          <a:ext cx="74898" cy="300582"/>
                        </a:xfrm>
                        <a:prstGeom prst="rect">
                          <a:avLst/>
                        </a:prstGeom>
                        <a:ln>
                          <a:noFill/>
                        </a:ln>
                      </wps:spPr>
                      <wps:txbx>
                        <w:txbxContent>
                          <w:p w14:paraId="28BDE4F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91" name="Rectangle 548691"/>
                      <wps:cNvSpPr/>
                      <wps:spPr>
                        <a:xfrm>
                          <a:off x="2374392" y="0"/>
                          <a:ext cx="74898" cy="300582"/>
                        </a:xfrm>
                        <a:prstGeom prst="rect">
                          <a:avLst/>
                        </a:prstGeom>
                        <a:ln>
                          <a:noFill/>
                        </a:ln>
                      </wps:spPr>
                      <wps:txbx>
                        <w:txbxContent>
                          <w:p w14:paraId="53A7480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92" name="Rectangle 548692"/>
                      <wps:cNvSpPr/>
                      <wps:spPr>
                        <a:xfrm>
                          <a:off x="2831592" y="0"/>
                          <a:ext cx="74898" cy="300582"/>
                        </a:xfrm>
                        <a:prstGeom prst="rect">
                          <a:avLst/>
                        </a:prstGeom>
                        <a:ln>
                          <a:noFill/>
                        </a:ln>
                      </wps:spPr>
                      <wps:txbx>
                        <w:txbxContent>
                          <w:p w14:paraId="41E2F4D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93" name="Rectangle 548693"/>
                      <wps:cNvSpPr/>
                      <wps:spPr>
                        <a:xfrm>
                          <a:off x="3289046" y="82852"/>
                          <a:ext cx="4722141" cy="173055"/>
                        </a:xfrm>
                        <a:prstGeom prst="rect">
                          <a:avLst/>
                        </a:prstGeom>
                        <a:ln>
                          <a:noFill/>
                        </a:ln>
                      </wps:spPr>
                      <wps:txbx>
                        <w:txbxContent>
                          <w:p w14:paraId="1A6D2B1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694" name="Rectangle 548694"/>
                      <wps:cNvSpPr/>
                      <wps:spPr>
                        <a:xfrm>
                          <a:off x="3833114" y="245921"/>
                          <a:ext cx="2777562" cy="173055"/>
                        </a:xfrm>
                        <a:prstGeom prst="rect">
                          <a:avLst/>
                        </a:prstGeom>
                        <a:ln>
                          <a:noFill/>
                        </a:ln>
                      </wps:spPr>
                      <wps:txbx>
                        <w:txbxContent>
                          <w:p w14:paraId="27646EF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695" name="Rectangle 548695"/>
                      <wps:cNvSpPr/>
                      <wps:spPr>
                        <a:xfrm>
                          <a:off x="5921375" y="245921"/>
                          <a:ext cx="49408" cy="173055"/>
                        </a:xfrm>
                        <a:prstGeom prst="rect">
                          <a:avLst/>
                        </a:prstGeom>
                        <a:ln>
                          <a:noFill/>
                        </a:ln>
                      </wps:spPr>
                      <wps:txbx>
                        <w:txbxContent>
                          <w:p w14:paraId="5A4E695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688" name="Picture 548688"/>
                        <pic:cNvPicPr/>
                      </pic:nvPicPr>
                      <pic:blipFill>
                        <a:blip r:embed="rId2"/>
                        <a:stretch>
                          <a:fillRect/>
                        </a:stretch>
                      </pic:blipFill>
                      <pic:spPr>
                        <a:xfrm>
                          <a:off x="995680" y="59485"/>
                          <a:ext cx="1597025" cy="397510"/>
                        </a:xfrm>
                        <a:prstGeom prst="rect">
                          <a:avLst/>
                        </a:prstGeom>
                      </pic:spPr>
                    </pic:pic>
                    <wps:wsp>
                      <wps:cNvPr id="548689" name="Shape 548689"/>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AD2BBC0" id="Group 548686" o:spid="_x0000_s1304" style="position:absolute;left:0;text-align:left;margin-left:73.85pt;margin-top:24.9pt;width:538.55pt;height:37.5pt;z-index:251680768;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687" o:spid="_x0000_s130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">
                <v:imagedata r:id="rId3" o:title=""/>
              </v:shape>
              <v:rect id="Rectangle 548690" o:spid="_x0000_s130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" filled="f" stroked="f">
                <v:textbox inset="0,0,0,0">
                  <w:txbxContent>
                    <w:p w14:paraId="28BDE4F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91" o:spid="_x0000_s130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" filled="f" stroked="f">
                <v:textbox inset="0,0,0,0">
                  <w:txbxContent>
                    <w:p w14:paraId="53A7480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92" o:spid="_x0000_s130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" filled="f" stroked="f">
                <v:textbox inset="0,0,0,0">
                  <w:txbxContent>
                    <w:p w14:paraId="41E2F4D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93" o:spid="_x0000_s130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" filled="f" stroked="f">
                <v:textbox inset="0,0,0,0">
                  <w:txbxContent>
                    <w:p w14:paraId="1A6D2B1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694" o:spid="_x0000_s131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" filled="f" stroked="f">
                <v:textbox inset="0,0,0,0">
                  <w:txbxContent>
                    <w:p w14:paraId="27646EF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695" o:spid="_x0000_s131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" filled="f" stroked="f">
                <v:textbox inset="0,0,0,0">
                  <w:txbxContent>
                    <w:p w14:paraId="5A4E695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688" o:spid="_x0000_s131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">
                <v:imagedata r:id="rId4" o:title=""/>
              </v:shape>
              <v:shape id="Shape 548689" o:spid="_x0000_s131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3C68" w14:textId="77777777" w:rsidR="00097423" w:rsidRDefault="00097423">
    <w:pPr>
      <w:spacing w:after="0" w:line="259" w:lineRule="auto"/>
      <w:ind w:left="-2160" w:right="10804" w:firstLine="0"/>
    </w:pPr>
    <w:r>
      <w:rPr>
        <w:rFonts w:ascii="Calibri" w:eastAsia="Calibri" w:hAnsi="Calibri" w:cs="Calibri"/>
        <w:noProof/>
        <w:sz w:val="22"/>
        <w:lang w:val="en-US" w:eastAsia="en-US"/>
      </w:rPr>
      <mc:AlternateContent>
        <mc:Choice Requires="wpg">
          <w:drawing>
            <wp:anchor distT="0" distB="0" distL="114300" distR="114300" simplePos="0" relativeHeight="251681792" behindDoc="0" locked="0" layoutInCell="1" allowOverlap="1" wp14:anchorId="12AD2282" wp14:editId="1711984A">
              <wp:simplePos x="0" y="0"/>
              <wp:positionH relativeFrom="page">
                <wp:posOffset>937895</wp:posOffset>
              </wp:positionH>
              <wp:positionV relativeFrom="page">
                <wp:posOffset>316436</wp:posOffset>
              </wp:positionV>
              <wp:extent cx="6839528" cy="476045"/>
              <wp:effectExtent l="0" t="0" r="0" b="0"/>
              <wp:wrapSquare wrapText="bothSides"/>
              <wp:docPr id="548654" name="Group 548654"/>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655" name="Picture 548655"/>
                        <pic:cNvPicPr/>
                      </pic:nvPicPr>
                      <pic:blipFill>
                        <a:blip r:embed="rId1"/>
                        <a:stretch>
                          <a:fillRect/>
                        </a:stretch>
                      </pic:blipFill>
                      <pic:spPr>
                        <a:xfrm>
                          <a:off x="45085" y="75995"/>
                          <a:ext cx="1000125" cy="400050"/>
                        </a:xfrm>
                        <a:prstGeom prst="rect">
                          <a:avLst/>
                        </a:prstGeom>
                      </pic:spPr>
                    </pic:pic>
                    <wps:wsp>
                      <wps:cNvPr id="548658" name="Rectangle 548658"/>
                      <wps:cNvSpPr/>
                      <wps:spPr>
                        <a:xfrm>
                          <a:off x="1917192" y="0"/>
                          <a:ext cx="74898" cy="300582"/>
                        </a:xfrm>
                        <a:prstGeom prst="rect">
                          <a:avLst/>
                        </a:prstGeom>
                        <a:ln>
                          <a:noFill/>
                        </a:ln>
                      </wps:spPr>
                      <wps:txbx>
                        <w:txbxContent>
                          <w:p w14:paraId="0B98322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59" name="Rectangle 548659"/>
                      <wps:cNvSpPr/>
                      <wps:spPr>
                        <a:xfrm>
                          <a:off x="2374392" y="0"/>
                          <a:ext cx="74898" cy="300582"/>
                        </a:xfrm>
                        <a:prstGeom prst="rect">
                          <a:avLst/>
                        </a:prstGeom>
                        <a:ln>
                          <a:noFill/>
                        </a:ln>
                      </wps:spPr>
                      <wps:txbx>
                        <w:txbxContent>
                          <w:p w14:paraId="0EDDB8E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60" name="Rectangle 548660"/>
                      <wps:cNvSpPr/>
                      <wps:spPr>
                        <a:xfrm>
                          <a:off x="2831592" y="0"/>
                          <a:ext cx="74898" cy="300582"/>
                        </a:xfrm>
                        <a:prstGeom prst="rect">
                          <a:avLst/>
                        </a:prstGeom>
                        <a:ln>
                          <a:noFill/>
                        </a:ln>
                      </wps:spPr>
                      <wps:txbx>
                        <w:txbxContent>
                          <w:p w14:paraId="1A8CA02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661" name="Rectangle 548661"/>
                      <wps:cNvSpPr/>
                      <wps:spPr>
                        <a:xfrm>
                          <a:off x="3289046" y="82852"/>
                          <a:ext cx="4722141" cy="173055"/>
                        </a:xfrm>
                        <a:prstGeom prst="rect">
                          <a:avLst/>
                        </a:prstGeom>
                        <a:ln>
                          <a:noFill/>
                        </a:ln>
                      </wps:spPr>
                      <wps:txbx>
                        <w:txbxContent>
                          <w:p w14:paraId="135C7F4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662" name="Rectangle 548662"/>
                      <wps:cNvSpPr/>
                      <wps:spPr>
                        <a:xfrm>
                          <a:off x="3833114" y="245921"/>
                          <a:ext cx="2777562" cy="173055"/>
                        </a:xfrm>
                        <a:prstGeom prst="rect">
                          <a:avLst/>
                        </a:prstGeom>
                        <a:ln>
                          <a:noFill/>
                        </a:ln>
                      </wps:spPr>
                      <wps:txbx>
                        <w:txbxContent>
                          <w:p w14:paraId="40811EFF"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663" name="Rectangle 548663"/>
                      <wps:cNvSpPr/>
                      <wps:spPr>
                        <a:xfrm>
                          <a:off x="5921375" y="245921"/>
                          <a:ext cx="49408" cy="173055"/>
                        </a:xfrm>
                        <a:prstGeom prst="rect">
                          <a:avLst/>
                        </a:prstGeom>
                        <a:ln>
                          <a:noFill/>
                        </a:ln>
                      </wps:spPr>
                      <wps:txbx>
                        <w:txbxContent>
                          <w:p w14:paraId="6D52E3D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656" name="Picture 548656"/>
                        <pic:cNvPicPr/>
                      </pic:nvPicPr>
                      <pic:blipFill>
                        <a:blip r:embed="rId2"/>
                        <a:stretch>
                          <a:fillRect/>
                        </a:stretch>
                      </pic:blipFill>
                      <pic:spPr>
                        <a:xfrm>
                          <a:off x="995680" y="59485"/>
                          <a:ext cx="1597025" cy="397510"/>
                        </a:xfrm>
                        <a:prstGeom prst="rect">
                          <a:avLst/>
                        </a:prstGeom>
                      </pic:spPr>
                    </pic:pic>
                    <wps:wsp>
                      <wps:cNvPr id="548657" name="Shape 548657"/>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12AD2282" id="Group 548654" o:spid="_x0000_s1314" style="position:absolute;left:0;text-align:left;margin-left:73.85pt;margin-top:24.9pt;width:538.55pt;height:37.5pt;z-index:251681792;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655" o:spid="_x0000_s131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">
                <v:imagedata r:id="rId3" o:title=""/>
              </v:shape>
              <v:rect id="Rectangle 548658" o:spid="_x0000_s131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" filled="f" stroked="f">
                <v:textbox inset="0,0,0,0">
                  <w:txbxContent>
                    <w:p w14:paraId="0B98322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59" o:spid="_x0000_s131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" filled="f" stroked="f">
                <v:textbox inset="0,0,0,0">
                  <w:txbxContent>
                    <w:p w14:paraId="0EDDB8E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60" o:spid="_x0000_s131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" filled="f" stroked="f">
                <v:textbox inset="0,0,0,0">
                  <w:txbxContent>
                    <w:p w14:paraId="1A8CA02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661" o:spid="_x0000_s131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" filled="f" stroked="f">
                <v:textbox inset="0,0,0,0">
                  <w:txbxContent>
                    <w:p w14:paraId="135C7F4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662" o:spid="_x0000_s132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" filled="f" stroked="f">
                <v:textbox inset="0,0,0,0">
                  <w:txbxContent>
                    <w:p w14:paraId="40811EFF"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663" o:spid="_x0000_s132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" filled="f" stroked="f">
                <v:textbox inset="0,0,0,0">
                  <w:txbxContent>
                    <w:p w14:paraId="6D52E3D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656" o:spid="_x0000_s132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">
                <v:imagedata r:id="rId4" o:title=""/>
              </v:shape>
              <v:shape id="Shape 548657" o:spid="_x0000_s132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36846" w14:textId="77777777" w:rsidR="00097423" w:rsidRDefault="00097423">
    <w:pPr>
      <w:spacing w:after="0" w:line="259" w:lineRule="auto"/>
      <w:ind w:left="-2160" w:right="10787" w:firstLine="0"/>
    </w:pPr>
    <w:r>
      <w:rPr>
        <w:rFonts w:ascii="Calibri" w:eastAsia="Calibri" w:hAnsi="Calibri" w:cs="Calibri"/>
        <w:noProof/>
        <w:sz w:val="22"/>
        <w:lang w:val="en-US" w:eastAsia="en-US"/>
      </w:rPr>
      <mc:AlternateContent>
        <mc:Choice Requires="wpg">
          <w:drawing>
            <wp:anchor distT="0" distB="0" distL="114300" distR="114300" simplePos="0" relativeHeight="251682816" behindDoc="0" locked="0" layoutInCell="1" allowOverlap="1" wp14:anchorId="190C182A" wp14:editId="0007CF77">
              <wp:simplePos x="0" y="0"/>
              <wp:positionH relativeFrom="page">
                <wp:posOffset>937895</wp:posOffset>
              </wp:positionH>
              <wp:positionV relativeFrom="page">
                <wp:posOffset>316436</wp:posOffset>
              </wp:positionV>
              <wp:extent cx="6839528" cy="476045"/>
              <wp:effectExtent l="0" t="0" r="0" b="0"/>
              <wp:wrapSquare wrapText="bothSides"/>
              <wp:docPr id="548847" name="Group 548847"/>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848" name="Picture 548848"/>
                        <pic:cNvPicPr/>
                      </pic:nvPicPr>
                      <pic:blipFill>
                        <a:blip r:embed="rId1"/>
                        <a:stretch>
                          <a:fillRect/>
                        </a:stretch>
                      </pic:blipFill>
                      <pic:spPr>
                        <a:xfrm>
                          <a:off x="45085" y="75995"/>
                          <a:ext cx="1000125" cy="400050"/>
                        </a:xfrm>
                        <a:prstGeom prst="rect">
                          <a:avLst/>
                        </a:prstGeom>
                      </pic:spPr>
                    </pic:pic>
                    <wps:wsp>
                      <wps:cNvPr id="548851" name="Rectangle 548851"/>
                      <wps:cNvSpPr/>
                      <wps:spPr>
                        <a:xfrm>
                          <a:off x="1917192" y="0"/>
                          <a:ext cx="74898" cy="300582"/>
                        </a:xfrm>
                        <a:prstGeom prst="rect">
                          <a:avLst/>
                        </a:prstGeom>
                        <a:ln>
                          <a:noFill/>
                        </a:ln>
                      </wps:spPr>
                      <wps:txbx>
                        <w:txbxContent>
                          <w:p w14:paraId="6E963BB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52" name="Rectangle 548852"/>
                      <wps:cNvSpPr/>
                      <wps:spPr>
                        <a:xfrm>
                          <a:off x="2374392" y="0"/>
                          <a:ext cx="74898" cy="300582"/>
                        </a:xfrm>
                        <a:prstGeom prst="rect">
                          <a:avLst/>
                        </a:prstGeom>
                        <a:ln>
                          <a:noFill/>
                        </a:ln>
                      </wps:spPr>
                      <wps:txbx>
                        <w:txbxContent>
                          <w:p w14:paraId="103AEB4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53" name="Rectangle 548853"/>
                      <wps:cNvSpPr/>
                      <wps:spPr>
                        <a:xfrm>
                          <a:off x="2831592" y="0"/>
                          <a:ext cx="74898" cy="300582"/>
                        </a:xfrm>
                        <a:prstGeom prst="rect">
                          <a:avLst/>
                        </a:prstGeom>
                        <a:ln>
                          <a:noFill/>
                        </a:ln>
                      </wps:spPr>
                      <wps:txbx>
                        <w:txbxContent>
                          <w:p w14:paraId="52E842C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54" name="Rectangle 548854"/>
                      <wps:cNvSpPr/>
                      <wps:spPr>
                        <a:xfrm>
                          <a:off x="3289046" y="82852"/>
                          <a:ext cx="4722141" cy="173055"/>
                        </a:xfrm>
                        <a:prstGeom prst="rect">
                          <a:avLst/>
                        </a:prstGeom>
                        <a:ln>
                          <a:noFill/>
                        </a:ln>
                      </wps:spPr>
                      <wps:txbx>
                        <w:txbxContent>
                          <w:p w14:paraId="2C08789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855" name="Rectangle 548855"/>
                      <wps:cNvSpPr/>
                      <wps:spPr>
                        <a:xfrm>
                          <a:off x="3833114" y="245921"/>
                          <a:ext cx="2777562" cy="173055"/>
                        </a:xfrm>
                        <a:prstGeom prst="rect">
                          <a:avLst/>
                        </a:prstGeom>
                        <a:ln>
                          <a:noFill/>
                        </a:ln>
                      </wps:spPr>
                      <wps:txbx>
                        <w:txbxContent>
                          <w:p w14:paraId="713D544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856" name="Rectangle 548856"/>
                      <wps:cNvSpPr/>
                      <wps:spPr>
                        <a:xfrm>
                          <a:off x="5921375" y="245921"/>
                          <a:ext cx="49408" cy="173055"/>
                        </a:xfrm>
                        <a:prstGeom prst="rect">
                          <a:avLst/>
                        </a:prstGeom>
                        <a:ln>
                          <a:noFill/>
                        </a:ln>
                      </wps:spPr>
                      <wps:txbx>
                        <w:txbxContent>
                          <w:p w14:paraId="4838FA1F"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849" name="Picture 548849"/>
                        <pic:cNvPicPr/>
                      </pic:nvPicPr>
                      <pic:blipFill>
                        <a:blip r:embed="rId2"/>
                        <a:stretch>
                          <a:fillRect/>
                        </a:stretch>
                      </pic:blipFill>
                      <pic:spPr>
                        <a:xfrm>
                          <a:off x="995680" y="59485"/>
                          <a:ext cx="1597025" cy="397510"/>
                        </a:xfrm>
                        <a:prstGeom prst="rect">
                          <a:avLst/>
                        </a:prstGeom>
                      </pic:spPr>
                    </pic:pic>
                    <wps:wsp>
                      <wps:cNvPr id="548850" name="Shape 548850"/>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190C182A" id="Group 548847" o:spid="_x0000_s1324" style="position:absolute;left:0;text-align:left;margin-left:73.85pt;margin-top:24.9pt;width:538.55pt;height:37.5pt;z-index:251682816;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848" o:spid="_x0000_s132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">
                <v:imagedata r:id="rId3" o:title=""/>
              </v:shape>
              <v:rect id="Rectangle 548851" o:spid="_x0000_s132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" filled="f" stroked="f">
                <v:textbox inset="0,0,0,0">
                  <w:txbxContent>
                    <w:p w14:paraId="6E963BB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52" o:spid="_x0000_s132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" filled="f" stroked="f">
                <v:textbox inset="0,0,0,0">
                  <w:txbxContent>
                    <w:p w14:paraId="103AEB40"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53" o:spid="_x0000_s132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" filled="f" stroked="f">
                <v:textbox inset="0,0,0,0">
                  <w:txbxContent>
                    <w:p w14:paraId="52E842C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54" o:spid="_x0000_s132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" filled="f" stroked="f">
                <v:textbox inset="0,0,0,0">
                  <w:txbxContent>
                    <w:p w14:paraId="2C087891"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855" o:spid="_x0000_s133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" filled="f" stroked="f">
                <v:textbox inset="0,0,0,0">
                  <w:txbxContent>
                    <w:p w14:paraId="713D544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856" o:spid="_x0000_s133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" filled="f" stroked="f">
                <v:textbox inset="0,0,0,0">
                  <w:txbxContent>
                    <w:p w14:paraId="4838FA1F"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849" o:spid="_x0000_s133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">
                <v:imagedata r:id="rId4" o:title=""/>
              </v:shape>
              <v:shape id="Shape 548850" o:spid="_x0000_s133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" path="m6003290,l,e" filled="f" strokecolor="#766a62" strokeweight=".5pt">
                <v:stroke miterlimit="83231f" joinstyle="miter"/>
                <v:path arrowok="t" textboxrect="0,0,6003290,0"/>
              </v:shape>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DECF" w14:textId="77777777" w:rsidR="00097423" w:rsidRDefault="00097423">
    <w:pPr>
      <w:spacing w:after="0" w:line="259" w:lineRule="auto"/>
      <w:ind w:left="-2160" w:right="10787" w:firstLine="0"/>
    </w:pPr>
    <w:r>
      <w:rPr>
        <w:rFonts w:ascii="Calibri" w:eastAsia="Calibri" w:hAnsi="Calibri" w:cs="Calibri"/>
        <w:noProof/>
        <w:sz w:val="22"/>
        <w:lang w:val="en-US" w:eastAsia="en-US"/>
      </w:rPr>
      <mc:AlternateContent>
        <mc:Choice Requires="wpg">
          <w:drawing>
            <wp:anchor distT="0" distB="0" distL="114300" distR="114300" simplePos="0" relativeHeight="251683840" behindDoc="0" locked="0" layoutInCell="1" allowOverlap="1" wp14:anchorId="46AEB14B" wp14:editId="36D45268">
              <wp:simplePos x="0" y="0"/>
              <wp:positionH relativeFrom="page">
                <wp:posOffset>937895</wp:posOffset>
              </wp:positionH>
              <wp:positionV relativeFrom="page">
                <wp:posOffset>316436</wp:posOffset>
              </wp:positionV>
              <wp:extent cx="6839528" cy="476045"/>
              <wp:effectExtent l="0" t="0" r="0" b="0"/>
              <wp:wrapSquare wrapText="bothSides"/>
              <wp:docPr id="548799" name="Group 548799"/>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800" name="Picture 548800"/>
                        <pic:cNvPicPr/>
                      </pic:nvPicPr>
                      <pic:blipFill>
                        <a:blip r:embed="rId1"/>
                        <a:stretch>
                          <a:fillRect/>
                        </a:stretch>
                      </pic:blipFill>
                      <pic:spPr>
                        <a:xfrm>
                          <a:off x="45085" y="75995"/>
                          <a:ext cx="1000125" cy="400050"/>
                        </a:xfrm>
                        <a:prstGeom prst="rect">
                          <a:avLst/>
                        </a:prstGeom>
                      </pic:spPr>
                    </pic:pic>
                    <wps:wsp>
                      <wps:cNvPr id="548803" name="Rectangle 548803"/>
                      <wps:cNvSpPr/>
                      <wps:spPr>
                        <a:xfrm>
                          <a:off x="1917192" y="0"/>
                          <a:ext cx="74898" cy="300582"/>
                        </a:xfrm>
                        <a:prstGeom prst="rect">
                          <a:avLst/>
                        </a:prstGeom>
                        <a:ln>
                          <a:noFill/>
                        </a:ln>
                      </wps:spPr>
                      <wps:txbx>
                        <w:txbxContent>
                          <w:p w14:paraId="56D02A6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04" name="Rectangle 548804"/>
                      <wps:cNvSpPr/>
                      <wps:spPr>
                        <a:xfrm>
                          <a:off x="2374392" y="0"/>
                          <a:ext cx="74898" cy="300582"/>
                        </a:xfrm>
                        <a:prstGeom prst="rect">
                          <a:avLst/>
                        </a:prstGeom>
                        <a:ln>
                          <a:noFill/>
                        </a:ln>
                      </wps:spPr>
                      <wps:txbx>
                        <w:txbxContent>
                          <w:p w14:paraId="36AB797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05" name="Rectangle 548805"/>
                      <wps:cNvSpPr/>
                      <wps:spPr>
                        <a:xfrm>
                          <a:off x="2831592" y="0"/>
                          <a:ext cx="74898" cy="300582"/>
                        </a:xfrm>
                        <a:prstGeom prst="rect">
                          <a:avLst/>
                        </a:prstGeom>
                        <a:ln>
                          <a:noFill/>
                        </a:ln>
                      </wps:spPr>
                      <wps:txbx>
                        <w:txbxContent>
                          <w:p w14:paraId="45C0247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806" name="Rectangle 548806"/>
                      <wps:cNvSpPr/>
                      <wps:spPr>
                        <a:xfrm>
                          <a:off x="3289046" y="82852"/>
                          <a:ext cx="4722141" cy="173055"/>
                        </a:xfrm>
                        <a:prstGeom prst="rect">
                          <a:avLst/>
                        </a:prstGeom>
                        <a:ln>
                          <a:noFill/>
                        </a:ln>
                      </wps:spPr>
                      <wps:txbx>
                        <w:txbxContent>
                          <w:p w14:paraId="7190261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807" name="Rectangle 548807"/>
                      <wps:cNvSpPr/>
                      <wps:spPr>
                        <a:xfrm>
                          <a:off x="3833114" y="245921"/>
                          <a:ext cx="2777562" cy="173055"/>
                        </a:xfrm>
                        <a:prstGeom prst="rect">
                          <a:avLst/>
                        </a:prstGeom>
                        <a:ln>
                          <a:noFill/>
                        </a:ln>
                      </wps:spPr>
                      <wps:txbx>
                        <w:txbxContent>
                          <w:p w14:paraId="6493A14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808" name="Rectangle 548808"/>
                      <wps:cNvSpPr/>
                      <wps:spPr>
                        <a:xfrm>
                          <a:off x="5921375" y="245921"/>
                          <a:ext cx="49408" cy="173055"/>
                        </a:xfrm>
                        <a:prstGeom prst="rect">
                          <a:avLst/>
                        </a:prstGeom>
                        <a:ln>
                          <a:noFill/>
                        </a:ln>
                      </wps:spPr>
                      <wps:txbx>
                        <w:txbxContent>
                          <w:p w14:paraId="63D67D0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801" name="Picture 548801"/>
                        <pic:cNvPicPr/>
                      </pic:nvPicPr>
                      <pic:blipFill>
                        <a:blip r:embed="rId2"/>
                        <a:stretch>
                          <a:fillRect/>
                        </a:stretch>
                      </pic:blipFill>
                      <pic:spPr>
                        <a:xfrm>
                          <a:off x="995680" y="59485"/>
                          <a:ext cx="1597025" cy="397510"/>
                        </a:xfrm>
                        <a:prstGeom prst="rect">
                          <a:avLst/>
                        </a:prstGeom>
                      </pic:spPr>
                    </pic:pic>
                    <wps:wsp>
                      <wps:cNvPr id="548802" name="Shape 548802"/>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46AEB14B" id="Group 548799" o:spid="_x0000_s1334" style="position:absolute;left:0;text-align:left;margin-left:73.85pt;margin-top:24.9pt;width:538.55pt;height:37.5pt;z-index:251683840;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800" o:spid="_x0000_s133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">
                <v:imagedata r:id="rId3" o:title=""/>
              </v:shape>
              <v:rect id="Rectangle 548803" o:spid="_x0000_s133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" filled="f" stroked="f">
                <v:textbox inset="0,0,0,0">
                  <w:txbxContent>
                    <w:p w14:paraId="56D02A6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04" o:spid="_x0000_s133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" filled="f" stroked="f">
                <v:textbox inset="0,0,0,0">
                  <w:txbxContent>
                    <w:p w14:paraId="36AB797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05" o:spid="_x0000_s133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" filled="f" stroked="f">
                <v:textbox inset="0,0,0,0">
                  <w:txbxContent>
                    <w:p w14:paraId="45C0247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806" o:spid="_x0000_s133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" filled="f" stroked="f">
                <v:textbox inset="0,0,0,0">
                  <w:txbxContent>
                    <w:p w14:paraId="7190261B"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807" o:spid="_x0000_s134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" filled="f" stroked="f">
                <v:textbox inset="0,0,0,0">
                  <w:txbxContent>
                    <w:p w14:paraId="6493A141"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808" o:spid="_x0000_s134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" filled="f" stroked="f">
                <v:textbox inset="0,0,0,0">
                  <w:txbxContent>
                    <w:p w14:paraId="63D67D0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801" o:spid="_x0000_s134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">
                <v:imagedata r:id="rId4" o:title=""/>
              </v:shape>
              <v:shape id="Shape 548802" o:spid="_x0000_s134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" path="m6003290,l,e" filled="f" strokecolor="#766a62" strokeweight=".5pt">
                <v:stroke miterlimit="83231f" joinstyle="miter"/>
                <v:path arrowok="t" textboxrect="0,0,6003290,0"/>
              </v:shape>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E33F4" w14:textId="77777777" w:rsidR="00097423" w:rsidRDefault="00097423">
    <w:pPr>
      <w:spacing w:after="0" w:line="259" w:lineRule="auto"/>
      <w:ind w:left="-2160" w:right="10787" w:firstLine="0"/>
    </w:pPr>
    <w:r>
      <w:rPr>
        <w:rFonts w:ascii="Calibri" w:eastAsia="Calibri" w:hAnsi="Calibri" w:cs="Calibri"/>
        <w:noProof/>
        <w:sz w:val="22"/>
        <w:lang w:val="en-US" w:eastAsia="en-US"/>
      </w:rPr>
      <mc:AlternateContent>
        <mc:Choice Requires="wpg">
          <w:drawing>
            <wp:anchor distT="0" distB="0" distL="114300" distR="114300" simplePos="0" relativeHeight="251684864" behindDoc="0" locked="0" layoutInCell="1" allowOverlap="1" wp14:anchorId="0A6A1DD3" wp14:editId="2406EA6A">
              <wp:simplePos x="0" y="0"/>
              <wp:positionH relativeFrom="page">
                <wp:posOffset>937895</wp:posOffset>
              </wp:positionH>
              <wp:positionV relativeFrom="page">
                <wp:posOffset>316436</wp:posOffset>
              </wp:positionV>
              <wp:extent cx="6839528" cy="476045"/>
              <wp:effectExtent l="0" t="0" r="0" b="0"/>
              <wp:wrapSquare wrapText="bothSides"/>
              <wp:docPr id="548751" name="Group 548751"/>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752" name="Picture 548752"/>
                        <pic:cNvPicPr/>
                      </pic:nvPicPr>
                      <pic:blipFill>
                        <a:blip r:embed="rId1"/>
                        <a:stretch>
                          <a:fillRect/>
                        </a:stretch>
                      </pic:blipFill>
                      <pic:spPr>
                        <a:xfrm>
                          <a:off x="45085" y="75995"/>
                          <a:ext cx="1000125" cy="400050"/>
                        </a:xfrm>
                        <a:prstGeom prst="rect">
                          <a:avLst/>
                        </a:prstGeom>
                      </pic:spPr>
                    </pic:pic>
                    <wps:wsp>
                      <wps:cNvPr id="548755" name="Rectangle 548755"/>
                      <wps:cNvSpPr/>
                      <wps:spPr>
                        <a:xfrm>
                          <a:off x="1917192" y="0"/>
                          <a:ext cx="74898" cy="300582"/>
                        </a:xfrm>
                        <a:prstGeom prst="rect">
                          <a:avLst/>
                        </a:prstGeom>
                        <a:ln>
                          <a:noFill/>
                        </a:ln>
                      </wps:spPr>
                      <wps:txbx>
                        <w:txbxContent>
                          <w:p w14:paraId="158F1BD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56" name="Rectangle 548756"/>
                      <wps:cNvSpPr/>
                      <wps:spPr>
                        <a:xfrm>
                          <a:off x="2374392" y="0"/>
                          <a:ext cx="74898" cy="300582"/>
                        </a:xfrm>
                        <a:prstGeom prst="rect">
                          <a:avLst/>
                        </a:prstGeom>
                        <a:ln>
                          <a:noFill/>
                        </a:ln>
                      </wps:spPr>
                      <wps:txbx>
                        <w:txbxContent>
                          <w:p w14:paraId="62422E0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57" name="Rectangle 548757"/>
                      <wps:cNvSpPr/>
                      <wps:spPr>
                        <a:xfrm>
                          <a:off x="2831592" y="0"/>
                          <a:ext cx="74898" cy="300582"/>
                        </a:xfrm>
                        <a:prstGeom prst="rect">
                          <a:avLst/>
                        </a:prstGeom>
                        <a:ln>
                          <a:noFill/>
                        </a:ln>
                      </wps:spPr>
                      <wps:txbx>
                        <w:txbxContent>
                          <w:p w14:paraId="54E47A0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758" name="Rectangle 548758"/>
                      <wps:cNvSpPr/>
                      <wps:spPr>
                        <a:xfrm>
                          <a:off x="3289046" y="82852"/>
                          <a:ext cx="4722141" cy="173055"/>
                        </a:xfrm>
                        <a:prstGeom prst="rect">
                          <a:avLst/>
                        </a:prstGeom>
                        <a:ln>
                          <a:noFill/>
                        </a:ln>
                      </wps:spPr>
                      <wps:txbx>
                        <w:txbxContent>
                          <w:p w14:paraId="382987B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759" name="Rectangle 548759"/>
                      <wps:cNvSpPr/>
                      <wps:spPr>
                        <a:xfrm>
                          <a:off x="3833114" y="245921"/>
                          <a:ext cx="2777562" cy="173055"/>
                        </a:xfrm>
                        <a:prstGeom prst="rect">
                          <a:avLst/>
                        </a:prstGeom>
                        <a:ln>
                          <a:noFill/>
                        </a:ln>
                      </wps:spPr>
                      <wps:txbx>
                        <w:txbxContent>
                          <w:p w14:paraId="7E61A4CA"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760" name="Rectangle 548760"/>
                      <wps:cNvSpPr/>
                      <wps:spPr>
                        <a:xfrm>
                          <a:off x="5921375" y="245921"/>
                          <a:ext cx="49408" cy="173055"/>
                        </a:xfrm>
                        <a:prstGeom prst="rect">
                          <a:avLst/>
                        </a:prstGeom>
                        <a:ln>
                          <a:noFill/>
                        </a:ln>
                      </wps:spPr>
                      <wps:txbx>
                        <w:txbxContent>
                          <w:p w14:paraId="0FBAE4FE"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753" name="Picture 548753"/>
                        <pic:cNvPicPr/>
                      </pic:nvPicPr>
                      <pic:blipFill>
                        <a:blip r:embed="rId2"/>
                        <a:stretch>
                          <a:fillRect/>
                        </a:stretch>
                      </pic:blipFill>
                      <pic:spPr>
                        <a:xfrm>
                          <a:off x="995680" y="59485"/>
                          <a:ext cx="1597025" cy="397510"/>
                        </a:xfrm>
                        <a:prstGeom prst="rect">
                          <a:avLst/>
                        </a:prstGeom>
                      </pic:spPr>
                    </pic:pic>
                    <wps:wsp>
                      <wps:cNvPr id="548754" name="Shape 548754"/>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0A6A1DD3" id="Group 548751" o:spid="_x0000_s1344" style="position:absolute;left:0;text-align:left;margin-left:73.85pt;margin-top:24.9pt;width:538.55pt;height:37.5pt;z-index:251684864;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752" o:spid="_x0000_s134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">
                <v:imagedata r:id="rId3" o:title=""/>
              </v:shape>
              <v:rect id="Rectangle 548755" o:spid="_x0000_s134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" filled="f" stroked="f">
                <v:textbox inset="0,0,0,0">
                  <w:txbxContent>
                    <w:p w14:paraId="158F1BD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56" o:spid="_x0000_s134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" filled="f" stroked="f">
                <v:textbox inset="0,0,0,0">
                  <w:txbxContent>
                    <w:p w14:paraId="62422E0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57" o:spid="_x0000_s134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" filled="f" stroked="f">
                <v:textbox inset="0,0,0,0">
                  <w:txbxContent>
                    <w:p w14:paraId="54E47A0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758" o:spid="_x0000_s134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" filled="f" stroked="f">
                <v:textbox inset="0,0,0,0">
                  <w:txbxContent>
                    <w:p w14:paraId="382987BA"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759" o:spid="_x0000_s135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" filled="f" stroked="f">
                <v:textbox inset="0,0,0,0">
                  <w:txbxContent>
                    <w:p w14:paraId="7E61A4CA"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760" o:spid="_x0000_s135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" filled="f" stroked="f">
                <v:textbox inset="0,0,0,0">
                  <w:txbxContent>
                    <w:p w14:paraId="0FBAE4FE"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753" o:spid="_x0000_s135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">
                <v:imagedata r:id="rId4" o:title=""/>
              </v:shape>
              <v:shape id="Shape 548754" o:spid="_x0000_s135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7B2B" w14:textId="77777777" w:rsidR="00097423" w:rsidRDefault="00097423">
    <w:pPr>
      <w:spacing w:after="0" w:line="259" w:lineRule="auto"/>
      <w:ind w:left="-2160" w:right="11005" w:firstLine="0"/>
    </w:pPr>
    <w:r>
      <w:rPr>
        <w:rFonts w:ascii="Calibri" w:eastAsia="Calibri" w:hAnsi="Calibri" w:cs="Calibri"/>
        <w:noProof/>
        <w:sz w:val="22"/>
        <w:lang w:val="en-US" w:eastAsia="en-US"/>
      </w:rPr>
      <mc:AlternateContent>
        <mc:Choice Requires="wpg">
          <w:drawing>
            <wp:anchor distT="0" distB="0" distL="114300" distR="114300" simplePos="0" relativeHeight="251685888" behindDoc="0" locked="0" layoutInCell="1" allowOverlap="1" wp14:anchorId="385BB847" wp14:editId="31B9587B">
              <wp:simplePos x="0" y="0"/>
              <wp:positionH relativeFrom="page">
                <wp:posOffset>937895</wp:posOffset>
              </wp:positionH>
              <wp:positionV relativeFrom="page">
                <wp:posOffset>316436</wp:posOffset>
              </wp:positionV>
              <wp:extent cx="6839528" cy="476045"/>
              <wp:effectExtent l="0" t="0" r="0" b="0"/>
              <wp:wrapSquare wrapText="bothSides"/>
              <wp:docPr id="548944" name="Group 548944"/>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945" name="Picture 548945"/>
                        <pic:cNvPicPr/>
                      </pic:nvPicPr>
                      <pic:blipFill>
                        <a:blip r:embed="rId1"/>
                        <a:stretch>
                          <a:fillRect/>
                        </a:stretch>
                      </pic:blipFill>
                      <pic:spPr>
                        <a:xfrm>
                          <a:off x="45085" y="75995"/>
                          <a:ext cx="1000125" cy="400050"/>
                        </a:xfrm>
                        <a:prstGeom prst="rect">
                          <a:avLst/>
                        </a:prstGeom>
                      </pic:spPr>
                    </pic:pic>
                    <wps:wsp>
                      <wps:cNvPr id="548948" name="Rectangle 548948"/>
                      <wps:cNvSpPr/>
                      <wps:spPr>
                        <a:xfrm>
                          <a:off x="1917192" y="0"/>
                          <a:ext cx="74898" cy="300582"/>
                        </a:xfrm>
                        <a:prstGeom prst="rect">
                          <a:avLst/>
                        </a:prstGeom>
                        <a:ln>
                          <a:noFill/>
                        </a:ln>
                      </wps:spPr>
                      <wps:txbx>
                        <w:txbxContent>
                          <w:p w14:paraId="7424FA5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49" name="Rectangle 548949"/>
                      <wps:cNvSpPr/>
                      <wps:spPr>
                        <a:xfrm>
                          <a:off x="2374392" y="0"/>
                          <a:ext cx="74898" cy="300582"/>
                        </a:xfrm>
                        <a:prstGeom prst="rect">
                          <a:avLst/>
                        </a:prstGeom>
                        <a:ln>
                          <a:noFill/>
                        </a:ln>
                      </wps:spPr>
                      <wps:txbx>
                        <w:txbxContent>
                          <w:p w14:paraId="760D244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50" name="Rectangle 548950"/>
                      <wps:cNvSpPr/>
                      <wps:spPr>
                        <a:xfrm>
                          <a:off x="2831592" y="0"/>
                          <a:ext cx="74898" cy="300582"/>
                        </a:xfrm>
                        <a:prstGeom prst="rect">
                          <a:avLst/>
                        </a:prstGeom>
                        <a:ln>
                          <a:noFill/>
                        </a:ln>
                      </wps:spPr>
                      <wps:txbx>
                        <w:txbxContent>
                          <w:p w14:paraId="4AF0E52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51" name="Rectangle 548951"/>
                      <wps:cNvSpPr/>
                      <wps:spPr>
                        <a:xfrm>
                          <a:off x="3289046" y="82852"/>
                          <a:ext cx="4722141" cy="173055"/>
                        </a:xfrm>
                        <a:prstGeom prst="rect">
                          <a:avLst/>
                        </a:prstGeom>
                        <a:ln>
                          <a:noFill/>
                        </a:ln>
                      </wps:spPr>
                      <wps:txbx>
                        <w:txbxContent>
                          <w:p w14:paraId="6FEC89E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952" name="Rectangle 548952"/>
                      <wps:cNvSpPr/>
                      <wps:spPr>
                        <a:xfrm>
                          <a:off x="3833114" y="245921"/>
                          <a:ext cx="2777562" cy="173055"/>
                        </a:xfrm>
                        <a:prstGeom prst="rect">
                          <a:avLst/>
                        </a:prstGeom>
                        <a:ln>
                          <a:noFill/>
                        </a:ln>
                      </wps:spPr>
                      <wps:txbx>
                        <w:txbxContent>
                          <w:p w14:paraId="29C46F84"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953" name="Rectangle 548953"/>
                      <wps:cNvSpPr/>
                      <wps:spPr>
                        <a:xfrm>
                          <a:off x="5921375" y="245921"/>
                          <a:ext cx="49408" cy="173055"/>
                        </a:xfrm>
                        <a:prstGeom prst="rect">
                          <a:avLst/>
                        </a:prstGeom>
                        <a:ln>
                          <a:noFill/>
                        </a:ln>
                      </wps:spPr>
                      <wps:txbx>
                        <w:txbxContent>
                          <w:p w14:paraId="6B9EF50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946" name="Picture 548946"/>
                        <pic:cNvPicPr/>
                      </pic:nvPicPr>
                      <pic:blipFill>
                        <a:blip r:embed="rId2"/>
                        <a:stretch>
                          <a:fillRect/>
                        </a:stretch>
                      </pic:blipFill>
                      <pic:spPr>
                        <a:xfrm>
                          <a:off x="995680" y="59485"/>
                          <a:ext cx="1597025" cy="397510"/>
                        </a:xfrm>
                        <a:prstGeom prst="rect">
                          <a:avLst/>
                        </a:prstGeom>
                      </pic:spPr>
                    </pic:pic>
                    <wps:wsp>
                      <wps:cNvPr id="548947" name="Shape 548947"/>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385BB847" id="Group 548944" o:spid="_x0000_s1354" style="position:absolute;left:0;text-align:left;margin-left:73.85pt;margin-top:24.9pt;width:538.55pt;height:37.5pt;z-index:251685888;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945" o:spid="_x0000_s135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">
                <v:imagedata r:id="rId3" o:title=""/>
              </v:shape>
              <v:rect id="Rectangle 548948" o:spid="_x0000_s135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" filled="f" stroked="f">
                <v:textbox inset="0,0,0,0">
                  <w:txbxContent>
                    <w:p w14:paraId="7424FA5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49" o:spid="_x0000_s135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" filled="f" stroked="f">
                <v:textbox inset="0,0,0,0">
                  <w:txbxContent>
                    <w:p w14:paraId="760D244B"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50" o:spid="_x0000_s135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" filled="f" stroked="f">
                <v:textbox inset="0,0,0,0">
                  <w:txbxContent>
                    <w:p w14:paraId="4AF0E52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51" o:spid="_x0000_s135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" filled="f" stroked="f">
                <v:textbox inset="0,0,0,0">
                  <w:txbxContent>
                    <w:p w14:paraId="6FEC89E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952" o:spid="_x0000_s136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" filled="f" stroked="f">
                <v:textbox inset="0,0,0,0">
                  <w:txbxContent>
                    <w:p w14:paraId="29C46F84"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953" o:spid="_x0000_s136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" filled="f" stroked="f">
                <v:textbox inset="0,0,0,0">
                  <w:txbxContent>
                    <w:p w14:paraId="6B9EF50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946" o:spid="_x0000_s136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">
                <v:imagedata r:id="rId4" o:title=""/>
              </v:shape>
              <v:shape id="Shape 548947" o:spid="_x0000_s136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A34C" w14:textId="77777777" w:rsidR="00097423" w:rsidRDefault="00097423">
    <w:pPr>
      <w:spacing w:after="0" w:line="259" w:lineRule="auto"/>
      <w:ind w:left="-2160" w:right="11005" w:firstLine="0"/>
    </w:pPr>
    <w:r>
      <w:rPr>
        <w:rFonts w:ascii="Calibri" w:eastAsia="Calibri" w:hAnsi="Calibri" w:cs="Calibri"/>
        <w:noProof/>
        <w:sz w:val="22"/>
        <w:lang w:val="en-US" w:eastAsia="en-US"/>
      </w:rPr>
      <mc:AlternateContent>
        <mc:Choice Requires="wpg">
          <w:drawing>
            <wp:anchor distT="0" distB="0" distL="114300" distR="114300" simplePos="0" relativeHeight="251686912" behindDoc="0" locked="0" layoutInCell="1" allowOverlap="1" wp14:anchorId="2E84349C" wp14:editId="20E31AEB">
              <wp:simplePos x="0" y="0"/>
              <wp:positionH relativeFrom="page">
                <wp:posOffset>937895</wp:posOffset>
              </wp:positionH>
              <wp:positionV relativeFrom="page">
                <wp:posOffset>316436</wp:posOffset>
              </wp:positionV>
              <wp:extent cx="6839528" cy="476045"/>
              <wp:effectExtent l="0" t="0" r="0" b="0"/>
              <wp:wrapSquare wrapText="bothSides"/>
              <wp:docPr id="548920" name="Group 548920"/>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921" name="Picture 548921"/>
                        <pic:cNvPicPr/>
                      </pic:nvPicPr>
                      <pic:blipFill>
                        <a:blip r:embed="rId1"/>
                        <a:stretch>
                          <a:fillRect/>
                        </a:stretch>
                      </pic:blipFill>
                      <pic:spPr>
                        <a:xfrm>
                          <a:off x="45085" y="75995"/>
                          <a:ext cx="1000125" cy="400050"/>
                        </a:xfrm>
                        <a:prstGeom prst="rect">
                          <a:avLst/>
                        </a:prstGeom>
                      </pic:spPr>
                    </pic:pic>
                    <wps:wsp>
                      <wps:cNvPr id="548924" name="Rectangle 548924"/>
                      <wps:cNvSpPr/>
                      <wps:spPr>
                        <a:xfrm>
                          <a:off x="1917192" y="0"/>
                          <a:ext cx="74898" cy="300582"/>
                        </a:xfrm>
                        <a:prstGeom prst="rect">
                          <a:avLst/>
                        </a:prstGeom>
                        <a:ln>
                          <a:noFill/>
                        </a:ln>
                      </wps:spPr>
                      <wps:txbx>
                        <w:txbxContent>
                          <w:p w14:paraId="18A17A9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25" name="Rectangle 548925"/>
                      <wps:cNvSpPr/>
                      <wps:spPr>
                        <a:xfrm>
                          <a:off x="2374392" y="0"/>
                          <a:ext cx="74898" cy="300582"/>
                        </a:xfrm>
                        <a:prstGeom prst="rect">
                          <a:avLst/>
                        </a:prstGeom>
                        <a:ln>
                          <a:noFill/>
                        </a:ln>
                      </wps:spPr>
                      <wps:txbx>
                        <w:txbxContent>
                          <w:p w14:paraId="67EC1B5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26" name="Rectangle 548926"/>
                      <wps:cNvSpPr/>
                      <wps:spPr>
                        <a:xfrm>
                          <a:off x="2831592" y="0"/>
                          <a:ext cx="74898" cy="300582"/>
                        </a:xfrm>
                        <a:prstGeom prst="rect">
                          <a:avLst/>
                        </a:prstGeom>
                        <a:ln>
                          <a:noFill/>
                        </a:ln>
                      </wps:spPr>
                      <wps:txbx>
                        <w:txbxContent>
                          <w:p w14:paraId="78D57D0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27" name="Rectangle 548927"/>
                      <wps:cNvSpPr/>
                      <wps:spPr>
                        <a:xfrm>
                          <a:off x="3289046" y="82852"/>
                          <a:ext cx="4722141" cy="173055"/>
                        </a:xfrm>
                        <a:prstGeom prst="rect">
                          <a:avLst/>
                        </a:prstGeom>
                        <a:ln>
                          <a:noFill/>
                        </a:ln>
                      </wps:spPr>
                      <wps:txbx>
                        <w:txbxContent>
                          <w:p w14:paraId="2D961F30"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928" name="Rectangle 548928"/>
                      <wps:cNvSpPr/>
                      <wps:spPr>
                        <a:xfrm>
                          <a:off x="3833114" y="245921"/>
                          <a:ext cx="2777562" cy="173055"/>
                        </a:xfrm>
                        <a:prstGeom prst="rect">
                          <a:avLst/>
                        </a:prstGeom>
                        <a:ln>
                          <a:noFill/>
                        </a:ln>
                      </wps:spPr>
                      <wps:txbx>
                        <w:txbxContent>
                          <w:p w14:paraId="2913CA6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929" name="Rectangle 548929"/>
                      <wps:cNvSpPr/>
                      <wps:spPr>
                        <a:xfrm>
                          <a:off x="5921375" y="245921"/>
                          <a:ext cx="49408" cy="173055"/>
                        </a:xfrm>
                        <a:prstGeom prst="rect">
                          <a:avLst/>
                        </a:prstGeom>
                        <a:ln>
                          <a:noFill/>
                        </a:ln>
                      </wps:spPr>
                      <wps:txbx>
                        <w:txbxContent>
                          <w:p w14:paraId="0FB23A6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922" name="Picture 548922"/>
                        <pic:cNvPicPr/>
                      </pic:nvPicPr>
                      <pic:blipFill>
                        <a:blip r:embed="rId2"/>
                        <a:stretch>
                          <a:fillRect/>
                        </a:stretch>
                      </pic:blipFill>
                      <pic:spPr>
                        <a:xfrm>
                          <a:off x="995680" y="59485"/>
                          <a:ext cx="1597025" cy="397510"/>
                        </a:xfrm>
                        <a:prstGeom prst="rect">
                          <a:avLst/>
                        </a:prstGeom>
                      </pic:spPr>
                    </pic:pic>
                    <wps:wsp>
                      <wps:cNvPr id="548923" name="Shape 548923"/>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2E84349C" id="Group 548920" o:spid="_x0000_s1364" style="position:absolute;left:0;text-align:left;margin-left:73.85pt;margin-top:24.9pt;width:538.55pt;height:37.5pt;z-index:251686912;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921" o:spid="_x0000_s136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">
                <v:imagedata r:id="rId3" o:title=""/>
              </v:shape>
              <v:rect id="Rectangle 548924" o:spid="_x0000_s136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" filled="f" stroked="f">
                <v:textbox inset="0,0,0,0">
                  <w:txbxContent>
                    <w:p w14:paraId="18A17A9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25" o:spid="_x0000_s136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" filled="f" stroked="f">
                <v:textbox inset="0,0,0,0">
                  <w:txbxContent>
                    <w:p w14:paraId="67EC1B5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26" o:spid="_x0000_s136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" filled="f" stroked="f">
                <v:textbox inset="0,0,0,0">
                  <w:txbxContent>
                    <w:p w14:paraId="78D57D0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27" o:spid="_x0000_s136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" filled="f" stroked="f">
                <v:textbox inset="0,0,0,0">
                  <w:txbxContent>
                    <w:p w14:paraId="2D961F30"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928" o:spid="_x0000_s137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" filled="f" stroked="f">
                <v:textbox inset="0,0,0,0">
                  <w:txbxContent>
                    <w:p w14:paraId="2913CA6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929" o:spid="_x0000_s137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" filled="f" stroked="f">
                <v:textbox inset="0,0,0,0">
                  <w:txbxContent>
                    <w:p w14:paraId="0FB23A6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922" o:spid="_x0000_s137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">
                <v:imagedata r:id="rId4" o:title=""/>
              </v:shape>
              <v:shape id="Shape 548923" o:spid="_x0000_s137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" path="m6003290,l,e" filled="f" strokecolor="#766a62" strokeweight=".5pt">
                <v:stroke miterlimit="83231f" joinstyle="miter"/>
                <v:path arrowok="t" textboxrect="0,0,6003290,0"/>
              </v:shape>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E157" w14:textId="77777777" w:rsidR="00097423" w:rsidRDefault="00097423">
    <w:pPr>
      <w:spacing w:after="0" w:line="259" w:lineRule="auto"/>
      <w:ind w:left="-2160" w:right="11005" w:firstLine="0"/>
    </w:pPr>
    <w:r>
      <w:rPr>
        <w:rFonts w:ascii="Calibri" w:eastAsia="Calibri" w:hAnsi="Calibri" w:cs="Calibri"/>
        <w:noProof/>
        <w:sz w:val="22"/>
        <w:lang w:val="en-US" w:eastAsia="en-US"/>
      </w:rPr>
      <mc:AlternateContent>
        <mc:Choice Requires="wpg">
          <w:drawing>
            <wp:anchor distT="0" distB="0" distL="114300" distR="114300" simplePos="0" relativeHeight="251687936" behindDoc="0" locked="0" layoutInCell="1" allowOverlap="1" wp14:anchorId="438C5F78" wp14:editId="7B375DF9">
              <wp:simplePos x="0" y="0"/>
              <wp:positionH relativeFrom="page">
                <wp:posOffset>937895</wp:posOffset>
              </wp:positionH>
              <wp:positionV relativeFrom="page">
                <wp:posOffset>316436</wp:posOffset>
              </wp:positionV>
              <wp:extent cx="6839528" cy="476045"/>
              <wp:effectExtent l="0" t="0" r="0" b="0"/>
              <wp:wrapSquare wrapText="bothSides"/>
              <wp:docPr id="548896" name="Group 548896"/>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897" name="Picture 548897"/>
                        <pic:cNvPicPr/>
                      </pic:nvPicPr>
                      <pic:blipFill>
                        <a:blip r:embed="rId1"/>
                        <a:stretch>
                          <a:fillRect/>
                        </a:stretch>
                      </pic:blipFill>
                      <pic:spPr>
                        <a:xfrm>
                          <a:off x="45085" y="75995"/>
                          <a:ext cx="1000125" cy="400050"/>
                        </a:xfrm>
                        <a:prstGeom prst="rect">
                          <a:avLst/>
                        </a:prstGeom>
                      </pic:spPr>
                    </pic:pic>
                    <wps:wsp>
                      <wps:cNvPr id="548900" name="Rectangle 548900"/>
                      <wps:cNvSpPr/>
                      <wps:spPr>
                        <a:xfrm>
                          <a:off x="1917192" y="0"/>
                          <a:ext cx="74898" cy="300582"/>
                        </a:xfrm>
                        <a:prstGeom prst="rect">
                          <a:avLst/>
                        </a:prstGeom>
                        <a:ln>
                          <a:noFill/>
                        </a:ln>
                      </wps:spPr>
                      <wps:txbx>
                        <w:txbxContent>
                          <w:p w14:paraId="4C216A4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01" name="Rectangle 548901"/>
                      <wps:cNvSpPr/>
                      <wps:spPr>
                        <a:xfrm>
                          <a:off x="2374392" y="0"/>
                          <a:ext cx="74898" cy="300582"/>
                        </a:xfrm>
                        <a:prstGeom prst="rect">
                          <a:avLst/>
                        </a:prstGeom>
                        <a:ln>
                          <a:noFill/>
                        </a:ln>
                      </wps:spPr>
                      <wps:txbx>
                        <w:txbxContent>
                          <w:p w14:paraId="15E5548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02" name="Rectangle 548902"/>
                      <wps:cNvSpPr/>
                      <wps:spPr>
                        <a:xfrm>
                          <a:off x="2831592" y="0"/>
                          <a:ext cx="74898" cy="300582"/>
                        </a:xfrm>
                        <a:prstGeom prst="rect">
                          <a:avLst/>
                        </a:prstGeom>
                        <a:ln>
                          <a:noFill/>
                        </a:ln>
                      </wps:spPr>
                      <wps:txbx>
                        <w:txbxContent>
                          <w:p w14:paraId="78C27CA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903" name="Rectangle 548903"/>
                      <wps:cNvSpPr/>
                      <wps:spPr>
                        <a:xfrm>
                          <a:off x="3289046" y="82852"/>
                          <a:ext cx="4722141" cy="173055"/>
                        </a:xfrm>
                        <a:prstGeom prst="rect">
                          <a:avLst/>
                        </a:prstGeom>
                        <a:ln>
                          <a:noFill/>
                        </a:ln>
                      </wps:spPr>
                      <wps:txbx>
                        <w:txbxContent>
                          <w:p w14:paraId="74C31A5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904" name="Rectangle 548904"/>
                      <wps:cNvSpPr/>
                      <wps:spPr>
                        <a:xfrm>
                          <a:off x="3833114" y="245921"/>
                          <a:ext cx="2777562" cy="173055"/>
                        </a:xfrm>
                        <a:prstGeom prst="rect">
                          <a:avLst/>
                        </a:prstGeom>
                        <a:ln>
                          <a:noFill/>
                        </a:ln>
                      </wps:spPr>
                      <wps:txbx>
                        <w:txbxContent>
                          <w:p w14:paraId="6257B01E"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905" name="Rectangle 548905"/>
                      <wps:cNvSpPr/>
                      <wps:spPr>
                        <a:xfrm>
                          <a:off x="5921375" y="245921"/>
                          <a:ext cx="49408" cy="173055"/>
                        </a:xfrm>
                        <a:prstGeom prst="rect">
                          <a:avLst/>
                        </a:prstGeom>
                        <a:ln>
                          <a:noFill/>
                        </a:ln>
                      </wps:spPr>
                      <wps:txbx>
                        <w:txbxContent>
                          <w:p w14:paraId="4C0C55C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898" name="Picture 548898"/>
                        <pic:cNvPicPr/>
                      </pic:nvPicPr>
                      <pic:blipFill>
                        <a:blip r:embed="rId2"/>
                        <a:stretch>
                          <a:fillRect/>
                        </a:stretch>
                      </pic:blipFill>
                      <pic:spPr>
                        <a:xfrm>
                          <a:off x="995680" y="59485"/>
                          <a:ext cx="1597025" cy="397510"/>
                        </a:xfrm>
                        <a:prstGeom prst="rect">
                          <a:avLst/>
                        </a:prstGeom>
                      </pic:spPr>
                    </pic:pic>
                    <wps:wsp>
                      <wps:cNvPr id="548899" name="Shape 548899"/>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438C5F78" id="Group 548896" o:spid="_x0000_s1374" style="position:absolute;left:0;text-align:left;margin-left:73.85pt;margin-top:24.9pt;width:538.55pt;height:37.5pt;z-index:251687936;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897" o:spid="_x0000_s137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">
                <v:imagedata r:id="rId3" o:title=""/>
              </v:shape>
              <v:rect id="Rectangle 548900" o:spid="_x0000_s137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" filled="f" stroked="f">
                <v:textbox inset="0,0,0,0">
                  <w:txbxContent>
                    <w:p w14:paraId="4C216A4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01" o:spid="_x0000_s137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" filled="f" stroked="f">
                <v:textbox inset="0,0,0,0">
                  <w:txbxContent>
                    <w:p w14:paraId="15E55485"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02" o:spid="_x0000_s137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" filled="f" stroked="f">
                <v:textbox inset="0,0,0,0">
                  <w:txbxContent>
                    <w:p w14:paraId="78C27CA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903" o:spid="_x0000_s137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" filled="f" stroked="f">
                <v:textbox inset="0,0,0,0">
                  <w:txbxContent>
                    <w:p w14:paraId="74C31A5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904" o:spid="_x0000_s138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" filled="f" stroked="f">
                <v:textbox inset="0,0,0,0">
                  <w:txbxContent>
                    <w:p w14:paraId="6257B01E"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905" o:spid="_x0000_s138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" filled="f" stroked="f">
                <v:textbox inset="0,0,0,0">
                  <w:txbxContent>
                    <w:p w14:paraId="4C0C55C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898" o:spid="_x0000_s138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">
                <v:imagedata r:id="rId4" o:title=""/>
              </v:shape>
              <v:shape id="Shape 548899" o:spid="_x0000_s138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14EE7" w14:textId="77777777" w:rsidR="00097423" w:rsidRDefault="00097423">
    <w:pPr>
      <w:tabs>
        <w:tab w:val="center" w:pos="3056"/>
        <w:tab w:val="center" w:pos="3776"/>
        <w:tab w:val="center" w:pos="4496"/>
        <w:tab w:val="right" w:pos="9363"/>
      </w:tabs>
      <w:spacing w:after="0" w:line="259" w:lineRule="auto"/>
      <w:ind w:left="0" w:right="0" w:firstLine="0"/>
    </w:pPr>
    <w:r>
      <w:rPr>
        <w:rFonts w:ascii="Calibri" w:eastAsia="Calibri" w:hAnsi="Calibri" w:cs="Calibri"/>
        <w:sz w:val="22"/>
      </w:rPr>
      <w:tab/>
    </w:r>
    <w:r>
      <w:rPr>
        <w:rFonts w:ascii="Arial" w:eastAsia="Arial" w:hAnsi="Arial" w:cs="Arial"/>
        <w:color w:val="387C2B"/>
        <w:sz w:val="32"/>
      </w:rPr>
      <w:t xml:space="preserve"> </w:t>
    </w:r>
    <w:r>
      <w:rPr>
        <w:rFonts w:ascii="Arial" w:eastAsia="Arial" w:hAnsi="Arial" w:cs="Arial"/>
        <w:color w:val="387C2B"/>
        <w:sz w:val="32"/>
      </w:rPr>
      <w:tab/>
      <w:t xml:space="preserve"> </w:t>
    </w:r>
    <w:r>
      <w:rPr>
        <w:rFonts w:ascii="Arial" w:eastAsia="Arial" w:hAnsi="Arial" w:cs="Arial"/>
        <w:color w:val="387C2B"/>
        <w:sz w:val="32"/>
      </w:rPr>
      <w:tab/>
      <w:t xml:space="preserve"> </w:t>
    </w:r>
    <w:r>
      <w:rPr>
        <w:rFonts w:ascii="Arial" w:eastAsia="Arial" w:hAnsi="Arial" w:cs="Arial"/>
        <w:color w:val="387C2B"/>
        <w:sz w:val="32"/>
      </w:rPr>
      <w:tab/>
    </w:r>
    <w:r>
      <w:rPr>
        <w:rFonts w:ascii="Century Gothic" w:eastAsia="Century Gothic" w:hAnsi="Century Gothic" w:cs="Century Gothic"/>
        <w:color w:val="969696"/>
      </w:rPr>
      <w:t xml:space="preserve">CCB &amp; VCS Project Description Template  </w:t>
    </w:r>
  </w:p>
  <w:p w14:paraId="1A2CD913" w14:textId="77777777" w:rsidR="00097423" w:rsidRDefault="00097423">
    <w:pPr>
      <w:spacing w:after="0" w:line="259" w:lineRule="auto"/>
      <w:ind w:left="0" w:righ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88960" behindDoc="1" locked="0" layoutInCell="1" allowOverlap="1" wp14:anchorId="161D226E" wp14:editId="76BE8AEF">
              <wp:simplePos x="0" y="0"/>
              <wp:positionH relativeFrom="page">
                <wp:posOffset>914400</wp:posOffset>
              </wp:positionH>
              <wp:positionV relativeFrom="page">
                <wp:posOffset>364490</wp:posOffset>
              </wp:positionV>
              <wp:extent cx="5942965" cy="442214"/>
              <wp:effectExtent l="0" t="0" r="0" b="0"/>
              <wp:wrapNone/>
              <wp:docPr id="549058" name="Group 549058"/>
              <wp:cNvGraphicFramePr/>
              <a:graphic xmlns:a="http://schemas.openxmlformats.org/drawingml/2006/main">
                <a:graphicData uri="http://schemas.microsoft.com/office/word/2010/wordprocessingGroup">
                  <wpg:wgp>
                    <wpg:cNvGrpSpPr/>
                    <wpg:grpSpPr>
                      <a:xfrm>
                        <a:off x="0" y="0"/>
                        <a:ext cx="5942965" cy="442214"/>
                        <a:chOff x="0" y="0"/>
                        <a:chExt cx="5942965" cy="442214"/>
                      </a:xfrm>
                    </wpg:grpSpPr>
                    <pic:pic xmlns:pic="http://schemas.openxmlformats.org/drawingml/2006/picture">
                      <pic:nvPicPr>
                        <pic:cNvPr id="549059" name="Picture 549059"/>
                        <pic:cNvPicPr/>
                      </pic:nvPicPr>
                      <pic:blipFill>
                        <a:blip r:embed="rId1"/>
                        <a:stretch>
                          <a:fillRect/>
                        </a:stretch>
                      </pic:blipFill>
                      <pic:spPr>
                        <a:xfrm>
                          <a:off x="0" y="16510"/>
                          <a:ext cx="1000125" cy="400050"/>
                        </a:xfrm>
                        <a:prstGeom prst="rect">
                          <a:avLst/>
                        </a:prstGeom>
                      </pic:spPr>
                    </pic:pic>
                    <wps:wsp>
                      <wps:cNvPr id="549060" name="Shape 549060"/>
                      <wps:cNvSpPr/>
                      <wps:spPr>
                        <a:xfrm>
                          <a:off x="0" y="442214"/>
                          <a:ext cx="5942965" cy="0"/>
                        </a:xfrm>
                        <a:custGeom>
                          <a:avLst/>
                          <a:gdLst/>
                          <a:ahLst/>
                          <a:cxnLst/>
                          <a:rect l="0" t="0" r="0" b="0"/>
                          <a:pathLst>
                            <a:path w="5942965">
                              <a:moveTo>
                                <a:pt x="5942965" y="0"/>
                              </a:moveTo>
                              <a:lnTo>
                                <a:pt x="0" y="0"/>
                              </a:lnTo>
                            </a:path>
                          </a:pathLst>
                        </a:custGeom>
                        <a:ln w="9525"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9061" name="Picture 549061"/>
                        <pic:cNvPicPr/>
                      </pic:nvPicPr>
                      <pic:blipFill>
                        <a:blip r:embed="rId2"/>
                        <a:stretch>
                          <a:fillRect/>
                        </a:stretch>
                      </pic:blipFill>
                      <pic:spPr>
                        <a:xfrm>
                          <a:off x="1019175" y="0"/>
                          <a:ext cx="1597025" cy="3975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49058" style="width:467.95pt;height:34.82pt;position:absolute;z-index:-2147483633;mso-position-horizontal-relative:page;mso-position-horizontal:absolute;margin-left:72pt;mso-position-vertical-relative:page;margin-top:28.7pt;" coordsize="59429,4422">
              <v:shape id="Picture 549059" style="position:absolute;width:10001;height:4000;left:0;top:165;" filled="f">
                <v:imagedata r:id="rId359"/>
              </v:shape>
              <v:shape id="Shape 549060" style="position:absolute;width:59429;height:0;left:0;top:4422;" coordsize="5942965,0" path="m5942965,0l0,0">
                <v:stroke weight="0.75pt" endcap="flat" joinstyle="miter" miterlimit="10" on="true" color="#766a62"/>
                <v:fill on="false" color="#000000" opacity="0"/>
              </v:shape>
              <v:shape id="Picture 549061" style="position:absolute;width:15970;height:3975;left:10191;top:0;" filled="f">
                <v:imagedata r:id="rId360"/>
              </v:shape>
            </v:group>
          </w:pict>
        </mc:Fallback>
      </mc:AlternateContent>
    </w:r>
    <w:r>
      <w:rPr>
        <w:rFonts w:ascii="Century Gothic" w:eastAsia="Century Gothic" w:hAnsi="Century Gothic" w:cs="Century Gothic"/>
        <w:color w:val="969696"/>
      </w:rPr>
      <w:t xml:space="preserve">                                                                                                CCB Version 3.0, VCS Version 4.3</w:t>
    </w:r>
    <w:r>
      <w:rPr>
        <w:rFonts w:ascii="Arial" w:eastAsia="Arial" w:hAnsi="Arial" w:cs="Arial"/>
        <w:sz w:val="22"/>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0C9AF" w14:textId="77777777" w:rsidR="00097423" w:rsidRDefault="00097423">
    <w:pPr>
      <w:tabs>
        <w:tab w:val="center" w:pos="3056"/>
        <w:tab w:val="center" w:pos="3776"/>
        <w:tab w:val="center" w:pos="4496"/>
        <w:tab w:val="right" w:pos="9363"/>
      </w:tabs>
      <w:spacing w:after="0" w:line="259" w:lineRule="auto"/>
      <w:ind w:left="0" w:right="0" w:firstLine="0"/>
    </w:pPr>
    <w:r>
      <w:rPr>
        <w:rFonts w:ascii="Calibri" w:eastAsia="Calibri" w:hAnsi="Calibri" w:cs="Calibri"/>
        <w:sz w:val="22"/>
      </w:rPr>
      <w:tab/>
    </w:r>
    <w:r>
      <w:rPr>
        <w:rFonts w:ascii="Arial" w:eastAsia="Arial" w:hAnsi="Arial" w:cs="Arial"/>
        <w:color w:val="387C2B"/>
        <w:sz w:val="32"/>
      </w:rPr>
      <w:t xml:space="preserve"> </w:t>
    </w:r>
    <w:r>
      <w:rPr>
        <w:rFonts w:ascii="Arial" w:eastAsia="Arial" w:hAnsi="Arial" w:cs="Arial"/>
        <w:color w:val="387C2B"/>
        <w:sz w:val="32"/>
      </w:rPr>
      <w:tab/>
      <w:t xml:space="preserve"> </w:t>
    </w:r>
    <w:r>
      <w:rPr>
        <w:rFonts w:ascii="Arial" w:eastAsia="Arial" w:hAnsi="Arial" w:cs="Arial"/>
        <w:color w:val="387C2B"/>
        <w:sz w:val="32"/>
      </w:rPr>
      <w:tab/>
      <w:t xml:space="preserve"> </w:t>
    </w:r>
    <w:r>
      <w:rPr>
        <w:rFonts w:ascii="Arial" w:eastAsia="Arial" w:hAnsi="Arial" w:cs="Arial"/>
        <w:color w:val="387C2B"/>
        <w:sz w:val="32"/>
      </w:rPr>
      <w:tab/>
    </w:r>
    <w:r>
      <w:rPr>
        <w:rFonts w:ascii="Century Gothic" w:eastAsia="Century Gothic" w:hAnsi="Century Gothic" w:cs="Century Gothic"/>
        <w:color w:val="969696"/>
      </w:rPr>
      <w:t xml:space="preserve">CCB &amp; VCS Project Description Template  </w:t>
    </w:r>
  </w:p>
  <w:p w14:paraId="7AB61F01" w14:textId="77777777" w:rsidR="00097423" w:rsidRDefault="00097423">
    <w:pPr>
      <w:spacing w:after="0" w:line="259" w:lineRule="auto"/>
      <w:ind w:left="0" w:righ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89984" behindDoc="1" locked="0" layoutInCell="1" allowOverlap="1" wp14:anchorId="06E4DCC7" wp14:editId="14F66BA1">
              <wp:simplePos x="0" y="0"/>
              <wp:positionH relativeFrom="page">
                <wp:posOffset>914400</wp:posOffset>
              </wp:positionH>
              <wp:positionV relativeFrom="page">
                <wp:posOffset>364490</wp:posOffset>
              </wp:positionV>
              <wp:extent cx="5942965" cy="442214"/>
              <wp:effectExtent l="0" t="0" r="0" b="0"/>
              <wp:wrapNone/>
              <wp:docPr id="549021" name="Group 549021"/>
              <wp:cNvGraphicFramePr/>
              <a:graphic xmlns:a="http://schemas.openxmlformats.org/drawingml/2006/main">
                <a:graphicData uri="http://schemas.microsoft.com/office/word/2010/wordprocessingGroup">
                  <wpg:wgp>
                    <wpg:cNvGrpSpPr/>
                    <wpg:grpSpPr>
                      <a:xfrm>
                        <a:off x="0" y="0"/>
                        <a:ext cx="5942965" cy="442214"/>
                        <a:chOff x="0" y="0"/>
                        <a:chExt cx="5942965" cy="442214"/>
                      </a:xfrm>
                    </wpg:grpSpPr>
                    <pic:pic xmlns:pic="http://schemas.openxmlformats.org/drawingml/2006/picture">
                      <pic:nvPicPr>
                        <pic:cNvPr id="549022" name="Picture 549022"/>
                        <pic:cNvPicPr/>
                      </pic:nvPicPr>
                      <pic:blipFill>
                        <a:blip r:embed="rId1"/>
                        <a:stretch>
                          <a:fillRect/>
                        </a:stretch>
                      </pic:blipFill>
                      <pic:spPr>
                        <a:xfrm>
                          <a:off x="0" y="16510"/>
                          <a:ext cx="1000125" cy="400050"/>
                        </a:xfrm>
                        <a:prstGeom prst="rect">
                          <a:avLst/>
                        </a:prstGeom>
                      </pic:spPr>
                    </pic:pic>
                    <wps:wsp>
                      <wps:cNvPr id="549023" name="Shape 549023"/>
                      <wps:cNvSpPr/>
                      <wps:spPr>
                        <a:xfrm>
                          <a:off x="0" y="442214"/>
                          <a:ext cx="5942965" cy="0"/>
                        </a:xfrm>
                        <a:custGeom>
                          <a:avLst/>
                          <a:gdLst/>
                          <a:ahLst/>
                          <a:cxnLst/>
                          <a:rect l="0" t="0" r="0" b="0"/>
                          <a:pathLst>
                            <a:path w="5942965">
                              <a:moveTo>
                                <a:pt x="5942965" y="0"/>
                              </a:moveTo>
                              <a:lnTo>
                                <a:pt x="0" y="0"/>
                              </a:lnTo>
                            </a:path>
                          </a:pathLst>
                        </a:custGeom>
                        <a:ln w="9525"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9024" name="Picture 549024"/>
                        <pic:cNvPicPr/>
                      </pic:nvPicPr>
                      <pic:blipFill>
                        <a:blip r:embed="rId2"/>
                        <a:stretch>
                          <a:fillRect/>
                        </a:stretch>
                      </pic:blipFill>
                      <pic:spPr>
                        <a:xfrm>
                          <a:off x="1019175" y="0"/>
                          <a:ext cx="1597025" cy="3975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49021" style="width:467.95pt;height:34.82pt;position:absolute;z-index:-2147483633;mso-position-horizontal-relative:page;mso-position-horizontal:absolute;margin-left:72pt;mso-position-vertical-relative:page;margin-top:28.7pt;" coordsize="59429,4422">
              <v:shape id="Picture 549022" style="position:absolute;width:10001;height:4000;left:0;top:165;" filled="f">
                <v:imagedata r:id="rId359"/>
              </v:shape>
              <v:shape id="Shape 549023" style="position:absolute;width:59429;height:0;left:0;top:4422;" coordsize="5942965,0" path="m5942965,0l0,0">
                <v:stroke weight="0.75pt" endcap="flat" joinstyle="miter" miterlimit="10" on="true" color="#766a62"/>
                <v:fill on="false" color="#000000" opacity="0"/>
              </v:shape>
              <v:shape id="Picture 549024" style="position:absolute;width:15970;height:3975;left:10191;top:0;" filled="f">
                <v:imagedata r:id="rId360"/>
              </v:shape>
            </v:group>
          </w:pict>
        </mc:Fallback>
      </mc:AlternateContent>
    </w:r>
    <w:r>
      <w:rPr>
        <w:rFonts w:ascii="Century Gothic" w:eastAsia="Century Gothic" w:hAnsi="Century Gothic" w:cs="Century Gothic"/>
        <w:color w:val="969696"/>
      </w:rPr>
      <w:t xml:space="preserve">                                                                                                CCB Version 3.0, VCS Version 4.3</w:t>
    </w:r>
    <w:r>
      <w:rPr>
        <w:rFonts w:ascii="Arial" w:eastAsia="Arial" w:hAnsi="Arial" w:cs="Arial"/>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69DA8"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35CB6DC2" wp14:editId="583E6C97">
              <wp:simplePos x="0" y="0"/>
              <wp:positionH relativeFrom="page">
                <wp:posOffset>914400</wp:posOffset>
              </wp:positionH>
              <wp:positionV relativeFrom="page">
                <wp:posOffset>316436</wp:posOffset>
              </wp:positionV>
              <wp:extent cx="6863872" cy="472870"/>
              <wp:effectExtent l="0" t="0" r="0" b="0"/>
              <wp:wrapSquare wrapText="bothSides"/>
              <wp:docPr id="548081" name="Group 548081"/>
              <wp:cNvGraphicFramePr/>
              <a:graphic xmlns:a="http://schemas.openxmlformats.org/drawingml/2006/main">
                <a:graphicData uri="http://schemas.microsoft.com/office/word/2010/wordprocessingGroup">
                  <wpg:wgp>
                    <wpg:cNvGrpSpPr/>
                    <wpg:grpSpPr>
                      <a:xfrm>
                        <a:off x="0" y="0"/>
                        <a:ext cx="6863872" cy="472870"/>
                        <a:chOff x="0" y="0"/>
                        <a:chExt cx="6863872" cy="472870"/>
                      </a:xfrm>
                    </wpg:grpSpPr>
                    <pic:pic xmlns:pic="http://schemas.openxmlformats.org/drawingml/2006/picture">
                      <pic:nvPicPr>
                        <pic:cNvPr id="548082" name="Picture 548082"/>
                        <pic:cNvPicPr/>
                      </pic:nvPicPr>
                      <pic:blipFill>
                        <a:blip r:embed="rId1"/>
                        <a:stretch>
                          <a:fillRect/>
                        </a:stretch>
                      </pic:blipFill>
                      <pic:spPr>
                        <a:xfrm>
                          <a:off x="0" y="64564"/>
                          <a:ext cx="1000125" cy="400050"/>
                        </a:xfrm>
                        <a:prstGeom prst="rect">
                          <a:avLst/>
                        </a:prstGeom>
                      </pic:spPr>
                    </pic:pic>
                    <wps:wsp>
                      <wps:cNvPr id="548085" name="Rectangle 548085"/>
                      <wps:cNvSpPr/>
                      <wps:spPr>
                        <a:xfrm>
                          <a:off x="1940687" y="0"/>
                          <a:ext cx="74898" cy="300582"/>
                        </a:xfrm>
                        <a:prstGeom prst="rect">
                          <a:avLst/>
                        </a:prstGeom>
                        <a:ln>
                          <a:noFill/>
                        </a:ln>
                      </wps:spPr>
                      <wps:txbx>
                        <w:txbxContent>
                          <w:p w14:paraId="45EA88F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086" name="Rectangle 548086"/>
                      <wps:cNvSpPr/>
                      <wps:spPr>
                        <a:xfrm>
                          <a:off x="2397887" y="0"/>
                          <a:ext cx="74898" cy="300582"/>
                        </a:xfrm>
                        <a:prstGeom prst="rect">
                          <a:avLst/>
                        </a:prstGeom>
                        <a:ln>
                          <a:noFill/>
                        </a:ln>
                      </wps:spPr>
                      <wps:txbx>
                        <w:txbxContent>
                          <w:p w14:paraId="6BAE094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087" name="Rectangle 548087"/>
                      <wps:cNvSpPr/>
                      <wps:spPr>
                        <a:xfrm>
                          <a:off x="2855087" y="0"/>
                          <a:ext cx="74898" cy="300582"/>
                        </a:xfrm>
                        <a:prstGeom prst="rect">
                          <a:avLst/>
                        </a:prstGeom>
                        <a:ln>
                          <a:noFill/>
                        </a:ln>
                      </wps:spPr>
                      <wps:txbx>
                        <w:txbxContent>
                          <w:p w14:paraId="0E85432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088" name="Rectangle 548088"/>
                      <wps:cNvSpPr/>
                      <wps:spPr>
                        <a:xfrm>
                          <a:off x="3312541" y="82852"/>
                          <a:ext cx="1135140" cy="173055"/>
                        </a:xfrm>
                        <a:prstGeom prst="rect">
                          <a:avLst/>
                        </a:prstGeom>
                        <a:ln>
                          <a:noFill/>
                        </a:ln>
                      </wps:spPr>
                      <wps:txbx>
                        <w:txbxContent>
                          <w:p w14:paraId="21B520C6"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wps:txbx>
                      <wps:bodyPr horzOverflow="overflow" vert="horz" lIns="0" tIns="0" rIns="0" bIns="0" rtlCol="0">
                        <a:noAutofit/>
                      </wps:bodyPr>
                    </wps:wsp>
                    <wps:wsp>
                      <wps:cNvPr id="548089" name="Rectangle 548089"/>
                      <wps:cNvSpPr/>
                      <wps:spPr>
                        <a:xfrm>
                          <a:off x="4165981" y="82852"/>
                          <a:ext cx="2364459" cy="173055"/>
                        </a:xfrm>
                        <a:prstGeom prst="rect">
                          <a:avLst/>
                        </a:prstGeom>
                        <a:ln>
                          <a:noFill/>
                        </a:ln>
                      </wps:spPr>
                      <wps:txbx>
                        <w:txbxContent>
                          <w:p w14:paraId="54F518FE"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wps:txbx>
                      <wps:bodyPr horzOverflow="overflow" vert="horz" lIns="0" tIns="0" rIns="0" bIns="0" rtlCol="0">
                        <a:noAutofit/>
                      </wps:bodyPr>
                    </wps:wsp>
                    <wps:wsp>
                      <wps:cNvPr id="548090" name="Rectangle 548090"/>
                      <wps:cNvSpPr/>
                      <wps:spPr>
                        <a:xfrm>
                          <a:off x="5944870" y="82852"/>
                          <a:ext cx="49408" cy="173055"/>
                        </a:xfrm>
                        <a:prstGeom prst="rect">
                          <a:avLst/>
                        </a:prstGeom>
                        <a:ln>
                          <a:noFill/>
                        </a:ln>
                      </wps:spPr>
                      <wps:txbx>
                        <w:txbxContent>
                          <w:p w14:paraId="1D3FC40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091" name="Rectangle 548091"/>
                      <wps:cNvSpPr/>
                      <wps:spPr>
                        <a:xfrm>
                          <a:off x="5981446" y="82852"/>
                          <a:ext cx="1173627" cy="173055"/>
                        </a:xfrm>
                        <a:prstGeom prst="rect">
                          <a:avLst/>
                        </a:prstGeom>
                        <a:ln>
                          <a:noFill/>
                        </a:ln>
                      </wps:spPr>
                      <wps:txbx>
                        <w:txbxContent>
                          <w:p w14:paraId="24F410A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092" name="Rectangle 548092"/>
                      <wps:cNvSpPr/>
                      <wps:spPr>
                        <a:xfrm>
                          <a:off x="3856609" y="245921"/>
                          <a:ext cx="1208807" cy="173055"/>
                        </a:xfrm>
                        <a:prstGeom prst="rect">
                          <a:avLst/>
                        </a:prstGeom>
                        <a:ln>
                          <a:noFill/>
                        </a:ln>
                      </wps:spPr>
                      <wps:txbx>
                        <w:txbxContent>
                          <w:p w14:paraId="3F08698E"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wps:txbx>
                      <wps:bodyPr horzOverflow="overflow" vert="horz" lIns="0" tIns="0" rIns="0" bIns="0" rtlCol="0">
                        <a:noAutofit/>
                      </wps:bodyPr>
                    </wps:wsp>
                    <wps:wsp>
                      <wps:cNvPr id="548093" name="Rectangle 548093"/>
                      <wps:cNvSpPr/>
                      <wps:spPr>
                        <a:xfrm>
                          <a:off x="4766437" y="245921"/>
                          <a:ext cx="147463" cy="173055"/>
                        </a:xfrm>
                        <a:prstGeom prst="rect">
                          <a:avLst/>
                        </a:prstGeom>
                        <a:ln>
                          <a:noFill/>
                        </a:ln>
                      </wps:spPr>
                      <wps:txbx>
                        <w:txbxContent>
                          <w:p w14:paraId="137F9EA4"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wps:txbx>
                      <wps:bodyPr horzOverflow="overflow" vert="horz" lIns="0" tIns="0" rIns="0" bIns="0" rtlCol="0">
                        <a:noAutofit/>
                      </wps:bodyPr>
                    </wps:wsp>
                    <wps:wsp>
                      <wps:cNvPr id="548094" name="Rectangle 548094"/>
                      <wps:cNvSpPr/>
                      <wps:spPr>
                        <a:xfrm>
                          <a:off x="4878070" y="245921"/>
                          <a:ext cx="1174025" cy="173055"/>
                        </a:xfrm>
                        <a:prstGeom prst="rect">
                          <a:avLst/>
                        </a:prstGeom>
                        <a:ln>
                          <a:noFill/>
                        </a:ln>
                      </wps:spPr>
                      <wps:txbx>
                        <w:txbxContent>
                          <w:p w14:paraId="6A13973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wps:txbx>
                      <wps:bodyPr horzOverflow="overflow" vert="horz" lIns="0" tIns="0" rIns="0" bIns="0" rtlCol="0">
                        <a:noAutofit/>
                      </wps:bodyPr>
                    </wps:wsp>
                    <wps:wsp>
                      <wps:cNvPr id="548095" name="Rectangle 548095"/>
                      <wps:cNvSpPr/>
                      <wps:spPr>
                        <a:xfrm>
                          <a:off x="5760466" y="245921"/>
                          <a:ext cx="247041" cy="173055"/>
                        </a:xfrm>
                        <a:prstGeom prst="rect">
                          <a:avLst/>
                        </a:prstGeom>
                        <a:ln>
                          <a:noFill/>
                        </a:ln>
                      </wps:spPr>
                      <wps:txbx>
                        <w:txbxContent>
                          <w:p w14:paraId="79A0F08A"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wps:txbx>
                      <wps:bodyPr horzOverflow="overflow" vert="horz" lIns="0" tIns="0" rIns="0" bIns="0" rtlCol="0">
                        <a:noAutofit/>
                      </wps:bodyPr>
                    </wps:wsp>
                    <wps:wsp>
                      <wps:cNvPr id="548096" name="Rectangle 548096"/>
                      <wps:cNvSpPr/>
                      <wps:spPr>
                        <a:xfrm>
                          <a:off x="5944870" y="245921"/>
                          <a:ext cx="49408" cy="173055"/>
                        </a:xfrm>
                        <a:prstGeom prst="rect">
                          <a:avLst/>
                        </a:prstGeom>
                        <a:ln>
                          <a:noFill/>
                        </a:ln>
                      </wps:spPr>
                      <wps:txbx>
                        <w:txbxContent>
                          <w:p w14:paraId="5526CCE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wps:wsp>
                      <wps:cNvPr id="548083" name="Shape 548083"/>
                      <wps:cNvSpPr/>
                      <wps:spPr>
                        <a:xfrm>
                          <a:off x="2349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8084" name="Picture 548084"/>
                        <pic:cNvPicPr/>
                      </pic:nvPicPr>
                      <pic:blipFill>
                        <a:blip r:embed="rId2"/>
                        <a:stretch>
                          <a:fillRect/>
                        </a:stretch>
                      </pic:blipFill>
                      <pic:spPr>
                        <a:xfrm>
                          <a:off x="1019175" y="48054"/>
                          <a:ext cx="1597025" cy="397510"/>
                        </a:xfrm>
                        <a:prstGeom prst="rect">
                          <a:avLst/>
                        </a:prstGeom>
                      </pic:spPr>
                    </pic:pic>
                  </wpg:wgp>
                </a:graphicData>
              </a:graphic>
            </wp:anchor>
          </w:drawing>
        </mc:Choice>
        <mc:Fallback>
          <w:pict>
            <v:group w14:anchorId="35CB6DC2" id="Group 548081" o:spid="_x0000_s1128" style="position:absolute;left:0;text-align:left;margin-left:1in;margin-top:24.9pt;width:540.45pt;height:37.25pt;z-index:251660288;mso-position-horizontal-relative:page;mso-position-vertical-relative:page" coordsize="68638,47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082" o:spid="_x0000_s1129" type="#_x0000_t75" style="position:absolute;top:645;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">
                <v:imagedata r:id="rId3" o:title=""/>
              </v:shape>
              <v:rect id="Rectangle 548085" o:spid="_x0000_s1130" style="position:absolute;left:19406;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" filled="f" stroked="f">
                <v:textbox inset="0,0,0,0">
                  <w:txbxContent>
                    <w:p w14:paraId="45EA88F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086" o:spid="_x0000_s1131" style="position:absolute;left:2397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" filled="f" stroked="f">
                <v:textbox inset="0,0,0,0">
                  <w:txbxContent>
                    <w:p w14:paraId="6BAE094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087" o:spid="_x0000_s1132" style="position:absolute;left:2855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" filled="f" stroked="f">
                <v:textbox inset="0,0,0,0">
                  <w:txbxContent>
                    <w:p w14:paraId="0E85432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088" o:spid="_x0000_s1133" style="position:absolute;left:33125;top:828;width:1135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" filled="f" stroked="f">
                <v:textbox inset="0,0,0,0">
                  <w:txbxContent>
                    <w:p w14:paraId="21B520C6" w14:textId="77777777" w:rsidR="00097423" w:rsidRDefault="00097423">
                      <w:pPr>
                        <w:spacing w:after="160" w:line="259" w:lineRule="auto"/>
                        <w:ind w:left="0" w:right="0" w:firstLine="0"/>
                      </w:pPr>
                      <w:r>
                        <w:rPr>
                          <w:rFonts w:ascii="Century Gothic" w:eastAsia="Century Gothic" w:hAnsi="Century Gothic" w:cs="Century Gothic"/>
                          <w:color w:val="969696"/>
                        </w:rPr>
                        <w:t>CCB &amp; VCS P</w:t>
                      </w:r>
                    </w:p>
                  </w:txbxContent>
                </v:textbox>
              </v:rect>
              <v:rect id="Rectangle 548089" o:spid="_x0000_s1134" style="position:absolute;left:41659;top:828;width:23645;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" filled="f" stroked="f">
                <v:textbox inset="0,0,0,0">
                  <w:txbxContent>
                    <w:p w14:paraId="54F518FE" w14:textId="77777777" w:rsidR="00097423" w:rsidRDefault="00097423">
                      <w:pPr>
                        <w:spacing w:after="160" w:line="259" w:lineRule="auto"/>
                        <w:ind w:left="0" w:right="0" w:firstLine="0"/>
                      </w:pPr>
                      <w:r>
                        <w:rPr>
                          <w:rFonts w:ascii="Century Gothic" w:eastAsia="Century Gothic" w:hAnsi="Century Gothic" w:cs="Century Gothic"/>
                          <w:color w:val="969696"/>
                        </w:rPr>
                        <w:t>roject Description Template</w:t>
                      </w:r>
                    </w:p>
                  </w:txbxContent>
                </v:textbox>
              </v:rect>
              <v:rect id="Rectangle 548090" o:spid="_x0000_s1135" style="position:absolute;left:59448;top:828;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" filled="f" stroked="f">
                <v:textbox inset="0,0,0,0">
                  <w:txbxContent>
                    <w:p w14:paraId="1D3FC40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091" o:spid="_x0000_s1136" style="position:absolute;left:59814;top:828;width:1173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" filled="f" stroked="f">
                <v:textbox inset="0,0,0,0">
                  <w:txbxContent>
                    <w:p w14:paraId="24F410A8"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rect id="Rectangle 548092" o:spid="_x0000_s1137" style="position:absolute;left:38566;top:2459;width:12088;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" filled="f" stroked="f">
                <v:textbox inset="0,0,0,0">
                  <w:txbxContent>
                    <w:p w14:paraId="3F08698E" w14:textId="77777777" w:rsidR="00097423" w:rsidRDefault="00097423">
                      <w:pPr>
                        <w:spacing w:after="160" w:line="259" w:lineRule="auto"/>
                        <w:ind w:left="0" w:right="0" w:firstLine="0"/>
                      </w:pPr>
                      <w:r>
                        <w:rPr>
                          <w:rFonts w:ascii="Century Gothic" w:eastAsia="Century Gothic" w:hAnsi="Century Gothic" w:cs="Century Gothic"/>
                          <w:color w:val="969696"/>
                        </w:rPr>
                        <w:t>CCB Version 3</w:t>
                      </w:r>
                    </w:p>
                  </w:txbxContent>
                </v:textbox>
              </v:rect>
              <v:rect id="Rectangle 548093" o:spid="_x0000_s1138" style="position:absolute;left:47664;top:2459;width:14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" filled="f" stroked="f">
                <v:textbox inset="0,0,0,0">
                  <w:txbxContent>
                    <w:p w14:paraId="137F9EA4" w14:textId="77777777" w:rsidR="00097423" w:rsidRDefault="00097423">
                      <w:pPr>
                        <w:spacing w:after="160" w:line="259" w:lineRule="auto"/>
                        <w:ind w:left="0" w:right="0" w:firstLine="0"/>
                      </w:pPr>
                      <w:r>
                        <w:rPr>
                          <w:rFonts w:ascii="Century Gothic" w:eastAsia="Century Gothic" w:hAnsi="Century Gothic" w:cs="Century Gothic"/>
                          <w:color w:val="969696"/>
                        </w:rPr>
                        <w:t>.0</w:t>
                      </w:r>
                    </w:p>
                  </w:txbxContent>
                </v:textbox>
              </v:rect>
              <v:rect id="Rectangle 548094" o:spid="_x0000_s1139" style="position:absolute;left:48780;top:2459;width:1174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" filled="f" stroked="f">
                <v:textbox inset="0,0,0,0">
                  <w:txbxContent>
                    <w:p w14:paraId="6A139736"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VCS Version </w:t>
                      </w:r>
                    </w:p>
                  </w:txbxContent>
                </v:textbox>
              </v:rect>
              <v:rect id="Rectangle 548095" o:spid="_x0000_s1140" style="position:absolute;left:57604;top:2459;width:247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" filled="f" stroked="f">
                <v:textbox inset="0,0,0,0">
                  <w:txbxContent>
                    <w:p w14:paraId="79A0F08A" w14:textId="77777777" w:rsidR="00097423" w:rsidRDefault="00097423">
                      <w:pPr>
                        <w:spacing w:after="160" w:line="259" w:lineRule="auto"/>
                        <w:ind w:left="0" w:right="0" w:firstLine="0"/>
                      </w:pPr>
                      <w:r>
                        <w:rPr>
                          <w:rFonts w:ascii="Century Gothic" w:eastAsia="Century Gothic" w:hAnsi="Century Gothic" w:cs="Century Gothic"/>
                          <w:color w:val="969696"/>
                        </w:rPr>
                        <w:t>4.3</w:t>
                      </w:r>
                    </w:p>
                  </w:txbxContent>
                </v:textbox>
              </v:rect>
              <v:rect id="Rectangle 548096" o:spid="_x0000_s1141" style="position:absolute;left:59448;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" filled="f" stroked="f">
                <v:textbox inset="0,0,0,0">
                  <w:txbxContent>
                    <w:p w14:paraId="5526CCE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Shape 548083" o:spid="_x0000_s1142" style="position:absolute;left:234;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" path="m6003290,l,e" filled="f" strokecolor="#766a62" strokeweight=".5pt">
                <v:stroke miterlimit="83231f" joinstyle="miter"/>
                <v:path arrowok="t" textboxrect="0,0,6003290,0"/>
              </v:shape>
              <v:shape id="Picture 548084" o:spid="_x0000_s1143" type="#_x0000_t75" style="position:absolute;left:10191;top:480;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">
                <v:imagedata r:id="rId4" o:title=""/>
              </v:shape>
              <w10:wrap type="square" anchorx="page" anchory="page"/>
            </v:group>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8D4B" w14:textId="77777777" w:rsidR="00097423" w:rsidRDefault="00097423">
    <w:pPr>
      <w:tabs>
        <w:tab w:val="center" w:pos="3056"/>
        <w:tab w:val="center" w:pos="3776"/>
        <w:tab w:val="center" w:pos="4496"/>
        <w:tab w:val="right" w:pos="9363"/>
      </w:tabs>
      <w:spacing w:after="0" w:line="259" w:lineRule="auto"/>
      <w:ind w:left="0" w:right="0" w:firstLine="0"/>
    </w:pPr>
    <w:r>
      <w:rPr>
        <w:rFonts w:ascii="Calibri" w:eastAsia="Calibri" w:hAnsi="Calibri" w:cs="Calibri"/>
        <w:sz w:val="22"/>
      </w:rPr>
      <w:tab/>
    </w:r>
    <w:r>
      <w:rPr>
        <w:rFonts w:ascii="Arial" w:eastAsia="Arial" w:hAnsi="Arial" w:cs="Arial"/>
        <w:color w:val="387C2B"/>
        <w:sz w:val="32"/>
      </w:rPr>
      <w:t xml:space="preserve"> </w:t>
    </w:r>
    <w:r>
      <w:rPr>
        <w:rFonts w:ascii="Arial" w:eastAsia="Arial" w:hAnsi="Arial" w:cs="Arial"/>
        <w:color w:val="387C2B"/>
        <w:sz w:val="32"/>
      </w:rPr>
      <w:tab/>
      <w:t xml:space="preserve"> </w:t>
    </w:r>
    <w:r>
      <w:rPr>
        <w:rFonts w:ascii="Arial" w:eastAsia="Arial" w:hAnsi="Arial" w:cs="Arial"/>
        <w:color w:val="387C2B"/>
        <w:sz w:val="32"/>
      </w:rPr>
      <w:tab/>
      <w:t xml:space="preserve"> </w:t>
    </w:r>
    <w:r>
      <w:rPr>
        <w:rFonts w:ascii="Arial" w:eastAsia="Arial" w:hAnsi="Arial" w:cs="Arial"/>
        <w:color w:val="387C2B"/>
        <w:sz w:val="32"/>
      </w:rPr>
      <w:tab/>
    </w:r>
    <w:r>
      <w:rPr>
        <w:rFonts w:ascii="Century Gothic" w:eastAsia="Century Gothic" w:hAnsi="Century Gothic" w:cs="Century Gothic"/>
        <w:color w:val="969696"/>
      </w:rPr>
      <w:t xml:space="preserve">CCB &amp; VCS Project Description Template  </w:t>
    </w:r>
  </w:p>
  <w:p w14:paraId="01237A46" w14:textId="77777777" w:rsidR="00097423" w:rsidRDefault="00097423">
    <w:pPr>
      <w:spacing w:after="0" w:line="259" w:lineRule="auto"/>
      <w:ind w:left="0" w:right="0" w:firstLine="0"/>
      <w:jc w:val="right"/>
    </w:pPr>
    <w:r>
      <w:rPr>
        <w:rFonts w:ascii="Calibri" w:eastAsia="Calibri" w:hAnsi="Calibri" w:cs="Calibri"/>
        <w:noProof/>
        <w:sz w:val="22"/>
        <w:lang w:val="en-US" w:eastAsia="en-US"/>
      </w:rPr>
      <mc:AlternateContent>
        <mc:Choice Requires="wpg">
          <w:drawing>
            <wp:anchor distT="0" distB="0" distL="114300" distR="114300" simplePos="0" relativeHeight="251691008" behindDoc="1" locked="0" layoutInCell="1" allowOverlap="1" wp14:anchorId="4C8BAED8" wp14:editId="25BF6684">
              <wp:simplePos x="0" y="0"/>
              <wp:positionH relativeFrom="page">
                <wp:posOffset>914400</wp:posOffset>
              </wp:positionH>
              <wp:positionV relativeFrom="page">
                <wp:posOffset>364490</wp:posOffset>
              </wp:positionV>
              <wp:extent cx="5942965" cy="442214"/>
              <wp:effectExtent l="0" t="0" r="0" b="0"/>
              <wp:wrapNone/>
              <wp:docPr id="548984" name="Group 548984"/>
              <wp:cNvGraphicFramePr/>
              <a:graphic xmlns:a="http://schemas.openxmlformats.org/drawingml/2006/main">
                <a:graphicData uri="http://schemas.microsoft.com/office/word/2010/wordprocessingGroup">
                  <wpg:wgp>
                    <wpg:cNvGrpSpPr/>
                    <wpg:grpSpPr>
                      <a:xfrm>
                        <a:off x="0" y="0"/>
                        <a:ext cx="5942965" cy="442214"/>
                        <a:chOff x="0" y="0"/>
                        <a:chExt cx="5942965" cy="442214"/>
                      </a:xfrm>
                    </wpg:grpSpPr>
                    <pic:pic xmlns:pic="http://schemas.openxmlformats.org/drawingml/2006/picture">
                      <pic:nvPicPr>
                        <pic:cNvPr id="548985" name="Picture 548985"/>
                        <pic:cNvPicPr/>
                      </pic:nvPicPr>
                      <pic:blipFill>
                        <a:blip r:embed="rId1"/>
                        <a:stretch>
                          <a:fillRect/>
                        </a:stretch>
                      </pic:blipFill>
                      <pic:spPr>
                        <a:xfrm>
                          <a:off x="0" y="16510"/>
                          <a:ext cx="1000125" cy="400050"/>
                        </a:xfrm>
                        <a:prstGeom prst="rect">
                          <a:avLst/>
                        </a:prstGeom>
                      </pic:spPr>
                    </pic:pic>
                    <wps:wsp>
                      <wps:cNvPr id="548986" name="Shape 548986"/>
                      <wps:cNvSpPr/>
                      <wps:spPr>
                        <a:xfrm>
                          <a:off x="0" y="442214"/>
                          <a:ext cx="5942965" cy="0"/>
                        </a:xfrm>
                        <a:custGeom>
                          <a:avLst/>
                          <a:gdLst/>
                          <a:ahLst/>
                          <a:cxnLst/>
                          <a:rect l="0" t="0" r="0" b="0"/>
                          <a:pathLst>
                            <a:path w="5942965">
                              <a:moveTo>
                                <a:pt x="5942965" y="0"/>
                              </a:moveTo>
                              <a:lnTo>
                                <a:pt x="0" y="0"/>
                              </a:lnTo>
                            </a:path>
                          </a:pathLst>
                        </a:custGeom>
                        <a:ln w="9525" cap="flat">
                          <a:miter lim="127000"/>
                        </a:ln>
                      </wps:spPr>
                      <wps:style>
                        <a:lnRef idx="1">
                          <a:srgbClr val="766A62"/>
                        </a:lnRef>
                        <a:fillRef idx="0">
                          <a:srgbClr val="000000">
                            <a:alpha val="0"/>
                          </a:srgbClr>
                        </a:fillRef>
                        <a:effectRef idx="0">
                          <a:scrgbClr r="0" g="0" b="0"/>
                        </a:effectRef>
                        <a:fontRef idx="none"/>
                      </wps:style>
                      <wps:bodyPr/>
                    </wps:wsp>
                    <pic:pic xmlns:pic="http://schemas.openxmlformats.org/drawingml/2006/picture">
                      <pic:nvPicPr>
                        <pic:cNvPr id="548987" name="Picture 548987"/>
                        <pic:cNvPicPr/>
                      </pic:nvPicPr>
                      <pic:blipFill>
                        <a:blip r:embed="rId2"/>
                        <a:stretch>
                          <a:fillRect/>
                        </a:stretch>
                      </pic:blipFill>
                      <pic:spPr>
                        <a:xfrm>
                          <a:off x="1019175" y="0"/>
                          <a:ext cx="1597025" cy="3975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548984" style="width:467.95pt;height:34.82pt;position:absolute;z-index:-2147483633;mso-position-horizontal-relative:page;mso-position-horizontal:absolute;margin-left:72pt;mso-position-vertical-relative:page;margin-top:28.7pt;" coordsize="59429,4422">
              <v:shape id="Picture 548985" style="position:absolute;width:10001;height:4000;left:0;top:165;" filled="f">
                <v:imagedata r:id="rId359"/>
              </v:shape>
              <v:shape id="Shape 548986" style="position:absolute;width:59429;height:0;left:0;top:4422;" coordsize="5942965,0" path="m5942965,0l0,0">
                <v:stroke weight="0.75pt" endcap="flat" joinstyle="miter" miterlimit="10" on="true" color="#766a62"/>
                <v:fill on="false" color="#000000" opacity="0"/>
              </v:shape>
              <v:shape id="Picture 548987" style="position:absolute;width:15970;height:3975;left:10191;top:0;" filled="f">
                <v:imagedata r:id="rId360"/>
              </v:shape>
            </v:group>
          </w:pict>
        </mc:Fallback>
      </mc:AlternateContent>
    </w:r>
    <w:r>
      <w:rPr>
        <w:rFonts w:ascii="Century Gothic" w:eastAsia="Century Gothic" w:hAnsi="Century Gothic" w:cs="Century Gothic"/>
        <w:color w:val="969696"/>
      </w:rPr>
      <w:t xml:space="preserve">                                                                                                CCB Version 3.0, VCS Version 4.3</w:t>
    </w:r>
    <w:r>
      <w:rPr>
        <w:rFonts w:ascii="Arial" w:eastAsia="Arial" w:hAnsi="Arial" w:cs="Arial"/>
        <w:sz w:val="22"/>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8BC2"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61312" behindDoc="0" locked="0" layoutInCell="1" allowOverlap="1" wp14:anchorId="6DD8B0C6" wp14:editId="2D02868E">
              <wp:simplePos x="0" y="0"/>
              <wp:positionH relativeFrom="page">
                <wp:posOffset>525780</wp:posOffset>
              </wp:positionH>
              <wp:positionV relativeFrom="page">
                <wp:posOffset>316436</wp:posOffset>
              </wp:positionV>
              <wp:extent cx="7251642" cy="476045"/>
              <wp:effectExtent l="0" t="0" r="0" b="0"/>
              <wp:wrapSquare wrapText="bothSides"/>
              <wp:docPr id="548240" name="Group 548240"/>
              <wp:cNvGraphicFramePr/>
              <a:graphic xmlns:a="http://schemas.openxmlformats.org/drawingml/2006/main">
                <a:graphicData uri="http://schemas.microsoft.com/office/word/2010/wordprocessingGroup">
                  <wpg:wgp>
                    <wpg:cNvGrpSpPr/>
                    <wpg:grpSpPr>
                      <a:xfrm>
                        <a:off x="0" y="0"/>
                        <a:ext cx="7251642" cy="476045"/>
                        <a:chOff x="0" y="0"/>
                        <a:chExt cx="7251642" cy="476045"/>
                      </a:xfrm>
                    </wpg:grpSpPr>
                    <pic:pic xmlns:pic="http://schemas.openxmlformats.org/drawingml/2006/picture">
                      <pic:nvPicPr>
                        <pic:cNvPr id="548241" name="Picture 548241"/>
                        <pic:cNvPicPr/>
                      </pic:nvPicPr>
                      <pic:blipFill>
                        <a:blip r:embed="rId1"/>
                        <a:stretch>
                          <a:fillRect/>
                        </a:stretch>
                      </pic:blipFill>
                      <pic:spPr>
                        <a:xfrm>
                          <a:off x="0" y="75995"/>
                          <a:ext cx="1000125" cy="400050"/>
                        </a:xfrm>
                        <a:prstGeom prst="rect">
                          <a:avLst/>
                        </a:prstGeom>
                      </pic:spPr>
                    </pic:pic>
                    <wps:wsp>
                      <wps:cNvPr id="548244" name="Rectangle 548244"/>
                      <wps:cNvSpPr/>
                      <wps:spPr>
                        <a:xfrm>
                          <a:off x="2329307" y="0"/>
                          <a:ext cx="74898" cy="300582"/>
                        </a:xfrm>
                        <a:prstGeom prst="rect">
                          <a:avLst/>
                        </a:prstGeom>
                        <a:ln>
                          <a:noFill/>
                        </a:ln>
                      </wps:spPr>
                      <wps:txbx>
                        <w:txbxContent>
                          <w:p w14:paraId="296F371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45" name="Rectangle 548245"/>
                      <wps:cNvSpPr/>
                      <wps:spPr>
                        <a:xfrm>
                          <a:off x="2786507" y="0"/>
                          <a:ext cx="74898" cy="300582"/>
                        </a:xfrm>
                        <a:prstGeom prst="rect">
                          <a:avLst/>
                        </a:prstGeom>
                        <a:ln>
                          <a:noFill/>
                        </a:ln>
                      </wps:spPr>
                      <wps:txbx>
                        <w:txbxContent>
                          <w:p w14:paraId="10369EA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46" name="Rectangle 548246"/>
                      <wps:cNvSpPr/>
                      <wps:spPr>
                        <a:xfrm>
                          <a:off x="3243707" y="0"/>
                          <a:ext cx="74898" cy="300582"/>
                        </a:xfrm>
                        <a:prstGeom prst="rect">
                          <a:avLst/>
                        </a:prstGeom>
                        <a:ln>
                          <a:noFill/>
                        </a:ln>
                      </wps:spPr>
                      <wps:txbx>
                        <w:txbxContent>
                          <w:p w14:paraId="60B4102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47" name="Rectangle 548247"/>
                      <wps:cNvSpPr/>
                      <wps:spPr>
                        <a:xfrm>
                          <a:off x="3701161" y="82852"/>
                          <a:ext cx="4722141" cy="173055"/>
                        </a:xfrm>
                        <a:prstGeom prst="rect">
                          <a:avLst/>
                        </a:prstGeom>
                        <a:ln>
                          <a:noFill/>
                        </a:ln>
                      </wps:spPr>
                      <wps:txbx>
                        <w:txbxContent>
                          <w:p w14:paraId="7FBFEE9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248" name="Rectangle 548248"/>
                      <wps:cNvSpPr/>
                      <wps:spPr>
                        <a:xfrm>
                          <a:off x="4245229" y="245921"/>
                          <a:ext cx="2777562" cy="173055"/>
                        </a:xfrm>
                        <a:prstGeom prst="rect">
                          <a:avLst/>
                        </a:prstGeom>
                        <a:ln>
                          <a:noFill/>
                        </a:ln>
                      </wps:spPr>
                      <wps:txbx>
                        <w:txbxContent>
                          <w:p w14:paraId="47CEF0A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249" name="Rectangle 548249"/>
                      <wps:cNvSpPr/>
                      <wps:spPr>
                        <a:xfrm>
                          <a:off x="6333490" y="245921"/>
                          <a:ext cx="49408" cy="173055"/>
                        </a:xfrm>
                        <a:prstGeom prst="rect">
                          <a:avLst/>
                        </a:prstGeom>
                        <a:ln>
                          <a:noFill/>
                        </a:ln>
                      </wps:spPr>
                      <wps:txbx>
                        <w:txbxContent>
                          <w:p w14:paraId="28890C9E"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242" name="Picture 548242"/>
                        <pic:cNvPicPr/>
                      </pic:nvPicPr>
                      <pic:blipFill>
                        <a:blip r:embed="rId2"/>
                        <a:stretch>
                          <a:fillRect/>
                        </a:stretch>
                      </pic:blipFill>
                      <pic:spPr>
                        <a:xfrm>
                          <a:off x="950595" y="59485"/>
                          <a:ext cx="1597025" cy="397510"/>
                        </a:xfrm>
                        <a:prstGeom prst="rect">
                          <a:avLst/>
                        </a:prstGeom>
                      </pic:spPr>
                    </pic:pic>
                    <wps:wsp>
                      <wps:cNvPr id="548243" name="Shape 548243"/>
                      <wps:cNvSpPr/>
                      <wps:spPr>
                        <a:xfrm>
                          <a:off x="41211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6DD8B0C6" id="Group 548240" o:spid="_x0000_s1144" style="position:absolute;left:0;text-align:left;margin-left:41.4pt;margin-top:24.9pt;width:571pt;height:37.5pt;z-index:251661312;mso-position-horizontal-relative:page;mso-position-vertical-relative:page" coordsize="72516,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241" o:spid="_x0000_s1145" type="#_x0000_t75" style="position:absolute;top:759;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">
                <v:imagedata r:id="rId3" o:title=""/>
              </v:shape>
              <v:rect id="Rectangle 548244" o:spid="_x0000_s1146" style="position:absolute;left:232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" filled="f" stroked="f">
                <v:textbox inset="0,0,0,0">
                  <w:txbxContent>
                    <w:p w14:paraId="296F3719"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45" o:spid="_x0000_s1147" style="position:absolute;left:2786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" filled="f" stroked="f">
                <v:textbox inset="0,0,0,0">
                  <w:txbxContent>
                    <w:p w14:paraId="10369EA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46" o:spid="_x0000_s1148" style="position:absolute;left:3243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" filled="f" stroked="f">
                <v:textbox inset="0,0,0,0">
                  <w:txbxContent>
                    <w:p w14:paraId="60B4102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47" o:spid="_x0000_s1149" style="position:absolute;left:37011;top:828;width:47222;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" filled="f" stroked="f">
                <v:textbox inset="0,0,0,0">
                  <w:txbxContent>
                    <w:p w14:paraId="7FBFEE9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248" o:spid="_x0000_s1150" style="position:absolute;left:42452;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" filled="f" stroked="f">
                <v:textbox inset="0,0,0,0">
                  <w:txbxContent>
                    <w:p w14:paraId="47CEF0A0"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249" o:spid="_x0000_s1151" style="position:absolute;left:63334;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" filled="f" stroked="f">
                <v:textbox inset="0,0,0,0">
                  <w:txbxContent>
                    <w:p w14:paraId="28890C9E"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242" o:spid="_x0000_s1152" type="#_x0000_t75" style="position:absolute;left:9505;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">
                <v:imagedata r:id="rId4" o:title=""/>
              </v:shape>
              <v:shape id="Shape 548243" o:spid="_x0000_s1153" style="position:absolute;left:4121;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5E96"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14:anchorId="54F0BB58" wp14:editId="324FFCEE">
              <wp:simplePos x="0" y="0"/>
              <wp:positionH relativeFrom="page">
                <wp:posOffset>525780</wp:posOffset>
              </wp:positionH>
              <wp:positionV relativeFrom="page">
                <wp:posOffset>316436</wp:posOffset>
              </wp:positionV>
              <wp:extent cx="7251642" cy="476045"/>
              <wp:effectExtent l="0" t="0" r="0" b="0"/>
              <wp:wrapSquare wrapText="bothSides"/>
              <wp:docPr id="548212" name="Group 548212"/>
              <wp:cNvGraphicFramePr/>
              <a:graphic xmlns:a="http://schemas.openxmlformats.org/drawingml/2006/main">
                <a:graphicData uri="http://schemas.microsoft.com/office/word/2010/wordprocessingGroup">
                  <wpg:wgp>
                    <wpg:cNvGrpSpPr/>
                    <wpg:grpSpPr>
                      <a:xfrm>
                        <a:off x="0" y="0"/>
                        <a:ext cx="7251642" cy="476045"/>
                        <a:chOff x="0" y="0"/>
                        <a:chExt cx="7251642" cy="476045"/>
                      </a:xfrm>
                    </wpg:grpSpPr>
                    <pic:pic xmlns:pic="http://schemas.openxmlformats.org/drawingml/2006/picture">
                      <pic:nvPicPr>
                        <pic:cNvPr id="548213" name="Picture 548213"/>
                        <pic:cNvPicPr/>
                      </pic:nvPicPr>
                      <pic:blipFill>
                        <a:blip r:embed="rId1"/>
                        <a:stretch>
                          <a:fillRect/>
                        </a:stretch>
                      </pic:blipFill>
                      <pic:spPr>
                        <a:xfrm>
                          <a:off x="0" y="75995"/>
                          <a:ext cx="1000125" cy="400050"/>
                        </a:xfrm>
                        <a:prstGeom prst="rect">
                          <a:avLst/>
                        </a:prstGeom>
                      </pic:spPr>
                    </pic:pic>
                    <wps:wsp>
                      <wps:cNvPr id="548216" name="Rectangle 548216"/>
                      <wps:cNvSpPr/>
                      <wps:spPr>
                        <a:xfrm>
                          <a:off x="2329307" y="0"/>
                          <a:ext cx="74898" cy="300582"/>
                        </a:xfrm>
                        <a:prstGeom prst="rect">
                          <a:avLst/>
                        </a:prstGeom>
                        <a:ln>
                          <a:noFill/>
                        </a:ln>
                      </wps:spPr>
                      <wps:txbx>
                        <w:txbxContent>
                          <w:p w14:paraId="5599D25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17" name="Rectangle 548217"/>
                      <wps:cNvSpPr/>
                      <wps:spPr>
                        <a:xfrm>
                          <a:off x="2786507" y="0"/>
                          <a:ext cx="74898" cy="300582"/>
                        </a:xfrm>
                        <a:prstGeom prst="rect">
                          <a:avLst/>
                        </a:prstGeom>
                        <a:ln>
                          <a:noFill/>
                        </a:ln>
                      </wps:spPr>
                      <wps:txbx>
                        <w:txbxContent>
                          <w:p w14:paraId="3A1678F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18" name="Rectangle 548218"/>
                      <wps:cNvSpPr/>
                      <wps:spPr>
                        <a:xfrm>
                          <a:off x="3243707" y="0"/>
                          <a:ext cx="74898" cy="300582"/>
                        </a:xfrm>
                        <a:prstGeom prst="rect">
                          <a:avLst/>
                        </a:prstGeom>
                        <a:ln>
                          <a:noFill/>
                        </a:ln>
                      </wps:spPr>
                      <wps:txbx>
                        <w:txbxContent>
                          <w:p w14:paraId="413E559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19" name="Rectangle 548219"/>
                      <wps:cNvSpPr/>
                      <wps:spPr>
                        <a:xfrm>
                          <a:off x="3701161" y="82852"/>
                          <a:ext cx="4722141" cy="173055"/>
                        </a:xfrm>
                        <a:prstGeom prst="rect">
                          <a:avLst/>
                        </a:prstGeom>
                        <a:ln>
                          <a:noFill/>
                        </a:ln>
                      </wps:spPr>
                      <wps:txbx>
                        <w:txbxContent>
                          <w:p w14:paraId="01B9C0B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220" name="Rectangle 548220"/>
                      <wps:cNvSpPr/>
                      <wps:spPr>
                        <a:xfrm>
                          <a:off x="4245229" y="245921"/>
                          <a:ext cx="2777562" cy="173055"/>
                        </a:xfrm>
                        <a:prstGeom prst="rect">
                          <a:avLst/>
                        </a:prstGeom>
                        <a:ln>
                          <a:noFill/>
                        </a:ln>
                      </wps:spPr>
                      <wps:txbx>
                        <w:txbxContent>
                          <w:p w14:paraId="293BDF99"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221" name="Rectangle 548221"/>
                      <wps:cNvSpPr/>
                      <wps:spPr>
                        <a:xfrm>
                          <a:off x="6333490" y="245921"/>
                          <a:ext cx="49408" cy="173055"/>
                        </a:xfrm>
                        <a:prstGeom prst="rect">
                          <a:avLst/>
                        </a:prstGeom>
                        <a:ln>
                          <a:noFill/>
                        </a:ln>
                      </wps:spPr>
                      <wps:txbx>
                        <w:txbxContent>
                          <w:p w14:paraId="364C3C7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214" name="Picture 548214"/>
                        <pic:cNvPicPr/>
                      </pic:nvPicPr>
                      <pic:blipFill>
                        <a:blip r:embed="rId2"/>
                        <a:stretch>
                          <a:fillRect/>
                        </a:stretch>
                      </pic:blipFill>
                      <pic:spPr>
                        <a:xfrm>
                          <a:off x="950595" y="59485"/>
                          <a:ext cx="1597025" cy="397510"/>
                        </a:xfrm>
                        <a:prstGeom prst="rect">
                          <a:avLst/>
                        </a:prstGeom>
                      </pic:spPr>
                    </pic:pic>
                    <wps:wsp>
                      <wps:cNvPr id="548215" name="Shape 548215"/>
                      <wps:cNvSpPr/>
                      <wps:spPr>
                        <a:xfrm>
                          <a:off x="41211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4F0BB58" id="Group 548212" o:spid="_x0000_s1154" style="position:absolute;left:0;text-align:left;margin-left:41.4pt;margin-top:24.9pt;width:571pt;height:37.5pt;z-index:251662336;mso-position-horizontal-relative:page;mso-position-vertical-relative:page" coordsize="72516,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213" o:spid="_x0000_s1155" type="#_x0000_t75" style="position:absolute;top:759;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">
                <v:imagedata r:id="rId3" o:title=""/>
              </v:shape>
              <v:rect id="Rectangle 548216" o:spid="_x0000_s1156" style="position:absolute;left:232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" filled="f" stroked="f">
                <v:textbox inset="0,0,0,0">
                  <w:txbxContent>
                    <w:p w14:paraId="5599D256"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17" o:spid="_x0000_s1157" style="position:absolute;left:2786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" filled="f" stroked="f">
                <v:textbox inset="0,0,0,0">
                  <w:txbxContent>
                    <w:p w14:paraId="3A1678F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18" o:spid="_x0000_s1158" style="position:absolute;left:3243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" filled="f" stroked="f">
                <v:textbox inset="0,0,0,0">
                  <w:txbxContent>
                    <w:p w14:paraId="413E559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19" o:spid="_x0000_s1159" style="position:absolute;left:37011;top:828;width:47222;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" filled="f" stroked="f">
                <v:textbox inset="0,0,0,0">
                  <w:txbxContent>
                    <w:p w14:paraId="01B9C0B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220" o:spid="_x0000_s1160" style="position:absolute;left:42452;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" filled="f" stroked="f">
                <v:textbox inset="0,0,0,0">
                  <w:txbxContent>
                    <w:p w14:paraId="293BDF99"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221" o:spid="_x0000_s1161" style="position:absolute;left:63334;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" filled="f" stroked="f">
                <v:textbox inset="0,0,0,0">
                  <w:txbxContent>
                    <w:p w14:paraId="364C3C7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214" o:spid="_x0000_s1162" type="#_x0000_t75" style="position:absolute;left:9505;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">
                <v:imagedata r:id="rId4" o:title=""/>
              </v:shape>
              <v:shape id="Shape 548215" o:spid="_x0000_s1163" style="position:absolute;left:4121;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" path="m6003290,l,e" filled="f" strokecolor="#766a62" strokeweight=".5pt">
                <v:stroke miterlimit="83231f" joinstyle="miter"/>
                <v:path arrowok="t" textboxrect="0,0,600329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A2BB9" w14:textId="77777777" w:rsidR="00097423" w:rsidRDefault="00097423">
    <w:pPr>
      <w:spacing w:after="0" w:line="259" w:lineRule="auto"/>
      <w:ind w:left="-1440" w:right="10794" w:firstLine="0"/>
    </w:pPr>
    <w:r>
      <w:rPr>
        <w:rFonts w:ascii="Calibri" w:eastAsia="Calibri" w:hAnsi="Calibri" w:cs="Calibri"/>
        <w:noProof/>
        <w:sz w:val="22"/>
        <w:lang w:val="en-US" w:eastAsia="en-US"/>
      </w:rPr>
      <mc:AlternateContent>
        <mc:Choice Requires="wpg">
          <w:drawing>
            <wp:anchor distT="0" distB="0" distL="114300" distR="114300" simplePos="0" relativeHeight="251663360" behindDoc="0" locked="0" layoutInCell="1" allowOverlap="1" wp14:anchorId="41A707C2" wp14:editId="3FE17A63">
              <wp:simplePos x="0" y="0"/>
              <wp:positionH relativeFrom="page">
                <wp:posOffset>525780</wp:posOffset>
              </wp:positionH>
              <wp:positionV relativeFrom="page">
                <wp:posOffset>316436</wp:posOffset>
              </wp:positionV>
              <wp:extent cx="7251642" cy="476045"/>
              <wp:effectExtent l="0" t="0" r="0" b="0"/>
              <wp:wrapSquare wrapText="bothSides"/>
              <wp:docPr id="548184" name="Group 548184"/>
              <wp:cNvGraphicFramePr/>
              <a:graphic xmlns:a="http://schemas.openxmlformats.org/drawingml/2006/main">
                <a:graphicData uri="http://schemas.microsoft.com/office/word/2010/wordprocessingGroup">
                  <wpg:wgp>
                    <wpg:cNvGrpSpPr/>
                    <wpg:grpSpPr>
                      <a:xfrm>
                        <a:off x="0" y="0"/>
                        <a:ext cx="7251642" cy="476045"/>
                        <a:chOff x="0" y="0"/>
                        <a:chExt cx="7251642" cy="476045"/>
                      </a:xfrm>
                    </wpg:grpSpPr>
                    <pic:pic xmlns:pic="http://schemas.openxmlformats.org/drawingml/2006/picture">
                      <pic:nvPicPr>
                        <pic:cNvPr id="548185" name="Picture 548185"/>
                        <pic:cNvPicPr/>
                      </pic:nvPicPr>
                      <pic:blipFill>
                        <a:blip r:embed="rId1"/>
                        <a:stretch>
                          <a:fillRect/>
                        </a:stretch>
                      </pic:blipFill>
                      <pic:spPr>
                        <a:xfrm>
                          <a:off x="0" y="75995"/>
                          <a:ext cx="1000125" cy="400050"/>
                        </a:xfrm>
                        <a:prstGeom prst="rect">
                          <a:avLst/>
                        </a:prstGeom>
                      </pic:spPr>
                    </pic:pic>
                    <wps:wsp>
                      <wps:cNvPr id="548188" name="Rectangle 548188"/>
                      <wps:cNvSpPr/>
                      <wps:spPr>
                        <a:xfrm>
                          <a:off x="2329307" y="0"/>
                          <a:ext cx="74898" cy="300582"/>
                        </a:xfrm>
                        <a:prstGeom prst="rect">
                          <a:avLst/>
                        </a:prstGeom>
                        <a:ln>
                          <a:noFill/>
                        </a:ln>
                      </wps:spPr>
                      <wps:txbx>
                        <w:txbxContent>
                          <w:p w14:paraId="24A6055A"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89" name="Rectangle 548189"/>
                      <wps:cNvSpPr/>
                      <wps:spPr>
                        <a:xfrm>
                          <a:off x="2786507" y="0"/>
                          <a:ext cx="74898" cy="300582"/>
                        </a:xfrm>
                        <a:prstGeom prst="rect">
                          <a:avLst/>
                        </a:prstGeom>
                        <a:ln>
                          <a:noFill/>
                        </a:ln>
                      </wps:spPr>
                      <wps:txbx>
                        <w:txbxContent>
                          <w:p w14:paraId="6BE9ADD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90" name="Rectangle 548190"/>
                      <wps:cNvSpPr/>
                      <wps:spPr>
                        <a:xfrm>
                          <a:off x="3243707" y="0"/>
                          <a:ext cx="74898" cy="300582"/>
                        </a:xfrm>
                        <a:prstGeom prst="rect">
                          <a:avLst/>
                        </a:prstGeom>
                        <a:ln>
                          <a:noFill/>
                        </a:ln>
                      </wps:spPr>
                      <wps:txbx>
                        <w:txbxContent>
                          <w:p w14:paraId="685FC87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191" name="Rectangle 548191"/>
                      <wps:cNvSpPr/>
                      <wps:spPr>
                        <a:xfrm>
                          <a:off x="3701161" y="82852"/>
                          <a:ext cx="4722141" cy="173055"/>
                        </a:xfrm>
                        <a:prstGeom prst="rect">
                          <a:avLst/>
                        </a:prstGeom>
                        <a:ln>
                          <a:noFill/>
                        </a:ln>
                      </wps:spPr>
                      <wps:txbx>
                        <w:txbxContent>
                          <w:p w14:paraId="6624D28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192" name="Rectangle 548192"/>
                      <wps:cNvSpPr/>
                      <wps:spPr>
                        <a:xfrm>
                          <a:off x="4245229" y="245921"/>
                          <a:ext cx="2777562" cy="173055"/>
                        </a:xfrm>
                        <a:prstGeom prst="rect">
                          <a:avLst/>
                        </a:prstGeom>
                        <a:ln>
                          <a:noFill/>
                        </a:ln>
                      </wps:spPr>
                      <wps:txbx>
                        <w:txbxContent>
                          <w:p w14:paraId="7D43B2D2"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193" name="Rectangle 548193"/>
                      <wps:cNvSpPr/>
                      <wps:spPr>
                        <a:xfrm>
                          <a:off x="6333490" y="245921"/>
                          <a:ext cx="49408" cy="173055"/>
                        </a:xfrm>
                        <a:prstGeom prst="rect">
                          <a:avLst/>
                        </a:prstGeom>
                        <a:ln>
                          <a:noFill/>
                        </a:ln>
                      </wps:spPr>
                      <wps:txbx>
                        <w:txbxContent>
                          <w:p w14:paraId="3491659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186" name="Picture 548186"/>
                        <pic:cNvPicPr/>
                      </pic:nvPicPr>
                      <pic:blipFill>
                        <a:blip r:embed="rId2"/>
                        <a:stretch>
                          <a:fillRect/>
                        </a:stretch>
                      </pic:blipFill>
                      <pic:spPr>
                        <a:xfrm>
                          <a:off x="950595" y="59485"/>
                          <a:ext cx="1597025" cy="397510"/>
                        </a:xfrm>
                        <a:prstGeom prst="rect">
                          <a:avLst/>
                        </a:prstGeom>
                      </pic:spPr>
                    </pic:pic>
                    <wps:wsp>
                      <wps:cNvPr id="548187" name="Shape 548187"/>
                      <wps:cNvSpPr/>
                      <wps:spPr>
                        <a:xfrm>
                          <a:off x="412115"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41A707C2" id="Group 548184" o:spid="_x0000_s1164" style="position:absolute;left:0;text-align:left;margin-left:41.4pt;margin-top:24.9pt;width:571pt;height:37.5pt;z-index:251663360;mso-position-horizontal-relative:page;mso-position-vertical-relative:page" coordsize="72516,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185" o:spid="_x0000_s1165" type="#_x0000_t75" style="position:absolute;top:759;width:10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">
                <v:imagedata r:id="rId3" o:title=""/>
              </v:shape>
              <v:rect id="Rectangle 548188" o:spid="_x0000_s1166" style="position:absolute;left:232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" filled="f" stroked="f">
                <v:textbox inset="0,0,0,0">
                  <w:txbxContent>
                    <w:p w14:paraId="24A6055A"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89" o:spid="_x0000_s1167" style="position:absolute;left:2786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" filled="f" stroked="f">
                <v:textbox inset="0,0,0,0">
                  <w:txbxContent>
                    <w:p w14:paraId="6BE9ADD3"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90" o:spid="_x0000_s1168" style="position:absolute;left:3243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" filled="f" stroked="f">
                <v:textbox inset="0,0,0,0">
                  <w:txbxContent>
                    <w:p w14:paraId="685FC877"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191" o:spid="_x0000_s1169" style="position:absolute;left:37011;top:828;width:47222;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" filled="f" stroked="f">
                <v:textbox inset="0,0,0,0">
                  <w:txbxContent>
                    <w:p w14:paraId="6624D289"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192" o:spid="_x0000_s1170" style="position:absolute;left:42452;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" filled="f" stroked="f">
                <v:textbox inset="0,0,0,0">
                  <w:txbxContent>
                    <w:p w14:paraId="7D43B2D2"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193" o:spid="_x0000_s1171" style="position:absolute;left:63334;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" filled="f" stroked="f">
                <v:textbox inset="0,0,0,0">
                  <w:txbxContent>
                    <w:p w14:paraId="3491659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186" o:spid="_x0000_s1172" type="#_x0000_t75" style="position:absolute;left:9505;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">
                <v:imagedata r:id="rId4" o:title=""/>
              </v:shape>
              <v:shape id="Shape 548187" o:spid="_x0000_s1173" style="position:absolute;left:4121;top:4728;width:60033;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ECE6A" w14:textId="77777777" w:rsidR="00097423" w:rsidRDefault="00097423">
    <w:pPr>
      <w:spacing w:after="0" w:line="259" w:lineRule="auto"/>
      <w:ind w:left="-2160" w:right="10855" w:firstLine="0"/>
    </w:pPr>
    <w:r>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14:anchorId="48210ACC" wp14:editId="36A7FDFD">
              <wp:simplePos x="0" y="0"/>
              <wp:positionH relativeFrom="page">
                <wp:posOffset>937895</wp:posOffset>
              </wp:positionH>
              <wp:positionV relativeFrom="page">
                <wp:posOffset>316436</wp:posOffset>
              </wp:positionV>
              <wp:extent cx="6839528" cy="476045"/>
              <wp:effectExtent l="0" t="0" r="0" b="0"/>
              <wp:wrapSquare wrapText="bothSides"/>
              <wp:docPr id="548316" name="Group 548316"/>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317" name="Picture 548317"/>
                        <pic:cNvPicPr/>
                      </pic:nvPicPr>
                      <pic:blipFill>
                        <a:blip r:embed="rId1"/>
                        <a:stretch>
                          <a:fillRect/>
                        </a:stretch>
                      </pic:blipFill>
                      <pic:spPr>
                        <a:xfrm>
                          <a:off x="45085" y="75995"/>
                          <a:ext cx="1000125" cy="400050"/>
                        </a:xfrm>
                        <a:prstGeom prst="rect">
                          <a:avLst/>
                        </a:prstGeom>
                      </pic:spPr>
                    </pic:pic>
                    <wps:wsp>
                      <wps:cNvPr id="548320" name="Rectangle 548320"/>
                      <wps:cNvSpPr/>
                      <wps:spPr>
                        <a:xfrm>
                          <a:off x="1917192" y="0"/>
                          <a:ext cx="74898" cy="300582"/>
                        </a:xfrm>
                        <a:prstGeom prst="rect">
                          <a:avLst/>
                        </a:prstGeom>
                        <a:ln>
                          <a:noFill/>
                        </a:ln>
                      </wps:spPr>
                      <wps:txbx>
                        <w:txbxContent>
                          <w:p w14:paraId="1DBE7C3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21" name="Rectangle 548321"/>
                      <wps:cNvSpPr/>
                      <wps:spPr>
                        <a:xfrm>
                          <a:off x="2374392" y="0"/>
                          <a:ext cx="74898" cy="300582"/>
                        </a:xfrm>
                        <a:prstGeom prst="rect">
                          <a:avLst/>
                        </a:prstGeom>
                        <a:ln>
                          <a:noFill/>
                        </a:ln>
                      </wps:spPr>
                      <wps:txbx>
                        <w:txbxContent>
                          <w:p w14:paraId="3438A66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22" name="Rectangle 548322"/>
                      <wps:cNvSpPr/>
                      <wps:spPr>
                        <a:xfrm>
                          <a:off x="2831592" y="0"/>
                          <a:ext cx="74898" cy="300582"/>
                        </a:xfrm>
                        <a:prstGeom prst="rect">
                          <a:avLst/>
                        </a:prstGeom>
                        <a:ln>
                          <a:noFill/>
                        </a:ln>
                      </wps:spPr>
                      <wps:txbx>
                        <w:txbxContent>
                          <w:p w14:paraId="7439003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323" name="Rectangle 548323"/>
                      <wps:cNvSpPr/>
                      <wps:spPr>
                        <a:xfrm>
                          <a:off x="3289046" y="82852"/>
                          <a:ext cx="4722141" cy="173055"/>
                        </a:xfrm>
                        <a:prstGeom prst="rect">
                          <a:avLst/>
                        </a:prstGeom>
                        <a:ln>
                          <a:noFill/>
                        </a:ln>
                      </wps:spPr>
                      <wps:txbx>
                        <w:txbxContent>
                          <w:p w14:paraId="51B1318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324" name="Rectangle 548324"/>
                      <wps:cNvSpPr/>
                      <wps:spPr>
                        <a:xfrm>
                          <a:off x="3833114" y="245921"/>
                          <a:ext cx="2777562" cy="173055"/>
                        </a:xfrm>
                        <a:prstGeom prst="rect">
                          <a:avLst/>
                        </a:prstGeom>
                        <a:ln>
                          <a:noFill/>
                        </a:ln>
                      </wps:spPr>
                      <wps:txbx>
                        <w:txbxContent>
                          <w:p w14:paraId="533DC7A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325" name="Rectangle 548325"/>
                      <wps:cNvSpPr/>
                      <wps:spPr>
                        <a:xfrm>
                          <a:off x="5921375" y="245921"/>
                          <a:ext cx="49408" cy="173055"/>
                        </a:xfrm>
                        <a:prstGeom prst="rect">
                          <a:avLst/>
                        </a:prstGeom>
                        <a:ln>
                          <a:noFill/>
                        </a:ln>
                      </wps:spPr>
                      <wps:txbx>
                        <w:txbxContent>
                          <w:p w14:paraId="0308800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318" name="Picture 548318"/>
                        <pic:cNvPicPr/>
                      </pic:nvPicPr>
                      <pic:blipFill>
                        <a:blip r:embed="rId2"/>
                        <a:stretch>
                          <a:fillRect/>
                        </a:stretch>
                      </pic:blipFill>
                      <pic:spPr>
                        <a:xfrm>
                          <a:off x="995680" y="59485"/>
                          <a:ext cx="1597025" cy="397510"/>
                        </a:xfrm>
                        <a:prstGeom prst="rect">
                          <a:avLst/>
                        </a:prstGeom>
                      </pic:spPr>
                    </pic:pic>
                    <wps:wsp>
                      <wps:cNvPr id="548319" name="Shape 548319"/>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48210ACC" id="Group 548316" o:spid="_x0000_s1174" style="position:absolute;left:0;text-align:left;margin-left:73.85pt;margin-top:24.9pt;width:538.55pt;height:37.5pt;z-index:251664384;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317" o:spid="_x0000_s117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">
                <v:imagedata r:id="rId3" o:title=""/>
              </v:shape>
              <v:rect id="Rectangle 548320" o:spid="_x0000_s117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" filled="f" stroked="f">
                <v:textbox inset="0,0,0,0">
                  <w:txbxContent>
                    <w:p w14:paraId="1DBE7C3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21" o:spid="_x0000_s117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" filled="f" stroked="f">
                <v:textbox inset="0,0,0,0">
                  <w:txbxContent>
                    <w:p w14:paraId="3438A66D"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22" o:spid="_x0000_s117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" filled="f" stroked="f">
                <v:textbox inset="0,0,0,0">
                  <w:txbxContent>
                    <w:p w14:paraId="74390032"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323" o:spid="_x0000_s117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" filled="f" stroked="f">
                <v:textbox inset="0,0,0,0">
                  <w:txbxContent>
                    <w:p w14:paraId="51B13184"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324" o:spid="_x0000_s118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" filled="f" stroked="f">
                <v:textbox inset="0,0,0,0">
                  <w:txbxContent>
                    <w:p w14:paraId="533DC7A6"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325" o:spid="_x0000_s118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" filled="f" stroked="f">
                <v:textbox inset="0,0,0,0">
                  <w:txbxContent>
                    <w:p w14:paraId="03088005"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318" o:spid="_x0000_s118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">
                <v:imagedata r:id="rId4" o:title=""/>
              </v:shape>
              <v:shape id="Shape 548319" o:spid="_x0000_s118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" path="m6003290,l,e" filled="f" strokecolor="#766a62" strokeweight=".5pt">
                <v:stroke miterlimit="83231f" joinstyle="miter"/>
                <v:path arrowok="t" textboxrect="0,0,6003290,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F075C" w14:textId="77777777" w:rsidR="00097423" w:rsidRDefault="00097423">
    <w:pPr>
      <w:spacing w:after="0" w:line="259" w:lineRule="auto"/>
      <w:ind w:left="-2160" w:right="10855" w:firstLine="0"/>
    </w:pP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14:anchorId="65C7B07E" wp14:editId="38CACCF5">
              <wp:simplePos x="0" y="0"/>
              <wp:positionH relativeFrom="page">
                <wp:posOffset>937895</wp:posOffset>
              </wp:positionH>
              <wp:positionV relativeFrom="page">
                <wp:posOffset>316436</wp:posOffset>
              </wp:positionV>
              <wp:extent cx="6839528" cy="476045"/>
              <wp:effectExtent l="0" t="0" r="0" b="0"/>
              <wp:wrapSquare wrapText="bothSides"/>
              <wp:docPr id="548292" name="Group 548292"/>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293" name="Picture 548293"/>
                        <pic:cNvPicPr/>
                      </pic:nvPicPr>
                      <pic:blipFill>
                        <a:blip r:embed="rId1"/>
                        <a:stretch>
                          <a:fillRect/>
                        </a:stretch>
                      </pic:blipFill>
                      <pic:spPr>
                        <a:xfrm>
                          <a:off x="45085" y="75995"/>
                          <a:ext cx="1000125" cy="400050"/>
                        </a:xfrm>
                        <a:prstGeom prst="rect">
                          <a:avLst/>
                        </a:prstGeom>
                      </pic:spPr>
                    </pic:pic>
                    <wps:wsp>
                      <wps:cNvPr id="548296" name="Rectangle 548296"/>
                      <wps:cNvSpPr/>
                      <wps:spPr>
                        <a:xfrm>
                          <a:off x="1917192" y="0"/>
                          <a:ext cx="74898" cy="300582"/>
                        </a:xfrm>
                        <a:prstGeom prst="rect">
                          <a:avLst/>
                        </a:prstGeom>
                        <a:ln>
                          <a:noFill/>
                        </a:ln>
                      </wps:spPr>
                      <wps:txbx>
                        <w:txbxContent>
                          <w:p w14:paraId="17D4636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97" name="Rectangle 548297"/>
                      <wps:cNvSpPr/>
                      <wps:spPr>
                        <a:xfrm>
                          <a:off x="2374392" y="0"/>
                          <a:ext cx="74898" cy="300582"/>
                        </a:xfrm>
                        <a:prstGeom prst="rect">
                          <a:avLst/>
                        </a:prstGeom>
                        <a:ln>
                          <a:noFill/>
                        </a:ln>
                      </wps:spPr>
                      <wps:txbx>
                        <w:txbxContent>
                          <w:p w14:paraId="2AD7D95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98" name="Rectangle 548298"/>
                      <wps:cNvSpPr/>
                      <wps:spPr>
                        <a:xfrm>
                          <a:off x="2831592" y="0"/>
                          <a:ext cx="74898" cy="300582"/>
                        </a:xfrm>
                        <a:prstGeom prst="rect">
                          <a:avLst/>
                        </a:prstGeom>
                        <a:ln>
                          <a:noFill/>
                        </a:ln>
                      </wps:spPr>
                      <wps:txbx>
                        <w:txbxContent>
                          <w:p w14:paraId="4AECD34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99" name="Rectangle 548299"/>
                      <wps:cNvSpPr/>
                      <wps:spPr>
                        <a:xfrm>
                          <a:off x="3289046" y="82852"/>
                          <a:ext cx="4722141" cy="173055"/>
                        </a:xfrm>
                        <a:prstGeom prst="rect">
                          <a:avLst/>
                        </a:prstGeom>
                        <a:ln>
                          <a:noFill/>
                        </a:ln>
                      </wps:spPr>
                      <wps:txbx>
                        <w:txbxContent>
                          <w:p w14:paraId="35DB1BD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300" name="Rectangle 548300"/>
                      <wps:cNvSpPr/>
                      <wps:spPr>
                        <a:xfrm>
                          <a:off x="3833114" y="245921"/>
                          <a:ext cx="2777562" cy="173055"/>
                        </a:xfrm>
                        <a:prstGeom prst="rect">
                          <a:avLst/>
                        </a:prstGeom>
                        <a:ln>
                          <a:noFill/>
                        </a:ln>
                      </wps:spPr>
                      <wps:txbx>
                        <w:txbxContent>
                          <w:p w14:paraId="5B2D3FA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301" name="Rectangle 548301"/>
                      <wps:cNvSpPr/>
                      <wps:spPr>
                        <a:xfrm>
                          <a:off x="5921375" y="245921"/>
                          <a:ext cx="49408" cy="173055"/>
                        </a:xfrm>
                        <a:prstGeom prst="rect">
                          <a:avLst/>
                        </a:prstGeom>
                        <a:ln>
                          <a:noFill/>
                        </a:ln>
                      </wps:spPr>
                      <wps:txbx>
                        <w:txbxContent>
                          <w:p w14:paraId="3507408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294" name="Picture 548294"/>
                        <pic:cNvPicPr/>
                      </pic:nvPicPr>
                      <pic:blipFill>
                        <a:blip r:embed="rId2"/>
                        <a:stretch>
                          <a:fillRect/>
                        </a:stretch>
                      </pic:blipFill>
                      <pic:spPr>
                        <a:xfrm>
                          <a:off x="995680" y="59485"/>
                          <a:ext cx="1597025" cy="397510"/>
                        </a:xfrm>
                        <a:prstGeom prst="rect">
                          <a:avLst/>
                        </a:prstGeom>
                      </pic:spPr>
                    </pic:pic>
                    <wps:wsp>
                      <wps:cNvPr id="548295" name="Shape 548295"/>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65C7B07E" id="Group 548292" o:spid="_x0000_s1184" style="position:absolute;left:0;text-align:left;margin-left:73.85pt;margin-top:24.9pt;width:538.55pt;height:37.5pt;z-index:251665408;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293" o:spid="_x0000_s118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">
                <v:imagedata r:id="rId3" o:title=""/>
              </v:shape>
              <v:rect id="Rectangle 548296" o:spid="_x0000_s118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" filled="f" stroked="f">
                <v:textbox inset="0,0,0,0">
                  <w:txbxContent>
                    <w:p w14:paraId="17D4636E"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97" o:spid="_x0000_s118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" filled="f" stroked="f">
                <v:textbox inset="0,0,0,0">
                  <w:txbxContent>
                    <w:p w14:paraId="2AD7D95C"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98" o:spid="_x0000_s118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" filled="f" stroked="f">
                <v:textbox inset="0,0,0,0">
                  <w:txbxContent>
                    <w:p w14:paraId="4AECD34F"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99" o:spid="_x0000_s118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" filled="f" stroked="f">
                <v:textbox inset="0,0,0,0">
                  <w:txbxContent>
                    <w:p w14:paraId="35DB1BD7"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300" o:spid="_x0000_s119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" filled="f" stroked="f">
                <v:textbox inset="0,0,0,0">
                  <w:txbxContent>
                    <w:p w14:paraId="5B2D3FAC"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301" o:spid="_x0000_s119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" filled="f" stroked="f">
                <v:textbox inset="0,0,0,0">
                  <w:txbxContent>
                    <w:p w14:paraId="35074083"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294" o:spid="_x0000_s119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">
                <v:imagedata r:id="rId4" o:title=""/>
              </v:shape>
              <v:shape id="Shape 548295" o:spid="_x0000_s119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" path="m6003290,l,e" filled="f" strokecolor="#766a62" strokeweight=".5pt">
                <v:stroke miterlimit="83231f" joinstyle="miter"/>
                <v:path arrowok="t" textboxrect="0,0,6003290,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D7C2" w14:textId="77777777" w:rsidR="00097423" w:rsidRDefault="00097423">
    <w:pPr>
      <w:spacing w:after="0" w:line="259" w:lineRule="auto"/>
      <w:ind w:left="-2160" w:right="10855" w:firstLine="0"/>
    </w:pPr>
    <w:r>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14:anchorId="57259E28" wp14:editId="5931457D">
              <wp:simplePos x="0" y="0"/>
              <wp:positionH relativeFrom="page">
                <wp:posOffset>937895</wp:posOffset>
              </wp:positionH>
              <wp:positionV relativeFrom="page">
                <wp:posOffset>316436</wp:posOffset>
              </wp:positionV>
              <wp:extent cx="6839528" cy="476045"/>
              <wp:effectExtent l="0" t="0" r="0" b="0"/>
              <wp:wrapSquare wrapText="bothSides"/>
              <wp:docPr id="548269" name="Group 548269"/>
              <wp:cNvGraphicFramePr/>
              <a:graphic xmlns:a="http://schemas.openxmlformats.org/drawingml/2006/main">
                <a:graphicData uri="http://schemas.microsoft.com/office/word/2010/wordprocessingGroup">
                  <wpg:wgp>
                    <wpg:cNvGrpSpPr/>
                    <wpg:grpSpPr>
                      <a:xfrm>
                        <a:off x="0" y="0"/>
                        <a:ext cx="6839528" cy="476045"/>
                        <a:chOff x="0" y="0"/>
                        <a:chExt cx="6839528" cy="476045"/>
                      </a:xfrm>
                    </wpg:grpSpPr>
                    <pic:pic xmlns:pic="http://schemas.openxmlformats.org/drawingml/2006/picture">
                      <pic:nvPicPr>
                        <pic:cNvPr id="548270" name="Picture 548270"/>
                        <pic:cNvPicPr/>
                      </pic:nvPicPr>
                      <pic:blipFill>
                        <a:blip r:embed="rId1"/>
                        <a:stretch>
                          <a:fillRect/>
                        </a:stretch>
                      </pic:blipFill>
                      <pic:spPr>
                        <a:xfrm>
                          <a:off x="45085" y="75995"/>
                          <a:ext cx="1000125" cy="400050"/>
                        </a:xfrm>
                        <a:prstGeom prst="rect">
                          <a:avLst/>
                        </a:prstGeom>
                      </pic:spPr>
                    </pic:pic>
                    <wps:wsp>
                      <wps:cNvPr id="548273" name="Rectangle 548273"/>
                      <wps:cNvSpPr/>
                      <wps:spPr>
                        <a:xfrm>
                          <a:off x="1917192" y="0"/>
                          <a:ext cx="74898" cy="300582"/>
                        </a:xfrm>
                        <a:prstGeom prst="rect">
                          <a:avLst/>
                        </a:prstGeom>
                        <a:ln>
                          <a:noFill/>
                        </a:ln>
                      </wps:spPr>
                      <wps:txbx>
                        <w:txbxContent>
                          <w:p w14:paraId="03EC8A5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74" name="Rectangle 548274"/>
                      <wps:cNvSpPr/>
                      <wps:spPr>
                        <a:xfrm>
                          <a:off x="2374392" y="0"/>
                          <a:ext cx="74898" cy="300582"/>
                        </a:xfrm>
                        <a:prstGeom prst="rect">
                          <a:avLst/>
                        </a:prstGeom>
                        <a:ln>
                          <a:noFill/>
                        </a:ln>
                      </wps:spPr>
                      <wps:txbx>
                        <w:txbxContent>
                          <w:p w14:paraId="79F99F4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75" name="Rectangle 548275"/>
                      <wps:cNvSpPr/>
                      <wps:spPr>
                        <a:xfrm>
                          <a:off x="2831592" y="0"/>
                          <a:ext cx="74898" cy="300582"/>
                        </a:xfrm>
                        <a:prstGeom prst="rect">
                          <a:avLst/>
                        </a:prstGeom>
                        <a:ln>
                          <a:noFill/>
                        </a:ln>
                      </wps:spPr>
                      <wps:txbx>
                        <w:txbxContent>
                          <w:p w14:paraId="7F348DD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wps:txbx>
                      <wps:bodyPr horzOverflow="overflow" vert="horz" lIns="0" tIns="0" rIns="0" bIns="0" rtlCol="0">
                        <a:noAutofit/>
                      </wps:bodyPr>
                    </wps:wsp>
                    <wps:wsp>
                      <wps:cNvPr id="548276" name="Rectangle 548276"/>
                      <wps:cNvSpPr/>
                      <wps:spPr>
                        <a:xfrm>
                          <a:off x="3289046" y="82852"/>
                          <a:ext cx="4722141" cy="173055"/>
                        </a:xfrm>
                        <a:prstGeom prst="rect">
                          <a:avLst/>
                        </a:prstGeom>
                        <a:ln>
                          <a:noFill/>
                        </a:ln>
                      </wps:spPr>
                      <wps:txbx>
                        <w:txbxContent>
                          <w:p w14:paraId="000C2F6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wps:txbx>
                      <wps:bodyPr horzOverflow="overflow" vert="horz" lIns="0" tIns="0" rIns="0" bIns="0" rtlCol="0">
                        <a:noAutofit/>
                      </wps:bodyPr>
                    </wps:wsp>
                    <wps:wsp>
                      <wps:cNvPr id="548277" name="Rectangle 548277"/>
                      <wps:cNvSpPr/>
                      <wps:spPr>
                        <a:xfrm>
                          <a:off x="3833114" y="245921"/>
                          <a:ext cx="2777562" cy="173055"/>
                        </a:xfrm>
                        <a:prstGeom prst="rect">
                          <a:avLst/>
                        </a:prstGeom>
                        <a:ln>
                          <a:noFill/>
                        </a:ln>
                      </wps:spPr>
                      <wps:txbx>
                        <w:txbxContent>
                          <w:p w14:paraId="5568107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wps:txbx>
                      <wps:bodyPr horzOverflow="overflow" vert="horz" lIns="0" tIns="0" rIns="0" bIns="0" rtlCol="0">
                        <a:noAutofit/>
                      </wps:bodyPr>
                    </wps:wsp>
                    <wps:wsp>
                      <wps:cNvPr id="548278" name="Rectangle 548278"/>
                      <wps:cNvSpPr/>
                      <wps:spPr>
                        <a:xfrm>
                          <a:off x="5921375" y="245921"/>
                          <a:ext cx="49408" cy="173055"/>
                        </a:xfrm>
                        <a:prstGeom prst="rect">
                          <a:avLst/>
                        </a:prstGeom>
                        <a:ln>
                          <a:noFill/>
                        </a:ln>
                      </wps:spPr>
                      <wps:txbx>
                        <w:txbxContent>
                          <w:p w14:paraId="4A39EB6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wps:txbx>
                      <wps:bodyPr horzOverflow="overflow" vert="horz" lIns="0" tIns="0" rIns="0" bIns="0" rtlCol="0">
                        <a:noAutofit/>
                      </wps:bodyPr>
                    </wps:wsp>
                    <pic:pic xmlns:pic="http://schemas.openxmlformats.org/drawingml/2006/picture">
                      <pic:nvPicPr>
                        <pic:cNvPr id="548271" name="Picture 548271"/>
                        <pic:cNvPicPr/>
                      </pic:nvPicPr>
                      <pic:blipFill>
                        <a:blip r:embed="rId2"/>
                        <a:stretch>
                          <a:fillRect/>
                        </a:stretch>
                      </pic:blipFill>
                      <pic:spPr>
                        <a:xfrm>
                          <a:off x="995680" y="59485"/>
                          <a:ext cx="1597025" cy="397510"/>
                        </a:xfrm>
                        <a:prstGeom prst="rect">
                          <a:avLst/>
                        </a:prstGeom>
                      </pic:spPr>
                    </pic:pic>
                    <wps:wsp>
                      <wps:cNvPr id="548272" name="Shape 548272"/>
                      <wps:cNvSpPr/>
                      <wps:spPr>
                        <a:xfrm>
                          <a:off x="0" y="472870"/>
                          <a:ext cx="6003290" cy="0"/>
                        </a:xfrm>
                        <a:custGeom>
                          <a:avLst/>
                          <a:gdLst/>
                          <a:ahLst/>
                          <a:cxnLst/>
                          <a:rect l="0" t="0" r="0" b="0"/>
                          <a:pathLst>
                            <a:path w="6003290">
                              <a:moveTo>
                                <a:pt x="6003290" y="0"/>
                              </a:moveTo>
                              <a:lnTo>
                                <a:pt x="0" y="0"/>
                              </a:lnTo>
                            </a:path>
                          </a:pathLst>
                        </a:custGeom>
                        <a:ln w="6350" cap="flat">
                          <a:miter lim="127000"/>
                        </a:ln>
                      </wps:spPr>
                      <wps:style>
                        <a:lnRef idx="1">
                          <a:srgbClr val="766A62"/>
                        </a:lnRef>
                        <a:fillRef idx="0">
                          <a:srgbClr val="000000">
                            <a:alpha val="0"/>
                          </a:srgbClr>
                        </a:fillRef>
                        <a:effectRef idx="0">
                          <a:scrgbClr r="0" g="0" b="0"/>
                        </a:effectRef>
                        <a:fontRef idx="none"/>
                      </wps:style>
                      <wps:bodyPr/>
                    </wps:wsp>
                  </wpg:wgp>
                </a:graphicData>
              </a:graphic>
            </wp:anchor>
          </w:drawing>
        </mc:Choice>
        <mc:Fallback>
          <w:pict>
            <v:group w14:anchorId="57259E28" id="Group 548269" o:spid="_x0000_s1194" style="position:absolute;left:0;text-align:left;margin-left:73.85pt;margin-top:24.9pt;width:538.55pt;height:37.5pt;z-index:251666432;mso-position-horizontal-relative:page;mso-position-vertical-relative:page" coordsize="68395,47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270" o:spid="_x0000_s1195" type="#_x0000_t75" style="position:absolute;left:450;top:759;width:1000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">
                <v:imagedata r:id="rId3" o:title=""/>
              </v:shape>
              <v:rect id="Rectangle 548273" o:spid="_x0000_s1196" style="position:absolute;left:19171;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" filled="f" stroked="f">
                <v:textbox inset="0,0,0,0">
                  <w:txbxContent>
                    <w:p w14:paraId="03EC8A58"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74" o:spid="_x0000_s1197" style="position:absolute;left:2374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" filled="f" stroked="f">
                <v:textbox inset="0,0,0,0">
                  <w:txbxContent>
                    <w:p w14:paraId="79F99F41"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75" o:spid="_x0000_s1198" style="position:absolute;left:2831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" filled="f" stroked="f">
                <v:textbox inset="0,0,0,0">
                  <w:txbxContent>
                    <w:p w14:paraId="7F348DD4" w14:textId="77777777" w:rsidR="00097423" w:rsidRDefault="00097423">
                      <w:pPr>
                        <w:spacing w:after="160" w:line="259" w:lineRule="auto"/>
                        <w:ind w:left="0" w:right="0" w:firstLine="0"/>
                      </w:pPr>
                      <w:r>
                        <w:rPr>
                          <w:rFonts w:ascii="Arial" w:eastAsia="Arial" w:hAnsi="Arial" w:cs="Arial"/>
                          <w:color w:val="387C2B"/>
                          <w:sz w:val="32"/>
                        </w:rPr>
                        <w:t xml:space="preserve"> </w:t>
                      </w:r>
                    </w:p>
                  </w:txbxContent>
                </v:textbox>
              </v:rect>
              <v:rect id="Rectangle 548276" o:spid="_x0000_s1199" style="position:absolute;left:32890;top:828;width:47221;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" filled="f" stroked="f">
                <v:textbox inset="0,0,0,0">
                  <w:txbxContent>
                    <w:p w14:paraId="000C2F6C"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CCB &amp; VCS Project Description Template                         </w:t>
                      </w:r>
                    </w:p>
                  </w:txbxContent>
                </v:textbox>
              </v:rect>
              <v:rect id="Rectangle 548277" o:spid="_x0000_s1200" style="position:absolute;left:38331;top:2459;width:2777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" filled="f" stroked="f">
                <v:textbox inset="0,0,0,0">
                  <w:txbxContent>
                    <w:p w14:paraId="55681075" w14:textId="77777777" w:rsidR="00097423" w:rsidRDefault="00097423">
                      <w:pPr>
                        <w:spacing w:after="160" w:line="259" w:lineRule="auto"/>
                        <w:ind w:left="0" w:right="0" w:firstLine="0"/>
                      </w:pPr>
                      <w:r>
                        <w:rPr>
                          <w:rFonts w:ascii="Century Gothic" w:eastAsia="Century Gothic" w:hAnsi="Century Gothic" w:cs="Century Gothic"/>
                          <w:color w:val="969696"/>
                        </w:rPr>
                        <w:t>CCB Version 3.0, VCS Version 4.3</w:t>
                      </w:r>
                    </w:p>
                  </w:txbxContent>
                </v:textbox>
              </v:rect>
              <v:rect id="Rectangle 548278" o:spid="_x0000_s1201" style="position:absolute;left:59213;top:2459;width:494;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" filled="f" stroked="f">
                <v:textbox inset="0,0,0,0">
                  <w:txbxContent>
                    <w:p w14:paraId="4A39EB62" w14:textId="77777777" w:rsidR="00097423" w:rsidRDefault="00097423">
                      <w:pPr>
                        <w:spacing w:after="160" w:line="259" w:lineRule="auto"/>
                        <w:ind w:left="0" w:right="0" w:firstLine="0"/>
                      </w:pPr>
                      <w:r>
                        <w:rPr>
                          <w:rFonts w:ascii="Century Gothic" w:eastAsia="Century Gothic" w:hAnsi="Century Gothic" w:cs="Century Gothic"/>
                          <w:color w:val="969696"/>
                        </w:rPr>
                        <w:t xml:space="preserve"> </w:t>
                      </w:r>
                    </w:p>
                  </w:txbxContent>
                </v:textbox>
              </v:rect>
              <v:shape id="Picture 548271" o:spid="_x0000_s1202" type="#_x0000_t75" style="position:absolute;left:9956;top:594;width:1597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">
                <v:imagedata r:id="rId4" o:title=""/>
              </v:shape>
              <v:shape id="Shape 548272" o:spid="_x0000_s1203" style="position:absolute;top:4728;width:60032;height:0;visibility:visible;mso-wrap-style:square;v-text-anchor:top" coordsize="600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" path="m6003290,l,e" filled="f" strokecolor="#766a62" strokeweight=".5pt">
                <v:stroke miterlimit="83231f" joinstyle="miter"/>
                <v:path arrowok="t" textboxrect="0,0,600329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9E0"/>
    <w:multiLevelType w:val="hybridMultilevel"/>
    <w:tmpl w:val="FFFFFFFF"/>
    <w:lvl w:ilvl="0" w:tplc="F0766CC4">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7CA013E">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2822F828">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9C3423D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9E2449DC">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FDA685A0">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E1FAD07E">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210AF948">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DA184C22">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30E4D28"/>
    <w:multiLevelType w:val="hybridMultilevel"/>
    <w:tmpl w:val="FFFFFFFF"/>
    <w:lvl w:ilvl="0" w:tplc="5BDED9BC">
      <w:start w:val="1"/>
      <w:numFmt w:val="decimal"/>
      <w:lvlText w:val="%1)"/>
      <w:lvlJc w:val="left"/>
      <w:pPr>
        <w:ind w:left="10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8C7C0D76">
      <w:start w:val="1"/>
      <w:numFmt w:val="lowerLetter"/>
      <w:lvlText w:val="%2"/>
      <w:lvlJc w:val="left"/>
      <w:pPr>
        <w:ind w:left="190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EA6A7B26">
      <w:start w:val="1"/>
      <w:numFmt w:val="lowerRoman"/>
      <w:lvlText w:val="%3"/>
      <w:lvlJc w:val="left"/>
      <w:pPr>
        <w:ind w:left="262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F31C08A2">
      <w:start w:val="1"/>
      <w:numFmt w:val="decimal"/>
      <w:lvlText w:val="%4"/>
      <w:lvlJc w:val="left"/>
      <w:pPr>
        <w:ind w:left="334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9744AEDC">
      <w:start w:val="1"/>
      <w:numFmt w:val="lowerLetter"/>
      <w:lvlText w:val="%5"/>
      <w:lvlJc w:val="left"/>
      <w:pPr>
        <w:ind w:left="406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9D8A28B8">
      <w:start w:val="1"/>
      <w:numFmt w:val="lowerRoman"/>
      <w:lvlText w:val="%6"/>
      <w:lvlJc w:val="left"/>
      <w:pPr>
        <w:ind w:left="478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63E83148">
      <w:start w:val="1"/>
      <w:numFmt w:val="decimal"/>
      <w:lvlText w:val="%7"/>
      <w:lvlJc w:val="left"/>
      <w:pPr>
        <w:ind w:left="550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01CA099E">
      <w:start w:val="1"/>
      <w:numFmt w:val="lowerLetter"/>
      <w:lvlText w:val="%8"/>
      <w:lvlJc w:val="left"/>
      <w:pPr>
        <w:ind w:left="622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352AE274">
      <w:start w:val="1"/>
      <w:numFmt w:val="lowerRoman"/>
      <w:lvlText w:val="%9"/>
      <w:lvlJc w:val="left"/>
      <w:pPr>
        <w:ind w:left="694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5397E9E"/>
    <w:multiLevelType w:val="hybridMultilevel"/>
    <w:tmpl w:val="FFFFFFFF"/>
    <w:lvl w:ilvl="0" w:tplc="9CFAC4A0">
      <w:start w:val="1"/>
      <w:numFmt w:val="bullet"/>
      <w:lvlText w:val="●"/>
      <w:lvlJc w:val="left"/>
      <w:pPr>
        <w:ind w:left="59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86865CE">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8268C0E">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4265E1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DA0782C">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ECE16AC">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8161D86">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B9ED32E">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91C5D2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56133F"/>
    <w:multiLevelType w:val="hybridMultilevel"/>
    <w:tmpl w:val="FFFFFFFF"/>
    <w:lvl w:ilvl="0" w:tplc="232EE6BA">
      <w:start w:val="1"/>
      <w:numFmt w:val="decimal"/>
      <w:lvlText w:val="%1."/>
      <w:lvlJc w:val="left"/>
      <w:pPr>
        <w:ind w:left="3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041C08B0">
      <w:start w:val="1"/>
      <w:numFmt w:val="bullet"/>
      <w:lvlText w:val="•"/>
      <w:lvlJc w:val="left"/>
      <w:pPr>
        <w:ind w:left="1440"/>
      </w:pPr>
      <w:rPr>
        <w:rFonts w:ascii="Arial" w:eastAsia="Arial" w:hAnsi="Arial" w:cs="Arial"/>
        <w:b w:val="0"/>
        <w:i w:val="0"/>
        <w:strike w:val="0"/>
        <w:dstrike w:val="0"/>
        <w:color w:val="0D0D0D"/>
        <w:sz w:val="21"/>
        <w:szCs w:val="21"/>
        <w:u w:val="none" w:color="000000"/>
        <w:bdr w:val="none" w:sz="0" w:space="0" w:color="auto"/>
        <w:shd w:val="clear" w:color="auto" w:fill="auto"/>
        <w:vertAlign w:val="baseline"/>
      </w:rPr>
    </w:lvl>
    <w:lvl w:ilvl="2" w:tplc="B2087F2A">
      <w:start w:val="1"/>
      <w:numFmt w:val="bullet"/>
      <w:lvlText w:val="▪"/>
      <w:lvlJc w:val="left"/>
      <w:pPr>
        <w:ind w:left="1908"/>
      </w:pPr>
      <w:rPr>
        <w:rFonts w:ascii="Segoe UI Symbol" w:eastAsia="Segoe UI Symbol" w:hAnsi="Segoe UI Symbol" w:cs="Segoe UI Symbol"/>
        <w:b w:val="0"/>
        <w:i w:val="0"/>
        <w:strike w:val="0"/>
        <w:dstrike w:val="0"/>
        <w:color w:val="0D0D0D"/>
        <w:sz w:val="21"/>
        <w:szCs w:val="21"/>
        <w:u w:val="none" w:color="000000"/>
        <w:bdr w:val="none" w:sz="0" w:space="0" w:color="auto"/>
        <w:shd w:val="clear" w:color="auto" w:fill="auto"/>
        <w:vertAlign w:val="baseline"/>
      </w:rPr>
    </w:lvl>
    <w:lvl w:ilvl="3" w:tplc="D5E66FA8">
      <w:start w:val="1"/>
      <w:numFmt w:val="bullet"/>
      <w:lvlText w:val="•"/>
      <w:lvlJc w:val="left"/>
      <w:pPr>
        <w:ind w:left="2628"/>
      </w:pPr>
      <w:rPr>
        <w:rFonts w:ascii="Arial" w:eastAsia="Arial" w:hAnsi="Arial" w:cs="Arial"/>
        <w:b w:val="0"/>
        <w:i w:val="0"/>
        <w:strike w:val="0"/>
        <w:dstrike w:val="0"/>
        <w:color w:val="0D0D0D"/>
        <w:sz w:val="21"/>
        <w:szCs w:val="21"/>
        <w:u w:val="none" w:color="000000"/>
        <w:bdr w:val="none" w:sz="0" w:space="0" w:color="auto"/>
        <w:shd w:val="clear" w:color="auto" w:fill="auto"/>
        <w:vertAlign w:val="baseline"/>
      </w:rPr>
    </w:lvl>
    <w:lvl w:ilvl="4" w:tplc="211C81EC">
      <w:start w:val="1"/>
      <w:numFmt w:val="bullet"/>
      <w:lvlText w:val="o"/>
      <w:lvlJc w:val="left"/>
      <w:pPr>
        <w:ind w:left="3348"/>
      </w:pPr>
      <w:rPr>
        <w:rFonts w:ascii="Segoe UI Symbol" w:eastAsia="Segoe UI Symbol" w:hAnsi="Segoe UI Symbol" w:cs="Segoe UI Symbol"/>
        <w:b w:val="0"/>
        <w:i w:val="0"/>
        <w:strike w:val="0"/>
        <w:dstrike w:val="0"/>
        <w:color w:val="0D0D0D"/>
        <w:sz w:val="21"/>
        <w:szCs w:val="21"/>
        <w:u w:val="none" w:color="000000"/>
        <w:bdr w:val="none" w:sz="0" w:space="0" w:color="auto"/>
        <w:shd w:val="clear" w:color="auto" w:fill="auto"/>
        <w:vertAlign w:val="baseline"/>
      </w:rPr>
    </w:lvl>
    <w:lvl w:ilvl="5" w:tplc="CA2A4386">
      <w:start w:val="1"/>
      <w:numFmt w:val="bullet"/>
      <w:lvlText w:val="▪"/>
      <w:lvlJc w:val="left"/>
      <w:pPr>
        <w:ind w:left="4068"/>
      </w:pPr>
      <w:rPr>
        <w:rFonts w:ascii="Segoe UI Symbol" w:eastAsia="Segoe UI Symbol" w:hAnsi="Segoe UI Symbol" w:cs="Segoe UI Symbol"/>
        <w:b w:val="0"/>
        <w:i w:val="0"/>
        <w:strike w:val="0"/>
        <w:dstrike w:val="0"/>
        <w:color w:val="0D0D0D"/>
        <w:sz w:val="21"/>
        <w:szCs w:val="21"/>
        <w:u w:val="none" w:color="000000"/>
        <w:bdr w:val="none" w:sz="0" w:space="0" w:color="auto"/>
        <w:shd w:val="clear" w:color="auto" w:fill="auto"/>
        <w:vertAlign w:val="baseline"/>
      </w:rPr>
    </w:lvl>
    <w:lvl w:ilvl="6" w:tplc="C1EE5C8E">
      <w:start w:val="1"/>
      <w:numFmt w:val="bullet"/>
      <w:lvlText w:val="•"/>
      <w:lvlJc w:val="left"/>
      <w:pPr>
        <w:ind w:left="4788"/>
      </w:pPr>
      <w:rPr>
        <w:rFonts w:ascii="Arial" w:eastAsia="Arial" w:hAnsi="Arial" w:cs="Arial"/>
        <w:b w:val="0"/>
        <w:i w:val="0"/>
        <w:strike w:val="0"/>
        <w:dstrike w:val="0"/>
        <w:color w:val="0D0D0D"/>
        <w:sz w:val="21"/>
        <w:szCs w:val="21"/>
        <w:u w:val="none" w:color="000000"/>
        <w:bdr w:val="none" w:sz="0" w:space="0" w:color="auto"/>
        <w:shd w:val="clear" w:color="auto" w:fill="auto"/>
        <w:vertAlign w:val="baseline"/>
      </w:rPr>
    </w:lvl>
    <w:lvl w:ilvl="7" w:tplc="23A0FECE">
      <w:start w:val="1"/>
      <w:numFmt w:val="bullet"/>
      <w:lvlText w:val="o"/>
      <w:lvlJc w:val="left"/>
      <w:pPr>
        <w:ind w:left="5508"/>
      </w:pPr>
      <w:rPr>
        <w:rFonts w:ascii="Segoe UI Symbol" w:eastAsia="Segoe UI Symbol" w:hAnsi="Segoe UI Symbol" w:cs="Segoe UI Symbol"/>
        <w:b w:val="0"/>
        <w:i w:val="0"/>
        <w:strike w:val="0"/>
        <w:dstrike w:val="0"/>
        <w:color w:val="0D0D0D"/>
        <w:sz w:val="21"/>
        <w:szCs w:val="21"/>
        <w:u w:val="none" w:color="000000"/>
        <w:bdr w:val="none" w:sz="0" w:space="0" w:color="auto"/>
        <w:shd w:val="clear" w:color="auto" w:fill="auto"/>
        <w:vertAlign w:val="baseline"/>
      </w:rPr>
    </w:lvl>
    <w:lvl w:ilvl="8" w:tplc="D5C43CF2">
      <w:start w:val="1"/>
      <w:numFmt w:val="bullet"/>
      <w:lvlText w:val="▪"/>
      <w:lvlJc w:val="left"/>
      <w:pPr>
        <w:ind w:left="6228"/>
      </w:pPr>
      <w:rPr>
        <w:rFonts w:ascii="Segoe UI Symbol" w:eastAsia="Segoe UI Symbol" w:hAnsi="Segoe UI Symbol" w:cs="Segoe UI Symbol"/>
        <w:b w:val="0"/>
        <w:i w:val="0"/>
        <w:strike w:val="0"/>
        <w:dstrike w:val="0"/>
        <w:color w:val="0D0D0D"/>
        <w:sz w:val="21"/>
        <w:szCs w:val="21"/>
        <w:u w:val="none" w:color="000000"/>
        <w:bdr w:val="none" w:sz="0" w:space="0" w:color="auto"/>
        <w:shd w:val="clear" w:color="auto" w:fill="auto"/>
        <w:vertAlign w:val="baseline"/>
      </w:rPr>
    </w:lvl>
  </w:abstractNum>
  <w:abstractNum w:abstractNumId="4" w15:restartNumberingAfterBreak="0">
    <w:nsid w:val="0C8B695B"/>
    <w:multiLevelType w:val="hybridMultilevel"/>
    <w:tmpl w:val="FFFFFFFF"/>
    <w:lvl w:ilvl="0" w:tplc="1AC0A89C">
      <w:start w:val="151"/>
      <w:numFmt w:val="decimal"/>
      <w:lvlText w:val="%1"/>
      <w:lvlJc w:val="left"/>
      <w:pPr>
        <w:ind w:left="1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00561FAA">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055CF638">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64EC2CFE">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5DDE68DE">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72B885CA">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408CC152">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1350490A">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77D24A92">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5" w15:restartNumberingAfterBreak="0">
    <w:nsid w:val="0F7B148C"/>
    <w:multiLevelType w:val="hybridMultilevel"/>
    <w:tmpl w:val="FFFFFFFF"/>
    <w:lvl w:ilvl="0" w:tplc="DDF6BC28">
      <w:start w:val="247"/>
      <w:numFmt w:val="decimal"/>
      <w:lvlText w:val="%1"/>
      <w:lvlJc w:val="left"/>
      <w:pPr>
        <w:ind w:left="254"/>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E5A0C8D6">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305493DC">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0AC6B5D6">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6BE22FCA">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B93CB06E">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E3D4C24C">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90CC545C">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9E467572">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6" w15:restartNumberingAfterBreak="0">
    <w:nsid w:val="0F8C26B1"/>
    <w:multiLevelType w:val="hybridMultilevel"/>
    <w:tmpl w:val="FFFFFFFF"/>
    <w:lvl w:ilvl="0" w:tplc="10F2964A">
      <w:start w:val="37"/>
      <w:numFmt w:val="decimal"/>
      <w:lvlText w:val="%1"/>
      <w:lvlJc w:val="left"/>
      <w:pPr>
        <w:ind w:left="185"/>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22E8A088">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24B6D3B6">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AA0067E6">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46D022A2">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0BF88D38">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1486A698">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A4643B74">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1CEE54C2">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7" w15:restartNumberingAfterBreak="0">
    <w:nsid w:val="137055CF"/>
    <w:multiLevelType w:val="hybridMultilevel"/>
    <w:tmpl w:val="FFFFFFFF"/>
    <w:lvl w:ilvl="0" w:tplc="8008448A">
      <w:start w:val="1"/>
      <w:numFmt w:val="decimal"/>
      <w:lvlText w:val="%1."/>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F8F8DBF6">
      <w:start w:val="1"/>
      <w:numFmt w:val="lowerLetter"/>
      <w:lvlText w:val="%2"/>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2FF8B3FA">
      <w:start w:val="1"/>
      <w:numFmt w:val="lowerRoman"/>
      <w:lvlText w:val="%3"/>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218656AC">
      <w:start w:val="1"/>
      <w:numFmt w:val="decimal"/>
      <w:lvlText w:val="%4"/>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80BE7EB8">
      <w:start w:val="1"/>
      <w:numFmt w:val="lowerLetter"/>
      <w:lvlText w:val="%5"/>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C93221C4">
      <w:start w:val="1"/>
      <w:numFmt w:val="lowerRoman"/>
      <w:lvlText w:val="%6"/>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AE603416">
      <w:start w:val="1"/>
      <w:numFmt w:val="decimal"/>
      <w:lvlText w:val="%7"/>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9CB8EC0C">
      <w:start w:val="1"/>
      <w:numFmt w:val="lowerLetter"/>
      <w:lvlText w:val="%8"/>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29CE521E">
      <w:start w:val="1"/>
      <w:numFmt w:val="lowerRoman"/>
      <w:lvlText w:val="%9"/>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9C8407B"/>
    <w:multiLevelType w:val="hybridMultilevel"/>
    <w:tmpl w:val="FFFFFFFF"/>
    <w:lvl w:ilvl="0" w:tplc="DAB04C9E">
      <w:start w:val="1"/>
      <w:numFmt w:val="bullet"/>
      <w:lvlText w:val="•"/>
      <w:lvlJc w:val="left"/>
      <w:pPr>
        <w:ind w:left="5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BEC696">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19EF90C">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ED423B0">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F905A26">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F78C624">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26A6E76">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38E2B6E">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214EEB6">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26421FF"/>
    <w:multiLevelType w:val="hybridMultilevel"/>
    <w:tmpl w:val="FFFFFFFF"/>
    <w:lvl w:ilvl="0" w:tplc="B9F220BC">
      <w:start w:val="1"/>
      <w:numFmt w:val="bullet"/>
      <w:lvlText w:val="•"/>
      <w:lvlJc w:val="left"/>
      <w:pPr>
        <w:ind w:left="7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C6AD038">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05C6F86">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69CD2C4">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1040AA">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F564412">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F28A28C">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144BBF4">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8AE6F18">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2652881"/>
    <w:multiLevelType w:val="hybridMultilevel"/>
    <w:tmpl w:val="FFFFFFFF"/>
    <w:lvl w:ilvl="0" w:tplc="3BE6455E">
      <w:start w:val="1"/>
      <w:numFmt w:val="decimal"/>
      <w:lvlText w:val="%1"/>
      <w:lvlJc w:val="left"/>
      <w:pPr>
        <w:ind w:left="36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1" w:tplc="9176D724">
      <w:start w:val="4"/>
      <w:numFmt w:val="lowerLetter"/>
      <w:lvlRestart w:val="0"/>
      <w:lvlText w:val="%2)"/>
      <w:lvlJc w:val="left"/>
      <w:pPr>
        <w:ind w:left="104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2" w:tplc="015EC2DC">
      <w:start w:val="1"/>
      <w:numFmt w:val="lowerRoman"/>
      <w:lvlText w:val="%3"/>
      <w:lvlJc w:val="left"/>
      <w:pPr>
        <w:ind w:left="211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3" w:tplc="1F8CC938">
      <w:start w:val="1"/>
      <w:numFmt w:val="decimal"/>
      <w:lvlText w:val="%4"/>
      <w:lvlJc w:val="left"/>
      <w:pPr>
        <w:ind w:left="283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4" w:tplc="07F6A620">
      <w:start w:val="1"/>
      <w:numFmt w:val="lowerLetter"/>
      <w:lvlText w:val="%5"/>
      <w:lvlJc w:val="left"/>
      <w:pPr>
        <w:ind w:left="355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5" w:tplc="8F08AF7E">
      <w:start w:val="1"/>
      <w:numFmt w:val="lowerRoman"/>
      <w:lvlText w:val="%6"/>
      <w:lvlJc w:val="left"/>
      <w:pPr>
        <w:ind w:left="427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6" w:tplc="1D8CC72C">
      <w:start w:val="1"/>
      <w:numFmt w:val="decimal"/>
      <w:lvlText w:val="%7"/>
      <w:lvlJc w:val="left"/>
      <w:pPr>
        <w:ind w:left="499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7" w:tplc="84F8BFD0">
      <w:start w:val="1"/>
      <w:numFmt w:val="lowerLetter"/>
      <w:lvlText w:val="%8"/>
      <w:lvlJc w:val="left"/>
      <w:pPr>
        <w:ind w:left="571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8" w:tplc="0B724F20">
      <w:start w:val="1"/>
      <w:numFmt w:val="lowerRoman"/>
      <w:lvlText w:val="%9"/>
      <w:lvlJc w:val="left"/>
      <w:pPr>
        <w:ind w:left="6438"/>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abstractNum>
  <w:abstractNum w:abstractNumId="11" w15:restartNumberingAfterBreak="0">
    <w:nsid w:val="269309CD"/>
    <w:multiLevelType w:val="hybridMultilevel"/>
    <w:tmpl w:val="FFFFFFFF"/>
    <w:lvl w:ilvl="0" w:tplc="4BB84D50">
      <w:start w:val="1"/>
      <w:numFmt w:val="bullet"/>
      <w:lvlText w:val="•"/>
      <w:lvlJc w:val="left"/>
      <w:pPr>
        <w:ind w:left="7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2DA0B96">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4CEC3FC">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B9C71A8">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9D61AFA">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69039DC">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FEA9F78">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2A866E4">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D029AE8">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284C38B3"/>
    <w:multiLevelType w:val="hybridMultilevel"/>
    <w:tmpl w:val="FFFFFFFF"/>
    <w:lvl w:ilvl="0" w:tplc="BE80C8FA">
      <w:start w:val="1"/>
      <w:numFmt w:val="lowerLetter"/>
      <w:lvlText w:val="%1)"/>
      <w:lvlJc w:val="left"/>
      <w:pPr>
        <w:ind w:left="5"/>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CBE6D90C">
      <w:start w:val="1"/>
      <w:numFmt w:val="lowerLetter"/>
      <w:lvlText w:val="%2"/>
      <w:lvlJc w:val="left"/>
      <w:pPr>
        <w:ind w:left="11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2D2418BA">
      <w:start w:val="1"/>
      <w:numFmt w:val="lowerRoman"/>
      <w:lvlText w:val="%3"/>
      <w:lvlJc w:val="left"/>
      <w:pPr>
        <w:ind w:left="19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01765482">
      <w:start w:val="1"/>
      <w:numFmt w:val="decimal"/>
      <w:lvlText w:val="%4"/>
      <w:lvlJc w:val="left"/>
      <w:pPr>
        <w:ind w:left="26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91366E7A">
      <w:start w:val="1"/>
      <w:numFmt w:val="lowerLetter"/>
      <w:lvlText w:val="%5"/>
      <w:lvlJc w:val="left"/>
      <w:pPr>
        <w:ind w:left="33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C0F65098">
      <w:start w:val="1"/>
      <w:numFmt w:val="lowerRoman"/>
      <w:lvlText w:val="%6"/>
      <w:lvlJc w:val="left"/>
      <w:pPr>
        <w:ind w:left="40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4E4C0B58">
      <w:start w:val="1"/>
      <w:numFmt w:val="decimal"/>
      <w:lvlText w:val="%7"/>
      <w:lvlJc w:val="left"/>
      <w:pPr>
        <w:ind w:left="47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79424D78">
      <w:start w:val="1"/>
      <w:numFmt w:val="lowerLetter"/>
      <w:lvlText w:val="%8"/>
      <w:lvlJc w:val="left"/>
      <w:pPr>
        <w:ind w:left="55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4680F440">
      <w:start w:val="1"/>
      <w:numFmt w:val="lowerRoman"/>
      <w:lvlText w:val="%9"/>
      <w:lvlJc w:val="left"/>
      <w:pPr>
        <w:ind w:left="62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289468A2"/>
    <w:multiLevelType w:val="hybridMultilevel"/>
    <w:tmpl w:val="FFFFFFFF"/>
    <w:lvl w:ilvl="0" w:tplc="B1164B72">
      <w:start w:val="207"/>
      <w:numFmt w:val="decimal"/>
      <w:lvlText w:val="%1"/>
      <w:lvlJc w:val="left"/>
      <w:pPr>
        <w:ind w:left="254"/>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B532D406">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7FB24872">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CC461BF4">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A7D64110">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64E07834">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F70E8968">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FBB0532C">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21DA00AA">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14" w15:restartNumberingAfterBreak="0">
    <w:nsid w:val="2B0A5CF6"/>
    <w:multiLevelType w:val="hybridMultilevel"/>
    <w:tmpl w:val="FFFFFFFF"/>
    <w:lvl w:ilvl="0" w:tplc="087490F8">
      <w:start w:val="1"/>
      <w:numFmt w:val="bullet"/>
      <w:lvlText w:val="•"/>
      <w:lvlJc w:val="left"/>
      <w:pPr>
        <w:ind w:left="7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CD0C0F8">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546D6BE">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6EA6F72">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9762E2E">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FE8FD20">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3A8137C">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CE03444">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A9E3938">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2D084C6B"/>
    <w:multiLevelType w:val="hybridMultilevel"/>
    <w:tmpl w:val="FFFFFFFF"/>
    <w:lvl w:ilvl="0" w:tplc="CB121AC0">
      <w:start w:val="1"/>
      <w:numFmt w:val="bullet"/>
      <w:lvlText w:val="•"/>
      <w:lvlJc w:val="left"/>
      <w:pPr>
        <w:ind w:left="5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DA685A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130D2AA">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E0A6A1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EE8C950">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5F876D8">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79C23F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6BC8852">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864E56E">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34502686"/>
    <w:multiLevelType w:val="hybridMultilevel"/>
    <w:tmpl w:val="FFFFFFFF"/>
    <w:lvl w:ilvl="0" w:tplc="373076B8">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01100962">
      <w:start w:val="1"/>
      <w:numFmt w:val="bullet"/>
      <w:lvlText w:val="o"/>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6EB23D46">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1AA239A6">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17CC388C">
      <w:start w:val="1"/>
      <w:numFmt w:val="bullet"/>
      <w:lvlText w:val="o"/>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DD64E676">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02B6527C">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C6321DA8">
      <w:start w:val="1"/>
      <w:numFmt w:val="bullet"/>
      <w:lvlText w:val="o"/>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0F4E6DB4">
      <w:start w:val="1"/>
      <w:numFmt w:val="bullet"/>
      <w:lvlText w:val="▪"/>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34543858"/>
    <w:multiLevelType w:val="hybridMultilevel"/>
    <w:tmpl w:val="FFFFFFFF"/>
    <w:lvl w:ilvl="0" w:tplc="A602173A">
      <w:start w:val="1"/>
      <w:numFmt w:val="bullet"/>
      <w:lvlText w:val="●"/>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6AA80C20">
      <w:start w:val="1"/>
      <w:numFmt w:val="bullet"/>
      <w:lvlText w:val="o"/>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AAAAB9EC">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3D0C5EB0">
      <w:start w:val="1"/>
      <w:numFmt w:val="bullet"/>
      <w:lvlText w:val="•"/>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14A8BBB2">
      <w:start w:val="1"/>
      <w:numFmt w:val="bullet"/>
      <w:lvlText w:val="o"/>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0FF0AB60">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193A34C6">
      <w:start w:val="1"/>
      <w:numFmt w:val="bullet"/>
      <w:lvlText w:val="•"/>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DB1C6E60">
      <w:start w:val="1"/>
      <w:numFmt w:val="bullet"/>
      <w:lvlText w:val="o"/>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E14EED44">
      <w:start w:val="1"/>
      <w:numFmt w:val="bullet"/>
      <w:lvlText w:val="▪"/>
      <w:lvlJc w:val="left"/>
      <w:pPr>
        <w:ind w:left="72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36BC0DAE"/>
    <w:multiLevelType w:val="hybridMultilevel"/>
    <w:tmpl w:val="FFFFFFFF"/>
    <w:lvl w:ilvl="0" w:tplc="DFB241D0">
      <w:start w:val="1"/>
      <w:numFmt w:val="decimal"/>
      <w:lvlText w:val="%1."/>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3C60BEF0">
      <w:start w:val="1"/>
      <w:numFmt w:val="lowerLetter"/>
      <w:lvlText w:val="%2"/>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B5DC4C32">
      <w:start w:val="1"/>
      <w:numFmt w:val="lowerRoman"/>
      <w:lvlText w:val="%3"/>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73561840">
      <w:start w:val="1"/>
      <w:numFmt w:val="decimal"/>
      <w:lvlText w:val="%4"/>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B450F3E6">
      <w:start w:val="1"/>
      <w:numFmt w:val="lowerLetter"/>
      <w:lvlText w:val="%5"/>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6D0265F0">
      <w:start w:val="1"/>
      <w:numFmt w:val="lowerRoman"/>
      <w:lvlText w:val="%6"/>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16EA8248">
      <w:start w:val="1"/>
      <w:numFmt w:val="decimal"/>
      <w:lvlText w:val="%7"/>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8E76D520">
      <w:start w:val="1"/>
      <w:numFmt w:val="lowerLetter"/>
      <w:lvlText w:val="%8"/>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D098D2C4">
      <w:start w:val="1"/>
      <w:numFmt w:val="lowerRoman"/>
      <w:lvlText w:val="%9"/>
      <w:lvlJc w:val="left"/>
      <w:pPr>
        <w:ind w:left="72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3B66738F"/>
    <w:multiLevelType w:val="hybridMultilevel"/>
    <w:tmpl w:val="FFFFFFFF"/>
    <w:lvl w:ilvl="0" w:tplc="EFD8E40A">
      <w:start w:val="111"/>
      <w:numFmt w:val="decimal"/>
      <w:lvlText w:val="%1"/>
      <w:lvlJc w:val="left"/>
      <w:pPr>
        <w:ind w:left="254"/>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07A0CC64">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9E1872E2">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C0BEE6BC">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3CBC4DA6">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291431B2">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CA082710">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E35A8F14">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7BB6994C">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20" w15:restartNumberingAfterBreak="0">
    <w:nsid w:val="3D773F83"/>
    <w:multiLevelType w:val="hybridMultilevel"/>
    <w:tmpl w:val="FFFFFFFF"/>
    <w:lvl w:ilvl="0" w:tplc="A5CACBA8">
      <w:start w:val="155"/>
      <w:numFmt w:val="decimal"/>
      <w:lvlText w:val="%1"/>
      <w:lvlJc w:val="left"/>
      <w:pPr>
        <w:ind w:left="254"/>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99FCCF38">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307EC3F8">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A7C25188">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29A02532">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6C36DCC0">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6318FC74">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7EF8813A">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FA5C38D0">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21" w15:restartNumberingAfterBreak="0">
    <w:nsid w:val="3E450CAC"/>
    <w:multiLevelType w:val="hybridMultilevel"/>
    <w:tmpl w:val="FFFFFFFF"/>
    <w:lvl w:ilvl="0" w:tplc="C1E860CC">
      <w:start w:val="78"/>
      <w:numFmt w:val="decimal"/>
      <w:lvlText w:val="%1"/>
      <w:lvlJc w:val="left"/>
      <w:pPr>
        <w:ind w:left="185"/>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D7241664">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4EB4CC68">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5DB2D070">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F0DCE12C">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FDA42F88">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D390C29A">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4502D0B2">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BEA086EA">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22" w15:restartNumberingAfterBreak="0">
    <w:nsid w:val="43C344CE"/>
    <w:multiLevelType w:val="hybridMultilevel"/>
    <w:tmpl w:val="FFFFFFFF"/>
    <w:lvl w:ilvl="0" w:tplc="B34C1E9A">
      <w:start w:val="3"/>
      <w:numFmt w:val="lowerLetter"/>
      <w:lvlText w:val="%1)"/>
      <w:lvlJc w:val="left"/>
      <w:pPr>
        <w:ind w:left="5"/>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4964D298">
      <w:start w:val="1"/>
      <w:numFmt w:val="lowerLetter"/>
      <w:lvlText w:val="%2"/>
      <w:lvlJc w:val="left"/>
      <w:pPr>
        <w:ind w:left="11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BA3AEBA4">
      <w:start w:val="1"/>
      <w:numFmt w:val="lowerRoman"/>
      <w:lvlText w:val="%3"/>
      <w:lvlJc w:val="left"/>
      <w:pPr>
        <w:ind w:left="19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99BA0D5C">
      <w:start w:val="1"/>
      <w:numFmt w:val="decimal"/>
      <w:lvlText w:val="%4"/>
      <w:lvlJc w:val="left"/>
      <w:pPr>
        <w:ind w:left="26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D4903E5C">
      <w:start w:val="1"/>
      <w:numFmt w:val="lowerLetter"/>
      <w:lvlText w:val="%5"/>
      <w:lvlJc w:val="left"/>
      <w:pPr>
        <w:ind w:left="33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A216B6E0">
      <w:start w:val="1"/>
      <w:numFmt w:val="lowerRoman"/>
      <w:lvlText w:val="%6"/>
      <w:lvlJc w:val="left"/>
      <w:pPr>
        <w:ind w:left="40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2EE0AF0A">
      <w:start w:val="1"/>
      <w:numFmt w:val="decimal"/>
      <w:lvlText w:val="%7"/>
      <w:lvlJc w:val="left"/>
      <w:pPr>
        <w:ind w:left="47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A0B6091C">
      <w:start w:val="1"/>
      <w:numFmt w:val="lowerLetter"/>
      <w:lvlText w:val="%8"/>
      <w:lvlJc w:val="left"/>
      <w:pPr>
        <w:ind w:left="55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EEDC1464">
      <w:start w:val="1"/>
      <w:numFmt w:val="lowerRoman"/>
      <w:lvlText w:val="%9"/>
      <w:lvlJc w:val="left"/>
      <w:pPr>
        <w:ind w:left="62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44F0728A"/>
    <w:multiLevelType w:val="hybridMultilevel"/>
    <w:tmpl w:val="FFFFFFFF"/>
    <w:lvl w:ilvl="0" w:tplc="C21EA4D4">
      <w:start w:val="1"/>
      <w:numFmt w:val="bullet"/>
      <w:lvlText w:val="•"/>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BB0A5D6">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E06FA3E">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9864BDE">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532A1EA">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CB449CA">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7F68578">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102B5A8">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3C6CF54">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48D96C55"/>
    <w:multiLevelType w:val="hybridMultilevel"/>
    <w:tmpl w:val="FFFFFFFF"/>
    <w:lvl w:ilvl="0" w:tplc="8AEE3BDC">
      <w:start w:val="1"/>
      <w:numFmt w:val="bullet"/>
      <w:lvlText w:val="-"/>
      <w:lvlJc w:val="left"/>
      <w:pPr>
        <w:ind w:left="705"/>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1" w:tplc="D4D6A4A6">
      <w:start w:val="1"/>
      <w:numFmt w:val="bullet"/>
      <w:lvlText w:val="o"/>
      <w:lvlJc w:val="left"/>
      <w:pPr>
        <w:ind w:left="144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2" w:tplc="F58CA79E">
      <w:start w:val="1"/>
      <w:numFmt w:val="bullet"/>
      <w:lvlText w:val="▪"/>
      <w:lvlJc w:val="left"/>
      <w:pPr>
        <w:ind w:left="216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3" w:tplc="D8C46998">
      <w:start w:val="1"/>
      <w:numFmt w:val="bullet"/>
      <w:lvlText w:val="•"/>
      <w:lvlJc w:val="left"/>
      <w:pPr>
        <w:ind w:left="288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4" w:tplc="46C8C1F4">
      <w:start w:val="1"/>
      <w:numFmt w:val="bullet"/>
      <w:lvlText w:val="o"/>
      <w:lvlJc w:val="left"/>
      <w:pPr>
        <w:ind w:left="360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5" w:tplc="5B1A7E18">
      <w:start w:val="1"/>
      <w:numFmt w:val="bullet"/>
      <w:lvlText w:val="▪"/>
      <w:lvlJc w:val="left"/>
      <w:pPr>
        <w:ind w:left="432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6" w:tplc="CC9614AA">
      <w:start w:val="1"/>
      <w:numFmt w:val="bullet"/>
      <w:lvlText w:val="•"/>
      <w:lvlJc w:val="left"/>
      <w:pPr>
        <w:ind w:left="504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7" w:tplc="0DB67662">
      <w:start w:val="1"/>
      <w:numFmt w:val="bullet"/>
      <w:lvlText w:val="o"/>
      <w:lvlJc w:val="left"/>
      <w:pPr>
        <w:ind w:left="576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lvl w:ilvl="8" w:tplc="16700472">
      <w:start w:val="1"/>
      <w:numFmt w:val="bullet"/>
      <w:lvlText w:val="▪"/>
      <w:lvlJc w:val="left"/>
      <w:pPr>
        <w:ind w:left="6480"/>
      </w:pPr>
      <w:rPr>
        <w:rFonts w:ascii="Aptos" w:eastAsia="Aptos" w:hAnsi="Aptos" w:cs="Aptos"/>
        <w:b w:val="0"/>
        <w:i w:val="0"/>
        <w:strike w:val="0"/>
        <w:dstrike w:val="0"/>
        <w:color w:val="0D0D0D"/>
        <w:sz w:val="21"/>
        <w:szCs w:val="21"/>
        <w:u w:val="none" w:color="000000"/>
        <w:bdr w:val="none" w:sz="0" w:space="0" w:color="auto"/>
        <w:shd w:val="clear" w:color="auto" w:fill="auto"/>
        <w:vertAlign w:val="baseline"/>
      </w:rPr>
    </w:lvl>
  </w:abstractNum>
  <w:abstractNum w:abstractNumId="25" w15:restartNumberingAfterBreak="0">
    <w:nsid w:val="4A322004"/>
    <w:multiLevelType w:val="hybridMultilevel"/>
    <w:tmpl w:val="FFFFFFFF"/>
    <w:lvl w:ilvl="0" w:tplc="D0C47AF6">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CC258CC">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02887BEE">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CDA4A74E">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054C6F74">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79E1EFC">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1332A202">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72A851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2B0AA1E0">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BAC3C9B"/>
    <w:multiLevelType w:val="hybridMultilevel"/>
    <w:tmpl w:val="FFFFFFFF"/>
    <w:lvl w:ilvl="0" w:tplc="A6408490">
      <w:start w:val="1"/>
      <w:numFmt w:val="decimal"/>
      <w:lvlText w:val="%1)"/>
      <w:lvlJc w:val="left"/>
      <w:pPr>
        <w:ind w:left="1732"/>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F366219A">
      <w:start w:val="1"/>
      <w:numFmt w:val="lowerLetter"/>
      <w:lvlText w:val="%2)"/>
      <w:lvlJc w:val="left"/>
      <w:pPr>
        <w:ind w:left="216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58BA55CC">
      <w:start w:val="1"/>
      <w:numFmt w:val="lowerRoman"/>
      <w:lvlText w:val="%3"/>
      <w:lvlJc w:val="left"/>
      <w:pPr>
        <w:ind w:left="288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FAC01BB4">
      <w:start w:val="1"/>
      <w:numFmt w:val="decimal"/>
      <w:lvlText w:val="%4"/>
      <w:lvlJc w:val="left"/>
      <w:pPr>
        <w:ind w:left="360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1D0E1242">
      <w:start w:val="1"/>
      <w:numFmt w:val="lowerLetter"/>
      <w:lvlText w:val="%5"/>
      <w:lvlJc w:val="left"/>
      <w:pPr>
        <w:ind w:left="432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DAC2D572">
      <w:start w:val="1"/>
      <w:numFmt w:val="lowerRoman"/>
      <w:lvlText w:val="%6"/>
      <w:lvlJc w:val="left"/>
      <w:pPr>
        <w:ind w:left="504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25883F48">
      <w:start w:val="1"/>
      <w:numFmt w:val="decimal"/>
      <w:lvlText w:val="%7"/>
      <w:lvlJc w:val="left"/>
      <w:pPr>
        <w:ind w:left="576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19F8C60A">
      <w:start w:val="1"/>
      <w:numFmt w:val="lowerLetter"/>
      <w:lvlText w:val="%8"/>
      <w:lvlJc w:val="left"/>
      <w:pPr>
        <w:ind w:left="648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0F0E0CEA">
      <w:start w:val="1"/>
      <w:numFmt w:val="lowerRoman"/>
      <w:lvlText w:val="%9"/>
      <w:lvlJc w:val="left"/>
      <w:pPr>
        <w:ind w:left="720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4D2831AE"/>
    <w:multiLevelType w:val="hybridMultilevel"/>
    <w:tmpl w:val="FFFFFFFF"/>
    <w:lvl w:ilvl="0" w:tplc="39781D06">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B5868C5A">
      <w:start w:val="1"/>
      <w:numFmt w:val="bullet"/>
      <w:lvlText w:val="o"/>
      <w:lvlJc w:val="left"/>
      <w:pPr>
        <w:ind w:left="185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DB9C6D1C">
      <w:start w:val="1"/>
      <w:numFmt w:val="bullet"/>
      <w:lvlText w:val="▪"/>
      <w:lvlJc w:val="left"/>
      <w:pPr>
        <w:ind w:left="257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6C740540">
      <w:start w:val="1"/>
      <w:numFmt w:val="bullet"/>
      <w:lvlText w:val="•"/>
      <w:lvlJc w:val="left"/>
      <w:pPr>
        <w:ind w:left="329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CAE414CE">
      <w:start w:val="1"/>
      <w:numFmt w:val="bullet"/>
      <w:lvlText w:val="o"/>
      <w:lvlJc w:val="left"/>
      <w:pPr>
        <w:ind w:left="401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88A210FA">
      <w:start w:val="1"/>
      <w:numFmt w:val="bullet"/>
      <w:lvlText w:val="▪"/>
      <w:lvlJc w:val="left"/>
      <w:pPr>
        <w:ind w:left="473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A6D0F788">
      <w:start w:val="1"/>
      <w:numFmt w:val="bullet"/>
      <w:lvlText w:val="•"/>
      <w:lvlJc w:val="left"/>
      <w:pPr>
        <w:ind w:left="545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A5AE9EE0">
      <w:start w:val="1"/>
      <w:numFmt w:val="bullet"/>
      <w:lvlText w:val="o"/>
      <w:lvlJc w:val="left"/>
      <w:pPr>
        <w:ind w:left="617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7C74D050">
      <w:start w:val="1"/>
      <w:numFmt w:val="bullet"/>
      <w:lvlText w:val="▪"/>
      <w:lvlJc w:val="left"/>
      <w:pPr>
        <w:ind w:left="6891"/>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4E037CEE"/>
    <w:multiLevelType w:val="hybridMultilevel"/>
    <w:tmpl w:val="FFFFFFFF"/>
    <w:lvl w:ilvl="0" w:tplc="3A5A0196">
      <w:start w:val="1"/>
      <w:numFmt w:val="decimal"/>
      <w:lvlText w:val="%1."/>
      <w:lvlJc w:val="left"/>
      <w:pPr>
        <w:ind w:left="23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1494F384">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917A94FA">
      <w:start w:val="1"/>
      <w:numFmt w:val="bullet"/>
      <w:lvlText w:val="▪"/>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A9ACA7A8">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83A00220">
      <w:start w:val="1"/>
      <w:numFmt w:val="bullet"/>
      <w:lvlText w:val="o"/>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0240C0B4">
      <w:start w:val="1"/>
      <w:numFmt w:val="bullet"/>
      <w:lvlText w:val="▪"/>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59F8DA14">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F0BC0376">
      <w:start w:val="1"/>
      <w:numFmt w:val="bullet"/>
      <w:lvlText w:val="o"/>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1A348C36">
      <w:start w:val="1"/>
      <w:numFmt w:val="bullet"/>
      <w:lvlText w:val="▪"/>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0092EF2"/>
    <w:multiLevelType w:val="hybridMultilevel"/>
    <w:tmpl w:val="FFFFFFFF"/>
    <w:lvl w:ilvl="0" w:tplc="469E83DE">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5E764FA8">
      <w:start w:val="1"/>
      <w:numFmt w:val="bullet"/>
      <w:lvlText w:val="o"/>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4796B8EC">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E3561F24">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ED9C117A">
      <w:start w:val="1"/>
      <w:numFmt w:val="bullet"/>
      <w:lvlText w:val="o"/>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EAA45354">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318C1BBA">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1C8C91CC">
      <w:start w:val="1"/>
      <w:numFmt w:val="bullet"/>
      <w:lvlText w:val="o"/>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A3AEBC9E">
      <w:start w:val="1"/>
      <w:numFmt w:val="bullet"/>
      <w:lvlText w:val="▪"/>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22056E6"/>
    <w:multiLevelType w:val="hybridMultilevel"/>
    <w:tmpl w:val="FFFFFFFF"/>
    <w:lvl w:ilvl="0" w:tplc="0588717A">
      <w:start w:val="1"/>
      <w:numFmt w:val="decimal"/>
      <w:lvlText w:val="%1."/>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BDAE5ED6">
      <w:start w:val="1"/>
      <w:numFmt w:val="lowerLetter"/>
      <w:lvlText w:val="%2"/>
      <w:lvlJc w:val="left"/>
      <w:pPr>
        <w:ind w:left="15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8F1A4CF8">
      <w:start w:val="1"/>
      <w:numFmt w:val="lowerRoman"/>
      <w:lvlText w:val="%3"/>
      <w:lvlJc w:val="left"/>
      <w:pPr>
        <w:ind w:left="22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4A90DE12">
      <w:start w:val="1"/>
      <w:numFmt w:val="decimal"/>
      <w:lvlText w:val="%4"/>
      <w:lvlJc w:val="left"/>
      <w:pPr>
        <w:ind w:left="29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E7C2A16A">
      <w:start w:val="1"/>
      <w:numFmt w:val="lowerLetter"/>
      <w:lvlText w:val="%5"/>
      <w:lvlJc w:val="left"/>
      <w:pPr>
        <w:ind w:left="37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0F78ACA6">
      <w:start w:val="1"/>
      <w:numFmt w:val="lowerRoman"/>
      <w:lvlText w:val="%6"/>
      <w:lvlJc w:val="left"/>
      <w:pPr>
        <w:ind w:left="44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D44CF92C">
      <w:start w:val="1"/>
      <w:numFmt w:val="decimal"/>
      <w:lvlText w:val="%7"/>
      <w:lvlJc w:val="left"/>
      <w:pPr>
        <w:ind w:left="51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CA2A411A">
      <w:start w:val="1"/>
      <w:numFmt w:val="lowerLetter"/>
      <w:lvlText w:val="%8"/>
      <w:lvlJc w:val="left"/>
      <w:pPr>
        <w:ind w:left="58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08BE9E1A">
      <w:start w:val="1"/>
      <w:numFmt w:val="lowerRoman"/>
      <w:lvlText w:val="%9"/>
      <w:lvlJc w:val="left"/>
      <w:pPr>
        <w:ind w:left="65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53E94BBF"/>
    <w:multiLevelType w:val="hybridMultilevel"/>
    <w:tmpl w:val="FFFFFFFF"/>
    <w:lvl w:ilvl="0" w:tplc="4288F218">
      <w:start w:val="1"/>
      <w:numFmt w:val="decimal"/>
      <w:lvlText w:val="%1."/>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3A9CC2B4">
      <w:start w:val="1"/>
      <w:numFmt w:val="lowerLetter"/>
      <w:lvlText w:val="%2"/>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0EBA5292">
      <w:start w:val="1"/>
      <w:numFmt w:val="lowerRoman"/>
      <w:lvlText w:val="%3"/>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14320A30">
      <w:start w:val="1"/>
      <w:numFmt w:val="decimal"/>
      <w:lvlText w:val="%4"/>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52D2B44E">
      <w:start w:val="1"/>
      <w:numFmt w:val="lowerLetter"/>
      <w:lvlText w:val="%5"/>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AE789DBC">
      <w:start w:val="1"/>
      <w:numFmt w:val="lowerRoman"/>
      <w:lvlText w:val="%6"/>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D51E77D0">
      <w:start w:val="1"/>
      <w:numFmt w:val="decimal"/>
      <w:lvlText w:val="%7"/>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CC22E3EE">
      <w:start w:val="1"/>
      <w:numFmt w:val="lowerLetter"/>
      <w:lvlText w:val="%8"/>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E6108298">
      <w:start w:val="1"/>
      <w:numFmt w:val="lowerRoman"/>
      <w:lvlText w:val="%9"/>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58E9364E"/>
    <w:multiLevelType w:val="hybridMultilevel"/>
    <w:tmpl w:val="FFFFFFFF"/>
    <w:lvl w:ilvl="0" w:tplc="18B65416">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4BF8E888">
      <w:start w:val="1"/>
      <w:numFmt w:val="bullet"/>
      <w:lvlText w:val="o"/>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55564A72">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78469C2A">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83A4BAC2">
      <w:start w:val="1"/>
      <w:numFmt w:val="bullet"/>
      <w:lvlText w:val="o"/>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196CB1CE">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C83EAE76">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801C39BC">
      <w:start w:val="1"/>
      <w:numFmt w:val="bullet"/>
      <w:lvlText w:val="o"/>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379EFFDA">
      <w:start w:val="1"/>
      <w:numFmt w:val="bullet"/>
      <w:lvlText w:val="▪"/>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59346B30"/>
    <w:multiLevelType w:val="hybridMultilevel"/>
    <w:tmpl w:val="FFFFFFFF"/>
    <w:lvl w:ilvl="0" w:tplc="AD60DD74">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57386A7A">
      <w:start w:val="1"/>
      <w:numFmt w:val="bullet"/>
      <w:lvlText w:val="o"/>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502C1896">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B25C18CC">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B1106874">
      <w:start w:val="1"/>
      <w:numFmt w:val="bullet"/>
      <w:lvlText w:val="o"/>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BDD634A6">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23BA07BE">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4350CFA0">
      <w:start w:val="1"/>
      <w:numFmt w:val="bullet"/>
      <w:lvlText w:val="o"/>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E22A094A">
      <w:start w:val="1"/>
      <w:numFmt w:val="bullet"/>
      <w:lvlText w:val="▪"/>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BD95352"/>
    <w:multiLevelType w:val="hybridMultilevel"/>
    <w:tmpl w:val="FFFFFFFF"/>
    <w:lvl w:ilvl="0" w:tplc="86DAB7C6">
      <w:start w:val="1"/>
      <w:numFmt w:val="bullet"/>
      <w:lvlText w:val="●"/>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A3241786">
      <w:start w:val="1"/>
      <w:numFmt w:val="bullet"/>
      <w:lvlText w:val="o"/>
      <w:lvlJc w:val="left"/>
      <w:pPr>
        <w:ind w:left="14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E6ACE812">
      <w:start w:val="1"/>
      <w:numFmt w:val="bullet"/>
      <w:lvlText w:val="▪"/>
      <w:lvlJc w:val="left"/>
      <w:pPr>
        <w:ind w:left="21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7EB6A98C">
      <w:start w:val="1"/>
      <w:numFmt w:val="bullet"/>
      <w:lvlText w:val="•"/>
      <w:lvlJc w:val="left"/>
      <w:pPr>
        <w:ind w:left="28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C92AE22C">
      <w:start w:val="1"/>
      <w:numFmt w:val="bullet"/>
      <w:lvlText w:val="o"/>
      <w:lvlJc w:val="left"/>
      <w:pPr>
        <w:ind w:left="360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6E44B8A8">
      <w:start w:val="1"/>
      <w:numFmt w:val="bullet"/>
      <w:lvlText w:val="▪"/>
      <w:lvlJc w:val="left"/>
      <w:pPr>
        <w:ind w:left="43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BDB2F712">
      <w:start w:val="1"/>
      <w:numFmt w:val="bullet"/>
      <w:lvlText w:val="•"/>
      <w:lvlJc w:val="left"/>
      <w:pPr>
        <w:ind w:left="504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02C82FDE">
      <w:start w:val="1"/>
      <w:numFmt w:val="bullet"/>
      <w:lvlText w:val="o"/>
      <w:lvlJc w:val="left"/>
      <w:pPr>
        <w:ind w:left="576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B196744A">
      <w:start w:val="1"/>
      <w:numFmt w:val="bullet"/>
      <w:lvlText w:val="▪"/>
      <w:lvlJc w:val="left"/>
      <w:pPr>
        <w:ind w:left="648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5C8B1B9F"/>
    <w:multiLevelType w:val="hybridMultilevel"/>
    <w:tmpl w:val="FFFFFFFF"/>
    <w:lvl w:ilvl="0" w:tplc="CCB01E72">
      <w:start w:val="1"/>
      <w:numFmt w:val="decimal"/>
      <w:lvlText w:val="%1."/>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57A0026C">
      <w:start w:val="1"/>
      <w:numFmt w:val="lowerLetter"/>
      <w:lvlText w:val="%2"/>
      <w:lvlJc w:val="left"/>
      <w:pPr>
        <w:ind w:left="15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69729042">
      <w:start w:val="1"/>
      <w:numFmt w:val="lowerRoman"/>
      <w:lvlText w:val="%3"/>
      <w:lvlJc w:val="left"/>
      <w:pPr>
        <w:ind w:left="22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ABD6A6DC">
      <w:start w:val="1"/>
      <w:numFmt w:val="decimal"/>
      <w:lvlText w:val="%4"/>
      <w:lvlJc w:val="left"/>
      <w:pPr>
        <w:ind w:left="29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DE6EB588">
      <w:start w:val="1"/>
      <w:numFmt w:val="lowerLetter"/>
      <w:lvlText w:val="%5"/>
      <w:lvlJc w:val="left"/>
      <w:pPr>
        <w:ind w:left="37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D506E70C">
      <w:start w:val="1"/>
      <w:numFmt w:val="lowerRoman"/>
      <w:lvlText w:val="%6"/>
      <w:lvlJc w:val="left"/>
      <w:pPr>
        <w:ind w:left="44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79181612">
      <w:start w:val="1"/>
      <w:numFmt w:val="decimal"/>
      <w:lvlText w:val="%7"/>
      <w:lvlJc w:val="left"/>
      <w:pPr>
        <w:ind w:left="51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FD8A459A">
      <w:start w:val="1"/>
      <w:numFmt w:val="lowerLetter"/>
      <w:lvlText w:val="%8"/>
      <w:lvlJc w:val="left"/>
      <w:pPr>
        <w:ind w:left="58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78CCAF88">
      <w:start w:val="1"/>
      <w:numFmt w:val="lowerRoman"/>
      <w:lvlText w:val="%9"/>
      <w:lvlJc w:val="left"/>
      <w:pPr>
        <w:ind w:left="65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7A4434C"/>
    <w:multiLevelType w:val="hybridMultilevel"/>
    <w:tmpl w:val="FFFFFFFF"/>
    <w:lvl w:ilvl="0" w:tplc="11DA20A8">
      <w:start w:val="3"/>
      <w:numFmt w:val="decimal"/>
      <w:lvlText w:val="%1."/>
      <w:lvlJc w:val="left"/>
      <w:pPr>
        <w:ind w:left="720"/>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2884B0DA">
      <w:start w:val="1"/>
      <w:numFmt w:val="lowerLetter"/>
      <w:lvlText w:val="%2"/>
      <w:lvlJc w:val="left"/>
      <w:pPr>
        <w:ind w:left="15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0BCAC108">
      <w:start w:val="1"/>
      <w:numFmt w:val="lowerRoman"/>
      <w:lvlText w:val="%3"/>
      <w:lvlJc w:val="left"/>
      <w:pPr>
        <w:ind w:left="22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E5D0E6A8">
      <w:start w:val="1"/>
      <w:numFmt w:val="decimal"/>
      <w:lvlText w:val="%4"/>
      <w:lvlJc w:val="left"/>
      <w:pPr>
        <w:ind w:left="29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5824F2AE">
      <w:start w:val="1"/>
      <w:numFmt w:val="lowerLetter"/>
      <w:lvlText w:val="%5"/>
      <w:lvlJc w:val="left"/>
      <w:pPr>
        <w:ind w:left="37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A3D0F9BA">
      <w:start w:val="1"/>
      <w:numFmt w:val="lowerRoman"/>
      <w:lvlText w:val="%6"/>
      <w:lvlJc w:val="left"/>
      <w:pPr>
        <w:ind w:left="44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FB92D0C8">
      <w:start w:val="1"/>
      <w:numFmt w:val="decimal"/>
      <w:lvlText w:val="%7"/>
      <w:lvlJc w:val="left"/>
      <w:pPr>
        <w:ind w:left="51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1F7ACECE">
      <w:start w:val="1"/>
      <w:numFmt w:val="lowerLetter"/>
      <w:lvlText w:val="%8"/>
      <w:lvlJc w:val="left"/>
      <w:pPr>
        <w:ind w:left="58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4A0AF534">
      <w:start w:val="1"/>
      <w:numFmt w:val="lowerRoman"/>
      <w:lvlText w:val="%9"/>
      <w:lvlJc w:val="left"/>
      <w:pPr>
        <w:ind w:left="65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A7F59A2"/>
    <w:multiLevelType w:val="hybridMultilevel"/>
    <w:tmpl w:val="FFFFFFFF"/>
    <w:lvl w:ilvl="0" w:tplc="CCC08BFC">
      <w:start w:val="1"/>
      <w:numFmt w:val="lowerLetter"/>
      <w:lvlText w:val="%1)"/>
      <w:lvlJc w:val="left"/>
      <w:pPr>
        <w:ind w:left="72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1" w:tplc="BA2E0A46">
      <w:start w:val="1"/>
      <w:numFmt w:val="lowerLetter"/>
      <w:lvlText w:val="%2"/>
      <w:lvlJc w:val="left"/>
      <w:pPr>
        <w:ind w:left="180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2" w:tplc="7ADCEE92">
      <w:start w:val="1"/>
      <w:numFmt w:val="lowerRoman"/>
      <w:lvlText w:val="%3"/>
      <w:lvlJc w:val="left"/>
      <w:pPr>
        <w:ind w:left="252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3" w:tplc="0F348F18">
      <w:start w:val="1"/>
      <w:numFmt w:val="decimal"/>
      <w:lvlText w:val="%4"/>
      <w:lvlJc w:val="left"/>
      <w:pPr>
        <w:ind w:left="324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4" w:tplc="FBFA2E88">
      <w:start w:val="1"/>
      <w:numFmt w:val="lowerLetter"/>
      <w:lvlText w:val="%5"/>
      <w:lvlJc w:val="left"/>
      <w:pPr>
        <w:ind w:left="396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5" w:tplc="6614ADAE">
      <w:start w:val="1"/>
      <w:numFmt w:val="lowerRoman"/>
      <w:lvlText w:val="%6"/>
      <w:lvlJc w:val="left"/>
      <w:pPr>
        <w:ind w:left="468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6" w:tplc="92C62E4A">
      <w:start w:val="1"/>
      <w:numFmt w:val="decimal"/>
      <w:lvlText w:val="%7"/>
      <w:lvlJc w:val="left"/>
      <w:pPr>
        <w:ind w:left="540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7" w:tplc="365CF6F4">
      <w:start w:val="1"/>
      <w:numFmt w:val="lowerLetter"/>
      <w:lvlText w:val="%8"/>
      <w:lvlJc w:val="left"/>
      <w:pPr>
        <w:ind w:left="612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lvl w:ilvl="8" w:tplc="946C89C6">
      <w:start w:val="1"/>
      <w:numFmt w:val="lowerRoman"/>
      <w:lvlText w:val="%9"/>
      <w:lvlJc w:val="left"/>
      <w:pPr>
        <w:ind w:left="6840"/>
      </w:pPr>
      <w:rPr>
        <w:rFonts w:ascii="Franklin Gothic Book" w:eastAsia="Franklin Gothic Book" w:hAnsi="Franklin Gothic Book" w:cs="Franklin Gothic Book"/>
        <w:b w:val="0"/>
        <w:i/>
        <w:iCs/>
        <w:strike w:val="0"/>
        <w:dstrike w:val="0"/>
        <w:color w:val="387C2B"/>
        <w:sz w:val="21"/>
        <w:szCs w:val="21"/>
        <w:u w:val="none" w:color="000000"/>
        <w:bdr w:val="none" w:sz="0" w:space="0" w:color="auto"/>
        <w:shd w:val="clear" w:color="auto" w:fill="auto"/>
        <w:vertAlign w:val="baseline"/>
      </w:rPr>
    </w:lvl>
  </w:abstractNum>
  <w:abstractNum w:abstractNumId="38" w15:restartNumberingAfterBreak="0">
    <w:nsid w:val="6BA745B8"/>
    <w:multiLevelType w:val="hybridMultilevel"/>
    <w:tmpl w:val="FFFFFFFF"/>
    <w:lvl w:ilvl="0" w:tplc="D004E844">
      <w:start w:val="1"/>
      <w:numFmt w:val="bullet"/>
      <w:lvlText w:val="•"/>
      <w:lvlJc w:val="left"/>
      <w:pPr>
        <w:ind w:left="7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A85526">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370C820">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56AD09C">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7ECFA52">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2C0ED72">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6804B02">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934655C">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A64BD62">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6D1D3550"/>
    <w:multiLevelType w:val="hybridMultilevel"/>
    <w:tmpl w:val="FFFFFFFF"/>
    <w:lvl w:ilvl="0" w:tplc="0D74746A">
      <w:start w:val="215"/>
      <w:numFmt w:val="decimal"/>
      <w:lvlText w:val="%1"/>
      <w:lvlJc w:val="left"/>
      <w:pPr>
        <w:ind w:left="1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1" w:tplc="6C80EBBE">
      <w:start w:val="1"/>
      <w:numFmt w:val="lowerLetter"/>
      <w:lvlText w:val="%2"/>
      <w:lvlJc w:val="left"/>
      <w:pPr>
        <w:ind w:left="10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2" w:tplc="86A85670">
      <w:start w:val="1"/>
      <w:numFmt w:val="lowerRoman"/>
      <w:lvlText w:val="%3"/>
      <w:lvlJc w:val="left"/>
      <w:pPr>
        <w:ind w:left="18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3" w:tplc="94E00472">
      <w:start w:val="1"/>
      <w:numFmt w:val="decimal"/>
      <w:lvlText w:val="%4"/>
      <w:lvlJc w:val="left"/>
      <w:pPr>
        <w:ind w:left="25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4" w:tplc="CC821ABE">
      <w:start w:val="1"/>
      <w:numFmt w:val="lowerLetter"/>
      <w:lvlText w:val="%5"/>
      <w:lvlJc w:val="left"/>
      <w:pPr>
        <w:ind w:left="324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5" w:tplc="2DE035D4">
      <w:start w:val="1"/>
      <w:numFmt w:val="lowerRoman"/>
      <w:lvlText w:val="%6"/>
      <w:lvlJc w:val="left"/>
      <w:pPr>
        <w:ind w:left="396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6" w:tplc="53C29A98">
      <w:start w:val="1"/>
      <w:numFmt w:val="decimal"/>
      <w:lvlText w:val="%7"/>
      <w:lvlJc w:val="left"/>
      <w:pPr>
        <w:ind w:left="468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7" w:tplc="64F21B9E">
      <w:start w:val="1"/>
      <w:numFmt w:val="lowerLetter"/>
      <w:lvlText w:val="%8"/>
      <w:lvlJc w:val="left"/>
      <w:pPr>
        <w:ind w:left="540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lvl w:ilvl="8" w:tplc="EE76ADA0">
      <w:start w:val="1"/>
      <w:numFmt w:val="lowerRoman"/>
      <w:lvlText w:val="%9"/>
      <w:lvlJc w:val="left"/>
      <w:pPr>
        <w:ind w:left="6120"/>
      </w:pPr>
      <w:rPr>
        <w:rFonts w:ascii="Franklin Gothic Book" w:eastAsia="Franklin Gothic Book" w:hAnsi="Franklin Gothic Book" w:cs="Franklin Gothic Book"/>
        <w:b w:val="0"/>
        <w:i w:val="0"/>
        <w:strike w:val="0"/>
        <w:dstrike w:val="0"/>
        <w:color w:val="000000"/>
        <w:sz w:val="18"/>
        <w:szCs w:val="18"/>
        <w:u w:val="none" w:color="000000"/>
        <w:bdr w:val="none" w:sz="0" w:space="0" w:color="auto"/>
        <w:shd w:val="clear" w:color="auto" w:fill="auto"/>
        <w:vertAlign w:val="superscript"/>
      </w:rPr>
    </w:lvl>
  </w:abstractNum>
  <w:abstractNum w:abstractNumId="40" w15:restartNumberingAfterBreak="0">
    <w:nsid w:val="6D604ECD"/>
    <w:multiLevelType w:val="hybridMultilevel"/>
    <w:tmpl w:val="FFFFFFFF"/>
    <w:lvl w:ilvl="0" w:tplc="9F22427E">
      <w:start w:val="1"/>
      <w:numFmt w:val="bullet"/>
      <w:lvlText w:val="•"/>
      <w:lvlJc w:val="left"/>
      <w:pPr>
        <w:ind w:left="1440"/>
      </w:pPr>
      <w:rPr>
        <w:rFonts w:ascii="Arial" w:eastAsia="Arial" w:hAnsi="Arial" w:cs="Arial"/>
        <w:b w:val="0"/>
        <w:i w:val="0"/>
        <w:strike w:val="0"/>
        <w:dstrike w:val="0"/>
        <w:color w:val="969696"/>
        <w:sz w:val="21"/>
        <w:szCs w:val="21"/>
        <w:u w:val="none" w:color="000000"/>
        <w:bdr w:val="none" w:sz="0" w:space="0" w:color="auto"/>
        <w:shd w:val="clear" w:color="auto" w:fill="auto"/>
        <w:vertAlign w:val="baseline"/>
      </w:rPr>
    </w:lvl>
    <w:lvl w:ilvl="1" w:tplc="3B66263E">
      <w:start w:val="1"/>
      <w:numFmt w:val="bullet"/>
      <w:lvlText w:val="o"/>
      <w:lvlJc w:val="left"/>
      <w:pPr>
        <w:ind w:left="216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lvl w:ilvl="2" w:tplc="966E791A">
      <w:start w:val="1"/>
      <w:numFmt w:val="bullet"/>
      <w:lvlText w:val="▪"/>
      <w:lvlJc w:val="left"/>
      <w:pPr>
        <w:ind w:left="288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lvl w:ilvl="3" w:tplc="77DEE280">
      <w:start w:val="1"/>
      <w:numFmt w:val="bullet"/>
      <w:lvlText w:val="•"/>
      <w:lvlJc w:val="left"/>
      <w:pPr>
        <w:ind w:left="3600"/>
      </w:pPr>
      <w:rPr>
        <w:rFonts w:ascii="Arial" w:eastAsia="Arial" w:hAnsi="Arial" w:cs="Arial"/>
        <w:b w:val="0"/>
        <w:i w:val="0"/>
        <w:strike w:val="0"/>
        <w:dstrike w:val="0"/>
        <w:color w:val="969696"/>
        <w:sz w:val="21"/>
        <w:szCs w:val="21"/>
        <w:u w:val="none" w:color="000000"/>
        <w:bdr w:val="none" w:sz="0" w:space="0" w:color="auto"/>
        <w:shd w:val="clear" w:color="auto" w:fill="auto"/>
        <w:vertAlign w:val="baseline"/>
      </w:rPr>
    </w:lvl>
    <w:lvl w:ilvl="4" w:tplc="D088A598">
      <w:start w:val="1"/>
      <w:numFmt w:val="bullet"/>
      <w:lvlText w:val="o"/>
      <w:lvlJc w:val="left"/>
      <w:pPr>
        <w:ind w:left="432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lvl w:ilvl="5" w:tplc="28EC3ED4">
      <w:start w:val="1"/>
      <w:numFmt w:val="bullet"/>
      <w:lvlText w:val="▪"/>
      <w:lvlJc w:val="left"/>
      <w:pPr>
        <w:ind w:left="504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lvl w:ilvl="6" w:tplc="BB66D350">
      <w:start w:val="1"/>
      <w:numFmt w:val="bullet"/>
      <w:lvlText w:val="•"/>
      <w:lvlJc w:val="left"/>
      <w:pPr>
        <w:ind w:left="5760"/>
      </w:pPr>
      <w:rPr>
        <w:rFonts w:ascii="Arial" w:eastAsia="Arial" w:hAnsi="Arial" w:cs="Arial"/>
        <w:b w:val="0"/>
        <w:i w:val="0"/>
        <w:strike w:val="0"/>
        <w:dstrike w:val="0"/>
        <w:color w:val="969696"/>
        <w:sz w:val="21"/>
        <w:szCs w:val="21"/>
        <w:u w:val="none" w:color="000000"/>
        <w:bdr w:val="none" w:sz="0" w:space="0" w:color="auto"/>
        <w:shd w:val="clear" w:color="auto" w:fill="auto"/>
        <w:vertAlign w:val="baseline"/>
      </w:rPr>
    </w:lvl>
    <w:lvl w:ilvl="7" w:tplc="63449E58">
      <w:start w:val="1"/>
      <w:numFmt w:val="bullet"/>
      <w:lvlText w:val="o"/>
      <w:lvlJc w:val="left"/>
      <w:pPr>
        <w:ind w:left="648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lvl w:ilvl="8" w:tplc="09007E8A">
      <w:start w:val="1"/>
      <w:numFmt w:val="bullet"/>
      <w:lvlText w:val="▪"/>
      <w:lvlJc w:val="left"/>
      <w:pPr>
        <w:ind w:left="7200"/>
      </w:pPr>
      <w:rPr>
        <w:rFonts w:ascii="Segoe UI Symbol" w:eastAsia="Segoe UI Symbol" w:hAnsi="Segoe UI Symbol" w:cs="Segoe UI Symbol"/>
        <w:b w:val="0"/>
        <w:i w:val="0"/>
        <w:strike w:val="0"/>
        <w:dstrike w:val="0"/>
        <w:color w:val="969696"/>
        <w:sz w:val="21"/>
        <w:szCs w:val="21"/>
        <w:u w:val="none" w:color="000000"/>
        <w:bdr w:val="none" w:sz="0" w:space="0" w:color="auto"/>
        <w:shd w:val="clear" w:color="auto" w:fill="auto"/>
        <w:vertAlign w:val="baseline"/>
      </w:rPr>
    </w:lvl>
  </w:abstractNum>
  <w:abstractNum w:abstractNumId="41" w15:restartNumberingAfterBreak="0">
    <w:nsid w:val="6ECB36F6"/>
    <w:multiLevelType w:val="hybridMultilevel"/>
    <w:tmpl w:val="FFFFFFFF"/>
    <w:lvl w:ilvl="0" w:tplc="96524476">
      <w:start w:val="1"/>
      <w:numFmt w:val="bullet"/>
      <w:lvlText w:val="●"/>
      <w:lvlJc w:val="left"/>
      <w:pPr>
        <w:ind w:left="509"/>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DCFAE8E0">
      <w:start w:val="1"/>
      <w:numFmt w:val="bullet"/>
      <w:lvlText w:val="o"/>
      <w:lvlJc w:val="left"/>
      <w:pPr>
        <w:ind w:left="551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5E1CBED2">
      <w:start w:val="1"/>
      <w:numFmt w:val="bullet"/>
      <w:lvlText w:val="▪"/>
      <w:lvlJc w:val="left"/>
      <w:pPr>
        <w:ind w:left="623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0AF0FBDA">
      <w:start w:val="1"/>
      <w:numFmt w:val="bullet"/>
      <w:lvlText w:val="•"/>
      <w:lvlJc w:val="left"/>
      <w:pPr>
        <w:ind w:left="695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A2C281C4">
      <w:start w:val="1"/>
      <w:numFmt w:val="bullet"/>
      <w:lvlText w:val="o"/>
      <w:lvlJc w:val="left"/>
      <w:pPr>
        <w:ind w:left="767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B47463A4">
      <w:start w:val="1"/>
      <w:numFmt w:val="bullet"/>
      <w:lvlText w:val="▪"/>
      <w:lvlJc w:val="left"/>
      <w:pPr>
        <w:ind w:left="839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F3441B44">
      <w:start w:val="1"/>
      <w:numFmt w:val="bullet"/>
      <w:lvlText w:val="•"/>
      <w:lvlJc w:val="left"/>
      <w:pPr>
        <w:ind w:left="911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58C4E600">
      <w:start w:val="1"/>
      <w:numFmt w:val="bullet"/>
      <w:lvlText w:val="o"/>
      <w:lvlJc w:val="left"/>
      <w:pPr>
        <w:ind w:left="983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3A2068BA">
      <w:start w:val="1"/>
      <w:numFmt w:val="bullet"/>
      <w:lvlText w:val="▪"/>
      <w:lvlJc w:val="left"/>
      <w:pPr>
        <w:ind w:left="10557"/>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01B78B0"/>
    <w:multiLevelType w:val="hybridMultilevel"/>
    <w:tmpl w:val="FFFFFFFF"/>
    <w:lvl w:ilvl="0" w:tplc="7068C44C">
      <w:start w:val="2"/>
      <w:numFmt w:val="lowerLetter"/>
      <w:lvlText w:val="%1)"/>
      <w:lvlJc w:val="left"/>
      <w:pPr>
        <w:ind w:left="5"/>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4E56CCD6">
      <w:start w:val="1"/>
      <w:numFmt w:val="lowerLetter"/>
      <w:lvlText w:val="%2"/>
      <w:lvlJc w:val="left"/>
      <w:pPr>
        <w:ind w:left="11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B80E85BC">
      <w:start w:val="1"/>
      <w:numFmt w:val="lowerRoman"/>
      <w:lvlText w:val="%3"/>
      <w:lvlJc w:val="left"/>
      <w:pPr>
        <w:ind w:left="19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085AE42A">
      <w:start w:val="1"/>
      <w:numFmt w:val="decimal"/>
      <w:lvlText w:val="%4"/>
      <w:lvlJc w:val="left"/>
      <w:pPr>
        <w:ind w:left="26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BE0443C2">
      <w:start w:val="1"/>
      <w:numFmt w:val="lowerLetter"/>
      <w:lvlText w:val="%5"/>
      <w:lvlJc w:val="left"/>
      <w:pPr>
        <w:ind w:left="33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B88C4EDC">
      <w:start w:val="1"/>
      <w:numFmt w:val="lowerRoman"/>
      <w:lvlText w:val="%6"/>
      <w:lvlJc w:val="left"/>
      <w:pPr>
        <w:ind w:left="40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DB0AC53E">
      <w:start w:val="1"/>
      <w:numFmt w:val="decimal"/>
      <w:lvlText w:val="%7"/>
      <w:lvlJc w:val="left"/>
      <w:pPr>
        <w:ind w:left="47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94E472A8">
      <w:start w:val="1"/>
      <w:numFmt w:val="lowerLetter"/>
      <w:lvlText w:val="%8"/>
      <w:lvlJc w:val="left"/>
      <w:pPr>
        <w:ind w:left="55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3BAEE450">
      <w:start w:val="1"/>
      <w:numFmt w:val="lowerRoman"/>
      <w:lvlText w:val="%9"/>
      <w:lvlJc w:val="left"/>
      <w:pPr>
        <w:ind w:left="62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B9C600D"/>
    <w:multiLevelType w:val="hybridMultilevel"/>
    <w:tmpl w:val="FFFFFFFF"/>
    <w:lvl w:ilvl="0" w:tplc="3EC69584">
      <w:start w:val="3"/>
      <w:numFmt w:val="lowerLetter"/>
      <w:lvlText w:val="%1)"/>
      <w:lvlJc w:val="left"/>
      <w:pPr>
        <w:ind w:left="5"/>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1" w:tplc="5686E84E">
      <w:start w:val="1"/>
      <w:numFmt w:val="lowerLetter"/>
      <w:lvlText w:val="%2"/>
      <w:lvlJc w:val="left"/>
      <w:pPr>
        <w:ind w:left="11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2" w:tplc="ACCCAFA6">
      <w:start w:val="1"/>
      <w:numFmt w:val="lowerRoman"/>
      <w:lvlText w:val="%3"/>
      <w:lvlJc w:val="left"/>
      <w:pPr>
        <w:ind w:left="19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3" w:tplc="187EE13C">
      <w:start w:val="1"/>
      <w:numFmt w:val="decimal"/>
      <w:lvlText w:val="%4"/>
      <w:lvlJc w:val="left"/>
      <w:pPr>
        <w:ind w:left="26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4" w:tplc="37785BC6">
      <w:start w:val="1"/>
      <w:numFmt w:val="lowerLetter"/>
      <w:lvlText w:val="%5"/>
      <w:lvlJc w:val="left"/>
      <w:pPr>
        <w:ind w:left="334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5" w:tplc="3EC0A97C">
      <w:start w:val="1"/>
      <w:numFmt w:val="lowerRoman"/>
      <w:lvlText w:val="%6"/>
      <w:lvlJc w:val="left"/>
      <w:pPr>
        <w:ind w:left="406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6" w:tplc="AE54532C">
      <w:start w:val="1"/>
      <w:numFmt w:val="decimal"/>
      <w:lvlText w:val="%7"/>
      <w:lvlJc w:val="left"/>
      <w:pPr>
        <w:ind w:left="478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7" w:tplc="4B6A9F30">
      <w:start w:val="1"/>
      <w:numFmt w:val="lowerLetter"/>
      <w:lvlText w:val="%8"/>
      <w:lvlJc w:val="left"/>
      <w:pPr>
        <w:ind w:left="550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lvl w:ilvl="8" w:tplc="945AE338">
      <w:start w:val="1"/>
      <w:numFmt w:val="lowerRoman"/>
      <w:lvlText w:val="%9"/>
      <w:lvlJc w:val="left"/>
      <w:pPr>
        <w:ind w:left="6228"/>
      </w:pPr>
      <w:rPr>
        <w:rFonts w:ascii="Franklin Gothic Book" w:eastAsia="Franklin Gothic Book" w:hAnsi="Franklin Gothic Book" w:cs="Franklin Gothic Book"/>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7CCD0ECF"/>
    <w:multiLevelType w:val="hybridMultilevel"/>
    <w:tmpl w:val="FFFFFFFF"/>
    <w:lvl w:ilvl="0" w:tplc="A7505A32">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EEA4A2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770491E">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6F8DF02">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2507878">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430990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A321E20">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D0A90C2">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4D09A68">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7F8329CD"/>
    <w:multiLevelType w:val="multilevel"/>
    <w:tmpl w:val="FFFFFFFF"/>
    <w:lvl w:ilvl="0">
      <w:start w:val="1"/>
      <w:numFmt w:val="decimal"/>
      <w:pStyle w:val="Heading1"/>
      <w:lvlText w:val="%1"/>
      <w:lvlJc w:val="left"/>
      <w:pPr>
        <w:ind w:left="0"/>
      </w:pPr>
      <w:rPr>
        <w:rFonts w:ascii="Century Gothic" w:eastAsia="Century Gothic" w:hAnsi="Century Gothic" w:cs="Century Gothic"/>
        <w:b w:val="0"/>
        <w:i w:val="0"/>
        <w:strike w:val="0"/>
        <w:dstrike w:val="0"/>
        <w:color w:val="000000"/>
        <w:sz w:val="48"/>
        <w:szCs w:val="48"/>
        <w:u w:val="none" w:color="000000"/>
        <w:bdr w:val="none" w:sz="0" w:space="0" w:color="auto"/>
        <w:shd w:val="clear" w:color="auto" w:fill="auto"/>
        <w:vertAlign w:val="baseline"/>
      </w:rPr>
    </w:lvl>
    <w:lvl w:ilvl="1">
      <w:start w:val="1"/>
      <w:numFmt w:val="decimal"/>
      <w:pStyle w:val="Heading2"/>
      <w:lvlText w:val="%1.%2"/>
      <w:lvlJc w:val="left"/>
      <w:pPr>
        <w:ind w:left="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3">
      <w:start w:val="1"/>
      <w:numFmt w:val="decimal"/>
      <w:lvlText w:val="%4"/>
      <w:lvlJc w:val="left"/>
      <w:pPr>
        <w:ind w:left="180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6">
      <w:start w:val="1"/>
      <w:numFmt w:val="decimal"/>
      <w:lvlText w:val="%7"/>
      <w:lvlJc w:val="left"/>
      <w:pPr>
        <w:ind w:left="396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entury Gothic" w:eastAsia="Century Gothic" w:hAnsi="Century Gothic" w:cs="Century Gothic"/>
        <w:b w:val="0"/>
        <w:i w:val="0"/>
        <w:strike w:val="0"/>
        <w:dstrike w:val="0"/>
        <w:color w:val="0685B2"/>
        <w:sz w:val="26"/>
        <w:szCs w:val="26"/>
        <w:u w:val="none" w:color="000000"/>
        <w:bdr w:val="none" w:sz="0" w:space="0" w:color="auto"/>
        <w:shd w:val="clear" w:color="auto" w:fill="auto"/>
        <w:vertAlign w:val="baseline"/>
      </w:rPr>
    </w:lvl>
  </w:abstractNum>
  <w:num w:numId="1">
    <w:abstractNumId w:val="44"/>
  </w:num>
  <w:num w:numId="2">
    <w:abstractNumId w:val="40"/>
  </w:num>
  <w:num w:numId="3">
    <w:abstractNumId w:val="6"/>
  </w:num>
  <w:num w:numId="4">
    <w:abstractNumId w:val="2"/>
  </w:num>
  <w:num w:numId="5">
    <w:abstractNumId w:val="41"/>
  </w:num>
  <w:num w:numId="6">
    <w:abstractNumId w:val="33"/>
  </w:num>
  <w:num w:numId="7">
    <w:abstractNumId w:val="21"/>
  </w:num>
  <w:num w:numId="8">
    <w:abstractNumId w:val="34"/>
  </w:num>
  <w:num w:numId="9">
    <w:abstractNumId w:val="32"/>
  </w:num>
  <w:num w:numId="10">
    <w:abstractNumId w:val="29"/>
  </w:num>
  <w:num w:numId="11">
    <w:abstractNumId w:val="19"/>
  </w:num>
  <w:num w:numId="12">
    <w:abstractNumId w:val="16"/>
  </w:num>
  <w:num w:numId="13">
    <w:abstractNumId w:val="37"/>
  </w:num>
  <w:num w:numId="14">
    <w:abstractNumId w:val="4"/>
  </w:num>
  <w:num w:numId="15">
    <w:abstractNumId w:val="20"/>
  </w:num>
  <w:num w:numId="16">
    <w:abstractNumId w:val="10"/>
  </w:num>
  <w:num w:numId="17">
    <w:abstractNumId w:val="18"/>
  </w:num>
  <w:num w:numId="18">
    <w:abstractNumId w:val="26"/>
  </w:num>
  <w:num w:numId="19">
    <w:abstractNumId w:val="24"/>
  </w:num>
  <w:num w:numId="20">
    <w:abstractNumId w:val="27"/>
  </w:num>
  <w:num w:numId="21">
    <w:abstractNumId w:val="17"/>
  </w:num>
  <w:num w:numId="22">
    <w:abstractNumId w:val="13"/>
  </w:num>
  <w:num w:numId="23">
    <w:abstractNumId w:val="39"/>
  </w:num>
  <w:num w:numId="24">
    <w:abstractNumId w:val="31"/>
  </w:num>
  <w:num w:numId="25">
    <w:abstractNumId w:val="7"/>
  </w:num>
  <w:num w:numId="26">
    <w:abstractNumId w:val="1"/>
  </w:num>
  <w:num w:numId="27">
    <w:abstractNumId w:val="5"/>
  </w:num>
  <w:num w:numId="28">
    <w:abstractNumId w:val="15"/>
  </w:num>
  <w:num w:numId="29">
    <w:abstractNumId w:val="25"/>
  </w:num>
  <w:num w:numId="30">
    <w:abstractNumId w:val="28"/>
  </w:num>
  <w:num w:numId="31">
    <w:abstractNumId w:val="0"/>
  </w:num>
  <w:num w:numId="32">
    <w:abstractNumId w:val="11"/>
  </w:num>
  <w:num w:numId="33">
    <w:abstractNumId w:val="38"/>
  </w:num>
  <w:num w:numId="34">
    <w:abstractNumId w:val="8"/>
  </w:num>
  <w:num w:numId="35">
    <w:abstractNumId w:val="14"/>
  </w:num>
  <w:num w:numId="36">
    <w:abstractNumId w:val="9"/>
  </w:num>
  <w:num w:numId="37">
    <w:abstractNumId w:val="3"/>
  </w:num>
  <w:num w:numId="38">
    <w:abstractNumId w:val="30"/>
  </w:num>
  <w:num w:numId="39">
    <w:abstractNumId w:val="35"/>
  </w:num>
  <w:num w:numId="40">
    <w:abstractNumId w:val="36"/>
  </w:num>
  <w:num w:numId="41">
    <w:abstractNumId w:val="23"/>
  </w:num>
  <w:num w:numId="42">
    <w:abstractNumId w:val="22"/>
  </w:num>
  <w:num w:numId="43">
    <w:abstractNumId w:val="12"/>
  </w:num>
  <w:num w:numId="44">
    <w:abstractNumId w:val="42"/>
  </w:num>
  <w:num w:numId="45">
    <w:abstractNumId w:val="4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46"/>
    <w:rsid w:val="00014AE3"/>
    <w:rsid w:val="00045225"/>
    <w:rsid w:val="00097423"/>
    <w:rsid w:val="000F01F8"/>
    <w:rsid w:val="001061DE"/>
    <w:rsid w:val="00143154"/>
    <w:rsid w:val="00196548"/>
    <w:rsid w:val="001D1EB0"/>
    <w:rsid w:val="00201A21"/>
    <w:rsid w:val="002D6346"/>
    <w:rsid w:val="00304287"/>
    <w:rsid w:val="003703AF"/>
    <w:rsid w:val="0041755B"/>
    <w:rsid w:val="00423BC0"/>
    <w:rsid w:val="00430B28"/>
    <w:rsid w:val="00471A02"/>
    <w:rsid w:val="004A6E1F"/>
    <w:rsid w:val="004C0322"/>
    <w:rsid w:val="004D5E33"/>
    <w:rsid w:val="004E12BF"/>
    <w:rsid w:val="0057292A"/>
    <w:rsid w:val="00582768"/>
    <w:rsid w:val="00585E22"/>
    <w:rsid w:val="00590C81"/>
    <w:rsid w:val="005F352B"/>
    <w:rsid w:val="006B1AD8"/>
    <w:rsid w:val="006F3E13"/>
    <w:rsid w:val="00757B0A"/>
    <w:rsid w:val="007F1C46"/>
    <w:rsid w:val="00850246"/>
    <w:rsid w:val="008512A7"/>
    <w:rsid w:val="00895B46"/>
    <w:rsid w:val="008B5D1A"/>
    <w:rsid w:val="009A6438"/>
    <w:rsid w:val="009E1816"/>
    <w:rsid w:val="00B404FC"/>
    <w:rsid w:val="00B45E8C"/>
    <w:rsid w:val="00BA22C0"/>
    <w:rsid w:val="00BE2C52"/>
    <w:rsid w:val="00BE7638"/>
    <w:rsid w:val="00C12004"/>
    <w:rsid w:val="00C749E1"/>
    <w:rsid w:val="00CF1FE3"/>
    <w:rsid w:val="00D15EB1"/>
    <w:rsid w:val="00D532D1"/>
    <w:rsid w:val="00ED2BDC"/>
    <w:rsid w:val="00EF70E5"/>
    <w:rsid w:val="00F5122A"/>
    <w:rsid w:val="00F655E8"/>
    <w:rsid w:val="00F8724D"/>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853C2"/>
  <w15:docId w15:val="{80B5F00C-4F03-3449-914C-814C9984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right="55" w:hanging="10"/>
    </w:pPr>
    <w:rPr>
      <w:rFonts w:ascii="Franklin Gothic Book" w:eastAsia="Franklin Gothic Book" w:hAnsi="Franklin Gothic Book" w:cs="Times New Roman"/>
      <w:color w:val="000000"/>
      <w:sz w:val="21"/>
      <w:lang w:val="en" w:eastAsia="en"/>
    </w:rPr>
  </w:style>
  <w:style w:type="paragraph" w:styleId="Heading1">
    <w:name w:val="heading 1"/>
    <w:next w:val="Normal"/>
    <w:link w:val="Heading1Char"/>
    <w:uiPriority w:val="9"/>
    <w:qFormat/>
    <w:pPr>
      <w:keepNext/>
      <w:keepLines/>
      <w:numPr>
        <w:numId w:val="46"/>
      </w:numPr>
      <w:spacing w:after="145" w:line="259" w:lineRule="auto"/>
      <w:ind w:left="10" w:hanging="10"/>
      <w:outlineLvl w:val="0"/>
    </w:pPr>
    <w:rPr>
      <w:rFonts w:ascii="Century Gothic" w:eastAsia="Century Gothic" w:hAnsi="Century Gothic" w:cs="Century Gothic"/>
      <w:color w:val="000000"/>
      <w:sz w:val="48"/>
    </w:rPr>
  </w:style>
  <w:style w:type="paragraph" w:styleId="Heading2">
    <w:name w:val="heading 2"/>
    <w:next w:val="Normal"/>
    <w:link w:val="Heading2Char"/>
    <w:uiPriority w:val="9"/>
    <w:unhideWhenUsed/>
    <w:qFormat/>
    <w:pPr>
      <w:keepNext/>
      <w:keepLines/>
      <w:numPr>
        <w:ilvl w:val="1"/>
        <w:numId w:val="46"/>
      </w:numPr>
      <w:spacing w:after="282" w:line="259" w:lineRule="auto"/>
      <w:ind w:left="10" w:hanging="10"/>
      <w:outlineLvl w:val="1"/>
    </w:pPr>
    <w:rPr>
      <w:rFonts w:ascii="Century Gothic" w:eastAsia="Century Gothic" w:hAnsi="Century Gothic" w:cs="Century Gothic"/>
      <w:color w:val="0685B2"/>
      <w:sz w:val="26"/>
    </w:rPr>
  </w:style>
  <w:style w:type="paragraph" w:styleId="Heading3">
    <w:name w:val="heading 3"/>
    <w:next w:val="Normal"/>
    <w:link w:val="Heading3Char"/>
    <w:uiPriority w:val="9"/>
    <w:unhideWhenUsed/>
    <w:qFormat/>
    <w:pPr>
      <w:keepNext/>
      <w:keepLines/>
      <w:spacing w:after="178" w:line="259" w:lineRule="auto"/>
      <w:ind w:left="10" w:hanging="10"/>
      <w:outlineLvl w:val="2"/>
    </w:pPr>
    <w:rPr>
      <w:rFonts w:ascii="Century Gothic" w:eastAsia="Century Gothic" w:hAnsi="Century Gothic" w:cs="Century Gothic"/>
      <w:color w:val="0685B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color w:val="0685B2"/>
      <w:sz w:val="21"/>
    </w:rPr>
  </w:style>
  <w:style w:type="character" w:customStyle="1" w:styleId="Heading2Char">
    <w:name w:val="Heading 2 Char"/>
    <w:link w:val="Heading2"/>
    <w:rPr>
      <w:rFonts w:ascii="Century Gothic" w:eastAsia="Century Gothic" w:hAnsi="Century Gothic" w:cs="Century Gothic"/>
      <w:color w:val="0685B2"/>
      <w:sz w:val="26"/>
    </w:rPr>
  </w:style>
  <w:style w:type="paragraph" w:customStyle="1" w:styleId="footnotedescription">
    <w:name w:val="footnote description"/>
    <w:next w:val="Normal"/>
    <w:link w:val="footnotedescriptionChar"/>
    <w:hidden/>
    <w:pPr>
      <w:spacing w:after="0" w:line="259" w:lineRule="auto"/>
    </w:pPr>
    <w:rPr>
      <w:rFonts w:ascii="Franklin Gothic Book" w:eastAsia="Franklin Gothic Book" w:hAnsi="Franklin Gothic Book" w:cs="Franklin Gothic Book"/>
      <w:color w:val="000000"/>
      <w:sz w:val="18"/>
    </w:rPr>
  </w:style>
  <w:style w:type="character" w:customStyle="1" w:styleId="footnotedescriptionChar">
    <w:name w:val="footnote description Char"/>
    <w:link w:val="footnotedescription"/>
    <w:rPr>
      <w:rFonts w:ascii="Franklin Gothic Book" w:eastAsia="Franklin Gothic Book" w:hAnsi="Franklin Gothic Book" w:cs="Franklin Gothic Book"/>
      <w:color w:val="000000"/>
      <w:sz w:val="18"/>
    </w:rPr>
  </w:style>
  <w:style w:type="character" w:customStyle="1" w:styleId="Heading1Char">
    <w:name w:val="Heading 1 Char"/>
    <w:link w:val="Heading1"/>
    <w:rPr>
      <w:rFonts w:ascii="Century Gothic" w:eastAsia="Century Gothic" w:hAnsi="Century Gothic" w:cs="Century Gothic"/>
      <w:color w:val="000000"/>
      <w:sz w:val="48"/>
    </w:rPr>
  </w:style>
  <w:style w:type="paragraph" w:styleId="TOC1">
    <w:name w:val="toc 1"/>
    <w:hidden/>
    <w:pPr>
      <w:spacing w:after="0" w:line="362" w:lineRule="auto"/>
      <w:ind w:left="15" w:right="15" w:firstLine="221"/>
      <w:jc w:val="both"/>
    </w:pPr>
    <w:rPr>
      <w:rFonts w:ascii="Century Gothic" w:eastAsia="Century Gothic" w:hAnsi="Century Gothic" w:cs="Century Gothic"/>
      <w:color w:val="2F3A57"/>
      <w:sz w:val="21"/>
    </w:rPr>
  </w:style>
  <w:style w:type="paragraph" w:styleId="TOC2">
    <w:name w:val="toc 2"/>
    <w:hidden/>
    <w:pPr>
      <w:spacing w:after="130" w:line="259" w:lineRule="auto"/>
      <w:ind w:left="246" w:right="15" w:hanging="10"/>
      <w:jc w:val="both"/>
    </w:pPr>
    <w:rPr>
      <w:rFonts w:ascii="Century Gothic" w:eastAsia="Century Gothic" w:hAnsi="Century Gothic" w:cs="Century Gothic"/>
      <w:color w:val="2F3A57"/>
      <w:sz w:val="21"/>
    </w:rPr>
  </w:style>
  <w:style w:type="character" w:customStyle="1" w:styleId="footnotemark">
    <w:name w:val="footnote mark"/>
    <w:hidden/>
    <w:rPr>
      <w:rFonts w:ascii="Franklin Gothic Book" w:eastAsia="Franklin Gothic Book" w:hAnsi="Franklin Gothic Book" w:cs="Franklin Gothic Book"/>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fao-gsp.github.io/GSOCseq/index.html." TargetMode="External"/><Relationship Id="rId21" Type="http://schemas.openxmlformats.org/officeDocument/2006/relationships/image" Target="media/image6.jpg"/><Relationship Id="rId42" Type="http://schemas.openxmlformats.org/officeDocument/2006/relationships/image" Target="media/image15.jpg"/><Relationship Id="rId63" Type="http://schemas.openxmlformats.org/officeDocument/2006/relationships/hyperlink" Target="https://land.igad.int/index.php/documents-1/countries/kenya/investment-3/648-land-for-infrastructure-development-compulsory-acquisition-and-compensation-of-unregistrered-land-in-kenya/file" TargetMode="External"/><Relationship Id="rId84" Type="http://schemas.openxmlformats.org/officeDocument/2006/relationships/hyperlink" Target="https://trees.org/list-of-appendices/" TargetMode="External"/><Relationship Id="rId138" Type="http://schemas.openxmlformats.org/officeDocument/2006/relationships/image" Target="media/image23.jpg"/><Relationship Id="rId159" Type="http://schemas.openxmlformats.org/officeDocument/2006/relationships/hyperlink" Target="https://doi.org/10.1016/j.biombioe.2013.02.011" TargetMode="External"/><Relationship Id="rId170" Type="http://schemas.openxmlformats.org/officeDocument/2006/relationships/hyperlink" Target="https://doi.org/10.1007/s10457-012-9529-1" TargetMode="External"/><Relationship Id="rId191" Type="http://schemas.openxmlformats.org/officeDocument/2006/relationships/hyperlink" Target="https://www.rothamsted.ac.uk/rothamsted-carbon-model-rothc" TargetMode="External"/><Relationship Id="rId205" Type="http://schemas.openxmlformats.org/officeDocument/2006/relationships/image" Target="media/image33.jpg"/><Relationship Id="rId107" Type="http://schemas.openxmlformats.org/officeDocument/2006/relationships/header" Target="header21.xml"/><Relationship Id="rId11" Type="http://schemas.openxmlformats.org/officeDocument/2006/relationships/footer" Target="footer2.xml"/><Relationship Id="rId32" Type="http://schemas.openxmlformats.org/officeDocument/2006/relationships/footer" Target="footer7.xml"/><Relationship Id="rId53" Type="http://schemas.openxmlformats.org/officeDocument/2006/relationships/hyperlink" Target="https://land.igad.int/index.php/documents-1/countries/kenya/investment-3/648-land-for-infrastructure-development-compulsory-acquisition-and-compensation-of-unregistrered-land-in-kenya/file" TargetMode="External"/><Relationship Id="rId74" Type="http://schemas.openxmlformats.org/officeDocument/2006/relationships/hyperlink" Target="https://land.igad.int/index.php/documents-1/countries/kenya/investment-3/648-land-for-infrastructure-development-compulsory-acquisition-and-compensation-of-unregistrered-land-in-kenya/file" TargetMode="External"/><Relationship Id="rId128" Type="http://schemas.openxmlformats.org/officeDocument/2006/relationships/hyperlink" Target="https://doi.org/10.1088/1748-9326/10/12/123004" TargetMode="External"/><Relationship Id="rId149" Type="http://schemas.openxmlformats.org/officeDocument/2006/relationships/hyperlink" Target="https://doi.org/10.1186/s13021-021-00196-1" TargetMode="External"/><Relationship Id="rId5" Type="http://schemas.openxmlformats.org/officeDocument/2006/relationships/footnotes" Target="footnotes.xml"/><Relationship Id="rId95" Type="http://schemas.openxmlformats.org/officeDocument/2006/relationships/footer" Target="footer15.xml"/><Relationship Id="rId160" Type="http://schemas.openxmlformats.org/officeDocument/2006/relationships/hyperlink" Target="https://doi.org/10.1016/j.biombioe.2013.02.011" TargetMode="External"/><Relationship Id="rId181" Type="http://schemas.openxmlformats.org/officeDocument/2006/relationships/hyperlink" Target="http://www.rothamsted.ac.uk/rothamsted-carbon-model-rothc" TargetMode="External"/><Relationship Id="rId216" Type="http://schemas.openxmlformats.org/officeDocument/2006/relationships/footer" Target="footer28.xml"/><Relationship Id="rId22" Type="http://schemas.openxmlformats.org/officeDocument/2006/relationships/image" Target="media/image7.jpg"/><Relationship Id="rId43" Type="http://schemas.openxmlformats.org/officeDocument/2006/relationships/image" Target="media/image16.jpg"/><Relationship Id="rId64" Type="http://schemas.openxmlformats.org/officeDocument/2006/relationships/hyperlink" Target="https://land.igad.int/index.php/documents-1/countries/kenya/investment-3/648-land-for-infrastructure-development-compulsory-acquisition-and-compensation-of-unregistrered-land-in-kenya/file" TargetMode="External"/><Relationship Id="rId118" Type="http://schemas.openxmlformats.org/officeDocument/2006/relationships/hyperlink" Target="https://fao-gsp.github.io/GSOCseq/index.html." TargetMode="External"/><Relationship Id="rId139" Type="http://schemas.openxmlformats.org/officeDocument/2006/relationships/image" Target="media/image24.jpg"/><Relationship Id="rId85" Type="http://schemas.openxmlformats.org/officeDocument/2006/relationships/hyperlink" Target="https://trees.org/list-of-appendices/" TargetMode="External"/><Relationship Id="rId150" Type="http://schemas.openxmlformats.org/officeDocument/2006/relationships/hyperlink" Target="https://doi.org/10.1186/s13021-021-00196-1" TargetMode="External"/><Relationship Id="rId171" Type="http://schemas.openxmlformats.org/officeDocument/2006/relationships/hyperlink" Target="https://doi.org/10.1007/s10457-012-9529-1" TargetMode="External"/><Relationship Id="rId192" Type="http://schemas.openxmlformats.org/officeDocument/2006/relationships/hyperlink" Target="https://www.rothamsted.ac.uk/rothamsted-carbon-model-rothc" TargetMode="External"/><Relationship Id="rId206" Type="http://schemas.openxmlformats.org/officeDocument/2006/relationships/image" Target="media/image34.png"/><Relationship Id="rId12" Type="http://schemas.openxmlformats.org/officeDocument/2006/relationships/header" Target="header3.xml"/><Relationship Id="rId33" Type="http://schemas.openxmlformats.org/officeDocument/2006/relationships/footer" Target="footer8.xml"/><Relationship Id="rId108" Type="http://schemas.openxmlformats.org/officeDocument/2006/relationships/footer" Target="footer21.xml"/><Relationship Id="rId129" Type="http://schemas.openxmlformats.org/officeDocument/2006/relationships/hyperlink" Target="https://doi.org/10.1088/1748-9326/10/12/123004" TargetMode="External"/><Relationship Id="rId54" Type="http://schemas.openxmlformats.org/officeDocument/2006/relationships/hyperlink" Target="https://land.igad.int/index.php/documents-1/countries/kenya/investment-3/648-land-for-infrastructure-development-compulsory-acquisition-and-compensation-of-unregistrered-land-in-kenya/file" TargetMode="External"/><Relationship Id="rId75" Type="http://schemas.openxmlformats.org/officeDocument/2006/relationships/hyperlink" Target="https://land.igad.int/index.php/documents-1/countries/kenya/investment-3/648-land-for-infrastructure-development-compulsory-acquisition-and-compensation-of-unregistrered-land-in-kenya/file" TargetMode="External"/><Relationship Id="rId96" Type="http://schemas.openxmlformats.org/officeDocument/2006/relationships/header" Target="header16.xml"/><Relationship Id="rId140" Type="http://schemas.openxmlformats.org/officeDocument/2006/relationships/image" Target="media/image25.jpg"/><Relationship Id="rId161" Type="http://schemas.openxmlformats.org/officeDocument/2006/relationships/hyperlink" Target="https://doi.org/10.1007/s10457-012-9529-1" TargetMode="External"/><Relationship Id="rId182" Type="http://schemas.openxmlformats.org/officeDocument/2006/relationships/hyperlink" Target="http://www.rothamsted.ac.uk/rothamsted-carbon-model-rothc" TargetMode="External"/><Relationship Id="rId217" Type="http://schemas.openxmlformats.org/officeDocument/2006/relationships/footer" Target="footer29.xml"/><Relationship Id="rId6" Type="http://schemas.openxmlformats.org/officeDocument/2006/relationships/endnotes" Target="endnotes.xml"/><Relationship Id="rId23" Type="http://schemas.openxmlformats.org/officeDocument/2006/relationships/image" Target="media/image8.jpg"/><Relationship Id="rId119" Type="http://schemas.openxmlformats.org/officeDocument/2006/relationships/hyperlink" Target="https://fao-gsp.github.io/GSOCseq/index.html." TargetMode="External"/><Relationship Id="rId44" Type="http://schemas.openxmlformats.org/officeDocument/2006/relationships/image" Target="media/image17.png"/><Relationship Id="rId65" Type="http://schemas.openxmlformats.org/officeDocument/2006/relationships/hyperlink" Target="https://land.igad.int/index.php/documents-1/countries/kenya/investment-3/648-land-for-infrastructure-development-compulsory-acquisition-and-compensation-of-unregistrered-land-in-kenya/file" TargetMode="External"/><Relationship Id="rId86" Type="http://schemas.openxmlformats.org/officeDocument/2006/relationships/hyperlink" Target="https://trees.org/list-of-appendices/" TargetMode="External"/><Relationship Id="rId130" Type="http://schemas.openxmlformats.org/officeDocument/2006/relationships/hyperlink" Target="https://doi.org/10.1088/1748-9326/10/12/123004" TargetMode="External"/><Relationship Id="rId151" Type="http://schemas.openxmlformats.org/officeDocument/2006/relationships/hyperlink" Target="https://doi.org/10.1186/s13021-021-00196-1" TargetMode="External"/><Relationship Id="rId172" Type="http://schemas.openxmlformats.org/officeDocument/2006/relationships/image" Target="media/image28.png"/><Relationship Id="rId193" Type="http://schemas.openxmlformats.org/officeDocument/2006/relationships/hyperlink" Target="https://www.rothamsted.ac.uk/rothamsted-carbon-model-rothc" TargetMode="External"/><Relationship Id="rId207" Type="http://schemas.openxmlformats.org/officeDocument/2006/relationships/header" Target="header25.xml"/><Relationship Id="rId13" Type="http://schemas.openxmlformats.org/officeDocument/2006/relationships/footer" Target="footer3.xml"/><Relationship Id="rId109" Type="http://schemas.openxmlformats.org/officeDocument/2006/relationships/header" Target="header22.xml"/><Relationship Id="rId34" Type="http://schemas.openxmlformats.org/officeDocument/2006/relationships/header" Target="header9.xml"/><Relationship Id="rId55" Type="http://schemas.openxmlformats.org/officeDocument/2006/relationships/hyperlink" Target="https://land.igad.int/index.php/documents-1/countries/kenya/investment-3/648-land-for-infrastructure-development-compulsory-acquisition-and-compensation-of-unregistrered-land-in-kenya/file" TargetMode="External"/><Relationship Id="rId76" Type="http://schemas.openxmlformats.org/officeDocument/2006/relationships/hyperlink" Target="https://land.igad.int/index.php/documents-1/countries/kenya/investment-3/648-land-for-infrastructure-development-compulsory-acquisition-and-compensation-of-unregistrered-land-in-kenya/file" TargetMode="External"/><Relationship Id="rId97" Type="http://schemas.openxmlformats.org/officeDocument/2006/relationships/header" Target="header17.xml"/><Relationship Id="rId120" Type="http://schemas.openxmlformats.org/officeDocument/2006/relationships/hyperlink" Target="https://fao-gsp.github.io/GSOCseq/index.html." TargetMode="External"/><Relationship Id="rId141" Type="http://schemas.openxmlformats.org/officeDocument/2006/relationships/image" Target="media/image26.jpg"/><Relationship Id="rId7" Type="http://schemas.openxmlformats.org/officeDocument/2006/relationships/hyperlink" Target="https://www.rothamsted.ac.uk/rothamsted-carbon-model-rothc" TargetMode="External"/><Relationship Id="rId162" Type="http://schemas.openxmlformats.org/officeDocument/2006/relationships/hyperlink" Target="https://doi.org/10.1007/s10457-012-9529-1" TargetMode="External"/><Relationship Id="rId183" Type="http://schemas.openxmlformats.org/officeDocument/2006/relationships/hyperlink" Target="https://www.rothamsted.ac.uk/rothamsted-carbon-model-rothc" TargetMode="External"/><Relationship Id="rId218" Type="http://schemas.openxmlformats.org/officeDocument/2006/relationships/header" Target="header30.xml"/><Relationship Id="rId24" Type="http://schemas.openxmlformats.org/officeDocument/2006/relationships/image" Target="media/image9.jpg"/><Relationship Id="rId45" Type="http://schemas.openxmlformats.org/officeDocument/2006/relationships/image" Target="media/image18.jpg"/><Relationship Id="rId66" Type="http://schemas.openxmlformats.org/officeDocument/2006/relationships/hyperlink" Target="https://land.igad.int/index.php/documents-1/countries/kenya/investment-3/648-land-for-infrastructure-development-compulsory-acquisition-and-compensation-of-unregistrered-land-in-kenya/file" TargetMode="External"/><Relationship Id="rId87" Type="http://schemas.openxmlformats.org/officeDocument/2006/relationships/hyperlink" Target="https://trees.org/list-of-appendices/" TargetMode="External"/><Relationship Id="rId110" Type="http://schemas.openxmlformats.org/officeDocument/2006/relationships/header" Target="header23.xml"/><Relationship Id="rId131" Type="http://schemas.openxmlformats.org/officeDocument/2006/relationships/hyperlink" Target="https://doi.org/10.1088/1748-9326/10/12/123004" TargetMode="External"/><Relationship Id="rId152" Type="http://schemas.openxmlformats.org/officeDocument/2006/relationships/hyperlink" Target="https://doi.org/10.1186/s13021-021-00196-1" TargetMode="External"/><Relationship Id="rId173" Type="http://schemas.openxmlformats.org/officeDocument/2006/relationships/image" Target="media/image29.jpg"/><Relationship Id="rId194" Type="http://schemas.openxmlformats.org/officeDocument/2006/relationships/hyperlink" Target="https://www.rothamsted.ac.uk/rothamsted-carbon-model-rothc" TargetMode="External"/><Relationship Id="rId208" Type="http://schemas.openxmlformats.org/officeDocument/2006/relationships/header" Target="header26.xml"/><Relationship Id="rId14" Type="http://schemas.openxmlformats.org/officeDocument/2006/relationships/header" Target="header4.xml"/><Relationship Id="rId35" Type="http://schemas.openxmlformats.org/officeDocument/2006/relationships/footer" Target="footer9.xml"/><Relationship Id="rId56" Type="http://schemas.openxmlformats.org/officeDocument/2006/relationships/hyperlink" Target="https://land.igad.int/index.php/documents-1/countries/kenya/investment-3/648-land-for-infrastructure-development-compulsory-acquisition-and-compensation-of-unregistrered-land-in-kenya/file" TargetMode="External"/><Relationship Id="rId77" Type="http://schemas.openxmlformats.org/officeDocument/2006/relationships/hyperlink" Target="https://land.igad.int/index.php/documents-1/countries/kenya/investment-3/648-land-for-infrastructure-development-compulsory-acquisition-and-compensation-of-unregistrered-land-in-kenya/file" TargetMode="External"/><Relationship Id="rId100" Type="http://schemas.openxmlformats.org/officeDocument/2006/relationships/header" Target="header18.xml"/><Relationship Id="rId8" Type="http://schemas.openxmlformats.org/officeDocument/2006/relationships/header" Target="header1.xml"/><Relationship Id="rId51" Type="http://schemas.openxmlformats.org/officeDocument/2006/relationships/hyperlink" Target="https://land.igad.int/index.php/documents-1/countries/kenya/investment-3/648-land-for-infrastructure-development-compulsory-acquisition-and-compensation-of-unregistrered-land-in-kenya/file" TargetMode="External"/><Relationship Id="rId72" Type="http://schemas.openxmlformats.org/officeDocument/2006/relationships/hyperlink" Target="https://land.igad.int/index.php/documents-1/countries/kenya/investment-3/648-land-for-infrastructure-development-compulsory-acquisition-and-compensation-of-unregistrered-land-in-kenya/file" TargetMode="External"/><Relationship Id="rId93" Type="http://schemas.openxmlformats.org/officeDocument/2006/relationships/footer" Target="footer14.xml"/><Relationship Id="rId98" Type="http://schemas.openxmlformats.org/officeDocument/2006/relationships/footer" Target="footer16.xml"/><Relationship Id="rId121" Type="http://schemas.openxmlformats.org/officeDocument/2006/relationships/hyperlink" Target="https://fao-gsp.github.io/GSOCseq/index.html." TargetMode="External"/><Relationship Id="rId142" Type="http://schemas.openxmlformats.org/officeDocument/2006/relationships/hyperlink" Target="https://unfccc.int/process/parties-non-party-stakeholders/parties-convention-and-observer-states" TargetMode="External"/><Relationship Id="rId163" Type="http://schemas.openxmlformats.org/officeDocument/2006/relationships/hyperlink" Target="https://doi.org/10.1007/s10457-012-9529-1" TargetMode="External"/><Relationship Id="rId184" Type="http://schemas.openxmlformats.org/officeDocument/2006/relationships/hyperlink" Target="https://www.rothamsted.ac.uk/rothamsted-carbon-model-rothc" TargetMode="External"/><Relationship Id="rId189" Type="http://schemas.openxmlformats.org/officeDocument/2006/relationships/hyperlink" Target="https://www.rothamsted.ac.uk/rothamsted-carbon-model-rothc" TargetMode="External"/><Relationship Id="rId219" Type="http://schemas.openxmlformats.org/officeDocument/2006/relationships/footer" Target="footer30.xml"/><Relationship Id="rId3" Type="http://schemas.openxmlformats.org/officeDocument/2006/relationships/settings" Target="settings.xml"/><Relationship Id="rId214" Type="http://schemas.openxmlformats.org/officeDocument/2006/relationships/header" Target="header28.xml"/><Relationship Id="rId25" Type="http://schemas.openxmlformats.org/officeDocument/2006/relationships/image" Target="media/image10.jpg"/><Relationship Id="rId46" Type="http://schemas.openxmlformats.org/officeDocument/2006/relationships/image" Target="media/image19.jpg"/><Relationship Id="rId67" Type="http://schemas.openxmlformats.org/officeDocument/2006/relationships/hyperlink" Target="https://land.igad.int/index.php/documents-1/countries/kenya/investment-3/648-land-for-infrastructure-development-compulsory-acquisition-and-compensation-of-unregistrered-land-in-kenya/file" TargetMode="External"/><Relationship Id="rId116" Type="http://schemas.openxmlformats.org/officeDocument/2006/relationships/hyperlink" Target="https://fao-gsp.github.io/GSOCseq/index.html." TargetMode="External"/><Relationship Id="rId137" Type="http://schemas.openxmlformats.org/officeDocument/2006/relationships/hyperlink" Target="https://fao-gsp.github.io/GSOCseq/" TargetMode="External"/><Relationship Id="rId158" Type="http://schemas.openxmlformats.org/officeDocument/2006/relationships/hyperlink" Target="https://doi.org/10.1155/2018/6495271" TargetMode="External"/><Relationship Id="rId20" Type="http://schemas.openxmlformats.org/officeDocument/2006/relationships/image" Target="media/image5.jpg"/><Relationship Id="rId41" Type="http://schemas.openxmlformats.org/officeDocument/2006/relationships/footer" Target="footer12.xml"/><Relationship Id="rId62" Type="http://schemas.openxmlformats.org/officeDocument/2006/relationships/hyperlink" Target="https://land.igad.int/index.php/documents-1/countries/kenya/investment-3/648-land-for-infrastructure-development-compulsory-acquisition-and-compensation-of-unregistrered-land-in-kenya/file" TargetMode="External"/><Relationship Id="rId83" Type="http://schemas.openxmlformats.org/officeDocument/2006/relationships/hyperlink" Target="https://registry.verra.org/app/projectDetail/VCS/4408" TargetMode="External"/><Relationship Id="rId88" Type="http://schemas.openxmlformats.org/officeDocument/2006/relationships/hyperlink" Target="https://trees.org/list-of-appendices/" TargetMode="External"/><Relationship Id="rId111" Type="http://schemas.openxmlformats.org/officeDocument/2006/relationships/footer" Target="footer22.xml"/><Relationship Id="rId132" Type="http://schemas.openxmlformats.org/officeDocument/2006/relationships/hyperlink" Target="https://doi.org/10.1088/1748-9326/10/12/123004" TargetMode="External"/><Relationship Id="rId153" Type="http://schemas.openxmlformats.org/officeDocument/2006/relationships/hyperlink" Target="https://doi.org/10.1186/s13021-021-00196-1" TargetMode="External"/><Relationship Id="rId174" Type="http://schemas.openxmlformats.org/officeDocument/2006/relationships/image" Target="media/image30.png"/><Relationship Id="rId179" Type="http://schemas.openxmlformats.org/officeDocument/2006/relationships/hyperlink" Target="http://www.rothamsted.ac.uk/rothamsted-carbon-model-rothc" TargetMode="External"/><Relationship Id="rId195" Type="http://schemas.openxmlformats.org/officeDocument/2006/relationships/hyperlink" Target="https://www.rothamsted.ac.uk/rothamsted-carbon-model-rothc" TargetMode="External"/><Relationship Id="rId209" Type="http://schemas.openxmlformats.org/officeDocument/2006/relationships/footer" Target="footer25.xml"/><Relationship Id="rId190" Type="http://schemas.openxmlformats.org/officeDocument/2006/relationships/hyperlink" Target="https://www.rothamsted.ac.uk/rothamsted-carbon-model-rothc" TargetMode="External"/><Relationship Id="rId204" Type="http://schemas.openxmlformats.org/officeDocument/2006/relationships/hyperlink" Target="https://trees.org/lvcarbon" TargetMode="External"/><Relationship Id="rId220"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eader" Target="header10.xml"/><Relationship Id="rId57" Type="http://schemas.openxmlformats.org/officeDocument/2006/relationships/hyperlink" Target="https://land.igad.int/index.php/documents-1/countries/kenya/investment-3/648-land-for-infrastructure-development-compulsory-acquisition-and-compensation-of-unregistrered-land-in-kenya/file" TargetMode="External"/><Relationship Id="rId106" Type="http://schemas.openxmlformats.org/officeDocument/2006/relationships/footer" Target="footer20.xml"/><Relationship Id="rId127" Type="http://schemas.openxmlformats.org/officeDocument/2006/relationships/hyperlink" Target="https://doi.org/10.1088/1748-9326/10/12/123004" TargetMode="External"/><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hyperlink" Target="https://land.igad.int/index.php/documents-1/countries/kenya/investment-3/648-land-for-infrastructure-development-compulsory-acquisition-and-compensation-of-unregistrered-land-in-kenya/file" TargetMode="External"/><Relationship Id="rId73" Type="http://schemas.openxmlformats.org/officeDocument/2006/relationships/hyperlink" Target="https://land.igad.int/index.php/documents-1/countries/kenya/investment-3/648-land-for-infrastructure-development-compulsory-acquisition-and-compensation-of-unregistrered-land-in-kenya/file" TargetMode="External"/><Relationship Id="rId78" Type="http://schemas.openxmlformats.org/officeDocument/2006/relationships/hyperlink" Target="https://land.igad.int/index.php/documents-1/countries/kenya/investment-3/648-land-for-infrastructure-development-compulsory-acquisition-and-compensation-of-unregistrered-land-in-kenya/file" TargetMode="External"/><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122" Type="http://schemas.openxmlformats.org/officeDocument/2006/relationships/hyperlink" Target="https://doi.org/10.1016/j.agee.2007.01.024" TargetMode="External"/><Relationship Id="rId143" Type="http://schemas.openxmlformats.org/officeDocument/2006/relationships/hyperlink" Target="https://unfccc.int/process/parties-non-party-stakeholders/parties-convention-and-observer-states" TargetMode="External"/><Relationship Id="rId148" Type="http://schemas.openxmlformats.org/officeDocument/2006/relationships/hyperlink" Target="https://www.ipcc-nggip.iges.or.jp/public/2019rf/pdf/4_Volume4/19R_V4_Ch11_Soils_N2O_CO2.pdf" TargetMode="External"/><Relationship Id="rId164" Type="http://schemas.openxmlformats.org/officeDocument/2006/relationships/hyperlink" Target="https://doi.org/10.1007/s10457-012-9529-1" TargetMode="External"/><Relationship Id="rId169" Type="http://schemas.openxmlformats.org/officeDocument/2006/relationships/hyperlink" Target="https://doi.org/10.1007/s10457-012-9529-1" TargetMode="External"/><Relationship Id="rId185" Type="http://schemas.openxmlformats.org/officeDocument/2006/relationships/hyperlink" Target="https://www.rothamsted.ac.uk/rothamsted-carbon-model-rothc"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www.rothamsted.ac.uk/rothamsted-carbon-model-rothc" TargetMode="External"/><Relationship Id="rId210" Type="http://schemas.openxmlformats.org/officeDocument/2006/relationships/footer" Target="footer26.xml"/><Relationship Id="rId215" Type="http://schemas.openxmlformats.org/officeDocument/2006/relationships/header" Target="header29.xml"/><Relationship Id="rId26" Type="http://schemas.openxmlformats.org/officeDocument/2006/relationships/image" Target="media/image11.jpg"/><Relationship Id="rId47" Type="http://schemas.openxmlformats.org/officeDocument/2006/relationships/image" Target="media/image20.jpg"/><Relationship Id="rId68" Type="http://schemas.openxmlformats.org/officeDocument/2006/relationships/hyperlink" Target="https://land.igad.int/index.php/documents-1/countries/kenya/investment-3/648-land-for-infrastructure-development-compulsory-acquisition-and-compensation-of-unregistrered-land-in-kenya/file" TargetMode="External"/><Relationship Id="rId89" Type="http://schemas.openxmlformats.org/officeDocument/2006/relationships/hyperlink" Target="https://trees.org/list-of-appendices/" TargetMode="External"/><Relationship Id="rId112" Type="http://schemas.openxmlformats.org/officeDocument/2006/relationships/footer" Target="footer23.xml"/><Relationship Id="rId133" Type="http://schemas.openxmlformats.org/officeDocument/2006/relationships/hyperlink" Target="https://fao-gsp.github.io/GSOCseq/" TargetMode="External"/><Relationship Id="rId154" Type="http://schemas.openxmlformats.org/officeDocument/2006/relationships/hyperlink" Target="https://doi.org/10.1186/s13021-021-00196-1" TargetMode="External"/><Relationship Id="rId175" Type="http://schemas.openxmlformats.org/officeDocument/2006/relationships/hyperlink" Target="http://www.rothamsted.ac.uk/rothamsted-carbon-model-rothc" TargetMode="External"/><Relationship Id="rId196" Type="http://schemas.openxmlformats.org/officeDocument/2006/relationships/hyperlink" Target="https://www.rothamsted.ac.uk/rothamsted-carbon-model-rothc" TargetMode="External"/><Relationship Id="rId200" Type="http://schemas.openxmlformats.org/officeDocument/2006/relationships/hyperlink" Target="https://www.rothamsted.ac.uk/rothamsted-carbon-model-rothc" TargetMode="External"/><Relationship Id="rId16" Type="http://schemas.openxmlformats.org/officeDocument/2006/relationships/footer" Target="footer4.xml"/><Relationship Id="rId221" Type="http://schemas.openxmlformats.org/officeDocument/2006/relationships/theme" Target="theme/theme1.xml"/><Relationship Id="rId37" Type="http://schemas.openxmlformats.org/officeDocument/2006/relationships/header" Target="header11.xml"/><Relationship Id="rId58" Type="http://schemas.openxmlformats.org/officeDocument/2006/relationships/hyperlink" Target="https://land.igad.int/index.php/documents-1/countries/kenya/investment-3/648-land-for-infrastructure-development-compulsory-acquisition-and-compensation-of-unregistrered-land-in-kenya/file" TargetMode="External"/><Relationship Id="rId79" Type="http://schemas.openxmlformats.org/officeDocument/2006/relationships/hyperlink" Target="https://land.igad.int/index.php/documents-1/countries/kenya/investment-3/648-land-for-infrastructure-development-compulsory-acquisition-and-compensation-of-unregistrered-land-in-kenya/file" TargetMode="External"/><Relationship Id="rId102" Type="http://schemas.openxmlformats.org/officeDocument/2006/relationships/hyperlink" Target="https://trees.org/list-of-exhibits/" TargetMode="External"/><Relationship Id="rId123" Type="http://schemas.openxmlformats.org/officeDocument/2006/relationships/hyperlink" Target="https://doi.org/10.1016/j.agee.2007.01.024" TargetMode="External"/><Relationship Id="rId144" Type="http://schemas.openxmlformats.org/officeDocument/2006/relationships/image" Target="media/image27.jpg"/><Relationship Id="rId90" Type="http://schemas.openxmlformats.org/officeDocument/2006/relationships/header" Target="header13.xml"/><Relationship Id="rId165" Type="http://schemas.openxmlformats.org/officeDocument/2006/relationships/hyperlink" Target="https://doi.org/10.1007/s10457-012-9529-1" TargetMode="External"/><Relationship Id="rId186" Type="http://schemas.openxmlformats.org/officeDocument/2006/relationships/hyperlink" Target="https://www.rothamsted.ac.uk/rothamsted-carbon-model-rothc" TargetMode="External"/><Relationship Id="rId211" Type="http://schemas.openxmlformats.org/officeDocument/2006/relationships/header" Target="header27.xml"/><Relationship Id="rId27" Type="http://schemas.openxmlformats.org/officeDocument/2006/relationships/image" Target="media/image12.jpg"/><Relationship Id="rId48" Type="http://schemas.openxmlformats.org/officeDocument/2006/relationships/hyperlink" Target="https://land.igad.int/index.php/documents-1/countries/kenya/investment-3/648-land-for-infrastructure-development-compulsory-acquisition-and-compensation-of-unregistrered-land-in-kenya/file" TargetMode="External"/><Relationship Id="rId69" Type="http://schemas.openxmlformats.org/officeDocument/2006/relationships/hyperlink" Target="https://land.igad.int/index.php/documents-1/countries/kenya/investment-3/648-land-for-infrastructure-development-compulsory-acquisition-and-compensation-of-unregistrered-land-in-kenya/file" TargetMode="External"/><Relationship Id="rId113" Type="http://schemas.openxmlformats.org/officeDocument/2006/relationships/header" Target="header24.xml"/><Relationship Id="rId134" Type="http://schemas.openxmlformats.org/officeDocument/2006/relationships/hyperlink" Target="https://fao-gsp.github.io/GSOCseq/" TargetMode="External"/><Relationship Id="rId80" Type="http://schemas.openxmlformats.org/officeDocument/2006/relationships/hyperlink" Target="https://land.igad.int/index.php/documents-1/countries/kenya/investment-3/648-land-for-infrastructure-development-compulsory-acquisition-and-compensation-of-unregistrered-land-in-kenya/file" TargetMode="External"/><Relationship Id="rId155" Type="http://schemas.openxmlformats.org/officeDocument/2006/relationships/hyperlink" Target="https://doi.org/10.1186/s13021-021-00196-1" TargetMode="External"/><Relationship Id="rId176" Type="http://schemas.openxmlformats.org/officeDocument/2006/relationships/hyperlink" Target="http://www.rothamsted.ac.uk/rothamsted-carbon-model-rothc" TargetMode="External"/><Relationship Id="rId197" Type="http://schemas.openxmlformats.org/officeDocument/2006/relationships/hyperlink" Target="https://www.rothamsted.ac.uk/rothamsted-carbon-model-rothc" TargetMode="External"/><Relationship Id="rId201" Type="http://schemas.openxmlformats.org/officeDocument/2006/relationships/hyperlink" Target="https://trees.org/lvcarbon" TargetMode="External"/><Relationship Id="rId17" Type="http://schemas.openxmlformats.org/officeDocument/2006/relationships/footer" Target="footer5.xml"/><Relationship Id="rId38" Type="http://schemas.openxmlformats.org/officeDocument/2006/relationships/footer" Target="footer10.xml"/><Relationship Id="rId59" Type="http://schemas.openxmlformats.org/officeDocument/2006/relationships/hyperlink" Target="https://land.igad.int/index.php/documents-1/countries/kenya/investment-3/648-land-for-infrastructure-development-compulsory-acquisition-and-compensation-of-unregistrered-land-in-kenya/file" TargetMode="External"/><Relationship Id="rId103" Type="http://schemas.openxmlformats.org/officeDocument/2006/relationships/header" Target="header19.xml"/><Relationship Id="rId124" Type="http://schemas.openxmlformats.org/officeDocument/2006/relationships/hyperlink" Target="https://doi.org/10.1016/j.agee.2007.01.024" TargetMode="External"/><Relationship Id="rId70" Type="http://schemas.openxmlformats.org/officeDocument/2006/relationships/hyperlink" Target="https://land.igad.int/index.php/documents-1/countries/kenya/investment-3/648-land-for-infrastructure-development-compulsory-acquisition-and-compensation-of-unregistrered-land-in-kenya/file" TargetMode="External"/><Relationship Id="rId91" Type="http://schemas.openxmlformats.org/officeDocument/2006/relationships/header" Target="header14.xml"/><Relationship Id="rId145" Type="http://schemas.openxmlformats.org/officeDocument/2006/relationships/hyperlink" Target="https://www.ipcc-nggip.iges.or.jp/public/2019rf/pdf/4_Volume4/19R_V4_Ch11_Soils_N2O_CO2.pdf" TargetMode="External"/><Relationship Id="rId166" Type="http://schemas.openxmlformats.org/officeDocument/2006/relationships/hyperlink" Target="https://doi.org/10.1007/s10457-012-9529-1" TargetMode="External"/><Relationship Id="rId187" Type="http://schemas.openxmlformats.org/officeDocument/2006/relationships/hyperlink" Target="https://www.rothamsted.ac.uk/rothamsted-carbon-model-rothc" TargetMode="External"/><Relationship Id="rId1" Type="http://schemas.openxmlformats.org/officeDocument/2006/relationships/numbering" Target="numbering.xml"/><Relationship Id="rId212" Type="http://schemas.openxmlformats.org/officeDocument/2006/relationships/footer" Target="footer27.xml"/><Relationship Id="rId28" Type="http://schemas.openxmlformats.org/officeDocument/2006/relationships/image" Target="media/image13.jpg"/><Relationship Id="rId49" Type="http://schemas.openxmlformats.org/officeDocument/2006/relationships/hyperlink" Target="https://land.igad.int/index.php/documents-1/countries/kenya/investment-3/648-land-for-infrastructure-development-compulsory-acquisition-and-compensation-of-unregistrered-land-in-kenya/file" TargetMode="External"/><Relationship Id="rId114" Type="http://schemas.openxmlformats.org/officeDocument/2006/relationships/footer" Target="footer24.xml"/><Relationship Id="rId60" Type="http://schemas.openxmlformats.org/officeDocument/2006/relationships/hyperlink" Target="https://land.igad.int/index.php/documents-1/countries/kenya/investment-3/648-land-for-infrastructure-development-compulsory-acquisition-and-compensation-of-unregistrered-land-in-kenya/file" TargetMode="External"/><Relationship Id="rId81" Type="http://schemas.openxmlformats.org/officeDocument/2006/relationships/image" Target="media/image21.jpg"/><Relationship Id="rId135" Type="http://schemas.openxmlformats.org/officeDocument/2006/relationships/hyperlink" Target="https://fao-gsp.github.io/GSOCseq/" TargetMode="External"/><Relationship Id="rId156" Type="http://schemas.openxmlformats.org/officeDocument/2006/relationships/hyperlink" Target="https://doi.org/10.1186/s13021-021-00196-1" TargetMode="External"/><Relationship Id="rId177" Type="http://schemas.openxmlformats.org/officeDocument/2006/relationships/hyperlink" Target="http://www.rothamsted.ac.uk/rothamsted-carbon-model-rothc" TargetMode="External"/><Relationship Id="rId198" Type="http://schemas.openxmlformats.org/officeDocument/2006/relationships/hyperlink" Target="https://www.rothamsted.ac.uk/rothamsted-carbon-model-rothc" TargetMode="External"/><Relationship Id="rId202" Type="http://schemas.openxmlformats.org/officeDocument/2006/relationships/image" Target="media/image31.jpg"/><Relationship Id="rId18" Type="http://schemas.openxmlformats.org/officeDocument/2006/relationships/header" Target="header6.xml"/><Relationship Id="rId39" Type="http://schemas.openxmlformats.org/officeDocument/2006/relationships/footer" Target="footer11.xml"/><Relationship Id="rId50" Type="http://schemas.openxmlformats.org/officeDocument/2006/relationships/hyperlink" Target="https://land.igad.int/index.php/documents-1/countries/kenya/investment-3/648-land-for-infrastructure-development-compulsory-acquisition-and-compensation-of-unregistrered-land-in-kenya/file" TargetMode="External"/><Relationship Id="rId104" Type="http://schemas.openxmlformats.org/officeDocument/2006/relationships/header" Target="header20.xml"/><Relationship Id="rId125" Type="http://schemas.openxmlformats.org/officeDocument/2006/relationships/hyperlink" Target="https://doi.org/10.1016/j.agee.2007.01.024" TargetMode="External"/><Relationship Id="rId146" Type="http://schemas.openxmlformats.org/officeDocument/2006/relationships/hyperlink" Target="https://www.ipcc-nggip.iges.or.jp/public/2019rf/pdf/4_Volume4/19R_V4_Ch11_Soils_N2O_CO2.pdf" TargetMode="External"/><Relationship Id="rId167" Type="http://schemas.openxmlformats.org/officeDocument/2006/relationships/hyperlink" Target="https://doi.org/10.1007/s10457-012-9529-1" TargetMode="External"/><Relationship Id="rId188" Type="http://schemas.openxmlformats.org/officeDocument/2006/relationships/hyperlink" Target="https://www.rothamsted.ac.uk/rothamsted-carbon-model-rothc" TargetMode="External"/><Relationship Id="rId71" Type="http://schemas.openxmlformats.org/officeDocument/2006/relationships/hyperlink" Target="https://land.igad.int/index.php/documents-1/countries/kenya/investment-3/648-land-for-infrastructure-development-compulsory-acquisition-and-compensation-of-unregistrered-land-in-kenya/file" TargetMode="External"/><Relationship Id="rId92" Type="http://schemas.openxmlformats.org/officeDocument/2006/relationships/footer" Target="footer13.xml"/><Relationship Id="rId213" Type="http://schemas.openxmlformats.org/officeDocument/2006/relationships/hyperlink" Target="https://trees.org/list-of-exhibits/" TargetMode="External"/><Relationship Id="rId2" Type="http://schemas.openxmlformats.org/officeDocument/2006/relationships/styles" Target="styles.xml"/><Relationship Id="rId29" Type="http://schemas.openxmlformats.org/officeDocument/2006/relationships/image" Target="media/image14.png"/><Relationship Id="rId40" Type="http://schemas.openxmlformats.org/officeDocument/2006/relationships/header" Target="header12.xml"/><Relationship Id="rId115" Type="http://schemas.openxmlformats.org/officeDocument/2006/relationships/image" Target="media/image22.jpg"/><Relationship Id="rId136" Type="http://schemas.openxmlformats.org/officeDocument/2006/relationships/hyperlink" Target="https://fao-gsp.github.io/GSOCseq/" TargetMode="External"/><Relationship Id="rId157" Type="http://schemas.openxmlformats.org/officeDocument/2006/relationships/hyperlink" Target="https://doi.org/10.1155/2018/6495271" TargetMode="External"/><Relationship Id="rId178" Type="http://schemas.openxmlformats.org/officeDocument/2006/relationships/hyperlink" Target="http://www.rothamsted.ac.uk/rothamsted-carbon-model-rothc" TargetMode="External"/><Relationship Id="rId61" Type="http://schemas.openxmlformats.org/officeDocument/2006/relationships/hyperlink" Target="https://land.igad.int/index.php/documents-1/countries/kenya/investment-3/648-land-for-infrastructure-development-compulsory-acquisition-and-compensation-of-unregistrered-land-in-kenya/file" TargetMode="External"/><Relationship Id="rId82" Type="http://schemas.openxmlformats.org/officeDocument/2006/relationships/hyperlink" Target="https://registry.verra.org/app/projectDetail/VCS/4408" TargetMode="External"/><Relationship Id="rId199" Type="http://schemas.openxmlformats.org/officeDocument/2006/relationships/hyperlink" Target="https://www.rothamsted.ac.uk/rothamsted-carbon-model-rothc" TargetMode="External"/><Relationship Id="rId203" Type="http://schemas.openxmlformats.org/officeDocument/2006/relationships/image" Target="media/image32.jpeg"/><Relationship Id="rId19" Type="http://schemas.openxmlformats.org/officeDocument/2006/relationships/footer" Target="footer6.xml"/><Relationship Id="rId30" Type="http://schemas.openxmlformats.org/officeDocument/2006/relationships/header" Target="header7.xml"/><Relationship Id="rId105" Type="http://schemas.openxmlformats.org/officeDocument/2006/relationships/footer" Target="footer19.xml"/><Relationship Id="rId126" Type="http://schemas.openxmlformats.org/officeDocument/2006/relationships/hyperlink" Target="https://doi.org/10.1088/1748-9326/10/12/123004" TargetMode="External"/><Relationship Id="rId147" Type="http://schemas.openxmlformats.org/officeDocument/2006/relationships/hyperlink" Target="https://www.ipcc-nggip.iges.or.jp/public/2019rf/pdf/4_Volume4/19R_V4_Ch11_Soils_N2O_CO2.pdf" TargetMode="External"/><Relationship Id="rId168" Type="http://schemas.openxmlformats.org/officeDocument/2006/relationships/hyperlink" Target="https://doi.org/10.1007/s10457-012-9529-1"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doi.org/10.1007/s10457-019-00383-7" TargetMode="External"/><Relationship Id="rId299" Type="http://schemas.openxmlformats.org/officeDocument/2006/relationships/hyperlink" Target="https://www.ams-samplers.com/1-x-36-plated-replaceable-tip-soil-probe-w-handle/" TargetMode="External"/><Relationship Id="rId21" Type="http://schemas.openxmlformats.org/officeDocument/2006/relationships/hyperlink" Target="https://www.fao.org/soils-portal/data-hub/soil-maps-and-databases/harmonized-world-soil-database-v20/en/" TargetMode="External"/><Relationship Id="rId63" Type="http://schemas.openxmlformats.org/officeDocument/2006/relationships/hyperlink" Target="https://doi.org/10.6084/M9.FIGSHARE.1494839.V1" TargetMode="External"/><Relationship Id="rId159" Type="http://schemas.openxmlformats.org/officeDocument/2006/relationships/hyperlink" Target="https://www.worldagroforestry.org/sd/landhealth/soil-plant-spectral-diagnostics-laboratory/sops" TargetMode="External"/><Relationship Id="rId324" Type="http://schemas.openxmlformats.org/officeDocument/2006/relationships/hyperlink" Target="https://www.ams-samplers.com/1-x-36-plated-replaceable-tip-soil-probe-w-handle/" TargetMode="External"/><Relationship Id="rId366" Type="http://schemas.openxmlformats.org/officeDocument/2006/relationships/hyperlink" Target="https://www.ams-samplers.com/1-x-36-plated-replaceable-tip-soil-probe-w-handle/" TargetMode="External"/><Relationship Id="rId170" Type="http://schemas.openxmlformats.org/officeDocument/2006/relationships/hyperlink" Target="https://doi.org/10.1007/978-3-642-61094-3_17" TargetMode="External"/><Relationship Id="rId226" Type="http://schemas.openxmlformats.org/officeDocument/2006/relationships/hyperlink" Target="https://www.ipcc-nggip.iges.or.jp/public/2019rf/pdf/4_Volume4/19R_V4_Ch02_Generic%20Methods.pdf" TargetMode="External"/><Relationship Id="rId433" Type="http://schemas.openxmlformats.org/officeDocument/2006/relationships/hyperlink" Target="https://ic.fsc.org/file-download.common-guidance-for-the-identification-of-hcv.a-295.pdf" TargetMode="External"/><Relationship Id="rId268" Type="http://schemas.openxmlformats.org/officeDocument/2006/relationships/hyperlink" Target="https://verra.org/methodologies/vm0017-adoption-of-sustainable-agricultural-land-management-v1-0/" TargetMode="External"/><Relationship Id="rId32" Type="http://schemas.openxmlformats.org/officeDocument/2006/relationships/hyperlink" Target="https://data.world/ocha-rosea/b6b7401b-aeea-4cfa-b34b-0470c7e7ee12" TargetMode="External"/><Relationship Id="rId74" Type="http://schemas.openxmlformats.org/officeDocument/2006/relationships/hyperlink" Target="https://www.ctc-n.org/system/files/dossier/3b/KENYA%20AGROFORESTRY%20STRATEGY%20DRAFT%20February%202021_.pdf" TargetMode="External"/><Relationship Id="rId128" Type="http://schemas.openxmlformats.org/officeDocument/2006/relationships/hyperlink" Target="https://www.rothamsted.ac.uk/rothamsted-carbon-model-rothc" TargetMode="External"/><Relationship Id="rId335" Type="http://schemas.openxmlformats.org/officeDocument/2006/relationships/hyperlink" Target="https://www.ams-samplers.com/1-x-36-plated-replaceable-tip-soil-probe-w-handle/" TargetMode="External"/><Relationship Id="rId377" Type="http://schemas.openxmlformats.org/officeDocument/2006/relationships/hyperlink" Target="https://www.ams-samplers.com/1-x-36-plated-replaceable-tip-soil-probe-w-handle/" TargetMode="External"/><Relationship Id="rId5" Type="http://schemas.openxmlformats.org/officeDocument/2006/relationships/hyperlink" Target="https://gaez.fao.org/pages/hwsd" TargetMode="External"/><Relationship Id="rId181" Type="http://schemas.openxmlformats.org/officeDocument/2006/relationships/hyperlink" Target="https://www.kenyaforestservice.org/national-forest-resources-assesment-report-2021-kenya/" TargetMode="External"/><Relationship Id="rId237" Type="http://schemas.openxmlformats.org/officeDocument/2006/relationships/hyperlink" Target="https://www.ipcc-nggip.iges.or.jp/public/2019rf/pdf/4_Volume4/19R_V4_Ch04_Forest%20Land.pdf" TargetMode="External"/><Relationship Id="rId402" Type="http://schemas.openxmlformats.org/officeDocument/2006/relationships/hyperlink" Target="https://www.worldbank.org/en/country/kenya/overview" TargetMode="External"/><Relationship Id="rId279" Type="http://schemas.openxmlformats.org/officeDocument/2006/relationships/hyperlink" Target="https://www.ipcc-nggip.iges.or.jp/public/2019rf/pdf/4_Volume4/19R_V4_Ch11_Soils_N2O_CO2.pdf" TargetMode="External"/><Relationship Id="rId444" Type="http://schemas.openxmlformats.org/officeDocument/2006/relationships/hyperlink" Target="https://ic.fsc.org/file-download.common-guidance-for-the-identification-of-hcv.a-295.pdf" TargetMode="External"/><Relationship Id="rId43" Type="http://schemas.openxmlformats.org/officeDocument/2006/relationships/hyperlink" Target="https://doi.org/10.1038/sdata.2017.191" TargetMode="External"/><Relationship Id="rId139" Type="http://schemas.openxmlformats.org/officeDocument/2006/relationships/hyperlink" Target="https://gmesgeoportal.rcmrd.org/apps/rcmrd::eastern-and-southern-africa-land-cover-viewer/explore" TargetMode="External"/><Relationship Id="rId290" Type="http://schemas.openxmlformats.org/officeDocument/2006/relationships/hyperlink" Target="https://www.ams-samplers.com/1-x-36-plated-replaceable-tip-soil-probe-w-handle/" TargetMode="External"/><Relationship Id="rId304" Type="http://schemas.openxmlformats.org/officeDocument/2006/relationships/hyperlink" Target="https://www.ams-samplers.com/1-x-36-plated-replaceable-tip-soil-probe-w-handle/" TargetMode="External"/><Relationship Id="rId346" Type="http://schemas.openxmlformats.org/officeDocument/2006/relationships/hyperlink" Target="https://www.ams-samplers.com/1-x-36-plated-replaceable-tip-soil-probe-w-handle/" TargetMode="External"/><Relationship Id="rId388" Type="http://schemas.openxmlformats.org/officeDocument/2006/relationships/hyperlink" Target="http://www.rothamsted.ac.uk/rothamsted-carbon-model-rothc" TargetMode="External"/><Relationship Id="rId85" Type="http://schemas.openxmlformats.org/officeDocument/2006/relationships/hyperlink" Target="https://kilimo.go.ke/wp-content/uploads/2022/03/ASTGS-Abridged-version.pdf" TargetMode="External"/><Relationship Id="rId150" Type="http://schemas.openxmlformats.org/officeDocument/2006/relationships/hyperlink" Target="https://gmesgeoportal.rcmrd.org/apps/rcmrd::eastern-and-southern-africa-land-cover-viewer/explore" TargetMode="External"/><Relationship Id="rId192" Type="http://schemas.openxmlformats.org/officeDocument/2006/relationships/hyperlink" Target="https://www.kefri.org/assets/publications/tech/Landscape%20Restoration%20in%20Kenya2.pdf" TargetMode="External"/><Relationship Id="rId206" Type="http://schemas.openxmlformats.org/officeDocument/2006/relationships/hyperlink" Target="https://doi.org/10.1007/978-3-642-61094-3_17" TargetMode="External"/><Relationship Id="rId413" Type="http://schemas.openxmlformats.org/officeDocument/2006/relationships/hyperlink" Target="https://abcnews.go.com/International/kenya-rocked-nationwide-anti-government-protests-after-increase/story?id=101480937" TargetMode="External"/><Relationship Id="rId248" Type="http://schemas.openxmlformats.org/officeDocument/2006/relationships/hyperlink" Target="https://www.ipcc-nggip.iges.or.jp/public/gpglulucf/gpglulucf_files/Chp3/Anx_3A_1_Data_Tables.pdf" TargetMode="External"/><Relationship Id="rId12" Type="http://schemas.openxmlformats.org/officeDocument/2006/relationships/hyperlink" Target="https://www.fao.org/soils-portal/data-hub/soil-maps-and-databases/harmonized-world-soil-database-v20/en/" TargetMode="External"/><Relationship Id="rId108" Type="http://schemas.openxmlformats.org/officeDocument/2006/relationships/hyperlink" Target="https://doi.org/10.1088/1748-9326/10/12/123004" TargetMode="External"/><Relationship Id="rId315" Type="http://schemas.openxmlformats.org/officeDocument/2006/relationships/hyperlink" Target="https://www.ams-samplers.com/1-x-36-plated-replaceable-tip-soil-probe-w-handle/" TargetMode="External"/><Relationship Id="rId357" Type="http://schemas.openxmlformats.org/officeDocument/2006/relationships/hyperlink" Target="https://doi.org/10.1111/ejss.12002" TargetMode="External"/><Relationship Id="rId54" Type="http://schemas.openxmlformats.org/officeDocument/2006/relationships/hyperlink" Target="https://www.kenyaforestservice.org/national-forest-resources-assesment-report-2021-kenya/" TargetMode="External"/><Relationship Id="rId96" Type="http://schemas.openxmlformats.org/officeDocument/2006/relationships/hyperlink" Target="https://fao-gsp.github.io/GSOCseq/index.html." TargetMode="External"/><Relationship Id="rId161" Type="http://schemas.openxmlformats.org/officeDocument/2006/relationships/hyperlink" Target="https://www.worldagroforestry.org/sd/landhealth/soil-plant-spectral-diagnostics-laboratory/sops" TargetMode="External"/><Relationship Id="rId217" Type="http://schemas.openxmlformats.org/officeDocument/2006/relationships/hyperlink" Target="https://www.ipcc-nggip.iges.or.jp/public/2019rf/pdf/4_Volume4/19R_V4_Ch10_Livestock.pdf" TargetMode="External"/><Relationship Id="rId399" Type="http://schemas.openxmlformats.org/officeDocument/2006/relationships/hyperlink" Target="https://www.worldbank.org/en/country/kenya/overview" TargetMode="External"/><Relationship Id="rId259" Type="http://schemas.openxmlformats.org/officeDocument/2006/relationships/hyperlink" Target="https://verra.org/methodologies/vm0017-adoption-of-sustainable-agricultural-land-management-v1-0/" TargetMode="External"/><Relationship Id="rId424" Type="http://schemas.openxmlformats.org/officeDocument/2006/relationships/hyperlink" Target="https://cgspace.cgiar.org/discover?filtertype=author&amp;filter_relational_operator=equals&amp;filter=Ministry+of+Agriculture%2C+Livestock+and+Fisheries%2C+Kenya" TargetMode="External"/><Relationship Id="rId23" Type="http://schemas.openxmlformats.org/officeDocument/2006/relationships/hyperlink" Target="https://www.fao.org/soils-portal/data-hub/soil-maps-and-databases/harmonized-world-soil-database-v20/en/" TargetMode="External"/><Relationship Id="rId119" Type="http://schemas.openxmlformats.org/officeDocument/2006/relationships/hyperlink" Target="https://doi.org/10.1007/s10457-019-00383-7" TargetMode="External"/><Relationship Id="rId270" Type="http://schemas.openxmlformats.org/officeDocument/2006/relationships/hyperlink" Target="https://verra.org/methodologies/vm0017-adoption-of-sustainable-agricultural-land-management-v1-0/" TargetMode="External"/><Relationship Id="rId326" Type="http://schemas.openxmlformats.org/officeDocument/2006/relationships/hyperlink" Target="https://www.ams-samplers.com/1-x-36-plated-replaceable-tip-soil-probe-w-handle/" TargetMode="External"/><Relationship Id="rId65" Type="http://schemas.openxmlformats.org/officeDocument/2006/relationships/hyperlink" Target="https://doi.org/10.6084/M9.FIGSHARE.1494839.V1" TargetMode="External"/><Relationship Id="rId130" Type="http://schemas.openxmlformats.org/officeDocument/2006/relationships/hyperlink" Target="https://www.rothamsted.ac.uk/rothamsted-carbon-model-rothc" TargetMode="External"/><Relationship Id="rId368" Type="http://schemas.openxmlformats.org/officeDocument/2006/relationships/hyperlink" Target="https://www.ams-samplers.com/1-x-36-plated-replaceable-tip-soil-probe-w-handle/" TargetMode="External"/><Relationship Id="rId172" Type="http://schemas.openxmlformats.org/officeDocument/2006/relationships/hyperlink" Target="https://doi.org/10.1007/978-3-642-61094-3_17" TargetMode="External"/><Relationship Id="rId228" Type="http://schemas.openxmlformats.org/officeDocument/2006/relationships/hyperlink" Target="https://www.ipcc-nggip.iges.or.jp/public/2019rf/pdf/4_Volume4/19R_V4_Ch02_Generic%20Methods.pdf" TargetMode="External"/><Relationship Id="rId435" Type="http://schemas.openxmlformats.org/officeDocument/2006/relationships/hyperlink" Target="https://ic.fsc.org/file-download.common-guidance-for-the-identification-of-hcv.a-295.pdf" TargetMode="External"/><Relationship Id="rId281" Type="http://schemas.openxmlformats.org/officeDocument/2006/relationships/hyperlink" Target="https://doi.org/10.1093/jxb/10.2.290" TargetMode="External"/><Relationship Id="rId337" Type="http://schemas.openxmlformats.org/officeDocument/2006/relationships/hyperlink" Target="https://www.ams-samplers.com/1-x-36-plated-replaceable-tip-soil-probe-w-handle/" TargetMode="External"/><Relationship Id="rId34" Type="http://schemas.openxmlformats.org/officeDocument/2006/relationships/hyperlink" Target="https://data.world/ocha-rosea/b6b7401b-aeea-4cfa-b34b-0470c7e7ee12" TargetMode="External"/><Relationship Id="rId76" Type="http://schemas.openxmlformats.org/officeDocument/2006/relationships/hyperlink" Target="https://www4.unfccc.int/sites/NAPC/Documents%20NAP/Kenya_NAP_Final.pdf" TargetMode="External"/><Relationship Id="rId141" Type="http://schemas.openxmlformats.org/officeDocument/2006/relationships/hyperlink" Target="https://gmesgeoportal.rcmrd.org/apps/rcmrd::eastern-and-southern-africa-land-cover-viewer/explore" TargetMode="External"/><Relationship Id="rId379" Type="http://schemas.openxmlformats.org/officeDocument/2006/relationships/hyperlink" Target="https://www.ams-samplers.com/1-x-36-plated-replaceable-tip-soil-probe-w-handle/" TargetMode="External"/><Relationship Id="rId7" Type="http://schemas.openxmlformats.org/officeDocument/2006/relationships/hyperlink" Target="https://www.fao.org/soils-portal/data-hub/soil-maps-and-databases/harmonized-world-soil-database-v20/en/" TargetMode="External"/><Relationship Id="rId183" Type="http://schemas.openxmlformats.org/officeDocument/2006/relationships/hyperlink" Target="https://www.kenyaforestservice.org/national-forest-resources-assesment-report-2021-kenya/" TargetMode="External"/><Relationship Id="rId239" Type="http://schemas.openxmlformats.org/officeDocument/2006/relationships/hyperlink" Target="https://www.ipcc-nggip.iges.or.jp/public/2019rf/pdf/4_Volume4/19R_V4_Ch04_Forest%20Land.pdf" TargetMode="External"/><Relationship Id="rId390" Type="http://schemas.openxmlformats.org/officeDocument/2006/relationships/hyperlink" Target="https://www.worldatlas.com/articles/largest-ethnic-groups-in-kenya.html" TargetMode="External"/><Relationship Id="rId404" Type="http://schemas.openxmlformats.org/officeDocument/2006/relationships/hyperlink" Target="https://www.worldbank.org/en/country/kenya/overview" TargetMode="External"/><Relationship Id="rId446" Type="http://schemas.openxmlformats.org/officeDocument/2006/relationships/hyperlink" Target="https://www.iucngisd.org/gisd/" TargetMode="External"/><Relationship Id="rId250" Type="http://schemas.openxmlformats.org/officeDocument/2006/relationships/hyperlink" Target="https://www.ipcc-nggip.iges.or.jp/public/gpglulucf/gpglulucf_files/Chp3/Anx_3A_1_Data_Tables.pdf" TargetMode="External"/><Relationship Id="rId292" Type="http://schemas.openxmlformats.org/officeDocument/2006/relationships/hyperlink" Target="https://www.ams-samplers.com/1-x-36-plated-replaceable-tip-soil-probe-w-handle/" TargetMode="External"/><Relationship Id="rId306" Type="http://schemas.openxmlformats.org/officeDocument/2006/relationships/hyperlink" Target="https://www.ams-samplers.com/1-x-36-plated-replaceable-tip-soil-probe-w-handle/" TargetMode="External"/><Relationship Id="rId45" Type="http://schemas.openxmlformats.org/officeDocument/2006/relationships/hyperlink" Target="https://doi.org/10.1038/sdata.2017.191" TargetMode="External"/><Relationship Id="rId87" Type="http://schemas.openxmlformats.org/officeDocument/2006/relationships/hyperlink" Target="https://faolex.fao.org/docs/pdf/ken169535.pdf" TargetMode="External"/><Relationship Id="rId110" Type="http://schemas.openxmlformats.org/officeDocument/2006/relationships/hyperlink" Target="https://doi.org/10.1007/s10457-019-00383-7" TargetMode="External"/><Relationship Id="rId348" Type="http://schemas.openxmlformats.org/officeDocument/2006/relationships/hyperlink" Target="https://www.ams-samplers.com/1-x-36-plated-replaceable-tip-soil-probe-w-handle/" TargetMode="External"/><Relationship Id="rId152" Type="http://schemas.openxmlformats.org/officeDocument/2006/relationships/hyperlink" Target="https://www.worldagroforestry.org/sd/landhealth/soil-plant-spectral-diagnostics-laboratory/sops" TargetMode="External"/><Relationship Id="rId194" Type="http://schemas.openxmlformats.org/officeDocument/2006/relationships/hyperlink" Target="https://www.kefri.org/assets/publications/tech/Landscape%20Restoration%20in%20Kenya2.pdf" TargetMode="External"/><Relationship Id="rId208" Type="http://schemas.openxmlformats.org/officeDocument/2006/relationships/hyperlink" Target="https://www.ipcc-nggip.iges.or.jp/public/2019rf/pdf/4_Volume4/19R_V4_Cover.pdf" TargetMode="External"/><Relationship Id="rId415" Type="http://schemas.openxmlformats.org/officeDocument/2006/relationships/hyperlink" Target="https://abcnews.go.com/International/kenya-rocked-nationwide-anti-government-protests-after-increase/story?id=101480937" TargetMode="External"/><Relationship Id="rId261" Type="http://schemas.openxmlformats.org/officeDocument/2006/relationships/hyperlink" Target="https://verra.org/methodologies/vm0017-adoption-of-sustainable-agricultural-land-management-v1-0/" TargetMode="External"/><Relationship Id="rId14" Type="http://schemas.openxmlformats.org/officeDocument/2006/relationships/hyperlink" Target="https://cgspace.cgiar.org/discover?filtertype=author&amp;filter_relational_operator=equals&amp;filter=Ministry+of+Agriculture%2C+Livestock+and+Fisheries%2C+Kenya" TargetMode="External"/><Relationship Id="rId56" Type="http://schemas.openxmlformats.org/officeDocument/2006/relationships/hyperlink" Target="https://www.kenyaforestservice.org/national-forest-resources-assesment-report-2021-kenya/" TargetMode="External"/><Relationship Id="rId317" Type="http://schemas.openxmlformats.org/officeDocument/2006/relationships/hyperlink" Target="https://www.ams-samplers.com/1-x-36-plated-replaceable-tip-soil-probe-w-handle/" TargetMode="External"/><Relationship Id="rId359" Type="http://schemas.openxmlformats.org/officeDocument/2006/relationships/hyperlink" Target="https://www.ams-samplers.com/1-x-36-plated-replaceable-tip-soil-probe-w-handle/" TargetMode="External"/><Relationship Id="rId98" Type="http://schemas.openxmlformats.org/officeDocument/2006/relationships/hyperlink" Target="https://doi.org/10.1016/j.agee.2007.01.024" TargetMode="External"/><Relationship Id="rId121" Type="http://schemas.openxmlformats.org/officeDocument/2006/relationships/hyperlink" Target="https://doi.org/10.5751/ES-09461-220310" TargetMode="External"/><Relationship Id="rId163" Type="http://schemas.openxmlformats.org/officeDocument/2006/relationships/hyperlink" Target="https://doi.org/10.1007/978-3-642-61094-3_17" TargetMode="External"/><Relationship Id="rId219" Type="http://schemas.openxmlformats.org/officeDocument/2006/relationships/hyperlink" Target="https://www.ipcc-nggip.iges.or.jp/public/2019rf/pdf/4_Volume4/19R_V4_Ch10_Livestock.pdf" TargetMode="External"/><Relationship Id="rId370" Type="http://schemas.openxmlformats.org/officeDocument/2006/relationships/hyperlink" Target="https://www.ams-samplers.com/1-x-36-plated-replaceable-tip-soil-probe-w-handle/" TargetMode="External"/><Relationship Id="rId426" Type="http://schemas.openxmlformats.org/officeDocument/2006/relationships/hyperlink" Target="https://ic.fsc.org/file-download.common-guidance-for-the-identification-of-hcv.a-295.pdf" TargetMode="External"/><Relationship Id="rId230" Type="http://schemas.openxmlformats.org/officeDocument/2006/relationships/hyperlink" Target="https://www.ipcc-nggip.iges.or.jp/public/2019rf/pdf/4_Volume4/19R_V4_Ch11_Soils_N2O_CO2.pdf" TargetMode="External"/><Relationship Id="rId25" Type="http://schemas.openxmlformats.org/officeDocument/2006/relationships/hyperlink" Target="https://data.humdata.org/dataset/kenya-water-courses" TargetMode="External"/><Relationship Id="rId67" Type="http://schemas.openxmlformats.org/officeDocument/2006/relationships/hyperlink" Target="https://www.rcmrd.org/en/sleek" TargetMode="External"/><Relationship Id="rId272" Type="http://schemas.openxmlformats.org/officeDocument/2006/relationships/hyperlink" Target="https://verra.org/methodologies/vm0017-adoption-of-sustainable-agricultural-land-management-v1-0/" TargetMode="External"/><Relationship Id="rId328" Type="http://schemas.openxmlformats.org/officeDocument/2006/relationships/hyperlink" Target="https://www.ams-samplers.com/1-x-36-plated-replaceable-tip-soil-probe-w-handle/" TargetMode="External"/><Relationship Id="rId132" Type="http://schemas.openxmlformats.org/officeDocument/2006/relationships/hyperlink" Target="https://doi.org/10.1038/sdata.2017.191" TargetMode="External"/><Relationship Id="rId174" Type="http://schemas.openxmlformats.org/officeDocument/2006/relationships/hyperlink" Target="https://doi.org/10.1007/978-3-642-61094-3_17" TargetMode="External"/><Relationship Id="rId381" Type="http://schemas.openxmlformats.org/officeDocument/2006/relationships/hyperlink" Target="https://www.ams-samplers.com/1-x-36-plated-replaceable-tip-soil-probe-w-handle/" TargetMode="External"/><Relationship Id="rId241" Type="http://schemas.openxmlformats.org/officeDocument/2006/relationships/hyperlink" Target="https://www.spgs.mwe.go.ug/sites/files/Eucalyptus%20guidelines%20.pdf" TargetMode="External"/><Relationship Id="rId437" Type="http://schemas.openxmlformats.org/officeDocument/2006/relationships/hyperlink" Target="https://ic.fsc.org/file-download.common-guidance-for-the-identification-of-hcv.a-295.pdf" TargetMode="External"/><Relationship Id="rId36" Type="http://schemas.openxmlformats.org/officeDocument/2006/relationships/hyperlink" Target="https://data.world/ocha-rosea/b6b7401b-aeea-4cfa-b34b-0470c7e7ee12" TargetMode="External"/><Relationship Id="rId283" Type="http://schemas.openxmlformats.org/officeDocument/2006/relationships/hyperlink" Target="https://doi.org/10.1093/jxb/10.2.290" TargetMode="External"/><Relationship Id="rId339" Type="http://schemas.openxmlformats.org/officeDocument/2006/relationships/hyperlink" Target="https://www.ams-samplers.com/1-x-36-plated-replaceable-tip-soil-probe-w-handle/" TargetMode="External"/><Relationship Id="rId78" Type="http://schemas.openxmlformats.org/officeDocument/2006/relationships/hyperlink" Target="https://kilimo.go.ke/wp-content/uploads/2022/03/ASTGS-Abridged-version.pdf" TargetMode="External"/><Relationship Id="rId101" Type="http://schemas.openxmlformats.org/officeDocument/2006/relationships/hyperlink" Target="https://doi.org/10.1016/j.agee.2007.01.024" TargetMode="External"/><Relationship Id="rId143" Type="http://schemas.openxmlformats.org/officeDocument/2006/relationships/hyperlink" Target="https://gmesgeoportal.rcmrd.org/apps/rcmrd::eastern-and-southern-africa-land-cover-viewer/explore" TargetMode="External"/><Relationship Id="rId185" Type="http://schemas.openxmlformats.org/officeDocument/2006/relationships/hyperlink" Target="https://www.kenyaforestservice.org/national-forest-resources-assesment-report-2021-kenya/" TargetMode="External"/><Relationship Id="rId350" Type="http://schemas.openxmlformats.org/officeDocument/2006/relationships/hyperlink" Target="https://www.ams-samplers.com/1-x-36-plated-replaceable-tip-soil-probe-w-handle/" TargetMode="External"/><Relationship Id="rId406" Type="http://schemas.openxmlformats.org/officeDocument/2006/relationships/hyperlink" Target="https://www.worldbank.org/en/country/kenya/overview" TargetMode="External"/><Relationship Id="rId9" Type="http://schemas.openxmlformats.org/officeDocument/2006/relationships/hyperlink" Target="https://www.fao.org/soils-portal/data-hub/soil-maps-and-databases/harmonized-world-soil-database-v20/en/" TargetMode="External"/><Relationship Id="rId210" Type="http://schemas.openxmlformats.org/officeDocument/2006/relationships/hyperlink" Target="https://www.ipcc-nggip.iges.or.jp/public/2006gl/pdf/2_Volume2/V2_3_Ch3_Mobile_Combustion.pdf" TargetMode="External"/><Relationship Id="rId392" Type="http://schemas.openxmlformats.org/officeDocument/2006/relationships/hyperlink" Target="https://www.worldatlas.com/articles/largest-ethnic-groups-in-kenya.html" TargetMode="External"/><Relationship Id="rId252" Type="http://schemas.openxmlformats.org/officeDocument/2006/relationships/hyperlink" Target="https://www.ipcc-nggip.iges.or.jp/public/gpglulucf/gpglulucf_files/Chp3/Anx_3A_1_Data_Tables.pdf" TargetMode="External"/><Relationship Id="rId294" Type="http://schemas.openxmlformats.org/officeDocument/2006/relationships/hyperlink" Target="https://www.ams-samplers.com/1-x-36-plated-replaceable-tip-soil-probe-w-handle/" TargetMode="External"/><Relationship Id="rId308" Type="http://schemas.openxmlformats.org/officeDocument/2006/relationships/hyperlink" Target="https://doi.org/10.1111/ejss.12002" TargetMode="External"/><Relationship Id="rId47" Type="http://schemas.openxmlformats.org/officeDocument/2006/relationships/hyperlink" Target="https://www.kenyaforestservice.org/national-forest-resources-assesment-report-2021-kenya/" TargetMode="External"/><Relationship Id="rId89" Type="http://schemas.openxmlformats.org/officeDocument/2006/relationships/hyperlink" Target="https://www.rothamsted.ac.uk/rothamsted-carbon-model-rothc" TargetMode="External"/><Relationship Id="rId112" Type="http://schemas.openxmlformats.org/officeDocument/2006/relationships/hyperlink" Target="https://doi.org/10.1007/s10457-019-00383-7" TargetMode="External"/><Relationship Id="rId154" Type="http://schemas.openxmlformats.org/officeDocument/2006/relationships/hyperlink" Target="https://www.worldagroforestry.org/sd/landhealth/soil-plant-spectral-diagnostics-laboratory/sops" TargetMode="External"/><Relationship Id="rId361" Type="http://schemas.openxmlformats.org/officeDocument/2006/relationships/hyperlink" Target="https://www.ams-samplers.com/1-x-36-plated-replaceable-tip-soil-probe-w-handle/" TargetMode="External"/><Relationship Id="rId196" Type="http://schemas.openxmlformats.org/officeDocument/2006/relationships/hyperlink" Target="https://doi.org/10.1007/978-3-642-61094-3_17" TargetMode="External"/><Relationship Id="rId417" Type="http://schemas.openxmlformats.org/officeDocument/2006/relationships/hyperlink" Target="https://agra.org/wp-content/uploads/2022/09/AASR-2022.pdf" TargetMode="External"/><Relationship Id="rId16" Type="http://schemas.openxmlformats.org/officeDocument/2006/relationships/hyperlink" Target="https://www.fao.org/soils-portal/data-hub/soil-maps-and-databases/harmonized-world-soil-database-v20/en/" TargetMode="External"/><Relationship Id="rId221" Type="http://schemas.openxmlformats.org/officeDocument/2006/relationships/hyperlink" Target="https://www.ipcc-nggip.iges.or.jp/public/2019rf/pdf/4_Volume4/19R_V4_Ch11_Soils_N2O_CO2.pdf" TargetMode="External"/><Relationship Id="rId263" Type="http://schemas.openxmlformats.org/officeDocument/2006/relationships/hyperlink" Target="https://verra.org/methodologies/vm0017-adoption-of-sustainable-agricultural-land-management-v1-0/" TargetMode="External"/><Relationship Id="rId319" Type="http://schemas.openxmlformats.org/officeDocument/2006/relationships/hyperlink" Target="https://www.ams-samplers.com/1-x-36-plated-replaceable-tip-soil-probe-w-handle/" TargetMode="External"/><Relationship Id="rId58" Type="http://schemas.openxmlformats.org/officeDocument/2006/relationships/hyperlink" Target="https://www.kenyaforestservice.org/national-forest-resources-assesment-report-2021-kenya/" TargetMode="External"/><Relationship Id="rId123" Type="http://schemas.openxmlformats.org/officeDocument/2006/relationships/hyperlink" Target="https://doi.org/10.5751/ES-09461-220310" TargetMode="External"/><Relationship Id="rId330" Type="http://schemas.openxmlformats.org/officeDocument/2006/relationships/hyperlink" Target="https://www.ams-samplers.com/1-x-36-plated-replaceable-tip-soil-probe-w-handle/" TargetMode="External"/><Relationship Id="rId165" Type="http://schemas.openxmlformats.org/officeDocument/2006/relationships/hyperlink" Target="https://doi.org/10.1007/978-3-642-61094-3_17" TargetMode="External"/><Relationship Id="rId372" Type="http://schemas.openxmlformats.org/officeDocument/2006/relationships/hyperlink" Target="https://www.ams-samplers.com/1-x-36-plated-replaceable-tip-soil-probe-w-handle/" TargetMode="External"/><Relationship Id="rId428" Type="http://schemas.openxmlformats.org/officeDocument/2006/relationships/hyperlink" Target="https://ic.fsc.org/file-download.common-guidance-for-the-identification-of-hcv.a-295.pdf" TargetMode="External"/><Relationship Id="rId232" Type="http://schemas.openxmlformats.org/officeDocument/2006/relationships/hyperlink" Target="https://www.ipcc-nggip.iges.or.jp/public/2019rf/pdf/4_Volume4/19R_V4_Ch11_Soils_N2O_CO2.pdf" TargetMode="External"/><Relationship Id="rId274" Type="http://schemas.openxmlformats.org/officeDocument/2006/relationships/hyperlink" Target="https://verra.org/methodologies/vm0017-adoption-of-sustainable-agricultural-land-management-v1-0/" TargetMode="External"/><Relationship Id="rId27" Type="http://schemas.openxmlformats.org/officeDocument/2006/relationships/hyperlink" Target="https://data.humdata.org/dataset/kenya-water-courses" TargetMode="External"/><Relationship Id="rId69" Type="http://schemas.openxmlformats.org/officeDocument/2006/relationships/hyperlink" Target="https://doi.org/10.11648/j.jenr.20221101.11" TargetMode="External"/><Relationship Id="rId134" Type="http://schemas.openxmlformats.org/officeDocument/2006/relationships/hyperlink" Target="https://doi.org/10.1038/sdata.2017.191" TargetMode="External"/><Relationship Id="rId80" Type="http://schemas.openxmlformats.org/officeDocument/2006/relationships/hyperlink" Target="https://kilimo.go.ke/wp-content/uploads/2022/03/ASTGS-Abridged-version.pdf" TargetMode="External"/><Relationship Id="rId176" Type="http://schemas.openxmlformats.org/officeDocument/2006/relationships/hyperlink" Target="https://www.kenyaforestservice.org/national-forest-resources-assesment-report-2021-kenya/" TargetMode="External"/><Relationship Id="rId341" Type="http://schemas.openxmlformats.org/officeDocument/2006/relationships/hyperlink" Target="https://www.ams-samplers.com/1-x-36-plated-replaceable-tip-soil-probe-w-handle/" TargetMode="External"/><Relationship Id="rId383" Type="http://schemas.openxmlformats.org/officeDocument/2006/relationships/hyperlink" Target="http://www.rothamsted.ac.uk/rothamsted-carbon-model-rothc" TargetMode="External"/><Relationship Id="rId439" Type="http://schemas.openxmlformats.org/officeDocument/2006/relationships/hyperlink" Target="https://ic.fsc.org/file-download.common-guidance-for-the-identification-of-hcv.a-295.pdf" TargetMode="External"/><Relationship Id="rId201" Type="http://schemas.openxmlformats.org/officeDocument/2006/relationships/hyperlink" Target="https://doi.org/10.1007/978-3-642-61094-3_17" TargetMode="External"/><Relationship Id="rId243" Type="http://schemas.openxmlformats.org/officeDocument/2006/relationships/hyperlink" Target="https://doi.org/10.60763/AFRICARXIV/44" TargetMode="External"/><Relationship Id="rId285" Type="http://schemas.openxmlformats.org/officeDocument/2006/relationships/hyperlink" Target="https://www.ams-samplers.com/1-x-36-plated-replaceable-tip-soil-probe-w-handle/" TargetMode="External"/><Relationship Id="rId38" Type="http://schemas.openxmlformats.org/officeDocument/2006/relationships/hyperlink" Target="https://data.world/ocha-rosea/b6b7401b-aeea-4cfa-b34b-0470c7e7ee12" TargetMode="External"/><Relationship Id="rId103" Type="http://schemas.openxmlformats.org/officeDocument/2006/relationships/hyperlink" Target="https://doi.org/10.1088/1748-9326/10/12/123004" TargetMode="External"/><Relationship Id="rId310" Type="http://schemas.openxmlformats.org/officeDocument/2006/relationships/hyperlink" Target="https://www.ams-samplers.com/1-x-36-plated-replaceable-tip-soil-probe-w-handle/" TargetMode="External"/><Relationship Id="rId91" Type="http://schemas.openxmlformats.org/officeDocument/2006/relationships/hyperlink" Target="https://www.rothamsted.ac.uk/rothamsted-carbon-model-rothc" TargetMode="External"/><Relationship Id="rId145" Type="http://schemas.openxmlformats.org/officeDocument/2006/relationships/hyperlink" Target="https://gmesgeoportal.rcmrd.org/apps/rcmrd::eastern-and-southern-africa-land-cover-viewer/explore" TargetMode="External"/><Relationship Id="rId187" Type="http://schemas.openxmlformats.org/officeDocument/2006/relationships/hyperlink" Target="https://www.kenyaforestservice.org/national-forest-resources-assesment-report-2021-kenya/" TargetMode="External"/><Relationship Id="rId352" Type="http://schemas.openxmlformats.org/officeDocument/2006/relationships/hyperlink" Target="https://www.ams-samplers.com/1-x-36-plated-replaceable-tip-soil-probe-w-handle/" TargetMode="External"/><Relationship Id="rId394" Type="http://schemas.openxmlformats.org/officeDocument/2006/relationships/hyperlink" Target="https://www.worldatlas.com/articles/largest-ethnic-groups-in-kenya.html" TargetMode="External"/><Relationship Id="rId408" Type="http://schemas.openxmlformats.org/officeDocument/2006/relationships/hyperlink" Target="https://abcnews.go.com/International/kenya-rocked-nationwide-anti-government-protests-after-increase/story?id=101480937" TargetMode="External"/><Relationship Id="rId212" Type="http://schemas.openxmlformats.org/officeDocument/2006/relationships/hyperlink" Target="https://www.ipcc-nggip.iges.or.jp/public/2006gl/pdf/2_Volume2/V2_3_Ch3_Mobile_Combustion.pdf" TargetMode="External"/><Relationship Id="rId254" Type="http://schemas.openxmlformats.org/officeDocument/2006/relationships/hyperlink" Target="https://www.fs.usda.gov/pnw/pubs/pnw_gtr781.pdf" TargetMode="External"/><Relationship Id="rId49" Type="http://schemas.openxmlformats.org/officeDocument/2006/relationships/hyperlink" Target="https://www.kenyaforestservice.org/national-forest-resources-assesment-report-2021-kenya/" TargetMode="External"/><Relationship Id="rId114" Type="http://schemas.openxmlformats.org/officeDocument/2006/relationships/hyperlink" Target="https://doi.org/10.1007/s10457-019-00383-7" TargetMode="External"/><Relationship Id="rId296" Type="http://schemas.openxmlformats.org/officeDocument/2006/relationships/hyperlink" Target="https://www.ams-samplers.com/1-x-36-plated-replaceable-tip-soil-probe-w-handle/" TargetMode="External"/><Relationship Id="rId60" Type="http://schemas.openxmlformats.org/officeDocument/2006/relationships/hyperlink" Target="https://www.kenyaforestservice.org/national-forest-resources-assesment-report-2021-kenya/" TargetMode="External"/><Relationship Id="rId156" Type="http://schemas.openxmlformats.org/officeDocument/2006/relationships/hyperlink" Target="https://www.worldagroforestry.org/sd/landhealth/soil-plant-spectral-diagnostics-laboratory/sops" TargetMode="External"/><Relationship Id="rId198" Type="http://schemas.openxmlformats.org/officeDocument/2006/relationships/hyperlink" Target="https://doi.org/10.1007/978-3-642-61094-3_17" TargetMode="External"/><Relationship Id="rId321" Type="http://schemas.openxmlformats.org/officeDocument/2006/relationships/hyperlink" Target="https://www.ams-samplers.com/1-x-36-plated-replaceable-tip-soil-probe-w-handle/" TargetMode="External"/><Relationship Id="rId363" Type="http://schemas.openxmlformats.org/officeDocument/2006/relationships/hyperlink" Target="https://www.ams-samplers.com/1-x-36-plated-replaceable-tip-soil-probe-w-handle/" TargetMode="External"/><Relationship Id="rId419" Type="http://schemas.openxmlformats.org/officeDocument/2006/relationships/hyperlink" Target="https://cgspace.cgiar.org/discover?filtertype=author&amp;filter_relational_operator=equals&amp;filter=Ministry+of+Agriculture%2C+Livestock+and+Fisheries%2C+Kenya" TargetMode="External"/><Relationship Id="rId223" Type="http://schemas.openxmlformats.org/officeDocument/2006/relationships/hyperlink" Target="https://www.ipcc-nggip.iges.or.jp/public/2019rf/pdf/4_Volume4/19R_V4_Ch11_Soils_N2O_CO2.pdf" TargetMode="External"/><Relationship Id="rId430" Type="http://schemas.openxmlformats.org/officeDocument/2006/relationships/hyperlink" Target="https://ic.fsc.org/file-download.common-guidance-for-the-identification-of-hcv.a-295.pdf" TargetMode="External"/><Relationship Id="rId18" Type="http://schemas.openxmlformats.org/officeDocument/2006/relationships/hyperlink" Target="https://www.fao.org/soils-portal/data-hub/soil-maps-and-databases/harmonized-world-soil-database-v20/en/" TargetMode="External"/><Relationship Id="rId39" Type="http://schemas.openxmlformats.org/officeDocument/2006/relationships/hyperlink" Target="https://data.world/ocha-rosea/b6b7401b-aeea-4cfa-b34b-0470c7e7ee12" TargetMode="External"/><Relationship Id="rId265" Type="http://schemas.openxmlformats.org/officeDocument/2006/relationships/hyperlink" Target="https://verra.org/methodologies/vm0017-adoption-of-sustainable-agricultural-land-management-v1-0/" TargetMode="External"/><Relationship Id="rId286" Type="http://schemas.openxmlformats.org/officeDocument/2006/relationships/hyperlink" Target="https://www.ams-samplers.com/1-x-36-plated-replaceable-tip-soil-probe-w-handle/" TargetMode="External"/><Relationship Id="rId50" Type="http://schemas.openxmlformats.org/officeDocument/2006/relationships/hyperlink" Target="https://www.kenyaforestservice.org/national-forest-resources-assesment-report-2021-kenya/" TargetMode="External"/><Relationship Id="rId104" Type="http://schemas.openxmlformats.org/officeDocument/2006/relationships/hyperlink" Target="https://doi.org/10.1088/1748-9326/10/12/123004" TargetMode="External"/><Relationship Id="rId125" Type="http://schemas.openxmlformats.org/officeDocument/2006/relationships/hyperlink" Target="https://doi.org/10.5751/ES-09461-220310" TargetMode="External"/><Relationship Id="rId146" Type="http://schemas.openxmlformats.org/officeDocument/2006/relationships/hyperlink" Target="https://gmesgeoportal.rcmrd.org/apps/rcmrd::eastern-and-southern-africa-land-cover-viewer/explore" TargetMode="External"/><Relationship Id="rId167" Type="http://schemas.openxmlformats.org/officeDocument/2006/relationships/hyperlink" Target="https://doi.org/10.1007/978-3-642-61094-3_17" TargetMode="External"/><Relationship Id="rId188" Type="http://schemas.openxmlformats.org/officeDocument/2006/relationships/hyperlink" Target="https://www.kenyaforestservice.org/national-forest-resources-assesment-report-2021-kenya/" TargetMode="External"/><Relationship Id="rId311" Type="http://schemas.openxmlformats.org/officeDocument/2006/relationships/hyperlink" Target="https://www.ams-samplers.com/1-x-36-plated-replaceable-tip-soil-probe-w-handle/" TargetMode="External"/><Relationship Id="rId332" Type="http://schemas.openxmlformats.org/officeDocument/2006/relationships/hyperlink" Target="https://doi.org/10.1111/ejss.12002" TargetMode="External"/><Relationship Id="rId353" Type="http://schemas.openxmlformats.org/officeDocument/2006/relationships/hyperlink" Target="https://www.ams-samplers.com/1-x-36-plated-replaceable-tip-soil-probe-w-handle/" TargetMode="External"/><Relationship Id="rId374" Type="http://schemas.openxmlformats.org/officeDocument/2006/relationships/hyperlink" Target="https://www.ams-samplers.com/1-x-36-plated-replaceable-tip-soil-probe-w-handle/" TargetMode="External"/><Relationship Id="rId395" Type="http://schemas.openxmlformats.org/officeDocument/2006/relationships/hyperlink" Target="https://www.jua-kenya.com/kisumutown/" TargetMode="External"/><Relationship Id="rId409" Type="http://schemas.openxmlformats.org/officeDocument/2006/relationships/hyperlink" Target="https://abcnews.go.com/International/kenya-rocked-nationwide-anti-government-protests-after-increase/story?id=101480937" TargetMode="External"/><Relationship Id="rId71" Type="http://schemas.openxmlformats.org/officeDocument/2006/relationships/hyperlink" Target="https://doi.org/10.11648/j.jenr.20221101.11" TargetMode="External"/><Relationship Id="rId92" Type="http://schemas.openxmlformats.org/officeDocument/2006/relationships/hyperlink" Target="https://www.rothamsted.ac.uk/rothamsted-carbon-model-rothc" TargetMode="External"/><Relationship Id="rId213" Type="http://schemas.openxmlformats.org/officeDocument/2006/relationships/hyperlink" Target="https://www.ipcc-nggip.iges.or.jp/public/2006gl/pdf/2_Volume2/V2_3_Ch3_Mobile_Combustion.pdf" TargetMode="External"/><Relationship Id="rId234" Type="http://schemas.openxmlformats.org/officeDocument/2006/relationships/hyperlink" Target="https://www.ipcc-nggip.iges.or.jp/public/2019rf/pdf/4_Volume4/19R_V4_Ch11_Soils_N2O_CO2.pdf" TargetMode="External"/><Relationship Id="rId420" Type="http://schemas.openxmlformats.org/officeDocument/2006/relationships/hyperlink" Target="https://cgspace.cgiar.org/discover?filtertype=author&amp;filter_relational_operator=equals&amp;filter=Ministry+of+Agriculture%2C+Livestock+and+Fisheries%2C+Kenya" TargetMode="External"/><Relationship Id="rId2" Type="http://schemas.openxmlformats.org/officeDocument/2006/relationships/hyperlink" Target="https://maps.rcmrd.org/arcgis/rest/services/Kenya/Kenya_SRTM30meters/ImageServer" TargetMode="External"/><Relationship Id="rId29" Type="http://schemas.openxmlformats.org/officeDocument/2006/relationships/hyperlink" Target="https://data.humdata.org/dataset/kenya-water-courses" TargetMode="External"/><Relationship Id="rId255" Type="http://schemas.openxmlformats.org/officeDocument/2006/relationships/hyperlink" Target="https://www.fs.usda.gov/pnw/pubs/pnw_gtr781.pdf" TargetMode="External"/><Relationship Id="rId276" Type="http://schemas.openxmlformats.org/officeDocument/2006/relationships/hyperlink" Target="https://www.ipcc-nggip.iges.or.jp/public/2019rf/pdf/4_Volume4/19R_V4_Ch11_Soils_N2O_CO2.pdf" TargetMode="External"/><Relationship Id="rId297" Type="http://schemas.openxmlformats.org/officeDocument/2006/relationships/hyperlink" Target="https://www.ams-samplers.com/1-x-36-plated-replaceable-tip-soil-probe-w-handle/" TargetMode="External"/><Relationship Id="rId441" Type="http://schemas.openxmlformats.org/officeDocument/2006/relationships/hyperlink" Target="https://ic.fsc.org/file-download.common-guidance-for-the-identification-of-hcv.a-295.pdf" TargetMode="External"/><Relationship Id="rId40" Type="http://schemas.openxmlformats.org/officeDocument/2006/relationships/hyperlink" Target="https://data.world/ocha-rosea/b6b7401b-aeea-4cfa-b34b-0470c7e7ee12" TargetMode="External"/><Relationship Id="rId115" Type="http://schemas.openxmlformats.org/officeDocument/2006/relationships/hyperlink" Target="https://doi.org/10.1007/s10457-019-00383-7" TargetMode="External"/><Relationship Id="rId136" Type="http://schemas.openxmlformats.org/officeDocument/2006/relationships/hyperlink" Target="https://gmesgeoportal.rcmrd.org/apps/rcmrd::eastern-and-southern-africa-land-cover-viewer/explore" TargetMode="External"/><Relationship Id="rId157" Type="http://schemas.openxmlformats.org/officeDocument/2006/relationships/hyperlink" Target="https://www.worldagroforestry.org/sd/landhealth/soil-plant-spectral-diagnostics-laboratory/sops" TargetMode="External"/><Relationship Id="rId178" Type="http://schemas.openxmlformats.org/officeDocument/2006/relationships/hyperlink" Target="https://www.kenyaforestservice.org/national-forest-resources-assesment-report-2021-kenya/" TargetMode="External"/><Relationship Id="rId301" Type="http://schemas.openxmlformats.org/officeDocument/2006/relationships/hyperlink" Target="https://www.ams-samplers.com/1-x-36-plated-replaceable-tip-soil-probe-w-handle/" TargetMode="External"/><Relationship Id="rId322" Type="http://schemas.openxmlformats.org/officeDocument/2006/relationships/hyperlink" Target="https://www.ams-samplers.com/1-x-36-plated-replaceable-tip-soil-probe-w-handle/" TargetMode="External"/><Relationship Id="rId343" Type="http://schemas.openxmlformats.org/officeDocument/2006/relationships/hyperlink" Target="https://www.ams-samplers.com/1-x-36-plated-replaceable-tip-soil-probe-w-handle/" TargetMode="External"/><Relationship Id="rId364" Type="http://schemas.openxmlformats.org/officeDocument/2006/relationships/hyperlink" Target="https://www.ams-samplers.com/1-x-36-plated-replaceable-tip-soil-probe-w-handle/" TargetMode="External"/><Relationship Id="rId61" Type="http://schemas.openxmlformats.org/officeDocument/2006/relationships/hyperlink" Target="https://geoportal.icpac.net/layers/geonode:kenya_all_towns" TargetMode="External"/><Relationship Id="rId82" Type="http://schemas.openxmlformats.org/officeDocument/2006/relationships/hyperlink" Target="https://kilimo.go.ke/wp-content/uploads/2022/03/ASTGS-Abridged-version.pdf" TargetMode="External"/><Relationship Id="rId199" Type="http://schemas.openxmlformats.org/officeDocument/2006/relationships/hyperlink" Target="https://doi.org/10.1007/978-3-642-61094-3_17" TargetMode="External"/><Relationship Id="rId203" Type="http://schemas.openxmlformats.org/officeDocument/2006/relationships/hyperlink" Target="https://doi.org/10.1007/978-3-642-61094-3_17" TargetMode="External"/><Relationship Id="rId385" Type="http://schemas.openxmlformats.org/officeDocument/2006/relationships/hyperlink" Target="http://www.rothamsted.ac.uk/rothamsted-carbon-model-rothc" TargetMode="External"/><Relationship Id="rId19" Type="http://schemas.openxmlformats.org/officeDocument/2006/relationships/hyperlink" Target="https://www.fao.org/soils-portal/data-hub/soil-maps-and-databases/harmonized-world-soil-database-v20/en/" TargetMode="External"/><Relationship Id="rId224" Type="http://schemas.openxmlformats.org/officeDocument/2006/relationships/hyperlink" Target="https://www.ipcc-nggip.iges.or.jp/public/2019rf/pdf/4_Volume4/19R_V4_Ch02_Generic%20Methods.pdf" TargetMode="External"/><Relationship Id="rId245" Type="http://schemas.openxmlformats.org/officeDocument/2006/relationships/hyperlink" Target="https://doi.org/10.60763/AFRICARXIV/44" TargetMode="External"/><Relationship Id="rId266" Type="http://schemas.openxmlformats.org/officeDocument/2006/relationships/hyperlink" Target="https://verra.org/methodologies/vm0017-adoption-of-sustainable-agricultural-land-management-v1-0/" TargetMode="External"/><Relationship Id="rId287" Type="http://schemas.openxmlformats.org/officeDocument/2006/relationships/hyperlink" Target="https://www.ams-samplers.com/1-x-36-plated-replaceable-tip-soil-probe-w-handle/" TargetMode="External"/><Relationship Id="rId410" Type="http://schemas.openxmlformats.org/officeDocument/2006/relationships/hyperlink" Target="https://abcnews.go.com/International/kenya-rocked-nationwide-anti-government-protests-after-increase/story?id=101480937" TargetMode="External"/><Relationship Id="rId431" Type="http://schemas.openxmlformats.org/officeDocument/2006/relationships/hyperlink" Target="https://ic.fsc.org/file-download.common-guidance-for-the-identification-of-hcv.a-295.pdf" TargetMode="External"/><Relationship Id="rId30" Type="http://schemas.openxmlformats.org/officeDocument/2006/relationships/hyperlink" Target="https://data.humdata.org/dataset/kenya-water-courses" TargetMode="External"/><Relationship Id="rId105" Type="http://schemas.openxmlformats.org/officeDocument/2006/relationships/hyperlink" Target="https://doi.org/10.1088/1748-9326/10/12/123004" TargetMode="External"/><Relationship Id="rId126" Type="http://schemas.openxmlformats.org/officeDocument/2006/relationships/hyperlink" Target="https://doi.org/10.5751/ES-09461-220310" TargetMode="External"/><Relationship Id="rId147" Type="http://schemas.openxmlformats.org/officeDocument/2006/relationships/hyperlink" Target="https://gmesgeoportal.rcmrd.org/apps/rcmrd::eastern-and-southern-africa-land-cover-viewer/explore" TargetMode="External"/><Relationship Id="rId168" Type="http://schemas.openxmlformats.org/officeDocument/2006/relationships/hyperlink" Target="https://doi.org/10.1007/978-3-642-61094-3_17" TargetMode="External"/><Relationship Id="rId312" Type="http://schemas.openxmlformats.org/officeDocument/2006/relationships/hyperlink" Target="https://www.ams-samplers.com/1-x-36-plated-replaceable-tip-soil-probe-w-handle/" TargetMode="External"/><Relationship Id="rId333" Type="http://schemas.openxmlformats.org/officeDocument/2006/relationships/hyperlink" Target="https://doi.org/10.1111/ejss.12002" TargetMode="External"/><Relationship Id="rId354" Type="http://schemas.openxmlformats.org/officeDocument/2006/relationships/hyperlink" Target="https://www.ams-samplers.com/1-x-36-plated-replaceable-tip-soil-probe-w-handle/" TargetMode="External"/><Relationship Id="rId51" Type="http://schemas.openxmlformats.org/officeDocument/2006/relationships/hyperlink" Target="https://www.kenyaforestservice.org/national-forest-resources-assesment-report-2021-kenya/" TargetMode="External"/><Relationship Id="rId72" Type="http://schemas.openxmlformats.org/officeDocument/2006/relationships/hyperlink" Target="https://www.ctc-n.org/system/files/dossier/3b/KENYA%20AGROFORESTRY%20STRATEGY%20DRAFT%20February%202021_.pdf" TargetMode="External"/><Relationship Id="rId93" Type="http://schemas.openxmlformats.org/officeDocument/2006/relationships/hyperlink" Target="https://fao-gsp.github.io/GSOCseq/index.html." TargetMode="External"/><Relationship Id="rId189" Type="http://schemas.openxmlformats.org/officeDocument/2006/relationships/hyperlink" Target="https://www.kenyaforestservice.org/national-forest-resources-assesment-report-2021-kenya/" TargetMode="External"/><Relationship Id="rId375" Type="http://schemas.openxmlformats.org/officeDocument/2006/relationships/hyperlink" Target="https://www.ams-samplers.com/1-x-36-plated-replaceable-tip-soil-probe-w-handle/" TargetMode="External"/><Relationship Id="rId396" Type="http://schemas.openxmlformats.org/officeDocument/2006/relationships/hyperlink" Target="https://www.jua-kenya.com/kisumutown/" TargetMode="External"/><Relationship Id="rId3" Type="http://schemas.openxmlformats.org/officeDocument/2006/relationships/hyperlink" Target="https://gaez.fao.org/pages/hwsd" TargetMode="External"/><Relationship Id="rId214" Type="http://schemas.openxmlformats.org/officeDocument/2006/relationships/hyperlink" Target="https://www.ipcc-nggip.iges.or.jp/public/2019rf/pdf/4_Volume4/19R_V4_Ch10_Livestock.pdf" TargetMode="External"/><Relationship Id="rId235" Type="http://schemas.openxmlformats.org/officeDocument/2006/relationships/hyperlink" Target="https://www.ipcc-nggip.iges.or.jp/public/2019rf/pdf/4_Volume4/19R_V4_Ch11_Soils_N2O_CO2.pdf" TargetMode="External"/><Relationship Id="rId256" Type="http://schemas.openxmlformats.org/officeDocument/2006/relationships/hyperlink" Target="https://www.fs.usda.gov/pnw/pubs/pnw_gtr781.pdf" TargetMode="External"/><Relationship Id="rId277" Type="http://schemas.openxmlformats.org/officeDocument/2006/relationships/hyperlink" Target="https://www.ipcc-nggip.iges.or.jp/public/2019rf/pdf/4_Volume4/19R_V4_Ch11_Soils_N2O_CO2.pdf" TargetMode="External"/><Relationship Id="rId298" Type="http://schemas.openxmlformats.org/officeDocument/2006/relationships/hyperlink" Target="https://www.ams-samplers.com/1-x-36-plated-replaceable-tip-soil-probe-w-handle/" TargetMode="External"/><Relationship Id="rId400" Type="http://schemas.openxmlformats.org/officeDocument/2006/relationships/hyperlink" Target="https://www.worldbank.org/en/country/kenya/overview" TargetMode="External"/><Relationship Id="rId421" Type="http://schemas.openxmlformats.org/officeDocument/2006/relationships/hyperlink" Target="https://cgspace.cgiar.org/discover?filtertype=author&amp;filter_relational_operator=equals&amp;filter=Ministry+of+Agriculture%2C+Livestock+and+Fisheries%2C+Kenya" TargetMode="External"/><Relationship Id="rId442" Type="http://schemas.openxmlformats.org/officeDocument/2006/relationships/hyperlink" Target="https://ic.fsc.org/file-download.common-guidance-for-the-identification-of-hcv.a-295.pdf" TargetMode="External"/><Relationship Id="rId116" Type="http://schemas.openxmlformats.org/officeDocument/2006/relationships/hyperlink" Target="https://doi.org/10.1007/s10457-019-00383-7" TargetMode="External"/><Relationship Id="rId137" Type="http://schemas.openxmlformats.org/officeDocument/2006/relationships/hyperlink" Target="https://gmesgeoportal.rcmrd.org/apps/rcmrd::eastern-and-southern-africa-land-cover-viewer/explore" TargetMode="External"/><Relationship Id="rId158" Type="http://schemas.openxmlformats.org/officeDocument/2006/relationships/hyperlink" Target="https://www.worldagroforestry.org/sd/landhealth/soil-plant-spectral-diagnostics-laboratory/sops" TargetMode="External"/><Relationship Id="rId302" Type="http://schemas.openxmlformats.org/officeDocument/2006/relationships/hyperlink" Target="https://www.ams-samplers.com/1-x-36-plated-replaceable-tip-soil-probe-w-handle/" TargetMode="External"/><Relationship Id="rId323" Type="http://schemas.openxmlformats.org/officeDocument/2006/relationships/hyperlink" Target="https://www.ams-samplers.com/1-x-36-plated-replaceable-tip-soil-probe-w-handle/" TargetMode="External"/><Relationship Id="rId344" Type="http://schemas.openxmlformats.org/officeDocument/2006/relationships/hyperlink" Target="https://www.ams-samplers.com/1-x-36-plated-replaceable-tip-soil-probe-w-handle/" TargetMode="External"/><Relationship Id="rId20" Type="http://schemas.openxmlformats.org/officeDocument/2006/relationships/hyperlink" Target="https://www.fao.org/soils-portal/data-hub/soil-maps-and-databases/harmonized-world-soil-database-v20/en/" TargetMode="External"/><Relationship Id="rId41" Type="http://schemas.openxmlformats.org/officeDocument/2006/relationships/hyperlink" Target="https://data.world/ocha-rosea/b6b7401b-aeea-4cfa-b34b-0470c7e7ee12" TargetMode="External"/><Relationship Id="rId62" Type="http://schemas.openxmlformats.org/officeDocument/2006/relationships/hyperlink" Target="https://geoportal.icpac.net/layers/geonode:kenya_all_towns" TargetMode="External"/><Relationship Id="rId83" Type="http://schemas.openxmlformats.org/officeDocument/2006/relationships/hyperlink" Target="https://kilimo.go.ke/wp-content/uploads/2022/03/ASTGS-Abridged-version.pdf" TargetMode="External"/><Relationship Id="rId179" Type="http://schemas.openxmlformats.org/officeDocument/2006/relationships/hyperlink" Target="https://www.kenyaforestservice.org/national-forest-resources-assesment-report-2021-kenya/" TargetMode="External"/><Relationship Id="rId365" Type="http://schemas.openxmlformats.org/officeDocument/2006/relationships/hyperlink" Target="https://www.ams-samplers.com/1-x-36-plated-replaceable-tip-soil-probe-w-handle/" TargetMode="External"/><Relationship Id="rId386" Type="http://schemas.openxmlformats.org/officeDocument/2006/relationships/hyperlink" Target="http://www.rothamsted.ac.uk/rothamsted-carbon-model-rothc" TargetMode="External"/><Relationship Id="rId190" Type="http://schemas.openxmlformats.org/officeDocument/2006/relationships/hyperlink" Target="https://www.kenyaforestservice.org/national-forest-resources-assesment-report-2021-kenya/" TargetMode="External"/><Relationship Id="rId204" Type="http://schemas.openxmlformats.org/officeDocument/2006/relationships/hyperlink" Target="https://doi.org/10.1007/978-3-642-61094-3_17" TargetMode="External"/><Relationship Id="rId225" Type="http://schemas.openxmlformats.org/officeDocument/2006/relationships/hyperlink" Target="https://www.ipcc-nggip.iges.or.jp/public/2019rf/pdf/4_Volume4/19R_V4_Ch02_Generic%20Methods.pdf" TargetMode="External"/><Relationship Id="rId246" Type="http://schemas.openxmlformats.org/officeDocument/2006/relationships/hyperlink" Target="https://www.ipcc-nggip.iges.or.jp/public/gpglulucf/gpglulucf_files/Chp3/Anx_3A_1_Data_Tables.pdf" TargetMode="External"/><Relationship Id="rId267" Type="http://schemas.openxmlformats.org/officeDocument/2006/relationships/hyperlink" Target="https://verra.org/methodologies/vm0017-adoption-of-sustainable-agricultural-land-management-v1-0/" TargetMode="External"/><Relationship Id="rId288" Type="http://schemas.openxmlformats.org/officeDocument/2006/relationships/hyperlink" Target="https://www.ams-samplers.com/1-x-36-plated-replaceable-tip-soil-probe-w-handle/" TargetMode="External"/><Relationship Id="rId411" Type="http://schemas.openxmlformats.org/officeDocument/2006/relationships/hyperlink" Target="https://abcnews.go.com/International/kenya-rocked-nationwide-anti-government-protests-after-increase/story?id=101480937" TargetMode="External"/><Relationship Id="rId432" Type="http://schemas.openxmlformats.org/officeDocument/2006/relationships/hyperlink" Target="https://ic.fsc.org/file-download.common-guidance-for-the-identification-of-hcv.a-295.pdf" TargetMode="External"/><Relationship Id="rId106" Type="http://schemas.openxmlformats.org/officeDocument/2006/relationships/hyperlink" Target="https://doi.org/10.1088/1748-9326/10/12/123004" TargetMode="External"/><Relationship Id="rId127" Type="http://schemas.openxmlformats.org/officeDocument/2006/relationships/hyperlink" Target="https://doi.org/10.5751/ES-09461-220310" TargetMode="External"/><Relationship Id="rId313" Type="http://schemas.openxmlformats.org/officeDocument/2006/relationships/hyperlink" Target="https://www.ams-samplers.com/1-x-36-plated-replaceable-tip-soil-probe-w-handle/" TargetMode="External"/><Relationship Id="rId10" Type="http://schemas.openxmlformats.org/officeDocument/2006/relationships/hyperlink" Target="https://www.fao.org/soils-portal/data-hub/soil-maps-and-databases/harmonized-world-soil-database-v20/en/" TargetMode="External"/><Relationship Id="rId31" Type="http://schemas.openxmlformats.org/officeDocument/2006/relationships/hyperlink" Target="https://data.world/ocha-rosea/b6b7401b-aeea-4cfa-b34b-0470c7e7ee12" TargetMode="External"/><Relationship Id="rId52" Type="http://schemas.openxmlformats.org/officeDocument/2006/relationships/hyperlink" Target="https://www.kenyaforestservice.org/national-forest-resources-assesment-report-2021-kenya/" TargetMode="External"/><Relationship Id="rId73" Type="http://schemas.openxmlformats.org/officeDocument/2006/relationships/hyperlink" Target="https://www.ctc-n.org/system/files/dossier/3b/KENYA%20AGROFORESTRY%20STRATEGY%20DRAFT%20February%202021_.pdf" TargetMode="External"/><Relationship Id="rId94" Type="http://schemas.openxmlformats.org/officeDocument/2006/relationships/hyperlink" Target="https://fao-gsp.github.io/GSOCseq/index.html." TargetMode="External"/><Relationship Id="rId148" Type="http://schemas.openxmlformats.org/officeDocument/2006/relationships/hyperlink" Target="https://gmesgeoportal.rcmrd.org/apps/rcmrd::eastern-and-southern-africa-land-cover-viewer/explore" TargetMode="External"/><Relationship Id="rId169" Type="http://schemas.openxmlformats.org/officeDocument/2006/relationships/hyperlink" Target="https://doi.org/10.1007/978-3-642-61094-3_17" TargetMode="External"/><Relationship Id="rId334" Type="http://schemas.openxmlformats.org/officeDocument/2006/relationships/hyperlink" Target="https://www.ams-samplers.com/1-x-36-plated-replaceable-tip-soil-probe-w-handle/" TargetMode="External"/><Relationship Id="rId355" Type="http://schemas.openxmlformats.org/officeDocument/2006/relationships/hyperlink" Target="https://www.ams-samplers.com/1-x-36-plated-replaceable-tip-soil-probe-w-handle/" TargetMode="External"/><Relationship Id="rId376" Type="http://schemas.openxmlformats.org/officeDocument/2006/relationships/hyperlink" Target="https://www.ams-samplers.com/1-x-36-plated-replaceable-tip-soil-probe-w-handle/" TargetMode="External"/><Relationship Id="rId397" Type="http://schemas.openxmlformats.org/officeDocument/2006/relationships/hyperlink" Target="https://www.jua-kenya.com/kisumutown/" TargetMode="External"/><Relationship Id="rId4" Type="http://schemas.openxmlformats.org/officeDocument/2006/relationships/hyperlink" Target="https://gaez.fao.org/pages/hwsd" TargetMode="External"/><Relationship Id="rId180" Type="http://schemas.openxmlformats.org/officeDocument/2006/relationships/hyperlink" Target="https://www.kenyaforestservice.org/national-forest-resources-assesment-report-2021-kenya/" TargetMode="External"/><Relationship Id="rId215" Type="http://schemas.openxmlformats.org/officeDocument/2006/relationships/hyperlink" Target="https://www.ipcc-nggip.iges.or.jp/public/2019rf/pdf/4_Volume4/19R_V4_Ch10_Livestock.pdf" TargetMode="External"/><Relationship Id="rId236" Type="http://schemas.openxmlformats.org/officeDocument/2006/relationships/hyperlink" Target="https://www.ipcc-nggip.iges.or.jp/public/2019rf/pdf/4_Volume4/19R_V4_Ch11_Soils_N2O_CO2.pdf" TargetMode="External"/><Relationship Id="rId257" Type="http://schemas.openxmlformats.org/officeDocument/2006/relationships/hyperlink" Target="https://www.fs.usda.gov/pnw/pubs/pnw_gtr781.pdf" TargetMode="External"/><Relationship Id="rId278" Type="http://schemas.openxmlformats.org/officeDocument/2006/relationships/hyperlink" Target="https://www.ipcc-nggip.iges.or.jp/public/2019rf/pdf/4_Volume4/19R_V4_Ch11_Soils_N2O_CO2.pdf" TargetMode="External"/><Relationship Id="rId401" Type="http://schemas.openxmlformats.org/officeDocument/2006/relationships/hyperlink" Target="https://www.worldbank.org/en/country/kenya/overview" TargetMode="External"/><Relationship Id="rId422" Type="http://schemas.openxmlformats.org/officeDocument/2006/relationships/hyperlink" Target="https://cgspace.cgiar.org/discover?filtertype=author&amp;filter_relational_operator=equals&amp;filter=Ministry+of+Agriculture%2C+Livestock+and+Fisheries%2C+Kenya" TargetMode="External"/><Relationship Id="rId443" Type="http://schemas.openxmlformats.org/officeDocument/2006/relationships/hyperlink" Target="https://ic.fsc.org/file-download.common-guidance-for-the-identification-of-hcv.a-295.pdf" TargetMode="External"/><Relationship Id="rId303" Type="http://schemas.openxmlformats.org/officeDocument/2006/relationships/hyperlink" Target="https://www.ams-samplers.com/1-x-36-plated-replaceable-tip-soil-probe-w-handle/" TargetMode="External"/><Relationship Id="rId42" Type="http://schemas.openxmlformats.org/officeDocument/2006/relationships/hyperlink" Target="https://data.world/ocha-rosea/b6b7401b-aeea-4cfa-b34b-0470c7e7ee12" TargetMode="External"/><Relationship Id="rId84" Type="http://schemas.openxmlformats.org/officeDocument/2006/relationships/hyperlink" Target="https://kilimo.go.ke/wp-content/uploads/2022/03/ASTGS-Abridged-version.pdf" TargetMode="External"/><Relationship Id="rId138" Type="http://schemas.openxmlformats.org/officeDocument/2006/relationships/hyperlink" Target="https://gmesgeoportal.rcmrd.org/apps/rcmrd::eastern-and-southern-africa-land-cover-viewer/explore" TargetMode="External"/><Relationship Id="rId345" Type="http://schemas.openxmlformats.org/officeDocument/2006/relationships/hyperlink" Target="https://www.ams-samplers.com/1-x-36-plated-replaceable-tip-soil-probe-w-handle/" TargetMode="External"/><Relationship Id="rId387" Type="http://schemas.openxmlformats.org/officeDocument/2006/relationships/hyperlink" Target="http://www.rothamsted.ac.uk/rothamsted-carbon-model-rothc" TargetMode="External"/><Relationship Id="rId191" Type="http://schemas.openxmlformats.org/officeDocument/2006/relationships/hyperlink" Target="https://www.kefri.org/assets/publications/tech/Landscape%20Restoration%20in%20Kenya2.pdf" TargetMode="External"/><Relationship Id="rId205" Type="http://schemas.openxmlformats.org/officeDocument/2006/relationships/hyperlink" Target="https://doi.org/10.1007/978-3-642-61094-3_17" TargetMode="External"/><Relationship Id="rId247" Type="http://schemas.openxmlformats.org/officeDocument/2006/relationships/hyperlink" Target="https://www.ipcc-nggip.iges.or.jp/public/gpglulucf/gpglulucf_files/Chp3/Anx_3A_1_Data_Tables.pdf" TargetMode="External"/><Relationship Id="rId412" Type="http://schemas.openxmlformats.org/officeDocument/2006/relationships/hyperlink" Target="https://abcnews.go.com/International/kenya-rocked-nationwide-anti-government-protests-after-increase/story?id=101480937" TargetMode="External"/><Relationship Id="rId107" Type="http://schemas.openxmlformats.org/officeDocument/2006/relationships/hyperlink" Target="https://doi.org/10.1088/1748-9326/10/12/123004" TargetMode="External"/><Relationship Id="rId289" Type="http://schemas.openxmlformats.org/officeDocument/2006/relationships/hyperlink" Target="https://www.ams-samplers.com/1-x-36-plated-replaceable-tip-soil-probe-w-handle/" TargetMode="External"/><Relationship Id="rId11" Type="http://schemas.openxmlformats.org/officeDocument/2006/relationships/hyperlink" Target="https://www.fao.org/soils-portal/data-hub/soil-maps-and-databases/harmonized-world-soil-database-v20/en/" TargetMode="External"/><Relationship Id="rId53" Type="http://schemas.openxmlformats.org/officeDocument/2006/relationships/hyperlink" Target="https://www.kenyaforestservice.org/national-forest-resources-assesment-report-2021-kenya/" TargetMode="External"/><Relationship Id="rId149" Type="http://schemas.openxmlformats.org/officeDocument/2006/relationships/hyperlink" Target="https://gmesgeoportal.rcmrd.org/apps/rcmrd::eastern-and-southern-africa-land-cover-viewer/explore" TargetMode="External"/><Relationship Id="rId314" Type="http://schemas.openxmlformats.org/officeDocument/2006/relationships/hyperlink" Target="https://www.ams-samplers.com/1-x-36-plated-replaceable-tip-soil-probe-w-handle/" TargetMode="External"/><Relationship Id="rId356" Type="http://schemas.openxmlformats.org/officeDocument/2006/relationships/hyperlink" Target="https://www.ams-samplers.com/1-x-36-plated-replaceable-tip-soil-probe-w-handle/" TargetMode="External"/><Relationship Id="rId398" Type="http://schemas.openxmlformats.org/officeDocument/2006/relationships/hyperlink" Target="https://www.jua-kenya.com/kisumutown/" TargetMode="External"/><Relationship Id="rId95" Type="http://schemas.openxmlformats.org/officeDocument/2006/relationships/hyperlink" Target="https://fao-gsp.github.io/GSOCseq/index.html." TargetMode="External"/><Relationship Id="rId160" Type="http://schemas.openxmlformats.org/officeDocument/2006/relationships/hyperlink" Target="https://www.worldagroforestry.org/sd/landhealth/soil-plant-spectral-diagnostics-laboratory/sops" TargetMode="External"/><Relationship Id="rId216" Type="http://schemas.openxmlformats.org/officeDocument/2006/relationships/hyperlink" Target="https://www.ipcc-nggip.iges.or.jp/public/2019rf/pdf/4_Volume4/19R_V4_Ch10_Livestock.pdf" TargetMode="External"/><Relationship Id="rId423" Type="http://schemas.openxmlformats.org/officeDocument/2006/relationships/hyperlink" Target="https://cgspace.cgiar.org/discover?filtertype=author&amp;filter_relational_operator=equals&amp;filter=Ministry+of+Agriculture%2C+Livestock+and+Fisheries%2C+Kenya" TargetMode="External"/><Relationship Id="rId258" Type="http://schemas.openxmlformats.org/officeDocument/2006/relationships/hyperlink" Target="https://verra.org/methodologies/vm0017-adoption-of-sustainable-agricultural-land-management-v1-0/" TargetMode="External"/><Relationship Id="rId22" Type="http://schemas.openxmlformats.org/officeDocument/2006/relationships/hyperlink" Target="https://www.fao.org/soils-portal/data-hub/soil-maps-and-databases/harmonized-world-soil-database-v20/en/" TargetMode="External"/><Relationship Id="rId64" Type="http://schemas.openxmlformats.org/officeDocument/2006/relationships/hyperlink" Target="https://doi.org/10.6084/M9.FIGSHARE.1494839.V1" TargetMode="External"/><Relationship Id="rId118" Type="http://schemas.openxmlformats.org/officeDocument/2006/relationships/hyperlink" Target="https://doi.org/10.1007/s10457-019-00383-7" TargetMode="External"/><Relationship Id="rId325" Type="http://schemas.openxmlformats.org/officeDocument/2006/relationships/hyperlink" Target="https://www.ams-samplers.com/1-x-36-plated-replaceable-tip-soil-probe-w-handle/" TargetMode="External"/><Relationship Id="rId367" Type="http://schemas.openxmlformats.org/officeDocument/2006/relationships/hyperlink" Target="https://www.ams-samplers.com/1-x-36-plated-replaceable-tip-soil-probe-w-handle/" TargetMode="External"/><Relationship Id="rId171" Type="http://schemas.openxmlformats.org/officeDocument/2006/relationships/hyperlink" Target="https://doi.org/10.1007/978-3-642-61094-3_17" TargetMode="External"/><Relationship Id="rId227" Type="http://schemas.openxmlformats.org/officeDocument/2006/relationships/hyperlink" Target="https://www.ipcc-nggip.iges.or.jp/public/2019rf/pdf/4_Volume4/19R_V4_Ch02_Generic%20Methods.pdf" TargetMode="External"/><Relationship Id="rId269" Type="http://schemas.openxmlformats.org/officeDocument/2006/relationships/hyperlink" Target="https://verra.org/methodologies/vm0017-adoption-of-sustainable-agricultural-land-management-v1-0/" TargetMode="External"/><Relationship Id="rId434" Type="http://schemas.openxmlformats.org/officeDocument/2006/relationships/hyperlink" Target="https://ic.fsc.org/file-download.common-guidance-for-the-identification-of-hcv.a-295.pdf" TargetMode="External"/><Relationship Id="rId33" Type="http://schemas.openxmlformats.org/officeDocument/2006/relationships/hyperlink" Target="https://data.world/ocha-rosea/b6b7401b-aeea-4cfa-b34b-0470c7e7ee12" TargetMode="External"/><Relationship Id="rId129" Type="http://schemas.openxmlformats.org/officeDocument/2006/relationships/hyperlink" Target="https://www.rothamsted.ac.uk/rothamsted-carbon-model-rothc" TargetMode="External"/><Relationship Id="rId280" Type="http://schemas.openxmlformats.org/officeDocument/2006/relationships/hyperlink" Target="https://doi.org/10.1093/jxb/10.2.290" TargetMode="External"/><Relationship Id="rId336" Type="http://schemas.openxmlformats.org/officeDocument/2006/relationships/hyperlink" Target="https://www.ams-samplers.com/1-x-36-plated-replaceable-tip-soil-probe-w-handle/" TargetMode="External"/><Relationship Id="rId75" Type="http://schemas.openxmlformats.org/officeDocument/2006/relationships/hyperlink" Target="https://www.ctc-n.org/system/files/dossier/3b/KENYA%20AGROFORESTRY%20STRATEGY%20DRAFT%20February%202021_.pdf" TargetMode="External"/><Relationship Id="rId140" Type="http://schemas.openxmlformats.org/officeDocument/2006/relationships/hyperlink" Target="https://gmesgeoportal.rcmrd.org/apps/rcmrd::eastern-and-southern-africa-land-cover-viewer/explore" TargetMode="External"/><Relationship Id="rId182" Type="http://schemas.openxmlformats.org/officeDocument/2006/relationships/hyperlink" Target="https://www.kenyaforestservice.org/national-forest-resources-assesment-report-2021-kenya/" TargetMode="External"/><Relationship Id="rId378" Type="http://schemas.openxmlformats.org/officeDocument/2006/relationships/hyperlink" Target="https://www.ams-samplers.com/1-x-36-plated-replaceable-tip-soil-probe-w-handle/" TargetMode="External"/><Relationship Id="rId403" Type="http://schemas.openxmlformats.org/officeDocument/2006/relationships/hyperlink" Target="https://www.worldbank.org/en/country/kenya/overview" TargetMode="External"/><Relationship Id="rId6" Type="http://schemas.openxmlformats.org/officeDocument/2006/relationships/hyperlink" Target="https://www.fao.org/soils-portal/data-hub/soil-maps-and-databases/harmonized-world-soil-database-v20/en/" TargetMode="External"/><Relationship Id="rId238" Type="http://schemas.openxmlformats.org/officeDocument/2006/relationships/hyperlink" Target="https://www.ipcc-nggip.iges.or.jp/public/2019rf/pdf/4_Volume4/19R_V4_Ch04_Forest%20Land.pdf" TargetMode="External"/><Relationship Id="rId445" Type="http://schemas.openxmlformats.org/officeDocument/2006/relationships/hyperlink" Target="https://www.iucngisd.org/gisd/" TargetMode="External"/><Relationship Id="rId291" Type="http://schemas.openxmlformats.org/officeDocument/2006/relationships/hyperlink" Target="https://www.ams-samplers.com/1-x-36-plated-replaceable-tip-soil-probe-w-handle/" TargetMode="External"/><Relationship Id="rId305" Type="http://schemas.openxmlformats.org/officeDocument/2006/relationships/hyperlink" Target="https://www.ams-samplers.com/1-x-36-plated-replaceable-tip-soil-probe-w-handle/" TargetMode="External"/><Relationship Id="rId347" Type="http://schemas.openxmlformats.org/officeDocument/2006/relationships/hyperlink" Target="https://www.ams-samplers.com/1-x-36-plated-replaceable-tip-soil-probe-w-handle/" TargetMode="External"/><Relationship Id="rId44" Type="http://schemas.openxmlformats.org/officeDocument/2006/relationships/hyperlink" Target="https://doi.org/10.1038/sdata.2017.191" TargetMode="External"/><Relationship Id="rId86" Type="http://schemas.openxmlformats.org/officeDocument/2006/relationships/hyperlink" Target="https://kilimo.go.ke/wp-content/uploads/2022/03/ASTGS-Abridged-version.pdf" TargetMode="External"/><Relationship Id="rId151" Type="http://schemas.openxmlformats.org/officeDocument/2006/relationships/hyperlink" Target="https://www.worldagroforestry.org/sd/landhealth/soil-plant-spectral-diagnostics-laboratory/sops" TargetMode="External"/><Relationship Id="rId389" Type="http://schemas.openxmlformats.org/officeDocument/2006/relationships/hyperlink" Target="http://www.rothamsted.ac.uk/rothamsted-carbon-model-rothc" TargetMode="External"/><Relationship Id="rId193" Type="http://schemas.openxmlformats.org/officeDocument/2006/relationships/hyperlink" Target="https://www.kefri.org/assets/publications/tech/Landscape%20Restoration%20in%20Kenya2.pdf" TargetMode="External"/><Relationship Id="rId207" Type="http://schemas.openxmlformats.org/officeDocument/2006/relationships/hyperlink" Target="https://doi.org/10.1007/978-3-642-61094-3_17" TargetMode="External"/><Relationship Id="rId249" Type="http://schemas.openxmlformats.org/officeDocument/2006/relationships/hyperlink" Target="https://www.ipcc-nggip.iges.or.jp/public/gpglulucf/gpglulucf_files/Chp3/Anx_3A_1_Data_Tables.pdf" TargetMode="External"/><Relationship Id="rId414" Type="http://schemas.openxmlformats.org/officeDocument/2006/relationships/hyperlink" Target="https://abcnews.go.com/International/kenya-rocked-nationwide-anti-government-protests-after-increase/story?id=101480937" TargetMode="External"/><Relationship Id="rId13" Type="http://schemas.openxmlformats.org/officeDocument/2006/relationships/hyperlink" Target="https://www.fao.org/soils-portal/data-hub/soil-maps-and-databases/harmonized-world-soil-database-v20/en/" TargetMode="External"/><Relationship Id="rId109" Type="http://schemas.openxmlformats.org/officeDocument/2006/relationships/hyperlink" Target="https://doi.org/10.1007/s10457-019-00383-7" TargetMode="External"/><Relationship Id="rId260" Type="http://schemas.openxmlformats.org/officeDocument/2006/relationships/hyperlink" Target="https://verra.org/methodologies/vm0017-adoption-of-sustainable-agricultural-land-management-v1-0/" TargetMode="External"/><Relationship Id="rId316" Type="http://schemas.openxmlformats.org/officeDocument/2006/relationships/hyperlink" Target="https://www.ams-samplers.com/1-x-36-plated-replaceable-tip-soil-probe-w-handle/" TargetMode="External"/><Relationship Id="rId55" Type="http://schemas.openxmlformats.org/officeDocument/2006/relationships/hyperlink" Target="https://www.kenyaforestservice.org/national-forest-resources-assesment-report-2021-kenya/" TargetMode="External"/><Relationship Id="rId97" Type="http://schemas.openxmlformats.org/officeDocument/2006/relationships/hyperlink" Target="https://fao-gsp.github.io/GSOCseq/index.html." TargetMode="External"/><Relationship Id="rId120" Type="http://schemas.openxmlformats.org/officeDocument/2006/relationships/hyperlink" Target="https://doi.org/10.5751/ES-09461-220310" TargetMode="External"/><Relationship Id="rId358" Type="http://schemas.openxmlformats.org/officeDocument/2006/relationships/hyperlink" Target="https://doi.org/10.1111/ejss.12002" TargetMode="External"/><Relationship Id="rId162" Type="http://schemas.openxmlformats.org/officeDocument/2006/relationships/hyperlink" Target="https://www.worldagroforestry.org/sd/landhealth/soil-plant-spectral-diagnostics-laboratory/sops" TargetMode="External"/><Relationship Id="rId218" Type="http://schemas.openxmlformats.org/officeDocument/2006/relationships/hyperlink" Target="https://www.ipcc-nggip.iges.or.jp/public/2019rf/pdf/4_Volume4/19R_V4_Ch10_Livestock.pdf" TargetMode="External"/><Relationship Id="rId425" Type="http://schemas.openxmlformats.org/officeDocument/2006/relationships/hyperlink" Target="https://cgspace.cgiar.org/discover?filtertype=author&amp;filter_relational_operator=equals&amp;filter=Ministry+of+Agriculture%2C+Livestock+and+Fisheries%2C+Kenya" TargetMode="External"/><Relationship Id="rId271" Type="http://schemas.openxmlformats.org/officeDocument/2006/relationships/hyperlink" Target="https://verra.org/methodologies/vm0017-adoption-of-sustainable-agricultural-land-management-v1-0/" TargetMode="External"/><Relationship Id="rId24" Type="http://schemas.openxmlformats.org/officeDocument/2006/relationships/hyperlink" Target="https://data.humdata.org/dataset/kenya-water-courses" TargetMode="External"/><Relationship Id="rId66" Type="http://schemas.openxmlformats.org/officeDocument/2006/relationships/hyperlink" Target="https://www.rcmrd.org/en/sleek" TargetMode="External"/><Relationship Id="rId131" Type="http://schemas.openxmlformats.org/officeDocument/2006/relationships/hyperlink" Target="https://www.rothamsted.ac.uk/rothamsted-carbon-model-rothc" TargetMode="External"/><Relationship Id="rId327" Type="http://schemas.openxmlformats.org/officeDocument/2006/relationships/hyperlink" Target="https://www.ams-samplers.com/1-x-36-plated-replaceable-tip-soil-probe-w-handle/" TargetMode="External"/><Relationship Id="rId369" Type="http://schemas.openxmlformats.org/officeDocument/2006/relationships/hyperlink" Target="https://www.ams-samplers.com/1-x-36-plated-replaceable-tip-soil-probe-w-handle/" TargetMode="External"/><Relationship Id="rId173" Type="http://schemas.openxmlformats.org/officeDocument/2006/relationships/hyperlink" Target="https://doi.org/10.1007/978-3-642-61094-3_17" TargetMode="External"/><Relationship Id="rId229" Type="http://schemas.openxmlformats.org/officeDocument/2006/relationships/hyperlink" Target="https://www.ipcc-nggip.iges.or.jp/public/2019rf/pdf/4_Volume4/19R_V4_Ch11_Soils_N2O_CO2.pdf" TargetMode="External"/><Relationship Id="rId380" Type="http://schemas.openxmlformats.org/officeDocument/2006/relationships/hyperlink" Target="https://www.ams-samplers.com/1-x-36-plated-replaceable-tip-soil-probe-w-handle/" TargetMode="External"/><Relationship Id="rId436" Type="http://schemas.openxmlformats.org/officeDocument/2006/relationships/hyperlink" Target="https://ic.fsc.org/file-download.common-guidance-for-the-identification-of-hcv.a-295.pdf" TargetMode="External"/><Relationship Id="rId240" Type="http://schemas.openxmlformats.org/officeDocument/2006/relationships/hyperlink" Target="https://www.ipcc-nggip.iges.or.jp/public/2019rf/pdf/4_Volume4/19R_V4_Ch04_Forest%20Land.pdf" TargetMode="External"/><Relationship Id="rId35" Type="http://schemas.openxmlformats.org/officeDocument/2006/relationships/hyperlink" Target="https://data.world/ocha-rosea/b6b7401b-aeea-4cfa-b34b-0470c7e7ee12" TargetMode="External"/><Relationship Id="rId77" Type="http://schemas.openxmlformats.org/officeDocument/2006/relationships/hyperlink" Target="https://www4.unfccc.int/sites/NAPC/Documents%20NAP/Kenya_NAP_Final.pdf" TargetMode="External"/><Relationship Id="rId100" Type="http://schemas.openxmlformats.org/officeDocument/2006/relationships/hyperlink" Target="https://doi.org/10.1016/j.agee.2007.01.024" TargetMode="External"/><Relationship Id="rId282" Type="http://schemas.openxmlformats.org/officeDocument/2006/relationships/hyperlink" Target="https://doi.org/10.1093/jxb/10.2.290" TargetMode="External"/><Relationship Id="rId338" Type="http://schemas.openxmlformats.org/officeDocument/2006/relationships/hyperlink" Target="https://www.ams-samplers.com/1-x-36-plated-replaceable-tip-soil-probe-w-handle/" TargetMode="External"/><Relationship Id="rId8" Type="http://schemas.openxmlformats.org/officeDocument/2006/relationships/hyperlink" Target="https://www.fao.org/soils-portal/data-hub/soil-maps-and-databases/harmonized-world-soil-database-v20/en/" TargetMode="External"/><Relationship Id="rId142" Type="http://schemas.openxmlformats.org/officeDocument/2006/relationships/hyperlink" Target="https://gmesgeoportal.rcmrd.org/apps/rcmrd::eastern-and-southern-africa-land-cover-viewer/explore" TargetMode="External"/><Relationship Id="rId184" Type="http://schemas.openxmlformats.org/officeDocument/2006/relationships/hyperlink" Target="https://www.kenyaforestservice.org/national-forest-resources-assesment-report-2021-kenya/" TargetMode="External"/><Relationship Id="rId391" Type="http://schemas.openxmlformats.org/officeDocument/2006/relationships/hyperlink" Target="https://www.worldatlas.com/articles/largest-ethnic-groups-in-kenya.html" TargetMode="External"/><Relationship Id="rId405" Type="http://schemas.openxmlformats.org/officeDocument/2006/relationships/hyperlink" Target="https://www.worldbank.org/en/country/kenya/overview" TargetMode="External"/><Relationship Id="rId251" Type="http://schemas.openxmlformats.org/officeDocument/2006/relationships/hyperlink" Target="https://www.ipcc-nggip.iges.or.jp/public/gpglulucf/gpglulucf_files/Chp3/Anx_3A_1_Data_Tables.pdf" TargetMode="External"/><Relationship Id="rId46" Type="http://schemas.openxmlformats.org/officeDocument/2006/relationships/hyperlink" Target="https://www.kenyaforestservice.org/national-forest-resources-assesment-report-2021-kenya/" TargetMode="External"/><Relationship Id="rId293" Type="http://schemas.openxmlformats.org/officeDocument/2006/relationships/hyperlink" Target="https://www.ams-samplers.com/1-x-36-plated-replaceable-tip-soil-probe-w-handle/" TargetMode="External"/><Relationship Id="rId307" Type="http://schemas.openxmlformats.org/officeDocument/2006/relationships/hyperlink" Target="https://doi.org/10.1111/ejss.12002" TargetMode="External"/><Relationship Id="rId349" Type="http://schemas.openxmlformats.org/officeDocument/2006/relationships/hyperlink" Target="https://www.ams-samplers.com/1-x-36-plated-replaceable-tip-soil-probe-w-handle/" TargetMode="External"/><Relationship Id="rId88" Type="http://schemas.openxmlformats.org/officeDocument/2006/relationships/hyperlink" Target="https://faolex.fao.org/docs/pdf/ken169535.pdf" TargetMode="External"/><Relationship Id="rId111" Type="http://schemas.openxmlformats.org/officeDocument/2006/relationships/hyperlink" Target="https://doi.org/10.1007/s10457-019-00383-7" TargetMode="External"/><Relationship Id="rId153" Type="http://schemas.openxmlformats.org/officeDocument/2006/relationships/hyperlink" Target="https://www.worldagroforestry.org/sd/landhealth/soil-plant-spectral-diagnostics-laboratory/sops" TargetMode="External"/><Relationship Id="rId195" Type="http://schemas.openxmlformats.org/officeDocument/2006/relationships/hyperlink" Target="https://doi.org/10.1007/978-3-642-61094-3_17" TargetMode="External"/><Relationship Id="rId209" Type="http://schemas.openxmlformats.org/officeDocument/2006/relationships/hyperlink" Target="https://www.ipcc-nggip.iges.or.jp/public/2019rf/pdf/4_Volume4/19R_V4_Cover.pdf" TargetMode="External"/><Relationship Id="rId360" Type="http://schemas.openxmlformats.org/officeDocument/2006/relationships/hyperlink" Target="https://www.ams-samplers.com/1-x-36-plated-replaceable-tip-soil-probe-w-handle/" TargetMode="External"/><Relationship Id="rId416" Type="http://schemas.openxmlformats.org/officeDocument/2006/relationships/hyperlink" Target="https://agra.org/wp-content/uploads/2022/09/AASR-2022.pdf" TargetMode="External"/><Relationship Id="rId220" Type="http://schemas.openxmlformats.org/officeDocument/2006/relationships/hyperlink" Target="https://www.ipcc-nggip.iges.or.jp/public/2019rf/pdf/4_Volume4/19R_V4_Ch11_Soils_N2O_CO2.pdf" TargetMode="External"/><Relationship Id="rId15" Type="http://schemas.openxmlformats.org/officeDocument/2006/relationships/hyperlink" Target="https://cgspace.cgiar.org/discover?filtertype=author&amp;filter_relational_operator=equals&amp;filter=Ministry+of+Agriculture%2C+Livestock+and+Fisheries%2C+Kenya" TargetMode="External"/><Relationship Id="rId57" Type="http://schemas.openxmlformats.org/officeDocument/2006/relationships/hyperlink" Target="https://www.kenyaforestservice.org/national-forest-resources-assesment-report-2021-kenya/" TargetMode="External"/><Relationship Id="rId262" Type="http://schemas.openxmlformats.org/officeDocument/2006/relationships/hyperlink" Target="https://verra.org/methodologies/vm0017-adoption-of-sustainable-agricultural-land-management-v1-0/" TargetMode="External"/><Relationship Id="rId318" Type="http://schemas.openxmlformats.org/officeDocument/2006/relationships/hyperlink" Target="https://www.ams-samplers.com/1-x-36-plated-replaceable-tip-soil-probe-w-handle/" TargetMode="External"/><Relationship Id="rId99" Type="http://schemas.openxmlformats.org/officeDocument/2006/relationships/hyperlink" Target="https://doi.org/10.1016/j.agee.2007.01.024" TargetMode="External"/><Relationship Id="rId122" Type="http://schemas.openxmlformats.org/officeDocument/2006/relationships/hyperlink" Target="https://doi.org/10.5751/ES-09461-220310" TargetMode="External"/><Relationship Id="rId164" Type="http://schemas.openxmlformats.org/officeDocument/2006/relationships/hyperlink" Target="https://doi.org/10.1007/978-3-642-61094-3_17" TargetMode="External"/><Relationship Id="rId371" Type="http://schemas.openxmlformats.org/officeDocument/2006/relationships/hyperlink" Target="https://www.ams-samplers.com/1-x-36-plated-replaceable-tip-soil-probe-w-handle/" TargetMode="External"/><Relationship Id="rId427" Type="http://schemas.openxmlformats.org/officeDocument/2006/relationships/hyperlink" Target="https://ic.fsc.org/file-download.common-guidance-for-the-identification-of-hcv.a-295.pdf" TargetMode="External"/><Relationship Id="rId26" Type="http://schemas.openxmlformats.org/officeDocument/2006/relationships/hyperlink" Target="https://data.humdata.org/dataset/kenya-water-courses" TargetMode="External"/><Relationship Id="rId231" Type="http://schemas.openxmlformats.org/officeDocument/2006/relationships/hyperlink" Target="https://www.ipcc-nggip.iges.or.jp/public/2019rf/pdf/4_Volume4/19R_V4_Ch11_Soils_N2O_CO2.pdf" TargetMode="External"/><Relationship Id="rId273" Type="http://schemas.openxmlformats.org/officeDocument/2006/relationships/hyperlink" Target="https://verra.org/methodologies/vm0017-adoption-of-sustainable-agricultural-land-management-v1-0/" TargetMode="External"/><Relationship Id="rId329" Type="http://schemas.openxmlformats.org/officeDocument/2006/relationships/hyperlink" Target="https://www.ams-samplers.com/1-x-36-plated-replaceable-tip-soil-probe-w-handle/" TargetMode="External"/><Relationship Id="rId68" Type="http://schemas.openxmlformats.org/officeDocument/2006/relationships/hyperlink" Target="https://www.rcmrd.org/en/sleek" TargetMode="External"/><Relationship Id="rId133" Type="http://schemas.openxmlformats.org/officeDocument/2006/relationships/hyperlink" Target="https://doi.org/10.1038/sdata.2017.191" TargetMode="External"/><Relationship Id="rId175" Type="http://schemas.openxmlformats.org/officeDocument/2006/relationships/hyperlink" Target="https://doi.org/10.1007/978-3-642-61094-3_17" TargetMode="External"/><Relationship Id="rId340" Type="http://schemas.openxmlformats.org/officeDocument/2006/relationships/hyperlink" Target="https://www.ams-samplers.com/1-x-36-plated-replaceable-tip-soil-probe-w-handle/" TargetMode="External"/><Relationship Id="rId200" Type="http://schemas.openxmlformats.org/officeDocument/2006/relationships/hyperlink" Target="https://doi.org/10.1007/978-3-642-61094-3_17" TargetMode="External"/><Relationship Id="rId382" Type="http://schemas.openxmlformats.org/officeDocument/2006/relationships/hyperlink" Target="http://www.rothamsted.ac.uk/rothamsted-carbon-model-rothc" TargetMode="External"/><Relationship Id="rId438" Type="http://schemas.openxmlformats.org/officeDocument/2006/relationships/hyperlink" Target="https://ic.fsc.org/file-download.common-guidance-for-the-identification-of-hcv.a-295.pdf" TargetMode="External"/><Relationship Id="rId242" Type="http://schemas.openxmlformats.org/officeDocument/2006/relationships/hyperlink" Target="https://www.spgs.mwe.go.ug/sites/files/Eucalyptus%20guidelines%20.pdf" TargetMode="External"/><Relationship Id="rId284" Type="http://schemas.openxmlformats.org/officeDocument/2006/relationships/hyperlink" Target="https://www.ams-samplers.com/1-x-36-plated-replaceable-tip-soil-probe-w-handle/" TargetMode="External"/><Relationship Id="rId37" Type="http://schemas.openxmlformats.org/officeDocument/2006/relationships/hyperlink" Target="https://data.world/ocha-rosea/b6b7401b-aeea-4cfa-b34b-0470c7e7ee12" TargetMode="External"/><Relationship Id="rId79" Type="http://schemas.openxmlformats.org/officeDocument/2006/relationships/hyperlink" Target="https://kilimo.go.ke/wp-content/uploads/2022/03/ASTGS-Abridged-version.pdf" TargetMode="External"/><Relationship Id="rId102" Type="http://schemas.openxmlformats.org/officeDocument/2006/relationships/hyperlink" Target="https://doi.org/10.1088/1748-9326/10/12/123004" TargetMode="External"/><Relationship Id="rId144" Type="http://schemas.openxmlformats.org/officeDocument/2006/relationships/hyperlink" Target="https://gmesgeoportal.rcmrd.org/apps/rcmrd::eastern-and-southern-africa-land-cover-viewer/explore" TargetMode="External"/><Relationship Id="rId90" Type="http://schemas.openxmlformats.org/officeDocument/2006/relationships/hyperlink" Target="https://www.rothamsted.ac.uk/rothamsted-carbon-model-rothc" TargetMode="External"/><Relationship Id="rId186" Type="http://schemas.openxmlformats.org/officeDocument/2006/relationships/hyperlink" Target="https://www.kenyaforestservice.org/national-forest-resources-assesment-report-2021-kenya/" TargetMode="External"/><Relationship Id="rId351" Type="http://schemas.openxmlformats.org/officeDocument/2006/relationships/hyperlink" Target="https://www.ams-samplers.com/1-x-36-plated-replaceable-tip-soil-probe-w-handle/" TargetMode="External"/><Relationship Id="rId393" Type="http://schemas.openxmlformats.org/officeDocument/2006/relationships/hyperlink" Target="https://www.worldatlas.com/articles/largest-ethnic-groups-in-kenya.html" TargetMode="External"/><Relationship Id="rId407" Type="http://schemas.openxmlformats.org/officeDocument/2006/relationships/hyperlink" Target="https://abcnews.go.com/International/kenya-rocked-nationwide-anti-government-protests-after-increase/story?id=101480937" TargetMode="External"/><Relationship Id="rId211" Type="http://schemas.openxmlformats.org/officeDocument/2006/relationships/hyperlink" Target="https://www.ipcc-nggip.iges.or.jp/public/2006gl/pdf/2_Volume2/V2_3_Ch3_Mobile_Combustion.pdf" TargetMode="External"/><Relationship Id="rId253" Type="http://schemas.openxmlformats.org/officeDocument/2006/relationships/hyperlink" Target="https://www.fs.usda.gov/pnw/pubs/pnw_gtr781.pdf" TargetMode="External"/><Relationship Id="rId295" Type="http://schemas.openxmlformats.org/officeDocument/2006/relationships/hyperlink" Target="https://www.ams-samplers.com/1-x-36-plated-replaceable-tip-soil-probe-w-handle/" TargetMode="External"/><Relationship Id="rId309" Type="http://schemas.openxmlformats.org/officeDocument/2006/relationships/hyperlink" Target="https://www.ams-samplers.com/1-x-36-plated-replaceable-tip-soil-probe-w-handle/" TargetMode="External"/><Relationship Id="rId48" Type="http://schemas.openxmlformats.org/officeDocument/2006/relationships/hyperlink" Target="https://www.kenyaforestservice.org/national-forest-resources-assesment-report-2021-kenya/" TargetMode="External"/><Relationship Id="rId113" Type="http://schemas.openxmlformats.org/officeDocument/2006/relationships/hyperlink" Target="https://doi.org/10.1007/s10457-019-00383-7" TargetMode="External"/><Relationship Id="rId320" Type="http://schemas.openxmlformats.org/officeDocument/2006/relationships/hyperlink" Target="https://www.ams-samplers.com/1-x-36-plated-replaceable-tip-soil-probe-w-handle/" TargetMode="External"/><Relationship Id="rId155" Type="http://schemas.openxmlformats.org/officeDocument/2006/relationships/hyperlink" Target="https://www.worldagroforestry.org/sd/landhealth/soil-plant-spectral-diagnostics-laboratory/sops" TargetMode="External"/><Relationship Id="rId197" Type="http://schemas.openxmlformats.org/officeDocument/2006/relationships/hyperlink" Target="https://doi.org/10.1007/978-3-642-61094-3_17" TargetMode="External"/><Relationship Id="rId362" Type="http://schemas.openxmlformats.org/officeDocument/2006/relationships/hyperlink" Target="https://www.ams-samplers.com/1-x-36-plated-replaceable-tip-soil-probe-w-handle/" TargetMode="External"/><Relationship Id="rId418" Type="http://schemas.openxmlformats.org/officeDocument/2006/relationships/hyperlink" Target="https://cgspace.cgiar.org/discover?filtertype=author&amp;filter_relational_operator=equals&amp;filter=Ministry+of+Agriculture%2C+Livestock+and+Fisheries%2C+Kenya" TargetMode="External"/><Relationship Id="rId222" Type="http://schemas.openxmlformats.org/officeDocument/2006/relationships/hyperlink" Target="https://www.ipcc-nggip.iges.or.jp/public/2019rf/pdf/4_Volume4/19R_V4_Ch11_Soils_N2O_CO2.pdf" TargetMode="External"/><Relationship Id="rId264" Type="http://schemas.openxmlformats.org/officeDocument/2006/relationships/hyperlink" Target="https://verra.org/methodologies/vm0017-adoption-of-sustainable-agricultural-land-management-v1-0/" TargetMode="External"/><Relationship Id="rId17" Type="http://schemas.openxmlformats.org/officeDocument/2006/relationships/hyperlink" Target="https://www.fao.org/soils-portal/data-hub/soil-maps-and-databases/harmonized-world-soil-database-v20/en/" TargetMode="External"/><Relationship Id="rId59" Type="http://schemas.openxmlformats.org/officeDocument/2006/relationships/hyperlink" Target="https://www.kenyaforestservice.org/national-forest-resources-assesment-report-2021-kenya/" TargetMode="External"/><Relationship Id="rId124" Type="http://schemas.openxmlformats.org/officeDocument/2006/relationships/hyperlink" Target="https://doi.org/10.5751/ES-09461-220310" TargetMode="External"/><Relationship Id="rId70" Type="http://schemas.openxmlformats.org/officeDocument/2006/relationships/hyperlink" Target="https://doi.org/10.11648/j.jenr.20221101.11" TargetMode="External"/><Relationship Id="rId166" Type="http://schemas.openxmlformats.org/officeDocument/2006/relationships/hyperlink" Target="https://doi.org/10.1007/978-3-642-61094-3_17" TargetMode="External"/><Relationship Id="rId331" Type="http://schemas.openxmlformats.org/officeDocument/2006/relationships/hyperlink" Target="https://www.ams-samplers.com/1-x-36-plated-replaceable-tip-soil-probe-w-handle/" TargetMode="External"/><Relationship Id="rId373" Type="http://schemas.openxmlformats.org/officeDocument/2006/relationships/hyperlink" Target="https://www.ams-samplers.com/1-x-36-plated-replaceable-tip-soil-probe-w-handle/" TargetMode="External"/><Relationship Id="rId429" Type="http://schemas.openxmlformats.org/officeDocument/2006/relationships/hyperlink" Target="https://ic.fsc.org/file-download.common-guidance-for-the-identification-of-hcv.a-295.pdf" TargetMode="External"/><Relationship Id="rId1" Type="http://schemas.openxmlformats.org/officeDocument/2006/relationships/hyperlink" Target="https://maps.rcmrd.org/arcgis/rest/services/Kenya/Kenya_SRTM30meters/ImageServer" TargetMode="External"/><Relationship Id="rId233" Type="http://schemas.openxmlformats.org/officeDocument/2006/relationships/hyperlink" Target="https://www.ipcc-nggip.iges.or.jp/public/2019rf/pdf/4_Volume4/19R_V4_Ch11_Soils_N2O_CO2.pdf" TargetMode="External"/><Relationship Id="rId440" Type="http://schemas.openxmlformats.org/officeDocument/2006/relationships/hyperlink" Target="https://ic.fsc.org/file-download.common-guidance-for-the-identification-of-hcv.a-295.pdf" TargetMode="External"/><Relationship Id="rId28" Type="http://schemas.openxmlformats.org/officeDocument/2006/relationships/hyperlink" Target="https://data.humdata.org/dataset/kenya-water-courses" TargetMode="External"/><Relationship Id="rId275" Type="http://schemas.openxmlformats.org/officeDocument/2006/relationships/hyperlink" Target="https://verra.org/methodologies/vm0017-adoption-of-sustainable-agricultural-land-management-v1-0/" TargetMode="External"/><Relationship Id="rId300" Type="http://schemas.openxmlformats.org/officeDocument/2006/relationships/hyperlink" Target="https://www.ams-samplers.com/1-x-36-plated-replaceable-tip-soil-probe-w-handle/" TargetMode="External"/><Relationship Id="rId81" Type="http://schemas.openxmlformats.org/officeDocument/2006/relationships/hyperlink" Target="https://kilimo.go.ke/wp-content/uploads/2022/03/ASTGS-Abridged-version.pdf" TargetMode="External"/><Relationship Id="rId135" Type="http://schemas.openxmlformats.org/officeDocument/2006/relationships/hyperlink" Target="https://doi.org/10.1038/sdata.2017.191" TargetMode="External"/><Relationship Id="rId177" Type="http://schemas.openxmlformats.org/officeDocument/2006/relationships/hyperlink" Target="https://www.kenyaforestservice.org/national-forest-resources-assesment-report-2021-kenya/" TargetMode="External"/><Relationship Id="rId342" Type="http://schemas.openxmlformats.org/officeDocument/2006/relationships/hyperlink" Target="https://www.ams-samplers.com/1-x-36-plated-replaceable-tip-soil-probe-w-handle/" TargetMode="External"/><Relationship Id="rId384" Type="http://schemas.openxmlformats.org/officeDocument/2006/relationships/hyperlink" Target="http://www.rothamsted.ac.uk/rothamsted-carbon-model-rothc" TargetMode="External"/><Relationship Id="rId202" Type="http://schemas.openxmlformats.org/officeDocument/2006/relationships/hyperlink" Target="https://doi.org/10.1007/978-3-642-61094-3_17" TargetMode="External"/><Relationship Id="rId244" Type="http://schemas.openxmlformats.org/officeDocument/2006/relationships/hyperlink" Target="https://doi.org/10.60763/AFRICARXIV/4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1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360" Type="http://schemas.openxmlformats.org/officeDocument/2006/relationships/image" Target="media/image10.png"/><Relationship Id="rId1" Type="http://schemas.openxmlformats.org/officeDocument/2006/relationships/image" Target="media/image1.jpg"/><Relationship Id="rId359" Type="http://schemas.openxmlformats.org/officeDocument/2006/relationships/image" Target="media/image0.jp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360" Type="http://schemas.openxmlformats.org/officeDocument/2006/relationships/image" Target="media/image10.png"/><Relationship Id="rId1" Type="http://schemas.openxmlformats.org/officeDocument/2006/relationships/image" Target="media/image1.jpg"/><Relationship Id="rId359" Type="http://schemas.openxmlformats.org/officeDocument/2006/relationships/image" Target="media/image0.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360" Type="http://schemas.openxmlformats.org/officeDocument/2006/relationships/image" Target="media/image10.png"/><Relationship Id="rId1" Type="http://schemas.openxmlformats.org/officeDocument/2006/relationships/image" Target="media/image1.jpg"/><Relationship Id="rId359" Type="http://schemas.openxmlformats.org/officeDocument/2006/relationships/image" Target="media/image0.jp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256</Pages>
  <Words>68209</Words>
  <Characters>388792</Characters>
  <Application>Microsoft Office Word</Application>
  <DocSecurity>0</DocSecurity>
  <Lines>3239</Lines>
  <Paragraphs>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Chapman</dc:creator>
  <cp:keywords/>
  <cp:lastModifiedBy>CAROLINE KODIYO</cp:lastModifiedBy>
  <cp:revision>2</cp:revision>
  <dcterms:created xsi:type="dcterms:W3CDTF">2024-11-06T20:03:00Z</dcterms:created>
  <dcterms:modified xsi:type="dcterms:W3CDTF">2024-11-06T20:03:00Z</dcterms:modified>
</cp:coreProperties>
</file>