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Content mapping template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 content mapping template helps you make sure you’re putting the right content, in front of the right people, in the right way, and at the right time. It targets prospects at various stages of the buying funnel and is designed to pinpoint which types of content will be most effective in leading them to the next stage of the funnel. If you work with copywriters, this kind of template is a good document to handover and ensure they’re putting the right product focus into their writing.</w:t>
      </w:r>
    </w:p>
    <w:p w:rsidR="00000000" w:rsidDel="00000000" w:rsidP="00000000" w:rsidRDefault="00000000" w:rsidRPr="00000000" w14:paraId="00000004">
      <w:pPr>
        <w:rPr/>
      </w:pPr>
      <w:r w:rsidDel="00000000" w:rsidR="00000000" w:rsidRPr="00000000">
        <w:rPr>
          <w:rtl w:val="0"/>
        </w:rPr>
        <w:t xml:space="preserve">Remember, you should have a different content mapping template for each persona. To see one in action, head </w:t>
      </w:r>
      <w:hyperlink r:id="rId6">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05">
      <w:pPr>
        <w:spacing w:after="0" w:line="276" w:lineRule="auto"/>
        <w:rPr>
          <w:rFonts w:ascii="Arial" w:cs="Arial" w:eastAsia="Arial" w:hAnsi="Arial"/>
          <w:color w:val="000000"/>
        </w:rPr>
      </w:pPr>
      <w:r w:rsidDel="00000000" w:rsidR="00000000" w:rsidRPr="00000000">
        <w:rPr>
          <w:rtl w:val="0"/>
        </w:rPr>
      </w:r>
    </w:p>
    <w:tbl>
      <w:tblPr>
        <w:tblStyle w:val="Table1"/>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6"/>
        <w:gridCol w:w="2736"/>
        <w:gridCol w:w="2736"/>
        <w:gridCol w:w="2736"/>
        <w:gridCol w:w="2736"/>
        <w:tblGridChange w:id="0">
          <w:tblGrid>
            <w:gridCol w:w="2736"/>
            <w:gridCol w:w="2736"/>
            <w:gridCol w:w="2736"/>
            <w:gridCol w:w="2736"/>
            <w:gridCol w:w="2736"/>
          </w:tblGrid>
        </w:tblGridChange>
      </w:tblGrid>
      <w:tr>
        <w:trPr>
          <w:cantSplit w:val="0"/>
          <w:trHeight w:val="420" w:hRule="atLeast"/>
          <w:tblHeader w:val="0"/>
        </w:trPr>
        <w:tc>
          <w:tcPr>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6">
            <w:pPr>
              <w:widowControl w:val="0"/>
              <w:spacing w:after="0" w:line="240" w:lineRule="auto"/>
              <w:rPr>
                <w:b w:val="1"/>
                <w:color w:val="ffffff"/>
              </w:rPr>
            </w:pPr>
            <w:r w:rsidDel="00000000" w:rsidR="00000000" w:rsidRPr="00000000">
              <w:rPr>
                <w:b w:val="1"/>
                <w:color w:val="ffffff"/>
                <w:rtl w:val="0"/>
              </w:rPr>
              <w:t xml:space="preserve">Persona</w:t>
            </w:r>
          </w:p>
        </w:tc>
        <w:tc>
          <w:tcPr>
            <w:gridSpan w:val="4"/>
            <w:shd w:fill="000000" w:val="clear"/>
            <w:tcMar>
              <w:top w:w="100.0" w:type="dxa"/>
              <w:left w:w="100.0" w:type="dxa"/>
              <w:bottom w:w="100.0" w:type="dxa"/>
              <w:right w:w="100.0" w:type="dxa"/>
            </w:tcMar>
            <w:vAlign w:val="top"/>
          </w:tcPr>
          <w:p w:rsidR="00000000" w:rsidDel="00000000" w:rsidP="00000000" w:rsidRDefault="00000000" w:rsidRPr="00000000" w14:paraId="00000007">
            <w:pPr>
              <w:widowControl w:val="0"/>
              <w:spacing w:after="0" w:line="240" w:lineRule="auto"/>
              <w:jc w:val="center"/>
              <w:rPr>
                <w:b w:val="1"/>
                <w:color w:val="ffffff"/>
              </w:rPr>
            </w:pPr>
            <w:r w:rsidDel="00000000" w:rsidR="00000000" w:rsidRPr="00000000">
              <w:rPr>
                <w:b w:val="1"/>
                <w:color w:val="ffffff"/>
                <w:rtl w:val="0"/>
              </w:rPr>
              <w:t xml:space="preserve">Stage of the funnel</w:t>
            </w:r>
          </w:p>
        </w:tc>
      </w:tr>
      <w:tr>
        <w:trPr>
          <w:cantSplit w:val="0"/>
          <w:tblHeader w:val="0"/>
        </w:trPr>
        <w:tc>
          <w:tcPr>
            <w:tcBorders>
              <w:left w:color="000000" w:space="0" w:sz="0" w:val="nil"/>
              <w:right w:color="000000" w:space="0" w:sz="0" w:val="nil"/>
            </w:tcBorders>
            <w:shd w:fill="e0e0e0"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line="276" w:lineRule="auto"/>
              <w:rPr>
                <w:b w:val="1"/>
                <w:color w:val="000000"/>
              </w:rPr>
            </w:pPr>
            <w:r w:rsidDel="00000000" w:rsidR="00000000" w:rsidRPr="00000000">
              <w:rPr>
                <w:b w:val="1"/>
                <w:color w:val="000000"/>
                <w:rtl w:val="0"/>
              </w:rPr>
              <w:t xml:space="preserve">[Persona name]</w:t>
            </w:r>
          </w:p>
        </w:tc>
        <w:tc>
          <w:tcPr>
            <w:tcBorders>
              <w:left w:color="000000" w:space="0" w:sz="0" w:val="nil"/>
              <w:right w:color="000000" w:space="0" w:sz="0" w:val="nil"/>
            </w:tcBorders>
            <w:shd w:fill="e0e0e0" w:val="clear"/>
            <w:tcMar>
              <w:top w:w="100.0" w:type="dxa"/>
              <w:left w:w="100.0" w:type="dxa"/>
              <w:bottom w:w="100.0" w:type="dxa"/>
              <w:right w:w="100.0" w:type="dxa"/>
            </w:tcMar>
            <w:vAlign w:val="top"/>
          </w:tcPr>
          <w:p w:rsidR="00000000" w:rsidDel="00000000" w:rsidP="00000000" w:rsidRDefault="00000000" w:rsidRPr="00000000" w14:paraId="0000000C">
            <w:pPr>
              <w:widowControl w:val="0"/>
              <w:spacing w:after="0" w:line="276" w:lineRule="auto"/>
              <w:rPr>
                <w:b w:val="1"/>
                <w:color w:val="000000"/>
              </w:rPr>
            </w:pPr>
            <w:r w:rsidDel="00000000" w:rsidR="00000000" w:rsidRPr="00000000">
              <w:rPr>
                <w:b w:val="1"/>
                <w:color w:val="000000"/>
                <w:rtl w:val="0"/>
              </w:rPr>
              <w:t xml:space="preserve">Awareness</w:t>
            </w:r>
          </w:p>
          <w:p w:rsidR="00000000" w:rsidDel="00000000" w:rsidP="00000000" w:rsidRDefault="00000000" w:rsidRPr="00000000" w14:paraId="0000000D">
            <w:pPr>
              <w:widowControl w:val="0"/>
              <w:spacing w:after="0" w:line="276" w:lineRule="auto"/>
              <w:rPr>
                <w:color w:val="000000"/>
              </w:rPr>
            </w:pPr>
            <w:r w:rsidDel="00000000" w:rsidR="00000000" w:rsidRPr="00000000">
              <w:rPr>
                <w:color w:val="000000"/>
                <w:rtl w:val="0"/>
              </w:rPr>
              <w:t xml:space="preserve">They know they’ve got a problem and they’re looking for a solution.</w:t>
            </w:r>
          </w:p>
        </w:tc>
        <w:tc>
          <w:tcPr>
            <w:tcBorders>
              <w:left w:color="000000" w:space="0" w:sz="0" w:val="nil"/>
              <w:right w:color="000000" w:space="0" w:sz="0" w:val="nil"/>
            </w:tcBorders>
            <w:shd w:fill="e0e0e0" w:val="clear"/>
            <w:tcMar>
              <w:top w:w="100.0" w:type="dxa"/>
              <w:left w:w="100.0" w:type="dxa"/>
              <w:bottom w:w="100.0" w:type="dxa"/>
              <w:right w:w="100.0" w:type="dxa"/>
            </w:tcMar>
            <w:vAlign w:val="top"/>
          </w:tcPr>
          <w:p w:rsidR="00000000" w:rsidDel="00000000" w:rsidP="00000000" w:rsidRDefault="00000000" w:rsidRPr="00000000" w14:paraId="0000000E">
            <w:pPr>
              <w:widowControl w:val="0"/>
              <w:spacing w:after="0" w:line="276" w:lineRule="auto"/>
              <w:rPr>
                <w:b w:val="1"/>
                <w:color w:val="000000"/>
              </w:rPr>
            </w:pPr>
            <w:r w:rsidDel="00000000" w:rsidR="00000000" w:rsidRPr="00000000">
              <w:rPr>
                <w:b w:val="1"/>
                <w:color w:val="000000"/>
                <w:rtl w:val="0"/>
              </w:rPr>
              <w:t xml:space="preserve">Interest</w:t>
            </w:r>
          </w:p>
          <w:p w:rsidR="00000000" w:rsidDel="00000000" w:rsidP="00000000" w:rsidRDefault="00000000" w:rsidRPr="00000000" w14:paraId="0000000F">
            <w:pPr>
              <w:widowControl w:val="0"/>
              <w:spacing w:after="0" w:line="276" w:lineRule="auto"/>
              <w:rPr>
                <w:color w:val="000000"/>
              </w:rPr>
            </w:pPr>
            <w:r w:rsidDel="00000000" w:rsidR="00000000" w:rsidRPr="00000000">
              <w:rPr>
                <w:color w:val="000000"/>
                <w:rtl w:val="0"/>
              </w:rPr>
              <w:t xml:space="preserve">You’re on their radar - but your competitors probably are too.</w:t>
            </w:r>
          </w:p>
        </w:tc>
        <w:tc>
          <w:tcPr>
            <w:tcBorders>
              <w:left w:color="000000" w:space="0" w:sz="0" w:val="nil"/>
              <w:right w:color="000000" w:space="0" w:sz="0" w:val="nil"/>
            </w:tcBorders>
            <w:shd w:fill="e0e0e0"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0" w:line="276" w:lineRule="auto"/>
              <w:rPr>
                <w:b w:val="1"/>
                <w:color w:val="000000"/>
              </w:rPr>
            </w:pPr>
            <w:r w:rsidDel="00000000" w:rsidR="00000000" w:rsidRPr="00000000">
              <w:rPr>
                <w:b w:val="1"/>
                <w:color w:val="000000"/>
                <w:rtl w:val="0"/>
              </w:rPr>
              <w:t xml:space="preserve">Consideration</w:t>
            </w:r>
          </w:p>
          <w:p w:rsidR="00000000" w:rsidDel="00000000" w:rsidP="00000000" w:rsidRDefault="00000000" w:rsidRPr="00000000" w14:paraId="00000011">
            <w:pPr>
              <w:widowControl w:val="0"/>
              <w:spacing w:after="0" w:line="276" w:lineRule="auto"/>
              <w:rPr>
                <w:color w:val="000000"/>
              </w:rPr>
            </w:pPr>
            <w:r w:rsidDel="00000000" w:rsidR="00000000" w:rsidRPr="00000000">
              <w:rPr>
                <w:color w:val="000000"/>
                <w:rtl w:val="0"/>
              </w:rPr>
              <w:t xml:space="preserve">You’ve piqued their interest and they’re evaluating your product(s).</w:t>
            </w:r>
          </w:p>
        </w:tc>
        <w:tc>
          <w:tcPr>
            <w:tcBorders>
              <w:left w:color="000000" w:space="0" w:sz="0" w:val="nil"/>
              <w:right w:color="000000" w:space="0" w:sz="0" w:val="nil"/>
            </w:tcBorders>
            <w:shd w:fill="e0e0e0"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0" w:line="276" w:lineRule="auto"/>
              <w:rPr>
                <w:b w:val="1"/>
                <w:color w:val="000000"/>
              </w:rPr>
            </w:pPr>
            <w:r w:rsidDel="00000000" w:rsidR="00000000" w:rsidRPr="00000000">
              <w:rPr>
                <w:b w:val="1"/>
                <w:color w:val="000000"/>
                <w:rtl w:val="0"/>
              </w:rPr>
              <w:t xml:space="preserve">Decision</w:t>
            </w:r>
          </w:p>
          <w:p w:rsidR="00000000" w:rsidDel="00000000" w:rsidP="00000000" w:rsidRDefault="00000000" w:rsidRPr="00000000" w14:paraId="00000013">
            <w:pPr>
              <w:widowControl w:val="0"/>
              <w:spacing w:after="0" w:line="276" w:lineRule="auto"/>
              <w:rPr>
                <w:color w:val="000000"/>
              </w:rPr>
            </w:pPr>
            <w:r w:rsidDel="00000000" w:rsidR="00000000" w:rsidRPr="00000000">
              <w:rPr>
                <w:color w:val="000000"/>
                <w:rtl w:val="0"/>
              </w:rPr>
              <w:t xml:space="preserve">They’re weighing up whether to pick you, your competitor or no-one.</w:t>
            </w:r>
          </w:p>
        </w:tc>
      </w:tr>
      <w:tr>
        <w:trPr>
          <w:cantSplit w:val="0"/>
          <w:trHeight w:val="420" w:hRule="atLeast"/>
          <w:tblHeader w:val="0"/>
        </w:trPr>
        <w:tc>
          <w:tcPr>
            <w:vMerge w:val="restart"/>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0" w:line="276" w:lineRule="auto"/>
              <w:rPr>
                <w:color w:val="000000"/>
              </w:rPr>
            </w:pPr>
            <w:r w:rsidDel="00000000" w:rsidR="00000000" w:rsidRPr="00000000">
              <w:rPr>
                <w:color w:val="000000"/>
                <w:rtl w:val="0"/>
              </w:rPr>
              <w:t xml:space="preserve">Give a brief overview of your persona here, including things like their:</w:t>
            </w:r>
          </w:p>
          <w:p w:rsidR="00000000" w:rsidDel="00000000" w:rsidP="00000000" w:rsidRDefault="00000000" w:rsidRPr="00000000" w14:paraId="00000015">
            <w:pPr>
              <w:widowControl w:val="0"/>
              <w:spacing w:after="0" w:line="276" w:lineRule="auto"/>
              <w:rPr>
                <w:color w:val="000000"/>
              </w:rPr>
            </w:pPr>
            <w:r w:rsidDel="00000000" w:rsidR="00000000" w:rsidRPr="00000000">
              <w:rPr>
                <w:rtl w:val="0"/>
              </w:rPr>
            </w:r>
          </w:p>
          <w:p w:rsidR="00000000" w:rsidDel="00000000" w:rsidP="00000000" w:rsidRDefault="00000000" w:rsidRPr="00000000" w14:paraId="00000016">
            <w:pPr>
              <w:widowControl w:val="0"/>
              <w:numPr>
                <w:ilvl w:val="0"/>
                <w:numId w:val="1"/>
              </w:numPr>
              <w:spacing w:after="0" w:line="276" w:lineRule="auto"/>
              <w:ind w:left="720" w:hanging="360"/>
              <w:rPr>
                <w:color w:val="000000"/>
              </w:rPr>
            </w:pPr>
            <w:r w:rsidDel="00000000" w:rsidR="00000000" w:rsidRPr="00000000">
              <w:rPr>
                <w:color w:val="000000"/>
                <w:rtl w:val="0"/>
              </w:rPr>
              <w:t xml:space="preserve">Goals</w:t>
            </w:r>
          </w:p>
          <w:p w:rsidR="00000000" w:rsidDel="00000000" w:rsidP="00000000" w:rsidRDefault="00000000" w:rsidRPr="00000000" w14:paraId="00000017">
            <w:pPr>
              <w:widowControl w:val="0"/>
              <w:numPr>
                <w:ilvl w:val="0"/>
                <w:numId w:val="1"/>
              </w:numPr>
              <w:spacing w:after="0" w:line="276" w:lineRule="auto"/>
              <w:ind w:left="720" w:hanging="360"/>
              <w:rPr>
                <w:color w:val="000000"/>
              </w:rPr>
            </w:pPr>
            <w:r w:rsidDel="00000000" w:rsidR="00000000" w:rsidRPr="00000000">
              <w:rPr>
                <w:color w:val="000000"/>
                <w:rtl w:val="0"/>
              </w:rPr>
              <w:t xml:space="preserve">Pain-points</w:t>
            </w:r>
          </w:p>
          <w:p w:rsidR="00000000" w:rsidDel="00000000" w:rsidP="00000000" w:rsidRDefault="00000000" w:rsidRPr="00000000" w14:paraId="00000018">
            <w:pPr>
              <w:widowControl w:val="0"/>
              <w:numPr>
                <w:ilvl w:val="0"/>
                <w:numId w:val="1"/>
              </w:numPr>
              <w:spacing w:after="0" w:line="276" w:lineRule="auto"/>
              <w:ind w:left="720" w:hanging="360"/>
              <w:rPr>
                <w:color w:val="000000"/>
              </w:rPr>
            </w:pPr>
            <w:r w:rsidDel="00000000" w:rsidR="00000000" w:rsidRPr="00000000">
              <w:rPr>
                <w:color w:val="000000"/>
                <w:rtl w:val="0"/>
              </w:rPr>
              <w:t xml:space="preserve">Barriers</w:t>
            </w:r>
          </w:p>
          <w:p w:rsidR="00000000" w:rsidDel="00000000" w:rsidP="00000000" w:rsidRDefault="00000000" w:rsidRPr="00000000" w14:paraId="00000019">
            <w:pPr>
              <w:widowControl w:val="0"/>
              <w:numPr>
                <w:ilvl w:val="0"/>
                <w:numId w:val="1"/>
              </w:numPr>
              <w:spacing w:after="0" w:line="276" w:lineRule="auto"/>
              <w:ind w:left="720" w:hanging="360"/>
              <w:rPr>
                <w:color w:val="000000"/>
              </w:rPr>
            </w:pPr>
            <w:r w:rsidDel="00000000" w:rsidR="00000000" w:rsidRPr="00000000">
              <w:rPr>
                <w:color w:val="000000"/>
                <w:rtl w:val="0"/>
              </w:rPr>
              <w:t xml:space="preserve">Role in the buying process</w:t>
            </w:r>
          </w:p>
          <w:p w:rsidR="00000000" w:rsidDel="00000000" w:rsidP="00000000" w:rsidRDefault="00000000" w:rsidRPr="00000000" w14:paraId="0000001A">
            <w:pPr>
              <w:widowControl w:val="0"/>
              <w:numPr>
                <w:ilvl w:val="0"/>
                <w:numId w:val="1"/>
              </w:numPr>
              <w:spacing w:after="0" w:line="276" w:lineRule="auto"/>
              <w:ind w:left="720" w:hanging="360"/>
              <w:rPr>
                <w:color w:val="000000"/>
              </w:rPr>
            </w:pPr>
            <w:r w:rsidDel="00000000" w:rsidR="00000000" w:rsidRPr="00000000">
              <w:rPr>
                <w:color w:val="000000"/>
                <w:rtl w:val="0"/>
              </w:rPr>
              <w:t xml:space="preserve">Preferred content</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line="276" w:lineRule="auto"/>
              <w:rPr>
                <w:b w:val="1"/>
                <w:color w:val="000000"/>
                <w:u w:val="single"/>
              </w:rPr>
            </w:pPr>
            <w:r w:rsidDel="00000000" w:rsidR="00000000" w:rsidRPr="00000000">
              <w:rPr>
                <w:b w:val="1"/>
                <w:color w:val="000000"/>
                <w:u w:val="single"/>
                <w:rtl w:val="0"/>
              </w:rPr>
              <w:t xml:space="preserve">Content-type:</w:t>
            </w:r>
          </w:p>
          <w:p w:rsidR="00000000" w:rsidDel="00000000" w:rsidP="00000000" w:rsidRDefault="00000000" w:rsidRPr="00000000" w14:paraId="0000001C">
            <w:pPr>
              <w:widowControl w:val="0"/>
              <w:spacing w:after="0" w:line="276" w:lineRule="auto"/>
              <w:rPr>
                <w:color w:val="000000"/>
              </w:rPr>
            </w:pPr>
            <w:r w:rsidDel="00000000" w:rsidR="00000000" w:rsidRPr="00000000">
              <w:rPr>
                <w:rtl w:val="0"/>
              </w:rPr>
            </w:r>
          </w:p>
          <w:p w:rsidR="00000000" w:rsidDel="00000000" w:rsidP="00000000" w:rsidRDefault="00000000" w:rsidRPr="00000000" w14:paraId="0000001D">
            <w:pPr>
              <w:widowControl w:val="0"/>
              <w:spacing w:after="0" w:line="276" w:lineRule="auto"/>
              <w:rPr>
                <w:color w:val="000000"/>
              </w:rPr>
            </w:pPr>
            <w:r w:rsidDel="00000000" w:rsidR="00000000" w:rsidRPr="00000000">
              <w:rPr>
                <w:color w:val="000000"/>
                <w:rtl w:val="0"/>
              </w:rPr>
              <w:t xml:space="preserve">I.e. blog post, whitepaper, video, podcast, webinar, etc.</w:t>
            </w:r>
          </w:p>
          <w:p w:rsidR="00000000" w:rsidDel="00000000" w:rsidP="00000000" w:rsidRDefault="00000000" w:rsidRPr="00000000" w14:paraId="0000001E">
            <w:pPr>
              <w:widowControl w:val="0"/>
              <w:spacing w:after="0" w:line="276" w:lineRule="auto"/>
              <w:rPr>
                <w:color w:val="000000"/>
              </w:rPr>
            </w:pPr>
            <w:r w:rsidDel="00000000" w:rsidR="00000000" w:rsidRPr="00000000">
              <w:rPr>
                <w:rtl w:val="0"/>
              </w:rPr>
            </w:r>
          </w:p>
          <w:p w:rsidR="00000000" w:rsidDel="00000000" w:rsidP="00000000" w:rsidRDefault="00000000" w:rsidRPr="00000000" w14:paraId="0000001F">
            <w:pPr>
              <w:widowControl w:val="0"/>
              <w:spacing w:after="0" w:line="276" w:lineRule="auto"/>
              <w:rPr>
                <w:b w:val="1"/>
                <w:color w:val="000000"/>
                <w:u w:val="single"/>
              </w:rPr>
            </w:pPr>
            <w:r w:rsidDel="00000000" w:rsidR="00000000" w:rsidRPr="00000000">
              <w:rPr>
                <w:b w:val="1"/>
                <w:color w:val="000000"/>
                <w:u w:val="single"/>
                <w:rtl w:val="0"/>
              </w:rPr>
              <w:t xml:space="preserve">Content theme:</w:t>
            </w:r>
          </w:p>
          <w:p w:rsidR="00000000" w:rsidDel="00000000" w:rsidP="00000000" w:rsidRDefault="00000000" w:rsidRPr="00000000" w14:paraId="00000020">
            <w:pPr>
              <w:widowControl w:val="0"/>
              <w:spacing w:after="0" w:line="276" w:lineRule="auto"/>
              <w:rPr>
                <w:color w:val="000000"/>
              </w:rPr>
            </w:pPr>
            <w:r w:rsidDel="00000000" w:rsidR="00000000" w:rsidRPr="00000000">
              <w:rPr>
                <w:rtl w:val="0"/>
              </w:rPr>
            </w:r>
          </w:p>
          <w:p w:rsidR="00000000" w:rsidDel="00000000" w:rsidP="00000000" w:rsidRDefault="00000000" w:rsidRPr="00000000" w14:paraId="00000021">
            <w:pPr>
              <w:widowControl w:val="0"/>
              <w:spacing w:after="0" w:line="276" w:lineRule="auto"/>
              <w:rPr>
                <w:color w:val="000000"/>
              </w:rPr>
            </w:pPr>
            <w:r w:rsidDel="00000000" w:rsidR="00000000" w:rsidRPr="00000000">
              <w:rPr>
                <w:color w:val="000000"/>
                <w:rtl w:val="0"/>
              </w:rPr>
              <w:t xml:space="preserve">For example, a how-to guide on [insert relevant topic] or webinar around [insert relevant topic].</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after="0" w:line="276" w:lineRule="auto"/>
              <w:rPr>
                <w:b w:val="1"/>
                <w:color w:val="000000"/>
                <w:u w:val="single"/>
              </w:rPr>
            </w:pPr>
            <w:r w:rsidDel="00000000" w:rsidR="00000000" w:rsidRPr="00000000">
              <w:rPr>
                <w:b w:val="1"/>
                <w:color w:val="000000"/>
                <w:u w:val="single"/>
                <w:rtl w:val="0"/>
              </w:rPr>
              <w:t xml:space="preserve">Content-type:</w:t>
            </w:r>
          </w:p>
          <w:p w:rsidR="00000000" w:rsidDel="00000000" w:rsidP="00000000" w:rsidRDefault="00000000" w:rsidRPr="00000000" w14:paraId="00000023">
            <w:pPr>
              <w:widowControl w:val="0"/>
              <w:spacing w:after="0" w:line="276" w:lineRule="auto"/>
              <w:rPr>
                <w:b w:val="1"/>
                <w:color w:val="000000"/>
                <w:u w:val="single"/>
              </w:rPr>
            </w:pPr>
            <w:r w:rsidDel="00000000" w:rsidR="00000000" w:rsidRPr="00000000">
              <w:rPr>
                <w:rtl w:val="0"/>
              </w:rPr>
            </w:r>
          </w:p>
          <w:p w:rsidR="00000000" w:rsidDel="00000000" w:rsidP="00000000" w:rsidRDefault="00000000" w:rsidRPr="00000000" w14:paraId="00000024">
            <w:pPr>
              <w:widowControl w:val="0"/>
              <w:spacing w:after="0" w:line="276" w:lineRule="auto"/>
              <w:rPr>
                <w:b w:val="1"/>
                <w:color w:val="000000"/>
                <w:u w:val="single"/>
              </w:rPr>
            </w:pPr>
            <w:r w:rsidDel="00000000" w:rsidR="00000000" w:rsidRPr="00000000">
              <w:rPr>
                <w:rtl w:val="0"/>
              </w:rPr>
            </w:r>
          </w:p>
          <w:p w:rsidR="00000000" w:rsidDel="00000000" w:rsidP="00000000" w:rsidRDefault="00000000" w:rsidRPr="00000000" w14:paraId="00000025">
            <w:pPr>
              <w:widowControl w:val="0"/>
              <w:spacing w:after="0" w:line="276" w:lineRule="auto"/>
              <w:rPr>
                <w:b w:val="1"/>
                <w:color w:val="000000"/>
                <w:u w:val="single"/>
              </w:rPr>
            </w:pPr>
            <w:r w:rsidDel="00000000" w:rsidR="00000000" w:rsidRPr="00000000">
              <w:rPr>
                <w:rtl w:val="0"/>
              </w:rPr>
            </w:r>
          </w:p>
          <w:p w:rsidR="00000000" w:rsidDel="00000000" w:rsidP="00000000" w:rsidRDefault="00000000" w:rsidRPr="00000000" w14:paraId="00000026">
            <w:pPr>
              <w:widowControl w:val="0"/>
              <w:spacing w:after="0" w:line="276" w:lineRule="auto"/>
              <w:rPr>
                <w:b w:val="1"/>
                <w:color w:val="000000"/>
                <w:u w:val="single"/>
              </w:rPr>
            </w:pPr>
            <w:r w:rsidDel="00000000" w:rsidR="00000000" w:rsidRPr="00000000">
              <w:rPr>
                <w:rtl w:val="0"/>
              </w:rPr>
            </w:r>
          </w:p>
          <w:p w:rsidR="00000000" w:rsidDel="00000000" w:rsidP="00000000" w:rsidRDefault="00000000" w:rsidRPr="00000000" w14:paraId="00000027">
            <w:pPr>
              <w:widowControl w:val="0"/>
              <w:spacing w:after="0" w:line="276" w:lineRule="auto"/>
              <w:rPr>
                <w:b w:val="1"/>
                <w:color w:val="000000"/>
                <w:u w:val="single"/>
              </w:rPr>
            </w:pPr>
            <w:r w:rsidDel="00000000" w:rsidR="00000000" w:rsidRPr="00000000">
              <w:rPr>
                <w:rtl w:val="0"/>
              </w:rPr>
            </w:r>
          </w:p>
          <w:p w:rsidR="00000000" w:rsidDel="00000000" w:rsidP="00000000" w:rsidRDefault="00000000" w:rsidRPr="00000000" w14:paraId="00000028">
            <w:pPr>
              <w:widowControl w:val="0"/>
              <w:spacing w:after="0" w:line="276" w:lineRule="auto"/>
              <w:rPr>
                <w:b w:val="1"/>
                <w:color w:val="000000"/>
                <w:u w:val="single"/>
              </w:rPr>
            </w:pPr>
            <w:r w:rsidDel="00000000" w:rsidR="00000000" w:rsidRPr="00000000">
              <w:rPr>
                <w:b w:val="1"/>
                <w:color w:val="000000"/>
                <w:u w:val="single"/>
                <w:rtl w:val="0"/>
              </w:rPr>
              <w:t xml:space="preserve">Content theme: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276" w:lineRule="auto"/>
              <w:rPr>
                <w:b w:val="1"/>
                <w:color w:val="000000"/>
                <w:u w:val="single"/>
              </w:rPr>
            </w:pPr>
            <w:r w:rsidDel="00000000" w:rsidR="00000000" w:rsidRPr="00000000">
              <w:rPr>
                <w:b w:val="1"/>
                <w:color w:val="000000"/>
                <w:u w:val="single"/>
                <w:rtl w:val="0"/>
              </w:rPr>
              <w:t xml:space="preserve">Content-type:</w:t>
            </w:r>
          </w:p>
          <w:p w:rsidR="00000000" w:rsidDel="00000000" w:rsidP="00000000" w:rsidRDefault="00000000" w:rsidRPr="00000000" w14:paraId="0000002A">
            <w:pPr>
              <w:widowControl w:val="0"/>
              <w:spacing w:after="0" w:line="276" w:lineRule="auto"/>
              <w:rPr>
                <w:b w:val="1"/>
                <w:color w:val="000000"/>
                <w:u w:val="single"/>
              </w:rPr>
            </w:pPr>
            <w:r w:rsidDel="00000000" w:rsidR="00000000" w:rsidRPr="00000000">
              <w:rPr>
                <w:rtl w:val="0"/>
              </w:rPr>
            </w:r>
          </w:p>
          <w:p w:rsidR="00000000" w:rsidDel="00000000" w:rsidP="00000000" w:rsidRDefault="00000000" w:rsidRPr="00000000" w14:paraId="0000002B">
            <w:pPr>
              <w:widowControl w:val="0"/>
              <w:spacing w:after="0" w:line="276" w:lineRule="auto"/>
              <w:rPr>
                <w:b w:val="1"/>
                <w:color w:val="000000"/>
                <w:u w:val="single"/>
              </w:rPr>
            </w:pPr>
            <w:r w:rsidDel="00000000" w:rsidR="00000000" w:rsidRPr="00000000">
              <w:rPr>
                <w:rtl w:val="0"/>
              </w:rPr>
            </w:r>
          </w:p>
          <w:p w:rsidR="00000000" w:rsidDel="00000000" w:rsidP="00000000" w:rsidRDefault="00000000" w:rsidRPr="00000000" w14:paraId="0000002C">
            <w:pPr>
              <w:widowControl w:val="0"/>
              <w:spacing w:after="0" w:line="276" w:lineRule="auto"/>
              <w:rPr>
                <w:b w:val="1"/>
                <w:color w:val="000000"/>
                <w:u w:val="single"/>
              </w:rPr>
            </w:pPr>
            <w:r w:rsidDel="00000000" w:rsidR="00000000" w:rsidRPr="00000000">
              <w:rPr>
                <w:rtl w:val="0"/>
              </w:rPr>
            </w:r>
          </w:p>
          <w:p w:rsidR="00000000" w:rsidDel="00000000" w:rsidP="00000000" w:rsidRDefault="00000000" w:rsidRPr="00000000" w14:paraId="0000002D">
            <w:pPr>
              <w:widowControl w:val="0"/>
              <w:spacing w:after="0" w:line="276" w:lineRule="auto"/>
              <w:rPr>
                <w:b w:val="1"/>
                <w:color w:val="000000"/>
                <w:u w:val="single"/>
              </w:rPr>
            </w:pPr>
            <w:r w:rsidDel="00000000" w:rsidR="00000000" w:rsidRPr="00000000">
              <w:rPr>
                <w:rtl w:val="0"/>
              </w:rPr>
            </w:r>
          </w:p>
          <w:p w:rsidR="00000000" w:rsidDel="00000000" w:rsidP="00000000" w:rsidRDefault="00000000" w:rsidRPr="00000000" w14:paraId="0000002E">
            <w:pPr>
              <w:widowControl w:val="0"/>
              <w:spacing w:after="0" w:line="276" w:lineRule="auto"/>
              <w:rPr>
                <w:b w:val="1"/>
                <w:color w:val="000000"/>
                <w:u w:val="single"/>
              </w:rPr>
            </w:pPr>
            <w:r w:rsidDel="00000000" w:rsidR="00000000" w:rsidRPr="00000000">
              <w:rPr>
                <w:rtl w:val="0"/>
              </w:rPr>
            </w:r>
          </w:p>
          <w:p w:rsidR="00000000" w:rsidDel="00000000" w:rsidP="00000000" w:rsidRDefault="00000000" w:rsidRPr="00000000" w14:paraId="0000002F">
            <w:pPr>
              <w:widowControl w:val="0"/>
              <w:spacing w:after="0" w:line="276" w:lineRule="auto"/>
              <w:rPr>
                <w:color w:val="000000"/>
              </w:rPr>
            </w:pPr>
            <w:r w:rsidDel="00000000" w:rsidR="00000000" w:rsidRPr="00000000">
              <w:rPr>
                <w:b w:val="1"/>
                <w:color w:val="000000"/>
                <w:u w:val="single"/>
                <w:rtl w:val="0"/>
              </w:rPr>
              <w:t xml:space="preserve">Content theme:</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0" w:line="276" w:lineRule="auto"/>
              <w:rPr>
                <w:b w:val="1"/>
                <w:color w:val="000000"/>
                <w:u w:val="single"/>
              </w:rPr>
            </w:pPr>
            <w:r w:rsidDel="00000000" w:rsidR="00000000" w:rsidRPr="00000000">
              <w:rPr>
                <w:b w:val="1"/>
                <w:color w:val="000000"/>
                <w:u w:val="single"/>
                <w:rtl w:val="0"/>
              </w:rPr>
              <w:t xml:space="preserve">Content-type:</w:t>
            </w:r>
          </w:p>
          <w:p w:rsidR="00000000" w:rsidDel="00000000" w:rsidP="00000000" w:rsidRDefault="00000000" w:rsidRPr="00000000" w14:paraId="00000031">
            <w:pPr>
              <w:widowControl w:val="0"/>
              <w:spacing w:after="0" w:line="276" w:lineRule="auto"/>
              <w:rPr>
                <w:b w:val="1"/>
                <w:color w:val="000000"/>
                <w:u w:val="single"/>
              </w:rPr>
            </w:pPr>
            <w:r w:rsidDel="00000000" w:rsidR="00000000" w:rsidRPr="00000000">
              <w:rPr>
                <w:rtl w:val="0"/>
              </w:rPr>
            </w:r>
          </w:p>
          <w:p w:rsidR="00000000" w:rsidDel="00000000" w:rsidP="00000000" w:rsidRDefault="00000000" w:rsidRPr="00000000" w14:paraId="00000032">
            <w:pPr>
              <w:widowControl w:val="0"/>
              <w:spacing w:after="0" w:line="276" w:lineRule="auto"/>
              <w:rPr>
                <w:b w:val="1"/>
                <w:color w:val="000000"/>
                <w:u w:val="single"/>
              </w:rPr>
            </w:pPr>
            <w:r w:rsidDel="00000000" w:rsidR="00000000" w:rsidRPr="00000000">
              <w:rPr>
                <w:rtl w:val="0"/>
              </w:rPr>
            </w:r>
          </w:p>
          <w:p w:rsidR="00000000" w:rsidDel="00000000" w:rsidP="00000000" w:rsidRDefault="00000000" w:rsidRPr="00000000" w14:paraId="00000033">
            <w:pPr>
              <w:widowControl w:val="0"/>
              <w:spacing w:after="0" w:line="276" w:lineRule="auto"/>
              <w:rPr>
                <w:b w:val="1"/>
                <w:color w:val="000000"/>
                <w:u w:val="single"/>
              </w:rPr>
            </w:pPr>
            <w:r w:rsidDel="00000000" w:rsidR="00000000" w:rsidRPr="00000000">
              <w:rPr>
                <w:rtl w:val="0"/>
              </w:rPr>
            </w:r>
          </w:p>
          <w:p w:rsidR="00000000" w:rsidDel="00000000" w:rsidP="00000000" w:rsidRDefault="00000000" w:rsidRPr="00000000" w14:paraId="00000034">
            <w:pPr>
              <w:widowControl w:val="0"/>
              <w:spacing w:after="0" w:line="276" w:lineRule="auto"/>
              <w:rPr>
                <w:b w:val="1"/>
                <w:color w:val="000000"/>
                <w:u w:val="single"/>
              </w:rPr>
            </w:pPr>
            <w:r w:rsidDel="00000000" w:rsidR="00000000" w:rsidRPr="00000000">
              <w:rPr>
                <w:rtl w:val="0"/>
              </w:rPr>
            </w:r>
          </w:p>
          <w:p w:rsidR="00000000" w:rsidDel="00000000" w:rsidP="00000000" w:rsidRDefault="00000000" w:rsidRPr="00000000" w14:paraId="00000035">
            <w:pPr>
              <w:widowControl w:val="0"/>
              <w:spacing w:after="0" w:line="276" w:lineRule="auto"/>
              <w:rPr>
                <w:b w:val="1"/>
                <w:color w:val="000000"/>
                <w:u w:val="single"/>
              </w:rPr>
            </w:pPr>
            <w:r w:rsidDel="00000000" w:rsidR="00000000" w:rsidRPr="00000000">
              <w:rPr>
                <w:rtl w:val="0"/>
              </w:rPr>
            </w:r>
          </w:p>
          <w:p w:rsidR="00000000" w:rsidDel="00000000" w:rsidP="00000000" w:rsidRDefault="00000000" w:rsidRPr="00000000" w14:paraId="00000036">
            <w:pPr>
              <w:widowControl w:val="0"/>
              <w:spacing w:after="0" w:line="276" w:lineRule="auto"/>
              <w:rPr>
                <w:color w:val="000000"/>
              </w:rPr>
            </w:pPr>
            <w:r w:rsidDel="00000000" w:rsidR="00000000" w:rsidRPr="00000000">
              <w:rPr>
                <w:b w:val="1"/>
                <w:color w:val="000000"/>
                <w:u w:val="single"/>
                <w:rtl w:val="0"/>
              </w:rPr>
              <w:t xml:space="preserve">Content theme:</w:t>
            </w:r>
            <w:r w:rsidDel="00000000" w:rsidR="00000000" w:rsidRPr="00000000">
              <w:rPr>
                <w:rtl w:val="0"/>
              </w:rPr>
            </w:r>
          </w:p>
        </w:tc>
      </w:tr>
      <w:tr>
        <w:trPr>
          <w:cantSplit w:val="0"/>
          <w:trHeight w:val="420" w:hRule="atLeast"/>
          <w:tblHeader w:val="0"/>
        </w:trPr>
        <w:tc>
          <w:tcPr>
            <w:vMerge w:val="continue"/>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7">
            <w:pPr>
              <w:widowControl w:val="0"/>
              <w:spacing w:after="0" w:line="240" w:lineRule="auto"/>
              <w:jc w:val="center"/>
              <w:rPr>
                <w:rFonts w:ascii="Arial" w:cs="Arial" w:eastAsia="Arial" w:hAnsi="Arial"/>
                <w:b w:val="1"/>
                <w:color w:val="000000"/>
              </w:rPr>
            </w:pPr>
            <w:r w:rsidDel="00000000" w:rsidR="00000000" w:rsidRPr="00000000">
              <w:rPr>
                <w:rtl w:val="0"/>
              </w:rPr>
            </w:r>
          </w:p>
        </w:tc>
        <w:tc>
          <w:tcPr>
            <w:gridSpan w:val="4"/>
            <w:tcBorders>
              <w:left w:color="000000" w:space="0" w:sz="0" w:val="nil"/>
            </w:tcBorders>
            <w:shd w:fill="e0e0e0"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276" w:lineRule="auto"/>
              <w:jc w:val="center"/>
              <w:rPr>
                <w:b w:val="1"/>
                <w:color w:val="000000"/>
              </w:rPr>
            </w:pPr>
            <w:r w:rsidDel="00000000" w:rsidR="00000000" w:rsidRPr="00000000">
              <w:rPr>
                <w:b w:val="1"/>
                <w:color w:val="000000"/>
                <w:rtl w:val="0"/>
              </w:rPr>
              <w:t xml:space="preserve">Channel</w:t>
            </w:r>
          </w:p>
        </w:tc>
      </w:tr>
      <w:tr>
        <w:trPr>
          <w:cantSplit w:val="0"/>
          <w:trHeight w:val="420" w:hRule="atLeast"/>
          <w:tblHeader w:val="0"/>
        </w:trPr>
        <w:tc>
          <w:tcPr>
            <w:vMerge w:val="continue"/>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0" w:line="240" w:lineRule="auto"/>
              <w:rPr>
                <w:rFonts w:ascii="Arial" w:cs="Arial" w:eastAsia="Arial" w:hAnsi="Arial"/>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276" w:lineRule="auto"/>
              <w:rPr>
                <w:color w:val="000000"/>
              </w:rPr>
            </w:pPr>
            <w:r w:rsidDel="00000000" w:rsidR="00000000" w:rsidRPr="00000000">
              <w:rPr>
                <w:color w:val="000000"/>
                <w:rtl w:val="0"/>
              </w:rPr>
              <w:t xml:space="preserve">E.g. marketing email, sales rep email, website, newsletter, social post, paid ad, etc.</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276" w:lineRule="auto"/>
              <w:rPr>
                <w:b w:val="1"/>
                <w:color w:val="000000"/>
                <w:u w:val="single"/>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line="276" w:lineRule="auto"/>
              <w:rPr>
                <w:b w:val="1"/>
                <w:color w:val="000000"/>
                <w:u w:val="single"/>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276" w:lineRule="auto"/>
              <w:rPr>
                <w:b w:val="1"/>
                <w:color w:val="000000"/>
                <w:u w:val="single"/>
              </w:rPr>
            </w:pPr>
            <w:r w:rsidDel="00000000" w:rsidR="00000000" w:rsidRPr="00000000">
              <w:rPr>
                <w:rtl w:val="0"/>
              </w:rPr>
            </w:r>
          </w:p>
        </w:tc>
      </w:tr>
    </w:tbl>
    <w:p w:rsidR="00000000" w:rsidDel="00000000" w:rsidP="00000000" w:rsidRDefault="00000000" w:rsidRPr="00000000" w14:paraId="00000041">
      <w:pPr>
        <w:spacing w:after="0" w:line="276" w:lineRule="auto"/>
        <w:rPr/>
      </w:pPr>
      <w:r w:rsidDel="00000000" w:rsidR="00000000" w:rsidRPr="00000000">
        <w:rPr>
          <w:rtl w:val="0"/>
        </w:rPr>
      </w:r>
    </w:p>
    <w:sectPr>
      <w:headerReference r:id="rId7" w:type="default"/>
      <w:headerReference r:id="rId8" w:type="first"/>
      <w:footerReference r:id="rId9" w:type="default"/>
      <w:footerReference r:id="rId10" w:type="first"/>
      <w:pgSz w:h="12240" w:w="15840" w:orient="landscape"/>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10067925" cy="258468"/>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10067925" cy="25846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1905</wp:posOffset>
          </wp:positionV>
          <wp:extent cx="10063163" cy="871699"/>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63163" cy="871699"/>
                  </a:xfrm>
                  <a:prstGeom prst="rect"/>
                  <a:ln/>
                </pic:spPr>
              </pic:pic>
            </a:graphicData>
          </a:graphic>
        </wp:anchor>
      </w:drawing>
    </w:r>
    <w:r w:rsidDel="00000000" w:rsidR="00000000" w:rsidRPr="00000000">
      <w:rPr>
        <w:rtl w:val="0"/>
      </w:rPr>
      <w:t xml:space="preserve">Content mapping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docs.google.com/document/d/10COXigMP2zZNq0hkvvywiOTp6OLelVyNV-yZ-o0O4PE/edit?usp=sharing" TargetMode="Externa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