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A guide to churn reduction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Here are a set of tactics you can use to keep your churn rate healthy.</w:t>
      </w:r>
    </w:p>
    <w:p w:rsidR="00000000" w:rsidDel="00000000" w:rsidP="00000000" w:rsidRDefault="00000000" w:rsidRPr="00000000" w14:paraId="00000004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65"/>
        <w:gridCol w:w="8370"/>
        <w:tblGridChange w:id="0">
          <w:tblGrid>
            <w:gridCol w:w="1965"/>
            <w:gridCol w:w="837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Tactic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Method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Analyze why churn is happening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Check your data and find out what’s going on. There may be a quick fix, or you might have to delve a little deeper. It’s an issue you need to address, so don’t be afraid to consider changes to deal with the problem.</w:t>
            </w:r>
          </w:p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find out the reasons why it’s happening, consider these steps: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Send out a customer exit survey to complete. 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Call the customer to ask for feedback.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Send out a personalized email asking for feedback.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Engage with your customers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Improve your customer experience with features like: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satisfaction surveys.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Feedback bars.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Social media support.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Helpful emails there to support customers, not sell them anything.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Flag up customers at risk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Identify customers nearing the end of their subscriptions. Use your database for this. You can then use tactics to convince them to stay on. </w:t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 could try a newsletter to send out to these customers, reminding them of the benefits of your software. You could also provide them with incentives to stay on, such as a free month, or discounts on your more advanced features.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Make your onboarding process better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Make it clear how your software adds value to the customer’s business. You can do this through clear communication during the onboarding phase of the sales funnel. </w:t>
              <w:br w:type="textWrapping"/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Incentivize customers to keep subscribing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Provide incentives to keep using your product. There are many ways you can do this. For example: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Have a sale. 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Permanently drop your prices. 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Provide a free month. 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 a referral scheme (e.g. if they get a friend to sign up to the software, the user receives a discount). 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more reasons there are for subscribers to stay, the higher the chance they’ll keep renewing. </w:t>
              <w:br w:type="textWrapping"/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Improve your UX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user experience with software is essential. It has to work properly without bugs or glitches. Otherwise you’re looking at customers deciding not to renew. So, take a look at what’s not working and streamline your UX.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Respond to customer complaints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Don’t ignore negativity, use it as a chance to highlight flaws with your software. You can use complaints to actively look into (and fix) issues that may cause other customers to leave.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Flag up your USPs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Make it clear how you stand out over your competitors. Cheaper? Good, let your customers know they’re saving money with you. 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Whatever your unique selling points are, flag them up so your customers now they’re getting a great deal. </w:t>
              <w:br w:type="textWrapping"/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Use long-term subscription packages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Aim to get customers to commit on a long-term basis. How do you do that? Think about offering annual subscription fees with a big saving over monthly subscription costs.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 annual subscription is the biggest upfront cost, but with a saving overall on the other packages.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Check on your competitors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it’s geographical churn, your competitors may have increased sales in certain regions. Find out how you can respond.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Use dedicated account managers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 have the resources, make sure your customers receive one-to-one support. This’ll help them through any difficulties and improve your customer service reputation.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Act on your findings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Once you’ve done your research, it isn’t time to sit back and think you’ve done for the day.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Act</w:t>
            </w:r>
            <w:r w:rsidDel="00000000" w:rsidR="00000000" w:rsidRPr="00000000">
              <w:rPr>
                <w:color w:val="000000"/>
                <w:rtl w:val="0"/>
              </w:rPr>
              <w:t xml:space="preserve"> on your findings. Put in place new processes and procedures to lower your churn rate and keep it there. </w:t>
            </w:r>
          </w:p>
        </w:tc>
      </w:tr>
    </w:tbl>
    <w:p w:rsidR="00000000" w:rsidDel="00000000" w:rsidP="00000000" w:rsidRDefault="00000000" w:rsidRPr="00000000" w14:paraId="00000037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A guide to churn reduction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