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Statement of work for product marketing consultants</w:t>
      </w:r>
    </w:p>
    <w:p w:rsidR="00000000" w:rsidDel="00000000" w:rsidP="00000000" w:rsidRDefault="00000000" w:rsidRPr="00000000" w14:paraId="00000002">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3">
            <w:pPr>
              <w:widowControl w:val="0"/>
              <w:spacing w:after="0" w:line="240" w:lineRule="auto"/>
              <w:rPr>
                <w:b w:val="1"/>
                <w:color w:val="f9f8f5"/>
              </w:rPr>
            </w:pPr>
            <w:r w:rsidDel="00000000" w:rsidR="00000000" w:rsidRPr="00000000">
              <w:rPr>
                <w:b w:val="1"/>
                <w:color w:val="f9f8f5"/>
                <w:rtl w:val="0"/>
              </w:rPr>
              <w:t xml:space="preserve">Project summary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widowControl w:val="0"/>
              <w:spacing w:after="200" w:before="200" w:line="360" w:lineRule="auto"/>
              <w:rPr/>
            </w:pPr>
            <w:r w:rsidDel="00000000" w:rsidR="00000000" w:rsidRPr="00000000">
              <w:rPr>
                <w:rtl w:val="0"/>
              </w:rPr>
              <w:t xml:space="preserve">Provide a high-level overview of the project. Identify the client and the consultant. Clarify the nature of the engagement – whether it’s a fixed-term project, a retainer-based service, or a one-time strategic initiative.</w:t>
            </w:r>
          </w:p>
          <w:p w:rsidR="00000000" w:rsidDel="00000000" w:rsidP="00000000" w:rsidRDefault="00000000" w:rsidRPr="00000000" w14:paraId="00000005">
            <w:pPr>
              <w:widowControl w:val="0"/>
              <w:spacing w:after="200" w:before="200" w:line="360" w:lineRule="auto"/>
              <w:rPr/>
            </w:pPr>
            <w:r w:rsidDel="00000000" w:rsidR="00000000" w:rsidRPr="00000000">
              <w:rPr>
                <w:b w:val="1"/>
                <w:rtl w:val="0"/>
              </w:rPr>
              <w:t xml:space="preserve">Example:</w:t>
              <w:br w:type="textWrapping"/>
            </w:r>
            <w:r w:rsidDel="00000000" w:rsidR="00000000" w:rsidRPr="00000000">
              <w:rPr>
                <w:rtl w:val="0"/>
              </w:rPr>
              <w:t xml:space="preserve">This Statement of Work (SOW) outlines the consulting services to be provided by [Consultant Name] for [Client Name]. The consultant will deliver strategic and tactical product marketing support, including but not limited to refining positioning and messaging, developing a GTM strategy, and creating competitive analysis reports.</w:t>
            </w:r>
          </w:p>
          <w:p w:rsidR="00000000" w:rsidDel="00000000" w:rsidP="00000000" w:rsidRDefault="00000000" w:rsidRPr="00000000" w14:paraId="00000006">
            <w:pPr>
              <w:widowControl w:val="0"/>
              <w:spacing w:after="200" w:before="20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40" w:lineRule="auto"/>
              <w:rPr/>
            </w:pPr>
            <w:r w:rsidDel="00000000" w:rsidR="00000000" w:rsidRPr="00000000">
              <w:rPr>
                <w:b w:val="1"/>
                <w:color w:val="f9f8f5"/>
                <w:rtl w:val="0"/>
              </w:rPr>
              <w:t xml:space="preserve">Project objectives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8">
            <w:pPr>
              <w:widowControl w:val="0"/>
              <w:spacing w:after="200" w:before="200" w:lineRule="auto"/>
              <w:rPr/>
            </w:pPr>
            <w:r w:rsidDel="00000000" w:rsidR="00000000" w:rsidRPr="00000000">
              <w:rPr>
                <w:rtl w:val="0"/>
              </w:rPr>
              <w:t xml:space="preserve">Describe why the project is being undertaken and the intended outcomes.</w:t>
            </w:r>
          </w:p>
          <w:p w:rsidR="00000000" w:rsidDel="00000000" w:rsidP="00000000" w:rsidRDefault="00000000" w:rsidRPr="00000000" w14:paraId="00000009">
            <w:pPr>
              <w:widowControl w:val="0"/>
              <w:spacing w:after="0" w:lineRule="auto"/>
              <w:rPr>
                <w:b w:val="1"/>
              </w:rPr>
            </w:pPr>
            <w:r w:rsidDel="00000000" w:rsidR="00000000" w:rsidRPr="00000000">
              <w:rPr>
                <w:b w:val="1"/>
                <w:rtl w:val="0"/>
              </w:rPr>
              <w:t xml:space="preserve">Example:</w:t>
            </w:r>
          </w:p>
          <w:p w:rsidR="00000000" w:rsidDel="00000000" w:rsidP="00000000" w:rsidRDefault="00000000" w:rsidRPr="00000000" w14:paraId="0000000A">
            <w:pPr>
              <w:widowControl w:val="0"/>
              <w:spacing w:after="0" w:lineRule="auto"/>
              <w:rPr/>
            </w:pPr>
            <w:r w:rsidDel="00000000" w:rsidR="00000000" w:rsidRPr="00000000">
              <w:rPr>
                <w:rtl w:val="0"/>
              </w:rPr>
              <w:t xml:space="preserve">The objective of this engagement is to enhance [Client Name]’s product marketing efforts by:</w:t>
            </w:r>
          </w:p>
          <w:p w:rsidR="00000000" w:rsidDel="00000000" w:rsidP="00000000" w:rsidRDefault="00000000" w:rsidRPr="00000000" w14:paraId="0000000B">
            <w:pPr>
              <w:widowControl w:val="0"/>
              <w:numPr>
                <w:ilvl w:val="0"/>
                <w:numId w:val="9"/>
              </w:numPr>
              <w:spacing w:after="0" w:lineRule="auto"/>
              <w:ind w:left="720" w:hanging="360"/>
            </w:pPr>
            <w:r w:rsidDel="00000000" w:rsidR="00000000" w:rsidRPr="00000000">
              <w:rPr>
                <w:rtl w:val="0"/>
              </w:rPr>
              <w:t xml:space="preserve">Refining product positioning and messaging to better resonate with target audiences</w:t>
            </w:r>
          </w:p>
          <w:p w:rsidR="00000000" w:rsidDel="00000000" w:rsidP="00000000" w:rsidRDefault="00000000" w:rsidRPr="00000000" w14:paraId="0000000C">
            <w:pPr>
              <w:widowControl w:val="0"/>
              <w:numPr>
                <w:ilvl w:val="0"/>
                <w:numId w:val="9"/>
              </w:numPr>
              <w:spacing w:after="0" w:lineRule="auto"/>
              <w:ind w:left="720" w:hanging="360"/>
            </w:pPr>
            <w:r w:rsidDel="00000000" w:rsidR="00000000" w:rsidRPr="00000000">
              <w:rPr>
                <w:rtl w:val="0"/>
              </w:rPr>
              <w:t xml:space="preserve">Developing a go-to-market (GTM) strategy for upcoming product launches</w:t>
            </w:r>
          </w:p>
          <w:p w:rsidR="00000000" w:rsidDel="00000000" w:rsidP="00000000" w:rsidRDefault="00000000" w:rsidRPr="00000000" w14:paraId="0000000D">
            <w:pPr>
              <w:widowControl w:val="0"/>
              <w:numPr>
                <w:ilvl w:val="0"/>
                <w:numId w:val="9"/>
              </w:numPr>
              <w:spacing w:after="0" w:lineRule="auto"/>
              <w:ind w:left="720" w:hanging="360"/>
            </w:pPr>
            <w:r w:rsidDel="00000000" w:rsidR="00000000" w:rsidRPr="00000000">
              <w:rPr>
                <w:rtl w:val="0"/>
              </w:rPr>
              <w:t xml:space="preserve">Conducting a competitive analysis to inform strategic differentiation</w:t>
            </w:r>
          </w:p>
          <w:p w:rsidR="00000000" w:rsidDel="00000000" w:rsidP="00000000" w:rsidRDefault="00000000" w:rsidRPr="00000000" w14:paraId="0000000E">
            <w:pPr>
              <w:widowControl w:val="0"/>
              <w:numPr>
                <w:ilvl w:val="0"/>
                <w:numId w:val="9"/>
              </w:numPr>
              <w:spacing w:after="0" w:lineRule="auto"/>
              <w:ind w:left="720" w:hanging="360"/>
            </w:pPr>
            <w:r w:rsidDel="00000000" w:rsidR="00000000" w:rsidRPr="00000000">
              <w:rPr>
                <w:rtl w:val="0"/>
              </w:rPr>
              <w:t xml:space="preserve">Creating sales enablement materials to improve conversion rates</w:t>
            </w:r>
          </w:p>
          <w:p w:rsidR="00000000" w:rsidDel="00000000" w:rsidP="00000000" w:rsidRDefault="00000000" w:rsidRPr="00000000" w14:paraId="0000000F">
            <w:pPr>
              <w:widowControl w:val="0"/>
              <w:spacing w:after="0" w:lineRule="auto"/>
              <w:rPr/>
            </w:pPr>
            <w:r w:rsidDel="00000000" w:rsidR="00000000" w:rsidRPr="00000000">
              <w:rPr>
                <w:rtl w:val="0"/>
              </w:rPr>
            </w:r>
          </w:p>
          <w:p w:rsidR="00000000" w:rsidDel="00000000" w:rsidP="00000000" w:rsidRDefault="00000000" w:rsidRPr="00000000" w14:paraId="00000010">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b w:val="1"/>
                <w:color w:val="f9f8f5"/>
                <w:rtl w:val="0"/>
              </w:rPr>
              <w:t xml:space="preserve">Scope of work</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2">
            <w:pPr>
              <w:widowControl w:val="0"/>
              <w:spacing w:after="240" w:before="240" w:lineRule="auto"/>
              <w:rPr/>
            </w:pPr>
            <w:r w:rsidDel="00000000" w:rsidR="00000000" w:rsidRPr="00000000">
              <w:rPr>
                <w:rtl w:val="0"/>
              </w:rPr>
              <w:t xml:space="preserve">Outline the specific services included in the engagement.</w:t>
            </w:r>
          </w:p>
          <w:p w:rsidR="00000000" w:rsidDel="00000000" w:rsidP="00000000" w:rsidRDefault="00000000" w:rsidRPr="00000000" w14:paraId="00000013">
            <w:pPr>
              <w:widowControl w:val="0"/>
              <w:spacing w:after="0" w:before="0" w:lineRule="auto"/>
              <w:rPr/>
            </w:pPr>
            <w:r w:rsidDel="00000000" w:rsidR="00000000" w:rsidRPr="00000000">
              <w:rPr>
                <w:b w:val="1"/>
                <w:rtl w:val="0"/>
              </w:rPr>
              <w:t xml:space="preserve">Example:</w:t>
            </w:r>
            <w:r w:rsidDel="00000000" w:rsidR="00000000" w:rsidRPr="00000000">
              <w:rPr>
                <w:rtl w:val="0"/>
              </w:rPr>
              <w:br w:type="textWrapping"/>
              <w:t xml:space="preserve">The consultant will be responsible for the following tasks:</w:t>
            </w:r>
          </w:p>
          <w:p w:rsidR="00000000" w:rsidDel="00000000" w:rsidP="00000000" w:rsidRDefault="00000000" w:rsidRPr="00000000" w14:paraId="00000014">
            <w:pPr>
              <w:widowControl w:val="0"/>
              <w:numPr>
                <w:ilvl w:val="0"/>
                <w:numId w:val="3"/>
              </w:numPr>
              <w:spacing w:after="0" w:before="0" w:lineRule="auto"/>
              <w:ind w:left="720" w:hanging="360"/>
              <w:rPr>
                <w:u w:val="none"/>
              </w:rPr>
            </w:pPr>
            <w:r w:rsidDel="00000000" w:rsidR="00000000" w:rsidRPr="00000000">
              <w:rPr>
                <w:rtl w:val="0"/>
              </w:rPr>
              <w:t xml:space="preserve">Conducting stakeholder interviews to gather insights</w:t>
            </w:r>
          </w:p>
          <w:p w:rsidR="00000000" w:rsidDel="00000000" w:rsidP="00000000" w:rsidRDefault="00000000" w:rsidRPr="00000000" w14:paraId="00000015">
            <w:pPr>
              <w:widowControl w:val="0"/>
              <w:numPr>
                <w:ilvl w:val="0"/>
                <w:numId w:val="3"/>
              </w:numPr>
              <w:spacing w:after="0" w:before="0" w:lineRule="auto"/>
              <w:ind w:left="720" w:hanging="360"/>
            </w:pPr>
            <w:r w:rsidDel="00000000" w:rsidR="00000000" w:rsidRPr="00000000">
              <w:rPr>
                <w:rtl w:val="0"/>
              </w:rPr>
              <w:t xml:space="preserve">Performing market research and competitive analysis</w:t>
            </w:r>
          </w:p>
          <w:p w:rsidR="00000000" w:rsidDel="00000000" w:rsidP="00000000" w:rsidRDefault="00000000" w:rsidRPr="00000000" w14:paraId="00000016">
            <w:pPr>
              <w:widowControl w:val="0"/>
              <w:numPr>
                <w:ilvl w:val="0"/>
                <w:numId w:val="3"/>
              </w:numPr>
              <w:spacing w:after="0" w:before="0" w:lineRule="auto"/>
              <w:ind w:left="720" w:hanging="360"/>
            </w:pPr>
            <w:r w:rsidDel="00000000" w:rsidR="00000000" w:rsidRPr="00000000">
              <w:rPr>
                <w:rtl w:val="0"/>
              </w:rPr>
              <w:t xml:space="preserve">Crafting and refining value propositions and messaging frameworks</w:t>
            </w:r>
          </w:p>
          <w:p w:rsidR="00000000" w:rsidDel="00000000" w:rsidP="00000000" w:rsidRDefault="00000000" w:rsidRPr="00000000" w14:paraId="00000017">
            <w:pPr>
              <w:widowControl w:val="0"/>
              <w:numPr>
                <w:ilvl w:val="0"/>
                <w:numId w:val="3"/>
              </w:numPr>
              <w:spacing w:after="0" w:before="0" w:lineRule="auto"/>
              <w:ind w:left="720" w:hanging="360"/>
            </w:pPr>
            <w:r w:rsidDel="00000000" w:rsidR="00000000" w:rsidRPr="00000000">
              <w:rPr>
                <w:rtl w:val="0"/>
              </w:rPr>
              <w:t xml:space="preserve">Developing a GTM plan, including target personas, channels, and key milestones</w:t>
            </w:r>
          </w:p>
          <w:p w:rsidR="00000000" w:rsidDel="00000000" w:rsidP="00000000" w:rsidRDefault="00000000" w:rsidRPr="00000000" w14:paraId="00000018">
            <w:pPr>
              <w:widowControl w:val="0"/>
              <w:numPr>
                <w:ilvl w:val="0"/>
                <w:numId w:val="3"/>
              </w:numPr>
              <w:spacing w:after="0" w:before="0" w:lineRule="auto"/>
              <w:ind w:left="720" w:hanging="360"/>
            </w:pPr>
            <w:r w:rsidDel="00000000" w:rsidR="00000000" w:rsidRPr="00000000">
              <w:rPr>
                <w:rtl w:val="0"/>
              </w:rPr>
              <w:t xml:space="preserve">Creating product positioning and sales enablement collateral</w:t>
            </w:r>
          </w:p>
          <w:p w:rsidR="00000000" w:rsidDel="00000000" w:rsidP="00000000" w:rsidRDefault="00000000" w:rsidRPr="00000000" w14:paraId="00000019">
            <w:pPr>
              <w:widowControl w:val="0"/>
              <w:numPr>
                <w:ilvl w:val="0"/>
                <w:numId w:val="3"/>
              </w:numPr>
              <w:spacing w:after="240" w:before="0" w:lineRule="auto"/>
              <w:ind w:left="720" w:hanging="360"/>
            </w:pPr>
            <w:r w:rsidDel="00000000" w:rsidR="00000000" w:rsidRPr="00000000">
              <w:rPr>
                <w:rtl w:val="0"/>
              </w:rPr>
              <w:t xml:space="preserve">Supporting product launch planning and execution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pPr>
            <w:r w:rsidDel="00000000" w:rsidR="00000000" w:rsidRPr="00000000">
              <w:rPr>
                <w:b w:val="1"/>
                <w:color w:val="f9f8f5"/>
                <w:rtl w:val="0"/>
              </w:rPr>
              <w:t xml:space="preserve">Project phases and tasks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B">
            <w:pPr>
              <w:widowControl w:val="0"/>
              <w:spacing w:after="240" w:before="240" w:lineRule="auto"/>
              <w:rPr/>
            </w:pPr>
            <w:r w:rsidDel="00000000" w:rsidR="00000000" w:rsidRPr="00000000">
              <w:rPr>
                <w:rtl w:val="0"/>
              </w:rPr>
              <w:t xml:space="preserve">Break the project into logical phases with key deliverables.</w:t>
            </w:r>
          </w:p>
          <w:p w:rsidR="00000000" w:rsidDel="00000000" w:rsidP="00000000" w:rsidRDefault="00000000" w:rsidRPr="00000000" w14:paraId="0000001C">
            <w:pPr>
              <w:widowControl w:val="0"/>
              <w:spacing w:after="0" w:before="0" w:lineRule="auto"/>
              <w:rPr/>
            </w:pPr>
            <w:r w:rsidDel="00000000" w:rsidR="00000000" w:rsidRPr="00000000">
              <w:rPr>
                <w:b w:val="1"/>
                <w:rtl w:val="0"/>
              </w:rPr>
              <w:t xml:space="preserve">Example:</w:t>
              <w:br w:type="textWrapping"/>
            </w:r>
            <w:r w:rsidDel="00000000" w:rsidR="00000000" w:rsidRPr="00000000">
              <w:rPr>
                <w:rtl w:val="0"/>
              </w:rPr>
              <w:t xml:space="preserve">Phase 1: Research and discovery</w:t>
            </w:r>
          </w:p>
          <w:p w:rsidR="00000000" w:rsidDel="00000000" w:rsidP="00000000" w:rsidRDefault="00000000" w:rsidRPr="00000000" w14:paraId="0000001D">
            <w:pPr>
              <w:widowControl w:val="0"/>
              <w:numPr>
                <w:ilvl w:val="0"/>
                <w:numId w:val="8"/>
              </w:numPr>
              <w:spacing w:after="0" w:before="0" w:lineRule="auto"/>
              <w:ind w:left="720" w:hanging="360"/>
            </w:pPr>
            <w:r w:rsidDel="00000000" w:rsidR="00000000" w:rsidRPr="00000000">
              <w:rPr>
                <w:rtl w:val="0"/>
              </w:rPr>
              <w:t xml:space="preserve">Conduct internal and external stakeholder interviews</w:t>
            </w:r>
          </w:p>
          <w:p w:rsidR="00000000" w:rsidDel="00000000" w:rsidP="00000000" w:rsidRDefault="00000000" w:rsidRPr="00000000" w14:paraId="0000001E">
            <w:pPr>
              <w:widowControl w:val="0"/>
              <w:numPr>
                <w:ilvl w:val="0"/>
                <w:numId w:val="8"/>
              </w:numPr>
              <w:spacing w:after="0" w:before="0" w:lineRule="auto"/>
              <w:ind w:left="720" w:hanging="360"/>
            </w:pPr>
            <w:r w:rsidDel="00000000" w:rsidR="00000000" w:rsidRPr="00000000">
              <w:rPr>
                <w:rtl w:val="0"/>
              </w:rPr>
              <w:t xml:space="preserve">Analyze customer insights and market data</w:t>
            </w:r>
          </w:p>
          <w:p w:rsidR="00000000" w:rsidDel="00000000" w:rsidP="00000000" w:rsidRDefault="00000000" w:rsidRPr="00000000" w14:paraId="0000001F">
            <w:pPr>
              <w:widowControl w:val="0"/>
              <w:numPr>
                <w:ilvl w:val="0"/>
                <w:numId w:val="8"/>
              </w:numPr>
              <w:spacing w:after="200" w:before="0" w:lineRule="auto"/>
              <w:ind w:left="720" w:hanging="360"/>
            </w:pPr>
            <w:r w:rsidDel="00000000" w:rsidR="00000000" w:rsidRPr="00000000">
              <w:rPr>
                <w:rtl w:val="0"/>
              </w:rPr>
              <w:t xml:space="preserve">Perform competitive analysis and identify positioning gaps</w:t>
            </w:r>
          </w:p>
          <w:p w:rsidR="00000000" w:rsidDel="00000000" w:rsidP="00000000" w:rsidRDefault="00000000" w:rsidRPr="00000000" w14:paraId="00000020">
            <w:pPr>
              <w:keepNext w:val="0"/>
              <w:keepLines w:val="0"/>
              <w:widowControl w:val="0"/>
              <w:spacing w:after="0" w:before="0" w:lineRule="auto"/>
              <w:ind w:left="0" w:firstLine="0"/>
              <w:rPr/>
            </w:pPr>
            <w:r w:rsidDel="00000000" w:rsidR="00000000" w:rsidRPr="00000000">
              <w:rPr>
                <w:rtl w:val="0"/>
              </w:rPr>
              <w:t xml:space="preserve">Phase 2: Strategy development</w:t>
            </w:r>
          </w:p>
          <w:p w:rsidR="00000000" w:rsidDel="00000000" w:rsidP="00000000" w:rsidRDefault="00000000" w:rsidRPr="00000000" w14:paraId="00000021">
            <w:pPr>
              <w:widowControl w:val="0"/>
              <w:numPr>
                <w:ilvl w:val="0"/>
                <w:numId w:val="2"/>
              </w:numPr>
              <w:spacing w:after="0" w:before="0" w:lineRule="auto"/>
              <w:ind w:left="720" w:hanging="360"/>
            </w:pPr>
            <w:r w:rsidDel="00000000" w:rsidR="00000000" w:rsidRPr="00000000">
              <w:rPr>
                <w:rtl w:val="0"/>
              </w:rPr>
              <w:t xml:space="preserve">Define and refine positioning and messaging frameworks</w:t>
            </w:r>
          </w:p>
          <w:p w:rsidR="00000000" w:rsidDel="00000000" w:rsidP="00000000" w:rsidRDefault="00000000" w:rsidRPr="00000000" w14:paraId="00000022">
            <w:pPr>
              <w:widowControl w:val="0"/>
              <w:numPr>
                <w:ilvl w:val="0"/>
                <w:numId w:val="2"/>
              </w:numPr>
              <w:spacing w:after="0" w:before="0" w:lineRule="auto"/>
              <w:ind w:left="720" w:hanging="360"/>
            </w:pPr>
            <w:r w:rsidDel="00000000" w:rsidR="00000000" w:rsidRPr="00000000">
              <w:rPr>
                <w:rtl w:val="0"/>
              </w:rPr>
              <w:t xml:space="preserve">Develop a GTM strategy and roadmap</w:t>
            </w:r>
          </w:p>
          <w:p w:rsidR="00000000" w:rsidDel="00000000" w:rsidP="00000000" w:rsidRDefault="00000000" w:rsidRPr="00000000" w14:paraId="00000023">
            <w:pPr>
              <w:widowControl w:val="0"/>
              <w:numPr>
                <w:ilvl w:val="0"/>
                <w:numId w:val="2"/>
              </w:numPr>
              <w:spacing w:after="200" w:before="0" w:lineRule="auto"/>
              <w:ind w:left="720" w:hanging="360"/>
            </w:pPr>
            <w:r w:rsidDel="00000000" w:rsidR="00000000" w:rsidRPr="00000000">
              <w:rPr>
                <w:rtl w:val="0"/>
              </w:rPr>
              <w:t xml:space="preserve">Identify key marketing channels and tactics</w:t>
            </w:r>
          </w:p>
          <w:p w:rsidR="00000000" w:rsidDel="00000000" w:rsidP="00000000" w:rsidRDefault="00000000" w:rsidRPr="00000000" w14:paraId="00000024">
            <w:pPr>
              <w:keepNext w:val="0"/>
              <w:keepLines w:val="0"/>
              <w:widowControl w:val="0"/>
              <w:spacing w:after="0" w:before="0" w:lineRule="auto"/>
              <w:ind w:left="0" w:firstLine="0"/>
              <w:rPr/>
            </w:pPr>
            <w:r w:rsidDel="00000000" w:rsidR="00000000" w:rsidRPr="00000000">
              <w:rPr>
                <w:rtl w:val="0"/>
              </w:rPr>
              <w:t xml:space="preserve">Phase 3: Execution and enablement</w:t>
            </w:r>
          </w:p>
          <w:p w:rsidR="00000000" w:rsidDel="00000000" w:rsidP="00000000" w:rsidRDefault="00000000" w:rsidRPr="00000000" w14:paraId="00000025">
            <w:pPr>
              <w:widowControl w:val="0"/>
              <w:numPr>
                <w:ilvl w:val="0"/>
                <w:numId w:val="5"/>
              </w:numPr>
              <w:spacing w:after="0" w:before="0" w:lineRule="auto"/>
              <w:ind w:left="720" w:hanging="360"/>
            </w:pPr>
            <w:r w:rsidDel="00000000" w:rsidR="00000000" w:rsidRPr="00000000">
              <w:rPr>
                <w:rtl w:val="0"/>
              </w:rPr>
              <w:t xml:space="preserve">Develop sales enablement materials (e.g., battlecards, pitch decks)</w:t>
            </w:r>
          </w:p>
          <w:p w:rsidR="00000000" w:rsidDel="00000000" w:rsidP="00000000" w:rsidRDefault="00000000" w:rsidRPr="00000000" w14:paraId="00000026">
            <w:pPr>
              <w:widowControl w:val="0"/>
              <w:numPr>
                <w:ilvl w:val="0"/>
                <w:numId w:val="5"/>
              </w:numPr>
              <w:spacing w:after="0" w:before="0" w:lineRule="auto"/>
              <w:ind w:left="720" w:hanging="360"/>
            </w:pPr>
            <w:r w:rsidDel="00000000" w:rsidR="00000000" w:rsidRPr="00000000">
              <w:rPr>
                <w:rtl w:val="0"/>
              </w:rPr>
              <w:t xml:space="preserve">Support marketing campaign development aligned with the GTM strategy</w:t>
            </w:r>
          </w:p>
          <w:p w:rsidR="00000000" w:rsidDel="00000000" w:rsidP="00000000" w:rsidRDefault="00000000" w:rsidRPr="00000000" w14:paraId="00000027">
            <w:pPr>
              <w:widowControl w:val="0"/>
              <w:numPr>
                <w:ilvl w:val="0"/>
                <w:numId w:val="5"/>
              </w:numPr>
              <w:spacing w:after="0" w:before="0" w:lineRule="auto"/>
              <w:ind w:left="720" w:hanging="360"/>
            </w:pPr>
            <w:r w:rsidDel="00000000" w:rsidR="00000000" w:rsidRPr="00000000">
              <w:rPr>
                <w:rtl w:val="0"/>
              </w:rPr>
              <w:t xml:space="preserve">Provide recommendations for tracking and measuring success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b w:val="1"/>
                <w:color w:val="f9f8f5"/>
                <w:rtl w:val="0"/>
              </w:rPr>
              <w:t xml:space="preserve">Location of work</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9">
            <w:pPr>
              <w:widowControl w:val="0"/>
              <w:spacing w:after="240" w:before="240" w:lineRule="auto"/>
              <w:rPr/>
            </w:pPr>
            <w:r w:rsidDel="00000000" w:rsidR="00000000" w:rsidRPr="00000000">
              <w:rPr>
                <w:rtl w:val="0"/>
              </w:rPr>
              <w:t xml:space="preserve">Specify whether the work will be remote, on-site, or hybrid.</w:t>
            </w:r>
          </w:p>
          <w:p w:rsidR="00000000" w:rsidDel="00000000" w:rsidP="00000000" w:rsidRDefault="00000000" w:rsidRPr="00000000" w14:paraId="0000002A">
            <w:pPr>
              <w:widowControl w:val="0"/>
              <w:spacing w:after="240" w:before="240" w:lineRule="auto"/>
              <w:rPr/>
            </w:pPr>
            <w:r w:rsidDel="00000000" w:rsidR="00000000" w:rsidRPr="00000000">
              <w:rPr>
                <w:b w:val="1"/>
                <w:rtl w:val="0"/>
              </w:rPr>
              <w:t xml:space="preserve">Example:</w:t>
            </w:r>
            <w:r w:rsidDel="00000000" w:rsidR="00000000" w:rsidRPr="00000000">
              <w:rPr>
                <w:rtl w:val="0"/>
              </w:rPr>
              <w:br w:type="textWrapping"/>
              <w:t xml:space="preserve">The consultant will primarily work remotely, with in-person strategy meetings as needed at the client’s headquarters in [Location]. Virtual check-ins will be scheduled bi-weekly.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b w:val="1"/>
                <w:color w:val="f9f8f5"/>
                <w:rtl w:val="0"/>
              </w:rPr>
              <w:t xml:space="preserve">Project schedule</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C">
            <w:pPr>
              <w:widowControl w:val="0"/>
              <w:spacing w:after="240" w:before="240" w:lineRule="auto"/>
              <w:rPr/>
            </w:pPr>
            <w:r w:rsidDel="00000000" w:rsidR="00000000" w:rsidRPr="00000000">
              <w:rPr>
                <w:rtl w:val="0"/>
              </w:rPr>
              <w:t xml:space="preserve">Provide a timeline with key milestones.</w:t>
            </w:r>
          </w:p>
          <w:p w:rsidR="00000000" w:rsidDel="00000000" w:rsidP="00000000" w:rsidRDefault="00000000" w:rsidRPr="00000000" w14:paraId="0000002D">
            <w:pPr>
              <w:widowControl w:val="0"/>
              <w:spacing w:after="0" w:before="0" w:lineRule="auto"/>
              <w:rPr>
                <w:b w:val="1"/>
              </w:rPr>
            </w:pPr>
            <w:r w:rsidDel="00000000" w:rsidR="00000000" w:rsidRPr="00000000">
              <w:rPr>
                <w:b w:val="1"/>
                <w:rtl w:val="0"/>
              </w:rPr>
              <w:t xml:space="preserve">Example:</w:t>
            </w:r>
          </w:p>
          <w:p w:rsidR="00000000" w:rsidDel="00000000" w:rsidP="00000000" w:rsidRDefault="00000000" w:rsidRPr="00000000" w14:paraId="0000002E">
            <w:pPr>
              <w:widowControl w:val="0"/>
              <w:numPr>
                <w:ilvl w:val="0"/>
                <w:numId w:val="6"/>
              </w:numPr>
              <w:spacing w:after="0" w:before="0" w:lineRule="auto"/>
              <w:ind w:left="720" w:hanging="360"/>
              <w:rPr/>
            </w:pPr>
            <w:r w:rsidDel="00000000" w:rsidR="00000000" w:rsidRPr="00000000">
              <w:rPr>
                <w:rtl w:val="0"/>
              </w:rPr>
              <w:t xml:space="preserve">Kickoff meeting: Week 1</w:t>
            </w:r>
          </w:p>
          <w:p w:rsidR="00000000" w:rsidDel="00000000" w:rsidP="00000000" w:rsidRDefault="00000000" w:rsidRPr="00000000" w14:paraId="0000002F">
            <w:pPr>
              <w:widowControl w:val="0"/>
              <w:numPr>
                <w:ilvl w:val="0"/>
                <w:numId w:val="6"/>
              </w:numPr>
              <w:spacing w:after="0" w:before="0" w:lineRule="auto"/>
              <w:ind w:left="720" w:hanging="360"/>
              <w:rPr/>
            </w:pPr>
            <w:r w:rsidDel="00000000" w:rsidR="00000000" w:rsidRPr="00000000">
              <w:rPr>
                <w:rtl w:val="0"/>
              </w:rPr>
              <w:t xml:space="preserve">Research &amp; discovery complete: Week 4</w:t>
            </w:r>
          </w:p>
          <w:p w:rsidR="00000000" w:rsidDel="00000000" w:rsidP="00000000" w:rsidRDefault="00000000" w:rsidRPr="00000000" w14:paraId="00000030">
            <w:pPr>
              <w:widowControl w:val="0"/>
              <w:numPr>
                <w:ilvl w:val="0"/>
                <w:numId w:val="6"/>
              </w:numPr>
              <w:spacing w:after="0" w:before="0" w:lineRule="auto"/>
              <w:ind w:left="720" w:hanging="360"/>
              <w:rPr/>
            </w:pPr>
            <w:r w:rsidDel="00000000" w:rsidR="00000000" w:rsidRPr="00000000">
              <w:rPr>
                <w:rtl w:val="0"/>
              </w:rPr>
              <w:t xml:space="preserve">GTM strategy &amp; messaging framework finalized: Week 8</w:t>
            </w:r>
          </w:p>
          <w:p w:rsidR="00000000" w:rsidDel="00000000" w:rsidP="00000000" w:rsidRDefault="00000000" w:rsidRPr="00000000" w14:paraId="00000031">
            <w:pPr>
              <w:widowControl w:val="0"/>
              <w:numPr>
                <w:ilvl w:val="0"/>
                <w:numId w:val="6"/>
              </w:numPr>
              <w:spacing w:after="0" w:before="0" w:lineRule="auto"/>
              <w:ind w:left="720" w:hanging="360"/>
              <w:rPr/>
            </w:pPr>
            <w:r w:rsidDel="00000000" w:rsidR="00000000" w:rsidRPr="00000000">
              <w:rPr>
                <w:rtl w:val="0"/>
              </w:rPr>
              <w:t xml:space="preserve">Sales enablement assets delivered: Week 10</w:t>
            </w:r>
          </w:p>
          <w:p w:rsidR="00000000" w:rsidDel="00000000" w:rsidP="00000000" w:rsidRDefault="00000000" w:rsidRPr="00000000" w14:paraId="00000032">
            <w:pPr>
              <w:widowControl w:val="0"/>
              <w:numPr>
                <w:ilvl w:val="0"/>
                <w:numId w:val="6"/>
              </w:numPr>
              <w:spacing w:after="0" w:before="0" w:lineRule="auto"/>
              <w:ind w:left="720" w:hanging="360"/>
              <w:rPr/>
            </w:pPr>
            <w:r w:rsidDel="00000000" w:rsidR="00000000" w:rsidRPr="00000000">
              <w:rPr>
                <w:rtl w:val="0"/>
              </w:rPr>
              <w:t xml:space="preserve">Project wrap-up &amp; recommendations: Week 12</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b w:val="1"/>
                <w:color w:val="f9f8f5"/>
                <w:rtl w:val="0"/>
              </w:rPr>
              <w:t xml:space="preserve">Deliverables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4">
            <w:pPr>
              <w:widowControl w:val="0"/>
              <w:spacing w:after="240" w:before="240" w:lineRule="auto"/>
              <w:rPr/>
            </w:pPr>
            <w:r w:rsidDel="00000000" w:rsidR="00000000" w:rsidRPr="00000000">
              <w:rPr>
                <w:rtl w:val="0"/>
              </w:rPr>
              <w:t xml:space="preserve">List all expected deliverables.</w:t>
            </w:r>
          </w:p>
          <w:p w:rsidR="00000000" w:rsidDel="00000000" w:rsidP="00000000" w:rsidRDefault="00000000" w:rsidRPr="00000000" w14:paraId="00000035">
            <w:pPr>
              <w:widowControl w:val="0"/>
              <w:spacing w:after="0" w:before="0" w:lineRule="auto"/>
              <w:rPr>
                <w:b w:val="1"/>
              </w:rPr>
            </w:pPr>
            <w:r w:rsidDel="00000000" w:rsidR="00000000" w:rsidRPr="00000000">
              <w:rPr>
                <w:b w:val="1"/>
                <w:rtl w:val="0"/>
              </w:rPr>
              <w:t xml:space="preserve">Example:</w:t>
            </w:r>
          </w:p>
          <w:p w:rsidR="00000000" w:rsidDel="00000000" w:rsidP="00000000" w:rsidRDefault="00000000" w:rsidRPr="00000000" w14:paraId="00000036">
            <w:pPr>
              <w:widowControl w:val="0"/>
              <w:numPr>
                <w:ilvl w:val="0"/>
                <w:numId w:val="4"/>
              </w:numPr>
              <w:spacing w:after="0" w:before="0" w:lineRule="auto"/>
              <w:ind w:left="720" w:hanging="360"/>
            </w:pPr>
            <w:r w:rsidDel="00000000" w:rsidR="00000000" w:rsidRPr="00000000">
              <w:rPr>
                <w:rtl w:val="0"/>
              </w:rPr>
              <w:t xml:space="preserve">Competitive analysis report</w:t>
            </w:r>
          </w:p>
          <w:p w:rsidR="00000000" w:rsidDel="00000000" w:rsidP="00000000" w:rsidRDefault="00000000" w:rsidRPr="00000000" w14:paraId="00000037">
            <w:pPr>
              <w:widowControl w:val="0"/>
              <w:numPr>
                <w:ilvl w:val="0"/>
                <w:numId w:val="4"/>
              </w:numPr>
              <w:spacing w:after="0" w:before="0" w:lineRule="auto"/>
              <w:ind w:left="720" w:hanging="360"/>
            </w:pPr>
            <w:r w:rsidDel="00000000" w:rsidR="00000000" w:rsidRPr="00000000">
              <w:rPr>
                <w:rtl w:val="0"/>
              </w:rPr>
              <w:t xml:space="preserve">Messaging and positioning framework</w:t>
            </w:r>
          </w:p>
          <w:p w:rsidR="00000000" w:rsidDel="00000000" w:rsidP="00000000" w:rsidRDefault="00000000" w:rsidRPr="00000000" w14:paraId="00000038">
            <w:pPr>
              <w:widowControl w:val="0"/>
              <w:numPr>
                <w:ilvl w:val="0"/>
                <w:numId w:val="4"/>
              </w:numPr>
              <w:spacing w:after="0" w:before="0" w:lineRule="auto"/>
              <w:ind w:left="720" w:hanging="360"/>
            </w:pPr>
            <w:r w:rsidDel="00000000" w:rsidR="00000000" w:rsidRPr="00000000">
              <w:rPr>
                <w:rtl w:val="0"/>
              </w:rPr>
              <w:t xml:space="preserve">GTM strategy document</w:t>
            </w:r>
          </w:p>
          <w:p w:rsidR="00000000" w:rsidDel="00000000" w:rsidP="00000000" w:rsidRDefault="00000000" w:rsidRPr="00000000" w14:paraId="00000039">
            <w:pPr>
              <w:widowControl w:val="0"/>
              <w:numPr>
                <w:ilvl w:val="0"/>
                <w:numId w:val="4"/>
              </w:numPr>
              <w:spacing w:after="0" w:before="0" w:lineRule="auto"/>
              <w:ind w:left="720" w:hanging="360"/>
            </w:pPr>
            <w:r w:rsidDel="00000000" w:rsidR="00000000" w:rsidRPr="00000000">
              <w:rPr>
                <w:rtl w:val="0"/>
              </w:rPr>
              <w:t xml:space="preserve">Buyer personas and ideal customer profile (ICP)</w:t>
            </w:r>
          </w:p>
          <w:p w:rsidR="00000000" w:rsidDel="00000000" w:rsidP="00000000" w:rsidRDefault="00000000" w:rsidRPr="00000000" w14:paraId="0000003A">
            <w:pPr>
              <w:widowControl w:val="0"/>
              <w:numPr>
                <w:ilvl w:val="0"/>
                <w:numId w:val="4"/>
              </w:numPr>
              <w:spacing w:after="0" w:before="0" w:lineRule="auto"/>
              <w:ind w:left="720" w:hanging="360"/>
            </w:pPr>
            <w:r w:rsidDel="00000000" w:rsidR="00000000" w:rsidRPr="00000000">
              <w:rPr>
                <w:rtl w:val="0"/>
              </w:rPr>
              <w:t xml:space="preserve">Sales enablement assets (e.g., pitch decks, battlecards)</w:t>
            </w:r>
          </w:p>
          <w:p w:rsidR="00000000" w:rsidDel="00000000" w:rsidP="00000000" w:rsidRDefault="00000000" w:rsidRPr="00000000" w14:paraId="0000003B">
            <w:pPr>
              <w:widowControl w:val="0"/>
              <w:numPr>
                <w:ilvl w:val="0"/>
                <w:numId w:val="4"/>
              </w:numPr>
              <w:spacing w:after="0" w:before="0" w:lineRule="auto"/>
              <w:ind w:left="720" w:hanging="360"/>
            </w:pPr>
            <w:r w:rsidDel="00000000" w:rsidR="00000000" w:rsidRPr="00000000">
              <w:rPr>
                <w:rtl w:val="0"/>
              </w:rPr>
              <w:t xml:space="preserve">Marketing campaign recommendations</w:t>
            </w:r>
          </w:p>
          <w:p w:rsidR="00000000" w:rsidDel="00000000" w:rsidP="00000000" w:rsidRDefault="00000000" w:rsidRPr="00000000" w14:paraId="0000003C">
            <w:pPr>
              <w:widowControl w:val="0"/>
              <w:spacing w:after="0" w:before="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b w:val="1"/>
                <w:color w:val="f9f8f5"/>
                <w:rtl w:val="0"/>
              </w:rPr>
              <w:t xml:space="preserve">Payment terms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widowControl w:val="0"/>
              <w:spacing w:after="240" w:before="240" w:lineRule="auto"/>
              <w:rPr/>
            </w:pPr>
            <w:r w:rsidDel="00000000" w:rsidR="00000000" w:rsidRPr="00000000">
              <w:rPr>
                <w:rtl w:val="0"/>
              </w:rPr>
              <w:t xml:space="preserve">Specify pricing structure – hourly, project-based, or retainer.</w:t>
            </w:r>
          </w:p>
          <w:p w:rsidR="00000000" w:rsidDel="00000000" w:rsidP="00000000" w:rsidRDefault="00000000" w:rsidRPr="00000000" w14:paraId="0000003F">
            <w:pPr>
              <w:widowControl w:val="0"/>
              <w:spacing w:after="0" w:before="0" w:lineRule="auto"/>
              <w:rPr>
                <w:b w:val="1"/>
              </w:rPr>
            </w:pPr>
            <w:r w:rsidDel="00000000" w:rsidR="00000000" w:rsidRPr="00000000">
              <w:rPr>
                <w:b w:val="1"/>
                <w:rtl w:val="0"/>
              </w:rPr>
              <w:t xml:space="preserve">Example:</w:t>
            </w:r>
          </w:p>
          <w:p w:rsidR="00000000" w:rsidDel="00000000" w:rsidP="00000000" w:rsidRDefault="00000000" w:rsidRPr="00000000" w14:paraId="00000040">
            <w:pPr>
              <w:widowControl w:val="0"/>
              <w:numPr>
                <w:ilvl w:val="0"/>
                <w:numId w:val="1"/>
              </w:numPr>
              <w:spacing w:after="0" w:before="0" w:lineRule="auto"/>
              <w:ind w:left="720" w:hanging="360"/>
            </w:pPr>
            <w:r w:rsidDel="00000000" w:rsidR="00000000" w:rsidRPr="00000000">
              <w:rPr>
                <w:rtl w:val="0"/>
              </w:rPr>
              <w:t xml:space="preserve">Total project cost: $XX,XXX</w:t>
            </w:r>
          </w:p>
          <w:p w:rsidR="00000000" w:rsidDel="00000000" w:rsidP="00000000" w:rsidRDefault="00000000" w:rsidRPr="00000000" w14:paraId="00000041">
            <w:pPr>
              <w:widowControl w:val="0"/>
              <w:numPr>
                <w:ilvl w:val="0"/>
                <w:numId w:val="1"/>
              </w:numPr>
              <w:spacing w:after="0" w:before="0" w:lineRule="auto"/>
              <w:ind w:left="720" w:hanging="360"/>
            </w:pPr>
            <w:r w:rsidDel="00000000" w:rsidR="00000000" w:rsidRPr="00000000">
              <w:rPr>
                <w:rtl w:val="0"/>
              </w:rPr>
              <w:t xml:space="preserve">50% payment upon contract signing, 50% upon final deliverable submission</w:t>
            </w:r>
          </w:p>
          <w:p w:rsidR="00000000" w:rsidDel="00000000" w:rsidP="00000000" w:rsidRDefault="00000000" w:rsidRPr="00000000" w14:paraId="00000042">
            <w:pPr>
              <w:widowControl w:val="0"/>
              <w:numPr>
                <w:ilvl w:val="0"/>
                <w:numId w:val="1"/>
              </w:numPr>
              <w:spacing w:after="0" w:before="0" w:lineRule="auto"/>
              <w:ind w:left="720" w:hanging="360"/>
            </w:pPr>
            <w:r w:rsidDel="00000000" w:rsidR="00000000" w:rsidRPr="00000000">
              <w:rPr>
                <w:rtl w:val="0"/>
              </w:rPr>
              <w:t xml:space="preserve">Additional work outside of scope will be billed at $XXX/hour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b w:val="1"/>
                <w:color w:val="f9f8f5"/>
                <w:rtl w:val="0"/>
              </w:rPr>
              <w:t xml:space="preserve">Project completion criteria</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4">
            <w:pPr>
              <w:widowControl w:val="0"/>
              <w:spacing w:after="240" w:before="240" w:lineRule="auto"/>
              <w:rPr/>
            </w:pPr>
            <w:r w:rsidDel="00000000" w:rsidR="00000000" w:rsidRPr="00000000">
              <w:rPr>
                <w:rtl w:val="0"/>
              </w:rPr>
              <w:t xml:space="preserve">Define what constitutes successful project completion.</w:t>
            </w:r>
          </w:p>
          <w:p w:rsidR="00000000" w:rsidDel="00000000" w:rsidP="00000000" w:rsidRDefault="00000000" w:rsidRPr="00000000" w14:paraId="00000045">
            <w:pPr>
              <w:widowControl w:val="0"/>
              <w:spacing w:after="240" w:before="240" w:lineRule="auto"/>
              <w:rPr/>
            </w:pPr>
            <w:r w:rsidDel="00000000" w:rsidR="00000000" w:rsidRPr="00000000">
              <w:rPr>
                <w:b w:val="1"/>
                <w:rtl w:val="0"/>
              </w:rPr>
              <w:t xml:space="preserve">Example:</w:t>
            </w:r>
            <w:r w:rsidDel="00000000" w:rsidR="00000000" w:rsidRPr="00000000">
              <w:rPr>
                <w:rtl w:val="0"/>
              </w:rPr>
              <w:br w:type="textWrapping"/>
              <w:t xml:space="preserve">The project will be considered complete when all listed deliverables are provided to the client, and a final project review meeting has been conducted.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b w:val="1"/>
                <w:color w:val="f9f8f5"/>
                <w:rtl w:val="0"/>
              </w:rPr>
              <w:t xml:space="preserve">Additional project requirements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7">
            <w:pPr>
              <w:widowControl w:val="0"/>
              <w:spacing w:after="240" w:before="240" w:lineRule="auto"/>
              <w:rPr/>
            </w:pPr>
            <w:r w:rsidDel="00000000" w:rsidR="00000000" w:rsidRPr="00000000">
              <w:rPr>
                <w:rtl w:val="0"/>
              </w:rPr>
              <w:t xml:space="preserve">List any necessary tools, software access, or special requirements.</w:t>
            </w:r>
          </w:p>
          <w:p w:rsidR="00000000" w:rsidDel="00000000" w:rsidP="00000000" w:rsidRDefault="00000000" w:rsidRPr="00000000" w14:paraId="00000048">
            <w:pPr>
              <w:widowControl w:val="0"/>
              <w:spacing w:after="0" w:before="0" w:lineRule="auto"/>
              <w:rPr/>
            </w:pPr>
            <w:r w:rsidDel="00000000" w:rsidR="00000000" w:rsidRPr="00000000">
              <w:rPr>
                <w:b w:val="1"/>
                <w:rtl w:val="0"/>
              </w:rPr>
              <w:t xml:space="preserve">Example:</w:t>
            </w:r>
            <w:r w:rsidDel="00000000" w:rsidR="00000000" w:rsidRPr="00000000">
              <w:rPr>
                <w:rtl w:val="0"/>
              </w:rPr>
              <w:br w:type="textWrapping"/>
              <w:t xml:space="preserve">The consultant will require access to the following tools:</w:t>
            </w:r>
          </w:p>
          <w:p w:rsidR="00000000" w:rsidDel="00000000" w:rsidP="00000000" w:rsidRDefault="00000000" w:rsidRPr="00000000" w14:paraId="00000049">
            <w:pPr>
              <w:widowControl w:val="0"/>
              <w:numPr>
                <w:ilvl w:val="0"/>
                <w:numId w:val="7"/>
              </w:numPr>
              <w:spacing w:after="0" w:before="0" w:lineRule="auto"/>
              <w:ind w:left="720" w:hanging="360"/>
            </w:pPr>
            <w:r w:rsidDel="00000000" w:rsidR="00000000" w:rsidRPr="00000000">
              <w:rPr>
                <w:rtl w:val="0"/>
              </w:rPr>
              <w:t xml:space="preserve">Customer research data and survey results</w:t>
            </w:r>
          </w:p>
          <w:p w:rsidR="00000000" w:rsidDel="00000000" w:rsidP="00000000" w:rsidRDefault="00000000" w:rsidRPr="00000000" w14:paraId="0000004A">
            <w:pPr>
              <w:widowControl w:val="0"/>
              <w:numPr>
                <w:ilvl w:val="0"/>
                <w:numId w:val="7"/>
              </w:numPr>
              <w:spacing w:after="0" w:before="0" w:lineRule="auto"/>
              <w:ind w:left="720" w:hanging="360"/>
            </w:pPr>
            <w:r w:rsidDel="00000000" w:rsidR="00000000" w:rsidRPr="00000000">
              <w:rPr>
                <w:rtl w:val="0"/>
              </w:rPr>
              <w:t xml:space="preserve">CRM (e.g., HubSpot, Salesforce)</w:t>
            </w:r>
          </w:p>
          <w:p w:rsidR="00000000" w:rsidDel="00000000" w:rsidP="00000000" w:rsidRDefault="00000000" w:rsidRPr="00000000" w14:paraId="0000004B">
            <w:pPr>
              <w:widowControl w:val="0"/>
              <w:numPr>
                <w:ilvl w:val="0"/>
                <w:numId w:val="7"/>
              </w:numPr>
              <w:spacing w:after="0" w:before="0" w:lineRule="auto"/>
              <w:ind w:left="720" w:hanging="360"/>
            </w:pPr>
            <w:r w:rsidDel="00000000" w:rsidR="00000000" w:rsidRPr="00000000">
              <w:rPr>
                <w:rtl w:val="0"/>
              </w:rPr>
              <w:t xml:space="preserve">Marketing automation platform (e.g., Marketo, Pardot)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pPr>
            <w:r w:rsidDel="00000000" w:rsidR="00000000" w:rsidRPr="00000000">
              <w:rPr>
                <w:b w:val="1"/>
                <w:color w:val="f9f8f5"/>
                <w:rtl w:val="0"/>
              </w:rPr>
              <w:t xml:space="preserve">Revisions and change requests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D">
            <w:pPr>
              <w:widowControl w:val="0"/>
              <w:spacing w:after="240" w:before="240" w:lineRule="auto"/>
              <w:rPr/>
            </w:pPr>
            <w:r w:rsidDel="00000000" w:rsidR="00000000" w:rsidRPr="00000000">
              <w:rPr>
                <w:rtl w:val="0"/>
              </w:rPr>
              <w:t xml:space="preserve">Specify how revisions will be handled, including the number of allowed revisions before additional charges apply.</w:t>
            </w:r>
          </w:p>
          <w:p w:rsidR="00000000" w:rsidDel="00000000" w:rsidP="00000000" w:rsidRDefault="00000000" w:rsidRPr="00000000" w14:paraId="0000004E">
            <w:pPr>
              <w:widowControl w:val="0"/>
              <w:spacing w:after="240" w:before="240" w:lineRule="auto"/>
              <w:rPr/>
            </w:pPr>
            <w:r w:rsidDel="00000000" w:rsidR="00000000" w:rsidRPr="00000000">
              <w:rPr>
                <w:b w:val="1"/>
                <w:rtl w:val="0"/>
              </w:rPr>
              <w:t xml:space="preserve">Example:</w:t>
            </w:r>
            <w:r w:rsidDel="00000000" w:rsidR="00000000" w:rsidRPr="00000000">
              <w:rPr>
                <w:rtl w:val="0"/>
              </w:rPr>
              <w:br w:type="textWrapping"/>
              <w:t xml:space="preserve">The client is entitled to </w:t>
            </w:r>
            <w:r w:rsidDel="00000000" w:rsidR="00000000" w:rsidRPr="00000000">
              <w:rPr>
                <w:b w:val="1"/>
                <w:rtl w:val="0"/>
              </w:rPr>
              <w:t xml:space="preserve">two rounds of revisions</w:t>
            </w:r>
            <w:r w:rsidDel="00000000" w:rsidR="00000000" w:rsidRPr="00000000">
              <w:rPr>
                <w:rtl w:val="0"/>
              </w:rPr>
              <w:t xml:space="preserve"> on deliverables, provided that feedback is given within five business days of delivery. Additional revisions beyond the agreed scope will be billed at an hourly rate of $XXX.</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pPr>
            <w:r w:rsidDel="00000000" w:rsidR="00000000" w:rsidRPr="00000000">
              <w:rPr>
                <w:b w:val="1"/>
                <w:color w:val="f9f8f5"/>
                <w:rtl w:val="0"/>
              </w:rPr>
              <w:t xml:space="preserve">Legal terms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widowControl w:val="0"/>
              <w:spacing w:after="240" w:before="240" w:lineRule="auto"/>
              <w:rPr/>
            </w:pPr>
            <w:r w:rsidDel="00000000" w:rsidR="00000000" w:rsidRPr="00000000">
              <w:rPr>
                <w:rtl w:val="0"/>
              </w:rPr>
              <w:t xml:space="preserve">Include key legal protections such as confidentiality, intellectual property, and liability clauses.</w:t>
            </w:r>
          </w:p>
          <w:p w:rsidR="00000000" w:rsidDel="00000000" w:rsidP="00000000" w:rsidRDefault="00000000" w:rsidRPr="00000000" w14:paraId="00000051">
            <w:pPr>
              <w:widowControl w:val="0"/>
              <w:spacing w:after="0" w:before="240" w:lineRule="auto"/>
              <w:rPr/>
            </w:pPr>
            <w:r w:rsidDel="00000000" w:rsidR="00000000" w:rsidRPr="00000000">
              <w:rPr>
                <w:b w:val="1"/>
                <w:rtl w:val="0"/>
              </w:rPr>
              <w:t xml:space="preserve">Example:</w:t>
              <w:br w:type="textWrapping"/>
            </w:r>
            <w:r w:rsidDel="00000000" w:rsidR="00000000" w:rsidRPr="00000000">
              <w:rPr>
                <w:b w:val="1"/>
                <w:rtl w:val="0"/>
              </w:rPr>
              <w:t xml:space="preserve">Confidentiality</w:t>
              <w:br w:type="textWrapping"/>
            </w:r>
            <w:r w:rsidDel="00000000" w:rsidR="00000000" w:rsidRPr="00000000">
              <w:rPr>
                <w:rtl w:val="0"/>
              </w:rPr>
              <w:t xml:space="preserve">Both parties agree to keep all proprietary or sensitive information confidential and not disclose it to third parties without prior written consent.</w:t>
            </w:r>
          </w:p>
          <w:p w:rsidR="00000000" w:rsidDel="00000000" w:rsidP="00000000" w:rsidRDefault="00000000" w:rsidRPr="00000000" w14:paraId="00000052">
            <w:pPr>
              <w:keepNext w:val="0"/>
              <w:keepLines w:val="0"/>
              <w:widowControl w:val="0"/>
              <w:spacing w:after="80" w:before="280" w:lineRule="auto"/>
              <w:ind w:left="0" w:firstLine="0"/>
              <w:rPr/>
            </w:pPr>
            <w:r w:rsidDel="00000000" w:rsidR="00000000" w:rsidRPr="00000000">
              <w:rPr>
                <w:b w:val="1"/>
                <w:rtl w:val="0"/>
              </w:rPr>
              <w:t xml:space="preserve">Intellectual property</w:t>
              <w:br w:type="textWrapping"/>
            </w:r>
            <w:r w:rsidDel="00000000" w:rsidR="00000000" w:rsidRPr="00000000">
              <w:rPr>
                <w:rtl w:val="0"/>
              </w:rPr>
              <w:t xml:space="preserve">Any materials, reports, or strategies developed by the consultant shall be considered </w:t>
            </w:r>
            <w:r w:rsidDel="00000000" w:rsidR="00000000" w:rsidRPr="00000000">
              <w:rPr>
                <w:b w:val="1"/>
                <w:rtl w:val="0"/>
              </w:rPr>
              <w:t xml:space="preserve">work-for-hire</w:t>
            </w:r>
            <w:r w:rsidDel="00000000" w:rsidR="00000000" w:rsidRPr="00000000">
              <w:rPr>
                <w:rtl w:val="0"/>
              </w:rPr>
              <w:t xml:space="preserve"> and will be owned by the client upon full payment. However, the consultant retains the right to use general methodologies and knowledge gained for future projects.</w:t>
            </w:r>
          </w:p>
          <w:p w:rsidR="00000000" w:rsidDel="00000000" w:rsidP="00000000" w:rsidRDefault="00000000" w:rsidRPr="00000000" w14:paraId="00000053">
            <w:pPr>
              <w:keepNext w:val="0"/>
              <w:keepLines w:val="0"/>
              <w:widowControl w:val="0"/>
              <w:spacing w:after="80" w:before="280" w:lineRule="auto"/>
              <w:ind w:left="0" w:firstLine="0"/>
              <w:rPr/>
            </w:pPr>
            <w:r w:rsidDel="00000000" w:rsidR="00000000" w:rsidRPr="00000000">
              <w:rPr>
                <w:b w:val="1"/>
                <w:rtl w:val="0"/>
              </w:rPr>
              <w:t xml:space="preserve">Liability limitation</w:t>
              <w:br w:type="textWrapping"/>
            </w:r>
            <w:r w:rsidDel="00000000" w:rsidR="00000000" w:rsidRPr="00000000">
              <w:rPr>
                <w:rtl w:val="0"/>
              </w:rPr>
              <w:t xml:space="preserve">The consultant shall not be liable for any indirect, incidental, or consequential damages arising from the use of the deliverables. The total liability of the consultant shall not exceed the fees paid under this agreement.</w:t>
            </w:r>
          </w:p>
          <w:p w:rsidR="00000000" w:rsidDel="00000000" w:rsidP="00000000" w:rsidRDefault="00000000" w:rsidRPr="00000000" w14:paraId="00000054">
            <w:pPr>
              <w:keepNext w:val="0"/>
              <w:keepLines w:val="0"/>
              <w:widowControl w:val="0"/>
              <w:spacing w:after="80" w:before="280" w:lineRule="auto"/>
              <w:ind w:left="0" w:firstLine="0"/>
              <w:rPr/>
            </w:pPr>
            <w:r w:rsidDel="00000000" w:rsidR="00000000" w:rsidRPr="00000000">
              <w:rPr>
                <w:b w:val="1"/>
                <w:rtl w:val="0"/>
              </w:rPr>
              <w:t xml:space="preserve">Termination</w:t>
              <w:br w:type="textWrapping"/>
            </w:r>
            <w:r w:rsidDel="00000000" w:rsidR="00000000" w:rsidRPr="00000000">
              <w:rPr>
                <w:rtl w:val="0"/>
              </w:rPr>
              <w:t xml:space="preserve">Either party may terminate this agreement with </w:t>
            </w:r>
            <w:r w:rsidDel="00000000" w:rsidR="00000000" w:rsidRPr="00000000">
              <w:rPr>
                <w:b w:val="1"/>
                <w:rtl w:val="0"/>
              </w:rPr>
              <w:t xml:space="preserve">[X] days’ written notice</w:t>
            </w:r>
            <w:r w:rsidDel="00000000" w:rsidR="00000000" w:rsidRPr="00000000">
              <w:rPr>
                <w:rtl w:val="0"/>
              </w:rPr>
              <w:t xml:space="preserve">. The client agrees to compensate the consultant for all work completed up to the termination date.</w:t>
            </w:r>
          </w:p>
        </w:tc>
      </w:tr>
    </w:tbl>
    <w:p w:rsidR="00000000" w:rsidDel="00000000" w:rsidP="00000000" w:rsidRDefault="00000000" w:rsidRPr="00000000" w14:paraId="00000055">
      <w:pPr>
        <w:rPr/>
      </w:pPr>
      <w:r w:rsidDel="00000000" w:rsidR="00000000" w:rsidRPr="00000000">
        <w:br w:type="page"/>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7260"/>
        <w:tblGridChange w:id="0">
          <w:tblGrid>
            <w:gridCol w:w="2820"/>
            <w:gridCol w:w="7260"/>
          </w:tblGrid>
        </w:tblGridChange>
      </w:tblGrid>
      <w:tr>
        <w:trPr>
          <w:cantSplit w:val="0"/>
          <w:trHeight w:val="720" w:hRule="atLeast"/>
          <w:tblHeader w:val="0"/>
        </w:trPr>
        <w:tc>
          <w:tcPr>
            <w:gridSpan w:val="2"/>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b w:val="1"/>
                <w:color w:val="f9f8f5"/>
              </w:rPr>
            </w:pPr>
            <w:r w:rsidDel="00000000" w:rsidR="00000000" w:rsidRPr="00000000">
              <w:rPr>
                <w:b w:val="1"/>
                <w:color w:val="f9f8f5"/>
                <w:rtl w:val="0"/>
              </w:rPr>
              <w:t xml:space="preserve">Agreement</w:t>
            </w:r>
          </w:p>
        </w:tc>
      </w:tr>
      <w:tr>
        <w:trPr>
          <w:cantSplit w:val="0"/>
          <w:trHeight w:val="720" w:hRule="atLeast"/>
          <w:tblHeader w:val="0"/>
        </w:trPr>
        <w:tc>
          <w:tcPr>
            <w:tcBorders>
              <w:top w:color="6c706f" w:space="0" w:sz="8" w:val="single"/>
              <w:left w:color="000000" w:space="0" w:sz="0" w:val="nil"/>
              <w:bottom w:color="6c706f" w:space="0" w:sz="8" w:val="single"/>
              <w:right w:color="09100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Client name</w:t>
            </w:r>
          </w:p>
        </w:tc>
        <w:tc>
          <w:tcPr>
            <w:tcBorders>
              <w:top w:color="6c706f" w:space="0" w:sz="8" w:val="single"/>
              <w:left w:color="09100f" w:space="0" w:sz="4" w:val="single"/>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9100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Signature</w:t>
            </w:r>
          </w:p>
        </w:tc>
        <w:tc>
          <w:tcPr>
            <w:tcBorders>
              <w:top w:color="6c706f" w:space="0" w:sz="8" w:val="single"/>
              <w:left w:color="09100f" w:space="0" w:sz="4" w:val="single"/>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18" w:val="single"/>
              <w:right w:color="09100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Date</w:t>
            </w:r>
          </w:p>
        </w:tc>
        <w:tc>
          <w:tcPr>
            <w:tcBorders>
              <w:top w:color="6c706f" w:space="0" w:sz="8" w:val="single"/>
              <w:left w:color="09100f" w:space="0" w:sz="4" w:val="single"/>
              <w:bottom w:color="6c706f" w:space="0" w:sz="1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6c706f" w:space="0" w:sz="18" w:val="single"/>
              <w:left w:color="000000" w:space="0" w:sz="0" w:val="nil"/>
              <w:bottom w:color="6c706f" w:space="0" w:sz="8" w:val="single"/>
              <w:right w:color="09100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Consultant name</w:t>
            </w:r>
          </w:p>
        </w:tc>
        <w:tc>
          <w:tcPr>
            <w:tcBorders>
              <w:top w:color="6c706f" w:space="0" w:sz="18" w:val="single"/>
              <w:left w:color="09100f" w:space="0" w:sz="4" w:val="single"/>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9100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b w:val="1"/>
                <w:rtl w:val="0"/>
              </w:rPr>
              <w:t xml:space="preserve">Signature</w:t>
            </w:r>
            <w:r w:rsidDel="00000000" w:rsidR="00000000" w:rsidRPr="00000000">
              <w:rPr>
                <w:rtl w:val="0"/>
              </w:rPr>
            </w:r>
          </w:p>
        </w:tc>
        <w:tc>
          <w:tcPr>
            <w:tcBorders>
              <w:top w:color="6c706f" w:space="0" w:sz="8" w:val="single"/>
              <w:left w:color="09100f" w:space="0" w:sz="4" w:val="single"/>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9100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rPr/>
            </w:pPr>
            <w:r w:rsidDel="00000000" w:rsidR="00000000" w:rsidRPr="00000000">
              <w:rPr>
                <w:b w:val="1"/>
                <w:rtl w:val="0"/>
              </w:rPr>
              <w:t xml:space="preserve">Date</w:t>
            </w:r>
            <w:r w:rsidDel="00000000" w:rsidR="00000000" w:rsidRPr="00000000">
              <w:rPr>
                <w:rtl w:val="0"/>
              </w:rPr>
            </w:r>
          </w:p>
        </w:tc>
        <w:tc>
          <w:tcPr>
            <w:tcBorders>
              <w:top w:color="6c706f" w:space="0" w:sz="8" w:val="single"/>
              <w:left w:color="09100f" w:space="0" w:sz="4" w:val="single"/>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rPr/>
            </w:pP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Statement of work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