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Poppins SemiBold" w:cs="Poppins SemiBold" w:eastAsia="Poppins SemiBold" w:hAnsi="Poppins SemiBold"/>
          <w:color w:val="09100f"/>
          <w:sz w:val="36"/>
          <w:szCs w:val="36"/>
        </w:rPr>
      </w:pPr>
      <w:bookmarkStart w:colFirst="0" w:colLast="0" w:name="_3zj7b473j7v6" w:id="0"/>
      <w:bookmarkEnd w:id="0"/>
      <w:r w:rsidDel="00000000" w:rsidR="00000000" w:rsidRPr="00000000">
        <w:rPr>
          <w:rFonts w:ascii="Poppins SemiBold" w:cs="Poppins SemiBold" w:eastAsia="Poppins SemiBold" w:hAnsi="Poppins SemiBold"/>
          <w:color w:val="09100f"/>
          <w:sz w:val="36"/>
          <w:szCs w:val="36"/>
          <w:rtl w:val="0"/>
        </w:rPr>
        <w:t xml:space="preserve">PM-to-PMM handover checklist</w:t>
      </w:r>
    </w:p>
    <w:p w:rsidR="00000000" w:rsidDel="00000000" w:rsidP="00000000" w:rsidRDefault="00000000" w:rsidRPr="00000000" w14:paraId="00000002">
      <w:pPr>
        <w:pStyle w:val="Heading1"/>
        <w:keepNext w:val="0"/>
        <w:keepLines w:val="0"/>
        <w:spacing w:after="200" w:before="0" w:line="360" w:lineRule="auto"/>
        <w:ind w:right="0"/>
        <w:rPr>
          <w:color w:val="09100f"/>
        </w:rPr>
      </w:pPr>
      <w:bookmarkStart w:colFirst="0" w:colLast="0" w:name="_3zj7b473j7v6" w:id="0"/>
      <w:bookmarkEnd w:id="0"/>
      <w:r w:rsidDel="00000000" w:rsidR="00000000" w:rsidRPr="00000000">
        <w:rPr>
          <w:rtl w:val="0"/>
        </w:rPr>
      </w:r>
    </w:p>
    <w:p w:rsidR="00000000" w:rsidDel="00000000" w:rsidP="00000000" w:rsidRDefault="00000000" w:rsidRPr="00000000" w14:paraId="00000003">
      <w:pPr>
        <w:keepNext w:val="0"/>
        <w:keepLines w:val="0"/>
        <w:spacing w:after="200" w:before="0" w:line="360" w:lineRule="auto"/>
        <w:ind w:right="0"/>
        <w:rPr/>
      </w:pPr>
      <w:r w:rsidDel="00000000" w:rsidR="00000000" w:rsidRPr="00000000">
        <w:rPr>
          <w:rtl w:val="0"/>
        </w:rPr>
        <w:t xml:space="preserve">A great launch starts with a great handover. This checklist helps product managers and product marketers get on the same page early, so PMMs have what they need to plan and run the launch, and PMs know what’s coming next. Each item has an owner tag: </w:t>
      </w:r>
      <w:r w:rsidDel="00000000" w:rsidR="00000000" w:rsidRPr="00000000">
        <w:rPr>
          <w:b w:val="1"/>
          <w:bCs w:val="1"/>
          <w:rtl w:val="0"/>
        </w:rPr>
        <w:t xml:space="preserve">PM</w:t>
      </w:r>
      <w:r w:rsidDel="00000000" w:rsidR="00000000" w:rsidRPr="00000000">
        <w:rPr>
          <w:rtl w:val="0"/>
        </w:rPr>
        <w:t xml:space="preserve">, </w:t>
      </w:r>
      <w:r w:rsidDel="00000000" w:rsidR="00000000" w:rsidRPr="00000000">
        <w:rPr>
          <w:b w:val="1"/>
          <w:bCs w:val="1"/>
          <w:rtl w:val="0"/>
        </w:rPr>
        <w:t xml:space="preserve">PMM</w:t>
      </w:r>
      <w:r w:rsidDel="00000000" w:rsidR="00000000" w:rsidRPr="00000000">
        <w:rPr>
          <w:rtl w:val="0"/>
        </w:rPr>
        <w:t xml:space="preserve">, or </w:t>
      </w:r>
      <w:r w:rsidDel="00000000" w:rsidR="00000000" w:rsidRPr="00000000">
        <w:rPr>
          <w:b w:val="1"/>
          <w:bCs w:val="1"/>
          <w:rtl w:val="0"/>
        </w:rPr>
        <w:t xml:space="preserve">Both</w:t>
      </w:r>
      <w:r w:rsidDel="00000000" w:rsidR="00000000" w:rsidRPr="00000000">
        <w:rPr>
          <w:rtl w:val="0"/>
        </w:rPr>
        <w:t xml:space="preserve">. Add your own items and drop the ones that don’t apply.</w:t>
      </w:r>
    </w:p>
    <w:p w:rsidR="00000000" w:rsidDel="00000000" w:rsidP="00000000" w:rsidRDefault="00000000" w:rsidRPr="00000000" w14:paraId="00000004">
      <w:pPr>
        <w:keepNext w:val="0"/>
        <w:keepLines w:val="0"/>
        <w:spacing w:after="200" w:before="0" w:line="360" w:lineRule="auto"/>
        <w:ind w:right="0"/>
        <w:rPr/>
      </w:pPr>
      <w:r w:rsidDel="00000000" w:rsidR="00000000" w:rsidRPr="00000000">
        <w:rPr>
          <w:rtl w:val="0"/>
        </w:rPr>
      </w:r>
    </w:p>
    <w:p w:rsidR="00000000" w:rsidDel="00000000" w:rsidP="00000000" w:rsidRDefault="00000000" w:rsidRPr="00000000" w14:paraId="00000005">
      <w:pPr>
        <w:pStyle w:val="Heading2"/>
        <w:rPr/>
      </w:pPr>
      <w:bookmarkStart w:colFirst="0" w:colLast="0" w:name="_26sl2b58uxv" w:id="1"/>
      <w:bookmarkEnd w:id="1"/>
      <w:r w:rsidDel="00000000" w:rsidR="00000000" w:rsidRPr="00000000">
        <w:rPr>
          <w:rtl w:val="0"/>
        </w:rPr>
        <w:t xml:space="preserve">1. Align before you hand over</w:t>
      </w:r>
      <w:r w:rsidDel="00000000" w:rsidR="00000000" w:rsidRPr="00000000">
        <w:rPr>
          <w:rtl w:val="0"/>
        </w:rPr>
      </w:r>
    </w:p>
    <w:p w:rsidR="00000000" w:rsidDel="00000000" w:rsidP="00000000" w:rsidRDefault="00000000" w:rsidRPr="00000000" w14:paraId="00000006">
      <w:pPr>
        <w:keepNext w:val="0"/>
        <w:keepLines w:val="0"/>
        <w:numPr>
          <w:ilvl w:val="0"/>
          <w:numId w:val="1"/>
        </w:numPr>
        <w:spacing w:after="0" w:afterAutospacing="0" w:before="0" w:line="360" w:lineRule="auto"/>
        <w:ind w:left="720" w:right="0" w:hanging="360"/>
        <w:rPr/>
      </w:pPr>
      <w:r w:rsidDel="00000000" w:rsidR="00000000" w:rsidRPr="00000000">
        <w:rPr>
          <w:b w:val="1"/>
          <w:bCs w:val="1"/>
          <w:rtl w:val="0"/>
        </w:rPr>
        <w:t xml:space="preserve">Both:</w:t>
      </w:r>
      <w:r w:rsidDel="00000000" w:rsidR="00000000" w:rsidRPr="00000000">
        <w:rPr>
          <w:rtl w:val="0"/>
        </w:rPr>
        <w:t xml:space="preserve"> Agree on one shared launch goal and the metric you’ll both be measured on</w:t>
      </w:r>
    </w:p>
    <w:p w:rsidR="00000000" w:rsidDel="00000000" w:rsidP="00000000" w:rsidRDefault="00000000" w:rsidRPr="00000000" w14:paraId="00000007">
      <w:pPr>
        <w:keepNext w:val="0"/>
        <w:keepLines w:val="0"/>
        <w:numPr>
          <w:ilvl w:val="0"/>
          <w:numId w:val="1"/>
        </w:numPr>
        <w:spacing w:after="0" w:afterAutospacing="0" w:before="0" w:line="360" w:lineRule="auto"/>
        <w:ind w:left="720" w:right="0" w:hanging="360"/>
        <w:rPr/>
      </w:pPr>
      <w:r w:rsidDel="00000000" w:rsidR="00000000" w:rsidRPr="00000000">
        <w:rPr>
          <w:b w:val="1"/>
          <w:bCs w:val="1"/>
          <w:rtl w:val="0"/>
        </w:rPr>
        <w:t xml:space="preserve">Both:</w:t>
      </w:r>
      <w:r w:rsidDel="00000000" w:rsidR="00000000" w:rsidRPr="00000000">
        <w:rPr>
          <w:rtl w:val="0"/>
        </w:rPr>
        <w:t xml:space="preserve"> Confirm who owns what, including messaging, GTM planning, pricing, and the final call on launch date</w:t>
      </w:r>
    </w:p>
    <w:p w:rsidR="00000000" w:rsidDel="00000000" w:rsidP="00000000" w:rsidRDefault="00000000" w:rsidRPr="00000000" w14:paraId="00000008">
      <w:pPr>
        <w:keepNext w:val="0"/>
        <w:keepLines w:val="0"/>
        <w:numPr>
          <w:ilvl w:val="0"/>
          <w:numId w:val="1"/>
        </w:numPr>
        <w:spacing w:after="0" w:afterAutospacing="0" w:before="0" w:line="360" w:lineRule="auto"/>
        <w:ind w:left="720" w:right="0" w:hanging="360"/>
        <w:rPr/>
      </w:pPr>
      <w:r w:rsidDel="00000000" w:rsidR="00000000" w:rsidRPr="00000000">
        <w:rPr>
          <w:b w:val="1"/>
          <w:bCs w:val="1"/>
          <w:rtl w:val="0"/>
        </w:rPr>
        <w:t xml:space="preserve">Both:</w:t>
      </w:r>
      <w:r w:rsidDel="00000000" w:rsidR="00000000" w:rsidRPr="00000000">
        <w:rPr>
          <w:rtl w:val="0"/>
        </w:rPr>
        <w:t xml:space="preserve"> Set the launch tier and a target date</w:t>
      </w:r>
    </w:p>
    <w:p w:rsidR="00000000" w:rsidDel="00000000" w:rsidP="00000000" w:rsidRDefault="00000000" w:rsidRPr="00000000" w14:paraId="00000009">
      <w:pPr>
        <w:keepNext w:val="0"/>
        <w:keepLines w:val="0"/>
        <w:numPr>
          <w:ilvl w:val="0"/>
          <w:numId w:val="1"/>
        </w:numPr>
        <w:spacing w:after="0" w:afterAutospacing="0" w:before="0" w:line="360" w:lineRule="auto"/>
        <w:ind w:left="720" w:right="0" w:hanging="360"/>
        <w:rPr/>
      </w:pPr>
      <w:r w:rsidDel="00000000" w:rsidR="00000000" w:rsidRPr="00000000">
        <w:rPr>
          <w:b w:val="1"/>
          <w:bCs w:val="1"/>
          <w:rtl w:val="0"/>
        </w:rPr>
        <w:t xml:space="preserve">Both:</w:t>
      </w:r>
      <w:r w:rsidDel="00000000" w:rsidR="00000000" w:rsidRPr="00000000">
        <w:rPr>
          <w:rtl w:val="0"/>
        </w:rPr>
        <w:t xml:space="preserve"> Book a recurring sync, even if it’s only 10 minutes a week</w:t>
      </w:r>
    </w:p>
    <w:p w:rsidR="00000000" w:rsidDel="00000000" w:rsidP="00000000" w:rsidRDefault="00000000" w:rsidRPr="00000000" w14:paraId="0000000A">
      <w:pPr>
        <w:keepNext w:val="0"/>
        <w:keepLines w:val="0"/>
        <w:numPr>
          <w:ilvl w:val="0"/>
          <w:numId w:val="1"/>
        </w:numPr>
        <w:spacing w:after="0" w:afterAutospacing="0" w:before="0" w:line="360" w:lineRule="auto"/>
        <w:ind w:left="720" w:right="0" w:hanging="360"/>
        <w:rPr/>
      </w:pPr>
      <w:r w:rsidDel="00000000" w:rsidR="00000000" w:rsidRPr="00000000">
        <w:rPr>
          <w:b w:val="1"/>
          <w:bCs w:val="1"/>
          <w:rtl w:val="0"/>
        </w:rPr>
        <w:t xml:space="preserve">Both:</w:t>
      </w:r>
      <w:r w:rsidDel="00000000" w:rsidR="00000000" w:rsidRPr="00000000">
        <w:rPr>
          <w:rtl w:val="0"/>
        </w:rPr>
        <w:t xml:space="preserve"> Choose one shared home for briefs, decks, and decisions</w:t>
      </w:r>
    </w:p>
    <w:p w:rsidR="00000000" w:rsidDel="00000000" w:rsidP="00000000" w:rsidRDefault="00000000" w:rsidRPr="00000000" w14:paraId="0000000B">
      <w:pPr>
        <w:keepNext w:val="0"/>
        <w:keepLines w:val="0"/>
        <w:numPr>
          <w:ilvl w:val="0"/>
          <w:numId w:val="1"/>
        </w:numPr>
        <w:spacing w:after="200" w:before="0" w:line="360" w:lineRule="auto"/>
        <w:ind w:left="720" w:right="0" w:hanging="360"/>
        <w:rPr/>
      </w:pPr>
      <w:r w:rsidDel="00000000" w:rsidR="00000000" w:rsidRPr="00000000">
        <w:rPr>
          <w:b w:val="1"/>
          <w:bCs w:val="1"/>
          <w:rtl w:val="0"/>
        </w:rPr>
        <w:t xml:space="preserve">Both:</w:t>
      </w:r>
      <w:r w:rsidDel="00000000" w:rsidR="00000000" w:rsidRPr="00000000">
        <w:rPr>
          <w:rtl w:val="0"/>
        </w:rPr>
        <w:t xml:space="preserve"> List the skills each of you is strongest in, such as pricing, research, or competitive analysis, and decide who leads where</w:t>
      </w:r>
    </w:p>
    <w:p w:rsidR="00000000" w:rsidDel="00000000" w:rsidP="00000000" w:rsidRDefault="00000000" w:rsidRPr="00000000" w14:paraId="0000000C">
      <w:pPr>
        <w:pStyle w:val="Heading2"/>
        <w:rPr/>
      </w:pPr>
      <w:bookmarkStart w:colFirst="0" w:colLast="0" w:name="_2wdfbqgvrxy" w:id="2"/>
      <w:bookmarkEnd w:id="2"/>
      <w:r w:rsidDel="00000000" w:rsidR="00000000" w:rsidRPr="00000000">
        <w:rPr>
          <w:rtl w:val="0"/>
        </w:rPr>
        <w:t xml:space="preserve">2. Handover essentials: PM to PMM</w:t>
      </w:r>
    </w:p>
    <w:p w:rsidR="00000000" w:rsidDel="00000000" w:rsidP="00000000" w:rsidRDefault="00000000" w:rsidRPr="00000000" w14:paraId="0000000D">
      <w:pPr>
        <w:pStyle w:val="Heading3"/>
        <w:spacing w:after="240" w:before="240" w:lineRule="auto"/>
        <w:ind w:left="0" w:firstLine="0"/>
        <w:rPr/>
      </w:pPr>
      <w:bookmarkStart w:colFirst="0" w:colLast="0" w:name="_b35branc1xp6" w:id="3"/>
      <w:bookmarkEnd w:id="3"/>
      <w:r w:rsidDel="00000000" w:rsidR="00000000" w:rsidRPr="00000000">
        <w:rPr>
          <w:rtl w:val="0"/>
        </w:rPr>
        <w:t xml:space="preserve">The product</w:t>
      </w:r>
    </w:p>
    <w:p w:rsidR="00000000" w:rsidDel="00000000" w:rsidP="00000000" w:rsidRDefault="00000000" w:rsidRPr="00000000" w14:paraId="0000000E">
      <w:pPr>
        <w:numPr>
          <w:ilvl w:val="0"/>
          <w:numId w:val="3"/>
        </w:numPr>
        <w:spacing w:after="0" w:afterAutospacing="0" w:before="240" w:lineRule="auto"/>
        <w:ind w:left="720" w:hanging="360"/>
      </w:pPr>
      <w:r w:rsidDel="00000000" w:rsidR="00000000" w:rsidRPr="00000000">
        <w:rPr>
          <w:b w:val="1"/>
          <w:bCs w:val="1"/>
          <w:rtl w:val="0"/>
        </w:rPr>
        <w:t xml:space="preserve">PM:</w:t>
      </w:r>
      <w:r w:rsidDel="00000000" w:rsidR="00000000" w:rsidRPr="00000000">
        <w:rPr>
          <w:rtl w:val="0"/>
        </w:rPr>
        <w:t xml:space="preserve"> Share a product brief covering what it is, the problem it solves, and who it’s for</w:t>
      </w:r>
    </w:p>
    <w:p w:rsidR="00000000" w:rsidDel="00000000" w:rsidP="00000000" w:rsidRDefault="00000000" w:rsidRPr="00000000" w14:paraId="0000000F">
      <w:pPr>
        <w:numPr>
          <w:ilvl w:val="0"/>
          <w:numId w:val="3"/>
        </w:numPr>
        <w:spacing w:after="0" w:afterAutospacing="0" w:before="0" w:beforeAutospacing="0" w:lineRule="auto"/>
        <w:ind w:left="720" w:hanging="360"/>
      </w:pPr>
      <w:r w:rsidDel="00000000" w:rsidR="00000000" w:rsidRPr="00000000">
        <w:rPr>
          <w:b w:val="1"/>
          <w:bCs w:val="1"/>
          <w:rtl w:val="0"/>
        </w:rPr>
        <w:t xml:space="preserve">PM:</w:t>
      </w:r>
      <w:r w:rsidDel="00000000" w:rsidR="00000000" w:rsidRPr="00000000">
        <w:rPr>
          <w:rtl w:val="0"/>
        </w:rPr>
        <w:t xml:space="preserve"> Confirm scope: what ships at launch, what’s coming later, and what’s out</w:t>
      </w:r>
    </w:p>
    <w:p w:rsidR="00000000" w:rsidDel="00000000" w:rsidP="00000000" w:rsidRDefault="00000000" w:rsidRPr="00000000" w14:paraId="00000010">
      <w:pPr>
        <w:numPr>
          <w:ilvl w:val="0"/>
          <w:numId w:val="3"/>
        </w:numPr>
        <w:spacing w:after="0" w:afterAutospacing="0" w:before="0" w:beforeAutospacing="0" w:lineRule="auto"/>
        <w:ind w:left="720" w:hanging="360"/>
      </w:pPr>
      <w:r w:rsidDel="00000000" w:rsidR="00000000" w:rsidRPr="00000000">
        <w:rPr>
          <w:b w:val="1"/>
          <w:bCs w:val="1"/>
          <w:rtl w:val="0"/>
        </w:rPr>
        <w:t xml:space="preserve">PM:</w:t>
      </w:r>
      <w:r w:rsidDel="00000000" w:rsidR="00000000" w:rsidRPr="00000000">
        <w:rPr>
          <w:rtl w:val="0"/>
        </w:rPr>
        <w:t xml:space="preserve"> Flag known limitations, bugs, and caveats so messaging doesn’t overpromise</w:t>
      </w:r>
    </w:p>
    <w:p w:rsidR="00000000" w:rsidDel="00000000" w:rsidP="00000000" w:rsidRDefault="00000000" w:rsidRPr="00000000" w14:paraId="00000011">
      <w:pPr>
        <w:numPr>
          <w:ilvl w:val="0"/>
          <w:numId w:val="3"/>
        </w:numPr>
        <w:spacing w:after="0" w:afterAutospacing="0" w:before="0" w:beforeAutospacing="0" w:lineRule="auto"/>
        <w:ind w:left="720" w:hanging="360"/>
      </w:pPr>
      <w:r w:rsidDel="00000000" w:rsidR="00000000" w:rsidRPr="00000000">
        <w:rPr>
          <w:b w:val="1"/>
          <w:bCs w:val="1"/>
          <w:rtl w:val="0"/>
        </w:rPr>
        <w:t xml:space="preserve">PM:</w:t>
      </w:r>
      <w:r w:rsidDel="00000000" w:rsidR="00000000" w:rsidRPr="00000000">
        <w:rPr>
          <w:rtl w:val="0"/>
        </w:rPr>
        <w:t xml:space="preserve"> Give the roadmap context, including the vision and what comes after this release</w:t>
      </w:r>
    </w:p>
    <w:p w:rsidR="00000000" w:rsidDel="00000000" w:rsidP="00000000" w:rsidRDefault="00000000" w:rsidRPr="00000000" w14:paraId="00000012">
      <w:pPr>
        <w:numPr>
          <w:ilvl w:val="0"/>
          <w:numId w:val="3"/>
        </w:numPr>
        <w:spacing w:after="0" w:afterAutospacing="0" w:before="0" w:beforeAutospacing="0" w:lineRule="auto"/>
        <w:ind w:left="720" w:hanging="360"/>
      </w:pPr>
      <w:r w:rsidDel="00000000" w:rsidR="00000000" w:rsidRPr="00000000">
        <w:rPr>
          <w:b w:val="1"/>
          <w:bCs w:val="1"/>
          <w:rtl w:val="0"/>
        </w:rPr>
        <w:t xml:space="preserve">PM:</w:t>
      </w:r>
      <w:r w:rsidDel="00000000" w:rsidR="00000000" w:rsidRPr="00000000">
        <w:rPr>
          <w:rtl w:val="0"/>
        </w:rPr>
        <w:t xml:space="preserve"> Run a demo or walkthrough and give the PMM access to a sandbox or beta build</w:t>
      </w:r>
    </w:p>
    <w:p w:rsidR="00000000" w:rsidDel="00000000" w:rsidP="00000000" w:rsidRDefault="00000000" w:rsidRPr="00000000" w14:paraId="00000013">
      <w:pPr>
        <w:numPr>
          <w:ilvl w:val="0"/>
          <w:numId w:val="3"/>
        </w:numPr>
        <w:spacing w:after="240" w:before="0" w:beforeAutospacing="0" w:lineRule="auto"/>
        <w:ind w:left="720" w:hanging="360"/>
      </w:pPr>
      <w:r w:rsidDel="00000000" w:rsidR="00000000" w:rsidRPr="00000000">
        <w:rPr>
          <w:b w:val="1"/>
          <w:bCs w:val="1"/>
          <w:rtl w:val="0"/>
        </w:rPr>
        <w:t xml:space="preserve">PM:</w:t>
      </w:r>
      <w:r w:rsidDel="00000000" w:rsidR="00000000" w:rsidRPr="00000000">
        <w:rPr>
          <w:rtl w:val="0"/>
        </w:rPr>
        <w:t xml:space="preserve"> Share the release timeline, key dates, and dependencies, and update it when they shift</w:t>
      </w:r>
    </w:p>
    <w:p w:rsidR="00000000" w:rsidDel="00000000" w:rsidP="00000000" w:rsidRDefault="00000000" w:rsidRPr="00000000" w14:paraId="00000014">
      <w:pPr>
        <w:pStyle w:val="Heading3"/>
        <w:spacing w:after="240" w:before="240" w:lineRule="auto"/>
        <w:ind w:left="0" w:firstLine="0"/>
        <w:rPr/>
      </w:pPr>
      <w:bookmarkStart w:colFirst="0" w:colLast="0" w:name="_lia6tvyvgoh7" w:id="4"/>
      <w:bookmarkEnd w:id="4"/>
      <w:r w:rsidDel="00000000" w:rsidR="00000000" w:rsidRPr="00000000">
        <w:rPr>
          <w:rtl w:val="0"/>
        </w:rPr>
        <w:t xml:space="preserve">The customer and the market</w:t>
      </w:r>
    </w:p>
    <w:p w:rsidR="00000000" w:rsidDel="00000000" w:rsidP="00000000" w:rsidRDefault="00000000" w:rsidRPr="00000000" w14:paraId="00000015">
      <w:pPr>
        <w:numPr>
          <w:ilvl w:val="0"/>
          <w:numId w:val="6"/>
        </w:numPr>
        <w:spacing w:after="0" w:afterAutospacing="0" w:before="240" w:lineRule="auto"/>
        <w:ind w:left="720" w:hanging="360"/>
      </w:pPr>
      <w:r w:rsidDel="00000000" w:rsidR="00000000" w:rsidRPr="00000000">
        <w:rPr>
          <w:b w:val="1"/>
          <w:bCs w:val="1"/>
          <w:rtl w:val="0"/>
        </w:rPr>
        <w:t xml:space="preserve">PM:</w:t>
      </w:r>
      <w:r w:rsidDel="00000000" w:rsidR="00000000" w:rsidRPr="00000000">
        <w:rPr>
          <w:rtl w:val="0"/>
        </w:rPr>
        <w:t xml:space="preserve"> Share discovery research, customer interview notes, and any personas</w:t>
      </w:r>
    </w:p>
    <w:p w:rsidR="00000000" w:rsidDel="00000000" w:rsidP="00000000" w:rsidRDefault="00000000" w:rsidRPr="00000000" w14:paraId="00000016">
      <w:pPr>
        <w:numPr>
          <w:ilvl w:val="0"/>
          <w:numId w:val="6"/>
        </w:numPr>
        <w:spacing w:after="0" w:afterAutospacing="0" w:before="0" w:beforeAutospacing="0" w:lineRule="auto"/>
        <w:ind w:left="720" w:hanging="360"/>
      </w:pPr>
      <w:r w:rsidDel="00000000" w:rsidR="00000000" w:rsidRPr="00000000">
        <w:rPr>
          <w:b w:val="1"/>
          <w:bCs w:val="1"/>
          <w:rtl w:val="0"/>
        </w:rPr>
        <w:t xml:space="preserve">PMM:</w:t>
      </w:r>
      <w:r w:rsidDel="00000000" w:rsidR="00000000" w:rsidRPr="00000000">
        <w:rPr>
          <w:rtl w:val="0"/>
        </w:rPr>
        <w:t xml:space="preserve"> Review the research and flag gaps against what you know from the market</w:t>
      </w:r>
    </w:p>
    <w:p w:rsidR="00000000" w:rsidDel="00000000" w:rsidP="00000000" w:rsidRDefault="00000000" w:rsidRPr="00000000" w14:paraId="00000017">
      <w:pPr>
        <w:numPr>
          <w:ilvl w:val="0"/>
          <w:numId w:val="6"/>
        </w:numPr>
        <w:spacing w:after="0" w:afterAutospacing="0" w:before="0" w:beforeAutospacing="0" w:lineRule="auto"/>
        <w:ind w:left="720" w:hanging="360"/>
      </w:pPr>
      <w:r w:rsidDel="00000000" w:rsidR="00000000" w:rsidRPr="00000000">
        <w:rPr>
          <w:b w:val="1"/>
          <w:bCs w:val="1"/>
          <w:rtl w:val="0"/>
        </w:rPr>
        <w:t xml:space="preserve">PM:</w:t>
      </w:r>
      <w:r w:rsidDel="00000000" w:rsidR="00000000" w:rsidRPr="00000000">
        <w:rPr>
          <w:rtl w:val="0"/>
        </w:rPr>
        <w:t xml:space="preserve"> Hand over beta feedback, usage data, and early analytics</w:t>
      </w:r>
    </w:p>
    <w:p w:rsidR="00000000" w:rsidDel="00000000" w:rsidP="00000000" w:rsidRDefault="00000000" w:rsidRPr="00000000" w14:paraId="00000018">
      <w:pPr>
        <w:numPr>
          <w:ilvl w:val="0"/>
          <w:numId w:val="6"/>
        </w:numPr>
        <w:spacing w:after="0" w:afterAutospacing="0" w:before="0" w:beforeAutospacing="0" w:lineRule="auto"/>
        <w:ind w:left="720" w:hanging="360"/>
      </w:pPr>
      <w:r w:rsidDel="00000000" w:rsidR="00000000" w:rsidRPr="00000000">
        <w:rPr>
          <w:b w:val="1"/>
          <w:bCs w:val="1"/>
          <w:rtl w:val="0"/>
        </w:rPr>
        <w:t xml:space="preserve">Both:</w:t>
      </w:r>
      <w:r w:rsidDel="00000000" w:rsidR="00000000" w:rsidRPr="00000000">
        <w:rPr>
          <w:rtl w:val="0"/>
        </w:rPr>
        <w:t xml:space="preserve"> Compare notes on competitors: the PM covers features, the PMM covers positioning</w:t>
      </w:r>
    </w:p>
    <w:p w:rsidR="00000000" w:rsidDel="00000000" w:rsidP="00000000" w:rsidRDefault="00000000" w:rsidRPr="00000000" w14:paraId="00000019">
      <w:pPr>
        <w:numPr>
          <w:ilvl w:val="0"/>
          <w:numId w:val="6"/>
        </w:numPr>
        <w:spacing w:after="0" w:afterAutospacing="0" w:before="0" w:beforeAutospacing="0" w:lineRule="auto"/>
        <w:ind w:left="720" w:hanging="360"/>
      </w:pPr>
      <w:r w:rsidDel="00000000" w:rsidR="00000000" w:rsidRPr="00000000">
        <w:rPr>
          <w:b w:val="1"/>
          <w:bCs w:val="1"/>
          <w:rtl w:val="0"/>
        </w:rPr>
        <w:t xml:space="preserve">Both:</w:t>
      </w:r>
      <w:r w:rsidDel="00000000" w:rsidR="00000000" w:rsidRPr="00000000">
        <w:rPr>
          <w:rtl w:val="0"/>
        </w:rPr>
        <w:t xml:space="preserve"> Document pricing and packaging decisions and the reasoning behind them</w:t>
      </w:r>
    </w:p>
    <w:p w:rsidR="00000000" w:rsidDel="00000000" w:rsidP="00000000" w:rsidRDefault="00000000" w:rsidRPr="00000000" w14:paraId="0000001A">
      <w:pPr>
        <w:numPr>
          <w:ilvl w:val="0"/>
          <w:numId w:val="6"/>
        </w:numPr>
        <w:spacing w:after="240" w:before="0" w:beforeAutospacing="0" w:lineRule="auto"/>
        <w:ind w:left="720" w:hanging="360"/>
      </w:pPr>
      <w:r w:rsidDel="00000000" w:rsidR="00000000" w:rsidRPr="00000000">
        <w:rPr>
          <w:b w:val="1"/>
          <w:bCs w:val="1"/>
          <w:rtl w:val="0"/>
        </w:rPr>
        <w:t xml:space="preserve">Both:</w:t>
      </w:r>
      <w:r w:rsidDel="00000000" w:rsidR="00000000" w:rsidRPr="00000000">
        <w:rPr>
          <w:rtl w:val="0"/>
        </w:rPr>
        <w:t xml:space="preserve"> Check legal, security, and compliance limits on what you can claim publicly</w:t>
      </w:r>
    </w:p>
    <w:p w:rsidR="00000000" w:rsidDel="00000000" w:rsidP="00000000" w:rsidRDefault="00000000" w:rsidRPr="00000000" w14:paraId="0000001B">
      <w:pPr>
        <w:pStyle w:val="Heading3"/>
        <w:spacing w:after="240" w:before="240" w:lineRule="auto"/>
        <w:ind w:left="0" w:firstLine="0"/>
        <w:rPr/>
      </w:pPr>
      <w:bookmarkStart w:colFirst="0" w:colLast="0" w:name="_syd3iao2coil" w:id="5"/>
      <w:bookmarkEnd w:id="5"/>
      <w:r w:rsidDel="00000000" w:rsidR="00000000" w:rsidRPr="00000000">
        <w:rPr>
          <w:rtl w:val="0"/>
        </w:rPr>
        <w:t xml:space="preserve">Risks and contacts</w:t>
      </w:r>
    </w:p>
    <w:p w:rsidR="00000000" w:rsidDel="00000000" w:rsidP="00000000" w:rsidRDefault="00000000" w:rsidRPr="00000000" w14:paraId="0000001C">
      <w:pPr>
        <w:numPr>
          <w:ilvl w:val="0"/>
          <w:numId w:val="5"/>
        </w:numPr>
        <w:spacing w:after="0" w:afterAutospacing="0" w:before="240" w:lineRule="auto"/>
        <w:ind w:left="720" w:hanging="360"/>
        <w:rPr>
          <w:u w:val="none"/>
        </w:rPr>
      </w:pPr>
      <w:r w:rsidDel="00000000" w:rsidR="00000000" w:rsidRPr="00000000">
        <w:rPr>
          <w:b w:val="1"/>
          <w:bCs w:val="1"/>
          <w:rtl w:val="0"/>
        </w:rPr>
        <w:t xml:space="preserve">PM:</w:t>
      </w:r>
      <w:r w:rsidDel="00000000" w:rsidR="00000000" w:rsidRPr="00000000">
        <w:rPr>
          <w:rtl w:val="0"/>
        </w:rPr>
        <w:t xml:space="preserve"> List open questions and launch risks</w:t>
      </w:r>
    </w:p>
    <w:p w:rsidR="00000000" w:rsidDel="00000000" w:rsidP="00000000" w:rsidRDefault="00000000" w:rsidRPr="00000000" w14:paraId="0000001D">
      <w:pPr>
        <w:numPr>
          <w:ilvl w:val="0"/>
          <w:numId w:val="5"/>
        </w:numPr>
        <w:spacing w:after="240" w:before="0" w:beforeAutospacing="0" w:lineRule="auto"/>
        <w:ind w:left="720" w:hanging="360"/>
        <w:rPr>
          <w:u w:val="none"/>
        </w:rPr>
      </w:pPr>
      <w:r w:rsidDel="00000000" w:rsidR="00000000" w:rsidRPr="00000000">
        <w:rPr>
          <w:b w:val="1"/>
          <w:bCs w:val="1"/>
          <w:rtl w:val="0"/>
        </w:rPr>
        <w:t xml:space="preserve">PM:</w:t>
      </w:r>
      <w:r w:rsidDel="00000000" w:rsidR="00000000" w:rsidRPr="00000000">
        <w:rPr>
          <w:rtl w:val="0"/>
        </w:rPr>
        <w:t xml:space="preserve"> Name a technical contact who can answer product questions quickly</w:t>
      </w:r>
    </w:p>
    <w:p w:rsidR="00000000" w:rsidDel="00000000" w:rsidP="00000000" w:rsidRDefault="00000000" w:rsidRPr="00000000" w14:paraId="0000001E">
      <w:pPr>
        <w:pStyle w:val="Heading2"/>
        <w:keepNext w:val="0"/>
        <w:keepLines w:val="0"/>
        <w:spacing w:after="80" w:before="280" w:lineRule="auto"/>
        <w:ind w:left="0" w:firstLine="0"/>
        <w:rPr/>
      </w:pPr>
      <w:bookmarkStart w:colFirst="0" w:colLast="0" w:name="_1kcr27f266ph" w:id="6"/>
      <w:bookmarkEnd w:id="6"/>
      <w:r w:rsidDel="00000000" w:rsidR="00000000" w:rsidRPr="00000000">
        <w:rPr>
          <w:rtl w:val="0"/>
        </w:rPr>
        <w:t xml:space="preserve">3. GTM readiness</w:t>
      </w:r>
    </w:p>
    <w:p w:rsidR="00000000" w:rsidDel="00000000" w:rsidP="00000000" w:rsidRDefault="00000000" w:rsidRPr="00000000" w14:paraId="0000001F">
      <w:pPr>
        <w:numPr>
          <w:ilvl w:val="0"/>
          <w:numId w:val="7"/>
        </w:numPr>
        <w:spacing w:after="0" w:afterAutospacing="0" w:before="240" w:lineRule="auto"/>
        <w:ind w:left="720" w:hanging="360"/>
      </w:pPr>
      <w:r w:rsidDel="00000000" w:rsidR="00000000" w:rsidRPr="00000000">
        <w:rPr>
          <w:b w:val="1"/>
          <w:bCs w:val="1"/>
          <w:rtl w:val="0"/>
        </w:rPr>
        <w:t xml:space="preserve">PMM:</w:t>
      </w:r>
      <w:r w:rsidDel="00000000" w:rsidR="00000000" w:rsidRPr="00000000">
        <w:rPr>
          <w:rtl w:val="0"/>
        </w:rPr>
        <w:t xml:space="preserve"> Draft the positioning and value proposition</w:t>
      </w:r>
    </w:p>
    <w:p w:rsidR="00000000" w:rsidDel="00000000" w:rsidP="00000000" w:rsidRDefault="00000000" w:rsidRPr="00000000" w14:paraId="00000020">
      <w:pPr>
        <w:numPr>
          <w:ilvl w:val="0"/>
          <w:numId w:val="7"/>
        </w:numPr>
        <w:spacing w:after="0" w:afterAutospacing="0" w:before="0" w:beforeAutospacing="0" w:lineRule="auto"/>
        <w:ind w:left="720" w:hanging="360"/>
      </w:pPr>
      <w:r w:rsidDel="00000000" w:rsidR="00000000" w:rsidRPr="00000000">
        <w:rPr>
          <w:b w:val="1"/>
          <w:bCs w:val="1"/>
          <w:rtl w:val="0"/>
        </w:rPr>
        <w:t xml:space="preserve">PM:</w:t>
      </w:r>
      <w:r w:rsidDel="00000000" w:rsidR="00000000" w:rsidRPr="00000000">
        <w:rPr>
          <w:rtl w:val="0"/>
        </w:rPr>
        <w:t xml:space="preserve"> Review the draft for accuracy against what’s really shipping</w:t>
      </w:r>
    </w:p>
    <w:p w:rsidR="00000000" w:rsidDel="00000000" w:rsidP="00000000" w:rsidRDefault="00000000" w:rsidRPr="00000000" w14:paraId="00000021">
      <w:pPr>
        <w:numPr>
          <w:ilvl w:val="0"/>
          <w:numId w:val="7"/>
        </w:numPr>
        <w:spacing w:after="0" w:afterAutospacing="0" w:before="0" w:beforeAutospacing="0" w:lineRule="auto"/>
        <w:ind w:left="720" w:hanging="360"/>
      </w:pPr>
      <w:r w:rsidDel="00000000" w:rsidR="00000000" w:rsidRPr="00000000">
        <w:rPr>
          <w:b w:val="1"/>
          <w:bCs w:val="1"/>
          <w:rtl w:val="0"/>
        </w:rPr>
        <w:t xml:space="preserve">PMM:</w:t>
      </w:r>
      <w:r w:rsidDel="00000000" w:rsidR="00000000" w:rsidRPr="00000000">
        <w:rPr>
          <w:rtl w:val="0"/>
        </w:rPr>
        <w:t xml:space="preserve"> Finalize messaging pillars and proof points</w:t>
      </w:r>
    </w:p>
    <w:p w:rsidR="00000000" w:rsidDel="00000000" w:rsidP="00000000" w:rsidRDefault="00000000" w:rsidRPr="00000000" w14:paraId="00000022">
      <w:pPr>
        <w:numPr>
          <w:ilvl w:val="0"/>
          <w:numId w:val="7"/>
        </w:numPr>
        <w:spacing w:after="0" w:afterAutospacing="0" w:before="0" w:beforeAutospacing="0" w:lineRule="auto"/>
        <w:ind w:left="720" w:hanging="360"/>
      </w:pPr>
      <w:r w:rsidDel="00000000" w:rsidR="00000000" w:rsidRPr="00000000">
        <w:rPr>
          <w:b w:val="1"/>
          <w:bCs w:val="1"/>
          <w:rtl w:val="0"/>
        </w:rPr>
        <w:t xml:space="preserve">PMM:</w:t>
      </w:r>
      <w:r w:rsidDel="00000000" w:rsidR="00000000" w:rsidRPr="00000000">
        <w:rPr>
          <w:rtl w:val="0"/>
        </w:rPr>
        <w:t xml:space="preserve"> Build the launch plan with channels, timeline, and owners</w:t>
      </w:r>
    </w:p>
    <w:p w:rsidR="00000000" w:rsidDel="00000000" w:rsidP="00000000" w:rsidRDefault="00000000" w:rsidRPr="00000000" w14:paraId="00000023">
      <w:pPr>
        <w:numPr>
          <w:ilvl w:val="0"/>
          <w:numId w:val="7"/>
        </w:numPr>
        <w:spacing w:after="0" w:afterAutospacing="0" w:before="0" w:beforeAutospacing="0" w:lineRule="auto"/>
        <w:ind w:left="720" w:hanging="360"/>
      </w:pPr>
      <w:r w:rsidDel="00000000" w:rsidR="00000000" w:rsidRPr="00000000">
        <w:rPr>
          <w:b w:val="1"/>
          <w:bCs w:val="1"/>
          <w:rtl w:val="0"/>
        </w:rPr>
        <w:t xml:space="preserve">PMM:</w:t>
      </w:r>
      <w:r w:rsidDel="00000000" w:rsidR="00000000" w:rsidRPr="00000000">
        <w:rPr>
          <w:rtl w:val="0"/>
        </w:rPr>
        <w:t xml:space="preserve"> Prepare sales enablement, such as a pitch deck, battle cards, FAQs, and a demo script</w:t>
      </w:r>
    </w:p>
    <w:p w:rsidR="00000000" w:rsidDel="00000000" w:rsidP="00000000" w:rsidRDefault="00000000" w:rsidRPr="00000000" w14:paraId="00000024">
      <w:pPr>
        <w:numPr>
          <w:ilvl w:val="0"/>
          <w:numId w:val="7"/>
        </w:numPr>
        <w:spacing w:after="0" w:afterAutospacing="0" w:before="0" w:beforeAutospacing="0" w:lineRule="auto"/>
        <w:ind w:left="720" w:hanging="360"/>
      </w:pPr>
      <w:r w:rsidDel="00000000" w:rsidR="00000000" w:rsidRPr="00000000">
        <w:rPr>
          <w:b w:val="1"/>
          <w:bCs w:val="1"/>
          <w:rtl w:val="0"/>
        </w:rPr>
        <w:t xml:space="preserve">PMM:</w:t>
      </w:r>
      <w:r w:rsidDel="00000000" w:rsidR="00000000" w:rsidRPr="00000000">
        <w:rPr>
          <w:rtl w:val="0"/>
        </w:rPr>
        <w:t xml:space="preserve"> Train sales and customer-facing teams</w:t>
      </w:r>
    </w:p>
    <w:p w:rsidR="00000000" w:rsidDel="00000000" w:rsidP="00000000" w:rsidRDefault="00000000" w:rsidRPr="00000000" w14:paraId="00000025">
      <w:pPr>
        <w:numPr>
          <w:ilvl w:val="0"/>
          <w:numId w:val="7"/>
        </w:numPr>
        <w:spacing w:after="0" w:afterAutospacing="0" w:before="0" w:beforeAutospacing="0" w:lineRule="auto"/>
        <w:ind w:left="720" w:hanging="360"/>
      </w:pPr>
      <w:r w:rsidDel="00000000" w:rsidR="00000000" w:rsidRPr="00000000">
        <w:rPr>
          <w:b w:val="1"/>
          <w:bCs w:val="1"/>
          <w:rtl w:val="0"/>
        </w:rPr>
        <w:t xml:space="preserve">Both:</w:t>
      </w:r>
      <w:r w:rsidDel="00000000" w:rsidR="00000000" w:rsidRPr="00000000">
        <w:rPr>
          <w:rtl w:val="0"/>
        </w:rPr>
        <w:t xml:space="preserve"> Confirm support and customer success are ready, with help docs, release notes, and a known-issues list</w:t>
      </w:r>
    </w:p>
    <w:p w:rsidR="00000000" w:rsidDel="00000000" w:rsidP="00000000" w:rsidRDefault="00000000" w:rsidRPr="00000000" w14:paraId="00000026">
      <w:pPr>
        <w:numPr>
          <w:ilvl w:val="0"/>
          <w:numId w:val="7"/>
        </w:numPr>
        <w:spacing w:after="0" w:afterAutospacing="0" w:before="0" w:beforeAutospacing="0" w:lineRule="auto"/>
        <w:ind w:left="720" w:hanging="360"/>
      </w:pPr>
      <w:r w:rsidDel="00000000" w:rsidR="00000000" w:rsidRPr="00000000">
        <w:rPr>
          <w:b w:val="1"/>
          <w:bCs w:val="1"/>
          <w:rtl w:val="0"/>
        </w:rPr>
        <w:t xml:space="preserve">PMM:</w:t>
      </w:r>
      <w:r w:rsidDel="00000000" w:rsidR="00000000" w:rsidRPr="00000000">
        <w:rPr>
          <w:rtl w:val="0"/>
        </w:rPr>
        <w:t xml:space="preserve"> Prepare launch assets, such as web updates, email, social, and in-app announcements</w:t>
      </w:r>
    </w:p>
    <w:p w:rsidR="00000000" w:rsidDel="00000000" w:rsidP="00000000" w:rsidRDefault="00000000" w:rsidRPr="00000000" w14:paraId="00000027">
      <w:pPr>
        <w:numPr>
          <w:ilvl w:val="0"/>
          <w:numId w:val="7"/>
        </w:numPr>
        <w:spacing w:after="0" w:afterAutospacing="0" w:before="0" w:beforeAutospacing="0" w:lineRule="auto"/>
        <w:ind w:left="720" w:hanging="360"/>
      </w:pPr>
      <w:r w:rsidDel="00000000" w:rsidR="00000000" w:rsidRPr="00000000">
        <w:rPr>
          <w:b w:val="1"/>
          <w:bCs w:val="1"/>
          <w:rtl w:val="0"/>
        </w:rPr>
        <w:t xml:space="preserve">Both:</w:t>
      </w:r>
      <w:r w:rsidDel="00000000" w:rsidR="00000000" w:rsidRPr="00000000">
        <w:rPr>
          <w:rtl w:val="0"/>
        </w:rPr>
        <w:t xml:space="preserve"> Line up beta customers for quotes, case studies, or references</w:t>
      </w:r>
    </w:p>
    <w:p w:rsidR="00000000" w:rsidDel="00000000" w:rsidP="00000000" w:rsidRDefault="00000000" w:rsidRPr="00000000" w14:paraId="00000028">
      <w:pPr>
        <w:numPr>
          <w:ilvl w:val="0"/>
          <w:numId w:val="7"/>
        </w:numPr>
        <w:spacing w:after="0" w:afterAutospacing="0" w:before="0" w:beforeAutospacing="0" w:lineRule="auto"/>
        <w:ind w:left="720" w:hanging="360"/>
      </w:pPr>
      <w:r w:rsidDel="00000000" w:rsidR="00000000" w:rsidRPr="00000000">
        <w:rPr>
          <w:b w:val="1"/>
          <w:bCs w:val="1"/>
          <w:rtl w:val="0"/>
        </w:rPr>
        <w:t xml:space="preserve">Both:</w:t>
      </w:r>
      <w:r w:rsidDel="00000000" w:rsidR="00000000" w:rsidRPr="00000000">
        <w:rPr>
          <w:rtl w:val="0"/>
        </w:rPr>
        <w:t xml:space="preserve"> Hold a go/no-go check and confirm everything is ready</w:t>
      </w:r>
    </w:p>
    <w:p w:rsidR="00000000" w:rsidDel="00000000" w:rsidP="00000000" w:rsidRDefault="00000000" w:rsidRPr="00000000" w14:paraId="00000029">
      <w:pPr>
        <w:numPr>
          <w:ilvl w:val="0"/>
          <w:numId w:val="7"/>
        </w:numPr>
        <w:spacing w:after="240" w:before="0" w:beforeAutospacing="0" w:lineRule="auto"/>
        <w:ind w:left="720" w:hanging="360"/>
      </w:pPr>
      <w:r w:rsidDel="00000000" w:rsidR="00000000" w:rsidRPr="00000000">
        <w:rPr>
          <w:b w:val="1"/>
          <w:bCs w:val="1"/>
          <w:rtl w:val="0"/>
        </w:rPr>
        <w:t xml:space="preserve">PMM:</w:t>
      </w:r>
      <w:r w:rsidDel="00000000" w:rsidR="00000000" w:rsidRPr="00000000">
        <w:rPr>
          <w:rtl w:val="0"/>
        </w:rPr>
        <w:t xml:space="preserve"> Announce the launch internally before it goes public</w:t>
      </w:r>
    </w:p>
    <w:p w:rsidR="00000000" w:rsidDel="00000000" w:rsidP="00000000" w:rsidRDefault="00000000" w:rsidRPr="00000000" w14:paraId="0000002A">
      <w:pPr>
        <w:pStyle w:val="Heading2"/>
        <w:keepNext w:val="0"/>
        <w:keepLines w:val="0"/>
        <w:spacing w:after="80" w:before="280" w:lineRule="auto"/>
        <w:ind w:left="0" w:firstLine="0"/>
        <w:rPr/>
      </w:pPr>
      <w:bookmarkStart w:colFirst="0" w:colLast="0" w:name="_7za4pprmf82j" w:id="7"/>
      <w:bookmarkEnd w:id="7"/>
      <w:r w:rsidDel="00000000" w:rsidR="00000000" w:rsidRPr="00000000">
        <w:rPr>
          <w:rtl w:val="0"/>
        </w:rPr>
        <w:t xml:space="preserve">4. Launch day and after</w:t>
      </w:r>
    </w:p>
    <w:p w:rsidR="00000000" w:rsidDel="00000000" w:rsidP="00000000" w:rsidRDefault="00000000" w:rsidRPr="00000000" w14:paraId="0000002B">
      <w:pPr>
        <w:numPr>
          <w:ilvl w:val="0"/>
          <w:numId w:val="2"/>
        </w:numPr>
        <w:spacing w:after="0" w:afterAutospacing="0" w:before="240" w:lineRule="auto"/>
        <w:ind w:left="720" w:hanging="360"/>
        <w:rPr>
          <w:u w:val="none"/>
        </w:rPr>
      </w:pPr>
      <w:r w:rsidDel="00000000" w:rsidR="00000000" w:rsidRPr="00000000">
        <w:rPr>
          <w:b w:val="1"/>
          <w:bCs w:val="1"/>
          <w:rtl w:val="0"/>
        </w:rPr>
        <w:t xml:space="preserve">Both:</w:t>
      </w:r>
      <w:r w:rsidDel="00000000" w:rsidR="00000000" w:rsidRPr="00000000">
        <w:rPr>
          <w:rtl w:val="0"/>
        </w:rPr>
        <w:t xml:space="preserve"> Agree on launch-day roles and who handles issues and communications</w:t>
      </w:r>
    </w:p>
    <w:p w:rsidR="00000000" w:rsidDel="00000000" w:rsidP="00000000" w:rsidRDefault="00000000" w:rsidRPr="00000000" w14:paraId="0000002C">
      <w:pPr>
        <w:numPr>
          <w:ilvl w:val="0"/>
          <w:numId w:val="2"/>
        </w:numPr>
        <w:spacing w:after="0" w:afterAutospacing="0" w:before="0" w:beforeAutospacing="0" w:lineRule="auto"/>
        <w:ind w:left="720" w:hanging="360"/>
        <w:rPr>
          <w:u w:val="none"/>
        </w:rPr>
      </w:pPr>
      <w:r w:rsidDel="00000000" w:rsidR="00000000" w:rsidRPr="00000000">
        <w:rPr>
          <w:b w:val="1"/>
          <w:bCs w:val="1"/>
          <w:rtl w:val="0"/>
        </w:rPr>
        <w:t xml:space="preserve">PMM:</w:t>
      </w:r>
      <w:r w:rsidDel="00000000" w:rsidR="00000000" w:rsidRPr="00000000">
        <w:rPr>
          <w:rtl w:val="0"/>
        </w:rPr>
        <w:t xml:space="preserve"> Track campaign and adoption metrics against the shared goal</w:t>
      </w:r>
    </w:p>
    <w:p w:rsidR="00000000" w:rsidDel="00000000" w:rsidP="00000000" w:rsidRDefault="00000000" w:rsidRPr="00000000" w14:paraId="0000002D">
      <w:pPr>
        <w:numPr>
          <w:ilvl w:val="0"/>
          <w:numId w:val="2"/>
        </w:numPr>
        <w:spacing w:after="0" w:afterAutospacing="0" w:before="0" w:beforeAutospacing="0" w:lineRule="auto"/>
        <w:ind w:left="720" w:hanging="360"/>
        <w:rPr>
          <w:u w:val="none"/>
        </w:rPr>
      </w:pPr>
      <w:r w:rsidDel="00000000" w:rsidR="00000000" w:rsidRPr="00000000">
        <w:rPr>
          <w:b w:val="1"/>
          <w:bCs w:val="1"/>
          <w:rtl w:val="0"/>
        </w:rPr>
        <w:t xml:space="preserve">PMM:</w:t>
      </w:r>
      <w:r w:rsidDel="00000000" w:rsidR="00000000" w:rsidRPr="00000000">
        <w:rPr>
          <w:rtl w:val="0"/>
        </w:rPr>
        <w:t xml:space="preserve"> Collect feedback from win/loss data, customer objections, and sales friction</w:t>
      </w:r>
    </w:p>
    <w:p w:rsidR="00000000" w:rsidDel="00000000" w:rsidP="00000000" w:rsidRDefault="00000000" w:rsidRPr="00000000" w14:paraId="0000002E">
      <w:pPr>
        <w:numPr>
          <w:ilvl w:val="0"/>
          <w:numId w:val="2"/>
        </w:numPr>
        <w:spacing w:after="0" w:afterAutospacing="0" w:before="0" w:beforeAutospacing="0" w:lineRule="auto"/>
        <w:ind w:left="720" w:hanging="360"/>
        <w:rPr>
          <w:u w:val="none"/>
        </w:rPr>
      </w:pPr>
      <w:r w:rsidDel="00000000" w:rsidR="00000000" w:rsidRPr="00000000">
        <w:rPr>
          <w:b w:val="1"/>
          <w:bCs w:val="1"/>
          <w:rtl w:val="0"/>
        </w:rPr>
        <w:t xml:space="preserve">PM:</w:t>
      </w:r>
      <w:r w:rsidDel="00000000" w:rsidR="00000000" w:rsidRPr="00000000">
        <w:rPr>
          <w:rtl w:val="0"/>
        </w:rPr>
        <w:t xml:space="preserve"> Review that feedback and feed it into the next round of prioritization</w:t>
      </w:r>
    </w:p>
    <w:p w:rsidR="00000000" w:rsidDel="00000000" w:rsidP="00000000" w:rsidRDefault="00000000" w:rsidRPr="00000000" w14:paraId="0000002F">
      <w:pPr>
        <w:numPr>
          <w:ilvl w:val="0"/>
          <w:numId w:val="2"/>
        </w:numPr>
        <w:spacing w:after="0" w:afterAutospacing="0" w:before="0" w:beforeAutospacing="0" w:lineRule="auto"/>
        <w:ind w:left="720" w:hanging="360"/>
        <w:rPr>
          <w:u w:val="none"/>
        </w:rPr>
      </w:pPr>
      <w:r w:rsidDel="00000000" w:rsidR="00000000" w:rsidRPr="00000000">
        <w:rPr>
          <w:b w:val="1"/>
          <w:bCs w:val="1"/>
          <w:rtl w:val="0"/>
        </w:rPr>
        <w:t xml:space="preserve">Both:</w:t>
      </w:r>
      <w:r w:rsidDel="00000000" w:rsidR="00000000" w:rsidRPr="00000000">
        <w:rPr>
          <w:rtl w:val="0"/>
        </w:rPr>
        <w:t xml:space="preserve"> Hold a post-launch review and write down what worked and what didn’t</w:t>
      </w:r>
    </w:p>
    <w:p w:rsidR="00000000" w:rsidDel="00000000" w:rsidP="00000000" w:rsidRDefault="00000000" w:rsidRPr="00000000" w14:paraId="00000030">
      <w:pPr>
        <w:numPr>
          <w:ilvl w:val="0"/>
          <w:numId w:val="2"/>
        </w:numPr>
        <w:spacing w:after="240" w:before="0" w:beforeAutospacing="0" w:lineRule="auto"/>
        <w:ind w:left="720" w:hanging="360"/>
        <w:rPr>
          <w:u w:val="none"/>
        </w:rPr>
      </w:pPr>
      <w:r w:rsidDel="00000000" w:rsidR="00000000" w:rsidRPr="00000000">
        <w:rPr>
          <w:b w:val="1"/>
          <w:bCs w:val="1"/>
          <w:rtl w:val="0"/>
        </w:rPr>
        <w:t xml:space="preserve">Both:</w:t>
      </w:r>
      <w:r w:rsidDel="00000000" w:rsidR="00000000" w:rsidRPr="00000000">
        <w:rPr>
          <w:rtl w:val="0"/>
        </w:rPr>
        <w:t xml:space="preserve"> Update the checklist with what you learned for next time</w:t>
      </w:r>
    </w:p>
    <w:p w:rsidR="00000000" w:rsidDel="00000000" w:rsidP="00000000" w:rsidRDefault="00000000" w:rsidRPr="00000000" w14:paraId="00000031">
      <w:pPr>
        <w:pStyle w:val="Heading2"/>
        <w:keepNext w:val="0"/>
        <w:keepLines w:val="0"/>
        <w:spacing w:after="80" w:before="280" w:lineRule="auto"/>
        <w:ind w:left="0" w:firstLine="0"/>
        <w:rPr/>
      </w:pPr>
      <w:bookmarkStart w:colFirst="0" w:colLast="0" w:name="_dllkl37jbkna" w:id="8"/>
      <w:bookmarkEnd w:id="8"/>
      <w:r w:rsidDel="00000000" w:rsidR="00000000" w:rsidRPr="00000000">
        <w:rPr>
          <w:rtl w:val="0"/>
        </w:rPr>
        <w:t xml:space="preserve">Common handover red flags</w:t>
      </w:r>
    </w:p>
    <w:p w:rsidR="00000000" w:rsidDel="00000000" w:rsidP="00000000" w:rsidRDefault="00000000" w:rsidRPr="00000000" w14:paraId="00000032">
      <w:pPr>
        <w:numPr>
          <w:ilvl w:val="0"/>
          <w:numId w:val="4"/>
        </w:numPr>
        <w:spacing w:after="0" w:afterAutospacing="0" w:before="240" w:lineRule="auto"/>
        <w:ind w:left="720" w:hanging="360"/>
      </w:pPr>
      <w:r w:rsidDel="00000000" w:rsidR="00000000" w:rsidRPr="00000000">
        <w:rPr>
          <w:rtl w:val="0"/>
        </w:rPr>
        <w:t xml:space="preserve">The PMM first hears about a feature in launch week</w:t>
      </w:r>
    </w:p>
    <w:p w:rsidR="00000000" w:rsidDel="00000000" w:rsidP="00000000" w:rsidRDefault="00000000" w:rsidRPr="00000000" w14:paraId="00000033">
      <w:pPr>
        <w:numPr>
          <w:ilvl w:val="0"/>
          <w:numId w:val="4"/>
        </w:numPr>
        <w:spacing w:after="0" w:afterAutospacing="0" w:before="0" w:beforeAutospacing="0" w:lineRule="auto"/>
        <w:ind w:left="720" w:hanging="360"/>
      </w:pPr>
      <w:r w:rsidDel="00000000" w:rsidR="00000000" w:rsidRPr="00000000">
        <w:rPr>
          <w:rtl w:val="0"/>
        </w:rPr>
        <w:t xml:space="preserve">Messaging promises something the product doesn’t do yet</w:t>
      </w:r>
    </w:p>
    <w:p w:rsidR="00000000" w:rsidDel="00000000" w:rsidP="00000000" w:rsidRDefault="00000000" w:rsidRPr="00000000" w14:paraId="00000034">
      <w:pPr>
        <w:numPr>
          <w:ilvl w:val="0"/>
          <w:numId w:val="4"/>
        </w:numPr>
        <w:spacing w:after="0" w:afterAutospacing="0" w:before="0" w:beforeAutospacing="0" w:lineRule="auto"/>
        <w:ind w:left="720" w:hanging="360"/>
      </w:pPr>
      <w:r w:rsidDel="00000000" w:rsidR="00000000" w:rsidRPr="00000000">
        <w:rPr>
          <w:rtl w:val="0"/>
        </w:rPr>
        <w:t xml:space="preserve">The PM and PMM are measured on different goals</w:t>
      </w:r>
    </w:p>
    <w:p w:rsidR="00000000" w:rsidDel="00000000" w:rsidP="00000000" w:rsidRDefault="00000000" w:rsidRPr="00000000" w14:paraId="00000035">
      <w:pPr>
        <w:numPr>
          <w:ilvl w:val="0"/>
          <w:numId w:val="4"/>
        </w:numPr>
        <w:spacing w:after="240" w:before="0" w:beforeAutospacing="0" w:lineRule="auto"/>
        <w:ind w:left="720" w:hanging="360"/>
      </w:pPr>
      <w:r w:rsidDel="00000000" w:rsidR="00000000" w:rsidRPr="00000000">
        <w:rPr>
          <w:rtl w:val="0"/>
        </w:rPr>
        <w:t xml:space="preserve">Roadmap changes aren’t shared until it’s too late to adjust the plan</w:t>
      </w:r>
    </w:p>
    <w:p w:rsidR="00000000" w:rsidDel="00000000" w:rsidP="00000000" w:rsidRDefault="00000000" w:rsidRPr="00000000" w14:paraId="00000036">
      <w:pPr>
        <w:spacing w:after="240" w:before="240" w:lineRule="auto"/>
        <w:rPr/>
      </w:pPr>
      <w:r w:rsidDel="00000000" w:rsidR="00000000" w:rsidRPr="00000000">
        <w:rPr>
          <w:rtl w:val="0"/>
        </w:rPr>
        <w:t xml:space="preserve">If you spot one of these red flags, talk sooner rather than later. A short sync usually fixes it.</w:t>
      </w:r>
    </w:p>
    <w:p w:rsidR="00000000" w:rsidDel="00000000" w:rsidP="00000000" w:rsidRDefault="00000000" w:rsidRPr="00000000" w14:paraId="00000037">
      <w:pPr>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620" w:top="1890" w:left="1080" w:right="1080" w:header="288"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pectral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Poppins SemiBold">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ageBreakBefore w:val="0"/>
      <w:rPr>
        <w:rFonts w:ascii="Spectral" w:cs="Spectral" w:eastAsia="Spectral" w:hAnsi="Spectral"/>
        <w:i w:val="1"/>
        <w:iCs w:val="1"/>
        <w:color w:val="999999"/>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-695324</wp:posOffset>
          </wp:positionH>
          <wp:positionV relativeFrom="paragraph">
            <wp:posOffset>561975</wp:posOffset>
          </wp:positionV>
          <wp:extent cx="7791450" cy="203835"/>
          <wp:effectExtent b="0" l="0" r="0" t="0"/>
          <wp:wrapNone/>
          <wp:docPr id="2" name="image1.png"/>
          <a:graphic>
            <a:graphicData uri="http://schemas.openxmlformats.org/drawingml/2006/picture">
              <pic:pic>
                <pic:nvPicPr>
                  <pic:cNvPr id="0" name="image1.png"/>
                  <pic:cNvPicPr preferRelativeResize="0"/>
                </pic:nvPicPr>
                <pic:blipFill>
                  <a:blip r:embed="rId1"/>
                  <a:srcRect b="77407" l="0" r="0" t="429"/>
                  <a:stretch>
                    <a:fillRect/>
                  </a:stretch>
                </pic:blipFill>
                <pic:spPr>
                  <a:xfrm>
                    <a:off x="0" y="0"/>
                    <a:ext cx="7791450" cy="203835"/>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spacing w:after="200" w:before="240" w:line="240" w:lineRule="auto"/>
      <w:ind w:right="360"/>
      <w:jc w:val="right"/>
      <w:rPr>
        <w:color w:val="f9f8f5"/>
      </w:rPr>
    </w:pPr>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-9524</wp:posOffset>
          </wp:positionV>
          <wp:extent cx="7786688" cy="638076"/>
          <wp:effectExtent b="0" l="0" r="0" t="0"/>
          <wp:wrapNone/>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86688" cy="638076"/>
                  </a:xfrm>
                  <a:prstGeom prst="rect"/>
                  <a:ln/>
                </pic:spPr>
              </pic:pic>
            </a:graphicData>
          </a:graphic>
        </wp:anchor>
      </w:drawing>
    </w:r>
    <w:r w:rsidDel="00000000" w:rsidR="00000000" w:rsidRPr="00000000">
      <w:rPr>
        <w:rtl w:val="0"/>
      </w:rPr>
      <w:t xml:space="preserve"> </w:t>
    </w:r>
    <w:r w:rsidDel="00000000" w:rsidR="00000000" w:rsidRPr="00000000">
      <w:rPr>
        <w:color w:val="f9f8f5"/>
        <w:rtl w:val="0"/>
      </w:rPr>
      <w:br w:type="textWrapping"/>
    </w:r>
    <w:r w:rsidDel="00000000" w:rsidR="00000000" w:rsidRPr="00000000">
      <w:rPr>
        <w:rFonts w:ascii="Spectral Light" w:cs="Spectral Light" w:eastAsia="Spectral Light" w:hAnsi="Spectral Light"/>
        <w:i w:val="1"/>
        <w:iCs w:val="1"/>
        <w:color w:val="f9f8f5"/>
        <w:sz w:val="28"/>
        <w:szCs w:val="28"/>
        <w:rtl w:val="0"/>
      </w:rPr>
      <w:t xml:space="preserve">Resource: </w:t>
    </w:r>
    <w:r w:rsidDel="00000000" w:rsidR="00000000" w:rsidRPr="00000000">
      <w:rPr>
        <w:rFonts w:ascii="Poppins" w:cs="Poppins" w:eastAsia="Poppins" w:hAnsi="Poppins"/>
        <w:color w:val="f9f8f5"/>
        <w:rtl w:val="0"/>
      </w:rPr>
      <w:t xml:space="preserve">Name of template</w:t>
    </w:r>
    <w:r w:rsidDel="00000000" w:rsidR="00000000" w:rsidRPr="00000000">
      <w:rPr>
        <w:color w:val="f9f8f5"/>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pStyle w:val="Heading1"/>
      <w:spacing w:after="0" w:before="200" w:line="240" w:lineRule="auto"/>
      <w:ind w:right="360"/>
      <w:rPr/>
    </w:pPr>
    <w:bookmarkStart w:colFirst="0" w:colLast="0" w:name="_3zj7b473j7v6" w:id="0"/>
    <w:bookmarkEnd w:id="0"/>
    <w:r w:rsidDel="00000000" w:rsidR="00000000" w:rsidRPr="00000000">
      <w:rPr/>
      <w:drawing>
        <wp:anchor allowOverlap="1" behindDoc="1" distB="114300" distT="114300" distL="114300" distR="114300" hidden="0" layoutInCell="1" locked="0" relativeHeight="0" simplePos="0">
          <wp:simplePos x="0" y="0"/>
          <wp:positionH relativeFrom="page">
            <wp:posOffset>0</wp:posOffset>
          </wp:positionH>
          <wp:positionV relativeFrom="page">
            <wp:posOffset>0</wp:posOffset>
          </wp:positionV>
          <wp:extent cx="7786688" cy="923515"/>
          <wp:effectExtent b="0" l="0" r="0" t="0"/>
          <wp:wrapNone/>
          <wp:docPr id="1" name="image1.png"/>
          <a:graphic>
            <a:graphicData uri="http://schemas.openxmlformats.org/drawingml/2006/picture">
              <pic:pic>
                <pic:nvPicPr>
                  <pic:cNvPr id="0" name="image1.png"/>
                  <pic:cNvPicPr preferRelativeResize="0"/>
                </pic:nvPicPr>
                <pic:blipFill>
                  <a:blip r:embed="rId1"/>
                  <a:srcRect b="429" l="0" r="0" t="429"/>
                  <a:stretch>
                    <a:fillRect/>
                  </a:stretch>
                </pic:blipFill>
                <pic:spPr>
                  <a:xfrm>
                    <a:off x="0" y="0"/>
                    <a:ext cx="7786688" cy="923515"/>
                  </a:xfrm>
                  <a:prstGeom prst="rect"/>
                  <a:ln/>
                </pic:spPr>
              </pic:pic>
            </a:graphicData>
          </a:graphic>
        </wp:anchor>
      </w:drawing>
    </w:r>
    <w:r w:rsidDel="00000000" w:rsidR="00000000" w:rsidRPr="00000000">
      <w:rPr>
        <w:rtl w:val="0"/>
      </w:rPr>
      <w:t xml:space="preserve">PM-to-PMM handover checklist</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color w:val="09100f"/>
        <w:sz w:val="22"/>
        <w:szCs w:val="22"/>
        <w:lang w:val="en"/>
      </w:rPr>
    </w:rPrDefault>
    <w:pPrDefault>
      <w:pPr>
        <w:spacing w:after="20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240" w:lineRule="auto"/>
      <w:ind w:right="360"/>
    </w:pPr>
    <w:rPr>
      <w:color w:val="f9f8f5"/>
    </w:rPr>
  </w:style>
  <w:style w:type="paragraph" w:styleId="Heading2">
    <w:name w:val="heading 2"/>
    <w:basedOn w:val="Normal"/>
    <w:next w:val="Normal"/>
    <w:pPr>
      <w:keepNext w:val="1"/>
      <w:keepLines w:val="1"/>
    </w:pPr>
    <w:rPr>
      <w:b w:val="1"/>
      <w:bCs w:val="1"/>
    </w:rPr>
  </w:style>
  <w:style w:type="paragraph" w:styleId="Heading3">
    <w:name w:val="heading 3"/>
    <w:basedOn w:val="Normal"/>
    <w:next w:val="Normal"/>
    <w:pPr>
      <w:keepNext w:val="1"/>
      <w:keepLines w:val="1"/>
      <w:ind w:left="720" w:firstLine="0"/>
    </w:pPr>
    <w:rPr>
      <w:rFonts w:ascii="Spectral Light" w:cs="Spectral Light" w:eastAsia="Spectral Light" w:hAnsi="Spectral Light"/>
      <w:i w:val="1"/>
      <w:i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0" w:line="276" w:lineRule="auto"/>
    </w:pPr>
    <w:rPr>
      <w:rFonts w:ascii="Poppins SemiBold" w:cs="Poppins SemiBold" w:eastAsia="Poppins SemiBold" w:hAnsi="Poppins SemiBold"/>
      <w:sz w:val="36"/>
      <w:szCs w:val="36"/>
    </w:rPr>
  </w:style>
  <w:style w:type="paragraph" w:styleId="Subtitle">
    <w:name w:val="Subtitle"/>
    <w:basedOn w:val="Normal"/>
    <w:next w:val="Normal"/>
    <w:pPr>
      <w:keepNext w:val="1"/>
      <w:keepLines w:val="1"/>
      <w:spacing w:after="200" w:line="360" w:lineRule="auto"/>
    </w:pPr>
    <w:rPr>
      <w:rFonts w:ascii="Poppins" w:cs="Poppins" w:eastAsia="Poppins" w:hAnsi="Poppins"/>
      <w:color w:val="6c706f"/>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SpectralLight-italic.ttf"/><Relationship Id="rId10" Type="http://schemas.openxmlformats.org/officeDocument/2006/relationships/font" Target="fonts/SpectralLight-bold.ttf"/><Relationship Id="rId13" Type="http://schemas.openxmlformats.org/officeDocument/2006/relationships/font" Target="fonts/PoppinsSemiBold-regular.ttf"/><Relationship Id="rId12" Type="http://schemas.openxmlformats.org/officeDocument/2006/relationships/font" Target="fonts/SpectralLight-boldItalic.ttf"/><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9" Type="http://schemas.openxmlformats.org/officeDocument/2006/relationships/font" Target="fonts/SpectralLight-regular.ttf"/><Relationship Id="rId15" Type="http://schemas.openxmlformats.org/officeDocument/2006/relationships/font" Target="fonts/PoppinsSemiBold-italic.ttf"/><Relationship Id="rId14" Type="http://schemas.openxmlformats.org/officeDocument/2006/relationships/font" Target="fonts/PoppinsSemiBold-bold.ttf"/><Relationship Id="rId16" Type="http://schemas.openxmlformats.org/officeDocument/2006/relationships/font" Target="fonts/PoppinsSemiBold-boldItalic.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