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acb774069pb" w:id="0"/>
      <w:bookmarkEnd w:id="0"/>
      <w:r w:rsidDel="00000000" w:rsidR="00000000" w:rsidRPr="00000000">
        <w:rPr>
          <w:rtl w:val="0"/>
        </w:rPr>
        <w:t xml:space="preserve">MarTech readiness audit </w:t>
      </w:r>
    </w:p>
    <w:p w:rsidR="00000000" w:rsidDel="00000000" w:rsidP="00000000" w:rsidRDefault="00000000" w:rsidRPr="00000000" w14:paraId="00000002">
      <w:pPr>
        <w:pStyle w:val="Subtitle"/>
        <w:spacing w:before="200" w:line="276" w:lineRule="auto"/>
        <w:rPr/>
      </w:pPr>
      <w:bookmarkStart w:colFirst="0" w:colLast="0" w:name="_3j30i7y8ilf8" w:id="1"/>
      <w:bookmarkEnd w:id="1"/>
      <w:r w:rsidDel="00000000" w:rsidR="00000000" w:rsidRPr="00000000">
        <w:rPr>
          <w:rtl w:val="0"/>
        </w:rPr>
        <w:t xml:space="preserve">Get the foundations right before you invest in new tooling.</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Most MarTech investments underdeliver – not because the technology is wrong, but because the organization wasn't ready for it. The tools are only as good as the people using them, the processes surrounding them, and the data flowing through them. </w:t>
      </w:r>
    </w:p>
    <w:p w:rsidR="00000000" w:rsidDel="00000000" w:rsidP="00000000" w:rsidRDefault="00000000" w:rsidRPr="00000000" w14:paraId="00000005">
      <w:pPr>
        <w:rPr/>
      </w:pPr>
      <w:r w:rsidDel="00000000" w:rsidR="00000000" w:rsidRPr="00000000">
        <w:rPr>
          <w:rtl w:val="0"/>
        </w:rPr>
        <w:t xml:space="preserve">Before you approve a new platform, expand your stack, or consolidate vendors, use this framework to audit your readiness across three pillars: </w:t>
      </w:r>
      <w:r w:rsidDel="00000000" w:rsidR="00000000" w:rsidRPr="00000000">
        <w:rPr>
          <w:b w:val="1"/>
          <w:bCs w:val="1"/>
          <w:rtl w:val="0"/>
        </w:rPr>
        <w:t xml:space="preserve">people</w:t>
      </w:r>
      <w:r w:rsidDel="00000000" w:rsidR="00000000" w:rsidRPr="00000000">
        <w:rPr>
          <w:rtl w:val="0"/>
        </w:rPr>
        <w:t xml:space="preserve">, </w:t>
      </w:r>
      <w:r w:rsidDel="00000000" w:rsidR="00000000" w:rsidRPr="00000000">
        <w:rPr>
          <w:b w:val="1"/>
          <w:bCs w:val="1"/>
          <w:rtl w:val="0"/>
        </w:rPr>
        <w:t xml:space="preserve">operations</w:t>
      </w:r>
      <w:r w:rsidDel="00000000" w:rsidR="00000000" w:rsidRPr="00000000">
        <w:rPr>
          <w:rtl w:val="0"/>
        </w:rPr>
        <w:t xml:space="preserve">, and </w:t>
      </w:r>
      <w:r w:rsidDel="00000000" w:rsidR="00000000" w:rsidRPr="00000000">
        <w:rPr>
          <w:b w:val="1"/>
          <w:bCs w:val="1"/>
          <w:rtl w:val="0"/>
        </w:rPr>
        <w:t xml:space="preserve">data</w:t>
      </w: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t xml:space="preserve">Work through each section honestly, and use the scoring guide at the end to prioritize what to fix before you spend.</w:t>
      </w:r>
    </w:p>
    <w:p w:rsidR="00000000" w:rsidDel="00000000" w:rsidP="00000000" w:rsidRDefault="00000000" w:rsidRPr="00000000" w14:paraId="00000007">
      <w:pPr>
        <w:rPr/>
      </w:pPr>
      <w:r w:rsidDel="00000000" w:rsidR="00000000" w:rsidRPr="00000000">
        <w:rPr>
          <w:rtl w:val="0"/>
        </w:rPr>
      </w:r>
    </w:p>
    <w:tbl>
      <w:tblPr>
        <w:tblStyle w:val="Table1"/>
        <w:tblW w:w="136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60"/>
        <w:gridCol w:w="4560"/>
        <w:gridCol w:w="4560"/>
        <w:tblGridChange w:id="0">
          <w:tblGrid>
            <w:gridCol w:w="4560"/>
            <w:gridCol w:w="4560"/>
            <w:gridCol w:w="456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08">
            <w:pPr>
              <w:widowControl w:val="0"/>
              <w:spacing w:after="0" w:line="240" w:lineRule="auto"/>
              <w:rPr>
                <w:b w:val="1"/>
                <w:bCs w:val="1"/>
                <w:color w:val="f9f8f5"/>
              </w:rPr>
            </w:pPr>
            <w:r w:rsidDel="00000000" w:rsidR="00000000" w:rsidRPr="00000000">
              <w:rPr>
                <w:b w:val="1"/>
                <w:bCs w:val="1"/>
                <w:color w:val="f9f8f5"/>
                <w:rtl w:val="0"/>
              </w:rPr>
              <w:t xml:space="preserve">Step 1: Score yourself</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09">
            <w:pPr>
              <w:widowControl w:val="0"/>
              <w:spacing w:after="0" w:line="240" w:lineRule="auto"/>
              <w:rPr>
                <w:b w:val="1"/>
                <w:bCs w:val="1"/>
                <w:color w:val="f9f8f5"/>
              </w:rPr>
            </w:pPr>
            <w:r w:rsidDel="00000000" w:rsidR="00000000" w:rsidRPr="00000000">
              <w:rPr>
                <w:b w:val="1"/>
                <w:bCs w:val="1"/>
                <w:color w:val="f9f8f5"/>
                <w:rtl w:val="0"/>
              </w:rPr>
              <w:t xml:space="preserve">Step 2: Identify gaps</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00A">
            <w:pPr>
              <w:widowControl w:val="0"/>
              <w:spacing w:after="0" w:line="240" w:lineRule="auto"/>
              <w:rPr>
                <w:b w:val="1"/>
                <w:bCs w:val="1"/>
                <w:color w:val="f9f8f5"/>
              </w:rPr>
            </w:pPr>
            <w:r w:rsidDel="00000000" w:rsidR="00000000" w:rsidRPr="00000000">
              <w:rPr>
                <w:b w:val="1"/>
                <w:bCs w:val="1"/>
                <w:color w:val="f9f8f5"/>
                <w:rtl w:val="0"/>
              </w:rPr>
              <w:t xml:space="preserve">Step 3: Build your action plan</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0B">
            <w:pPr>
              <w:widowControl w:val="0"/>
              <w:spacing w:after="0" w:line="240" w:lineRule="auto"/>
              <w:rPr/>
            </w:pPr>
            <w:r w:rsidDel="00000000" w:rsidR="00000000" w:rsidRPr="00000000">
              <w:rPr>
                <w:rtl w:val="0"/>
              </w:rPr>
              <w:t xml:space="preserve">For each statement in the audit, score: </w:t>
            </w:r>
          </w:p>
          <w:p w:rsidR="00000000" w:rsidDel="00000000" w:rsidP="00000000" w:rsidRDefault="00000000" w:rsidRPr="00000000" w14:paraId="0000000C">
            <w:pPr>
              <w:widowControl w:val="0"/>
              <w:spacing w:after="0" w:line="240" w:lineRule="auto"/>
              <w:rPr/>
            </w:pPr>
            <w:r w:rsidDel="00000000" w:rsidR="00000000" w:rsidRPr="00000000">
              <w:rPr>
                <w:rtl w:val="0"/>
              </w:rPr>
              <w:t xml:space="preserve">0 = Not in place</w:t>
            </w:r>
          </w:p>
          <w:p w:rsidR="00000000" w:rsidDel="00000000" w:rsidP="00000000" w:rsidRDefault="00000000" w:rsidRPr="00000000" w14:paraId="0000000D">
            <w:pPr>
              <w:widowControl w:val="0"/>
              <w:spacing w:after="0" w:line="240" w:lineRule="auto"/>
              <w:rPr/>
            </w:pPr>
            <w:r w:rsidDel="00000000" w:rsidR="00000000" w:rsidRPr="00000000">
              <w:rPr>
                <w:rtl w:val="0"/>
              </w:rPr>
              <w:t xml:space="preserve">1 = Partially in place </w:t>
            </w:r>
          </w:p>
          <w:p w:rsidR="00000000" w:rsidDel="00000000" w:rsidP="00000000" w:rsidRDefault="00000000" w:rsidRPr="00000000" w14:paraId="0000000E">
            <w:pPr>
              <w:widowControl w:val="0"/>
              <w:spacing w:after="0" w:line="240" w:lineRule="auto"/>
              <w:rPr/>
            </w:pPr>
            <w:r w:rsidDel="00000000" w:rsidR="00000000" w:rsidRPr="00000000">
              <w:rPr>
                <w:rtl w:val="0"/>
              </w:rPr>
              <w:t xml:space="preserve">2 = Fully in place. </w:t>
            </w:r>
          </w:p>
          <w:p w:rsidR="00000000" w:rsidDel="00000000" w:rsidP="00000000" w:rsidRDefault="00000000" w:rsidRPr="00000000" w14:paraId="0000000F">
            <w:pPr>
              <w:widowControl w:val="0"/>
              <w:spacing w:after="0" w:line="240" w:lineRule="auto"/>
              <w:rPr/>
            </w:pPr>
            <w:r w:rsidDel="00000000" w:rsidR="00000000" w:rsidRPr="00000000">
              <w:rPr>
                <w:rtl w:val="0"/>
              </w:rPr>
              <w:t xml:space="preserve">Be honest – a padded score helps no one.</w:t>
            </w: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0">
            <w:pPr>
              <w:widowControl w:val="0"/>
              <w:spacing w:after="0" w:line="240" w:lineRule="auto"/>
              <w:rPr/>
            </w:pPr>
            <w:r w:rsidDel="00000000" w:rsidR="00000000" w:rsidRPr="00000000">
              <w:rPr>
                <w:rtl w:val="0"/>
              </w:rPr>
              <w:t xml:space="preserve">Any statement scored 0 or 1 is a gap. Flag it. The gaps tell you what needs to be resolved before your next MarTech investment.</w:t>
            </w:r>
          </w:p>
          <w:p w:rsidR="00000000" w:rsidDel="00000000" w:rsidP="00000000" w:rsidRDefault="00000000" w:rsidRPr="00000000" w14:paraId="00000011">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spacing w:after="0" w:line="240" w:lineRule="auto"/>
              <w:rPr/>
            </w:pPr>
            <w:r w:rsidDel="00000000" w:rsidR="00000000" w:rsidRPr="00000000">
              <w:rPr>
                <w:rtl w:val="0"/>
              </w:rPr>
              <w:t xml:space="preserve">Use the action plan template at the end to convert your gaps into a sequenced pre-investment roadmap. Share with your leadership team and relevant stakeholders.</w:t>
            </w:r>
          </w:p>
          <w:p w:rsidR="00000000" w:rsidDel="00000000" w:rsidP="00000000" w:rsidRDefault="00000000" w:rsidRPr="00000000" w14:paraId="00000013">
            <w:pPr>
              <w:widowControl w:val="0"/>
              <w:spacing w:after="0" w:line="240" w:lineRule="auto"/>
              <w:rPr/>
            </w:pPr>
            <w:r w:rsidDel="00000000" w:rsidR="00000000" w:rsidRPr="00000000">
              <w:rPr>
                <w:rtl w:val="0"/>
              </w:rPr>
            </w:r>
          </w:p>
        </w:tc>
      </w:tr>
    </w:tbl>
    <w:p w:rsidR="00000000" w:rsidDel="00000000" w:rsidP="00000000" w:rsidRDefault="00000000" w:rsidRPr="00000000" w14:paraId="00000014">
      <w:pPr>
        <w:pStyle w:val="Heading2"/>
        <w:rPr/>
      </w:pPr>
      <w:bookmarkStart w:colFirst="0" w:colLast="0" w:name="_kej71h7a32hi" w:id="2"/>
      <w:bookmarkEnd w:id="2"/>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2"/>
        <w:rPr>
          <w:sz w:val="24"/>
          <w:szCs w:val="24"/>
        </w:rPr>
      </w:pPr>
      <w:bookmarkStart w:colFirst="0" w:colLast="0" w:name="_79wojejeevx0" w:id="3"/>
      <w:bookmarkEnd w:id="3"/>
      <w:r w:rsidDel="00000000" w:rsidR="00000000" w:rsidRPr="00000000">
        <w:rPr>
          <w:sz w:val="24"/>
          <w:szCs w:val="24"/>
          <w:rtl w:val="0"/>
        </w:rPr>
        <w:t xml:space="preserve">Pillar 1: People</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Even the most sophisticated MarTech stack will fail if the team around it lacks a clear mandate, internal credibility, and the right communication habits. Before you invest, audit the people layer first.</w:t>
      </w:r>
    </w:p>
    <w:p w:rsidR="00000000" w:rsidDel="00000000" w:rsidP="00000000" w:rsidRDefault="00000000" w:rsidRPr="00000000" w14:paraId="00000017">
      <w:pPr>
        <w:pStyle w:val="Heading3"/>
        <w:spacing w:after="0" w:lineRule="auto"/>
        <w:ind w:left="0" w:firstLine="0"/>
        <w:rPr/>
      </w:pPr>
      <w:bookmarkStart w:colFirst="0" w:colLast="0" w:name="_x5ln3gg6lnnd" w:id="4"/>
      <w:bookmarkEnd w:id="4"/>
      <w:r w:rsidDel="00000000" w:rsidR="00000000" w:rsidRPr="00000000">
        <w:rPr>
          <w:rtl w:val="0"/>
        </w:rPr>
        <w:t xml:space="preserve">1.1  Team design &amp; mandate</w:t>
      </w:r>
    </w:p>
    <w:p w:rsidR="00000000" w:rsidDel="00000000" w:rsidP="00000000" w:rsidRDefault="00000000" w:rsidRPr="00000000" w14:paraId="00000018">
      <w:pPr>
        <w:spacing w:after="100" w:before="40" w:line="240" w:lineRule="auto"/>
        <w:rPr>
          <w:color w:val="6c706f"/>
          <w:sz w:val="20"/>
          <w:szCs w:val="20"/>
        </w:rPr>
      </w:pPr>
      <w:r w:rsidDel="00000000" w:rsidR="00000000" w:rsidRPr="00000000">
        <w:rPr>
          <w:color w:val="6c706f"/>
          <w:sz w:val="18"/>
          <w:szCs w:val="18"/>
          <w:rtl w:val="0"/>
        </w:rPr>
        <w:t xml:space="preserve">ℹ  Score each statement 0 = Not in place, 1 = Partially in place, 2 = Fully in place. Add notes to support honest scoring.</w:t>
      </w:r>
      <w:r w:rsidDel="00000000" w:rsidR="00000000" w:rsidRPr="00000000">
        <w:rPr>
          <w:rtl w:val="0"/>
        </w:rPr>
      </w:r>
    </w:p>
    <w:tbl>
      <w:tblPr>
        <w:tblStyle w:val="Table2"/>
        <w:tblW w:w="134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0"/>
        <w:gridCol w:w="1860"/>
        <w:gridCol w:w="4950"/>
        <w:tblGridChange w:id="0">
          <w:tblGrid>
            <w:gridCol w:w="6600"/>
            <w:gridCol w:w="1860"/>
            <w:gridCol w:w="4950"/>
          </w:tblGrid>
        </w:tblGridChange>
      </w:tblGrid>
      <w:tr>
        <w:trPr>
          <w:cantSplit w:val="0"/>
          <w:tblHeader w:val="0"/>
        </w:trPr>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19">
            <w:pPr>
              <w:spacing w:after="0" w:line="240" w:lineRule="auto"/>
              <w:rPr>
                <w:color w:val="000000"/>
              </w:rPr>
            </w:pPr>
            <w:r w:rsidDel="00000000" w:rsidR="00000000" w:rsidRPr="00000000">
              <w:rPr>
                <w:b w:val="1"/>
                <w:bCs w:val="1"/>
                <w:color w:val="ffffff"/>
                <w:rtl w:val="0"/>
              </w:rPr>
              <w:t xml:space="preserve">Team design &amp; mandate</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1A">
            <w:pPr>
              <w:spacing w:after="0" w:line="240" w:lineRule="auto"/>
              <w:rPr>
                <w:color w:val="000000"/>
              </w:rPr>
            </w:pPr>
            <w:r w:rsidDel="00000000" w:rsidR="00000000" w:rsidRPr="00000000">
              <w:rPr>
                <w:b w:val="1"/>
                <w:bCs w:val="1"/>
                <w:color w:val="ffffff"/>
                <w:rtl w:val="0"/>
              </w:rPr>
              <w:t xml:space="preserve">Score 0 / 1 / 2</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1B">
            <w:pPr>
              <w:spacing w:after="0" w:line="240" w:lineRule="auto"/>
              <w:rPr>
                <w:color w:val="000000"/>
              </w:rPr>
            </w:pPr>
            <w:r w:rsidDel="00000000" w:rsidR="00000000" w:rsidRPr="00000000">
              <w:rPr>
                <w:b w:val="1"/>
                <w:bCs w:val="1"/>
                <w:color w:val="ffffff"/>
                <w:rtl w:val="0"/>
              </w:rPr>
              <w:t xml:space="preserve">Notes/evidence (what do you have in place?)</w:t>
            </w: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1C">
            <w:pPr>
              <w:spacing w:after="40" w:before="40" w:line="240" w:lineRule="auto"/>
              <w:rPr>
                <w:color w:val="000000"/>
              </w:rPr>
            </w:pPr>
            <w:r w:rsidDel="00000000" w:rsidR="00000000" w:rsidRPr="00000000">
              <w:rPr>
                <w:color w:val="111111"/>
                <w:rtl w:val="0"/>
              </w:rPr>
              <w:t xml:space="preserve">Our marketing team has a clearly documented mandate – the organization knows what marketing is responsible for and what it is not.</w:t>
            </w: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1D">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1E">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1F">
            <w:pPr>
              <w:spacing w:after="40" w:before="40" w:line="240" w:lineRule="auto"/>
              <w:rPr>
                <w:color w:val="000000"/>
              </w:rPr>
            </w:pPr>
            <w:r w:rsidDel="00000000" w:rsidR="00000000" w:rsidRPr="00000000">
              <w:rPr>
                <w:color w:val="111111"/>
                <w:rtl w:val="0"/>
              </w:rPr>
              <w:t xml:space="preserve">Each marketing function (e.g., content, product marketing, growth, ops) has a defined scope, measurable output, and a business outcome it is accountable for.</w:t>
            </w: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20">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21">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22">
            <w:pPr>
              <w:spacing w:after="40" w:before="40" w:line="240" w:lineRule="auto"/>
              <w:rPr>
                <w:color w:val="000000"/>
              </w:rPr>
            </w:pPr>
            <w:r w:rsidDel="00000000" w:rsidR="00000000" w:rsidRPr="00000000">
              <w:rPr>
                <w:color w:val="111111"/>
                <w:rtl w:val="0"/>
              </w:rPr>
              <w:t xml:space="preserve">Product marketing operates as a bridge between product and sales – not just an outbound content function. It channels market intelligence back into product development.</w:t>
            </w: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23">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24">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25">
            <w:pPr>
              <w:spacing w:after="40" w:before="40" w:line="240" w:lineRule="auto"/>
              <w:rPr>
                <w:color w:val="000000"/>
              </w:rPr>
            </w:pPr>
            <w:r w:rsidDel="00000000" w:rsidR="00000000" w:rsidRPr="00000000">
              <w:rPr>
                <w:color w:val="111111"/>
                <w:rtl w:val="0"/>
              </w:rPr>
              <w:t xml:space="preserve">We have defined what 'good' looks like for each marketing function, and we use that definition to evaluate performance and prioritize hiring.</w:t>
            </w: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26">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27">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28">
            <w:pPr>
              <w:spacing w:after="40" w:before="40" w:line="240" w:lineRule="auto"/>
              <w:rPr>
                <w:color w:val="000000"/>
              </w:rPr>
            </w:pPr>
            <w:r w:rsidDel="00000000" w:rsidR="00000000" w:rsidRPr="00000000">
              <w:rPr>
                <w:color w:val="111111"/>
                <w:rtl w:val="0"/>
              </w:rPr>
              <w:t xml:space="preserve">Our team structure is visible to the rest of the organization – exec peers understand what each marketing team does and how it contributes to revenue.</w:t>
            </w: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29">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2A">
            <w:pPr>
              <w:spacing w:after="0" w:line="240" w:lineRule="auto"/>
              <w:rPr>
                <w:color w:val="000000"/>
              </w:rPr>
            </w:pPr>
            <w:r w:rsidDel="00000000" w:rsidR="00000000" w:rsidRPr="00000000">
              <w:rPr>
                <w:rtl w:val="0"/>
              </w:rPr>
            </w:r>
          </w:p>
        </w:tc>
      </w:tr>
    </w:tbl>
    <w:p w:rsidR="00000000" w:rsidDel="00000000" w:rsidP="00000000" w:rsidRDefault="00000000" w:rsidRPr="00000000" w14:paraId="0000002B">
      <w:pPr>
        <w:pStyle w:val="Heading3"/>
        <w:spacing w:after="0" w:lineRule="auto"/>
        <w:ind w:left="0" w:firstLine="0"/>
        <w:rPr/>
      </w:pPr>
      <w:r w:rsidDel="00000000" w:rsidR="00000000" w:rsidRPr="00000000">
        <w:rPr>
          <w:rtl w:val="0"/>
        </w:rPr>
        <w:t xml:space="preserve">1.2  Cross-functional relationships &amp; influence</w:t>
      </w:r>
    </w:p>
    <w:p w:rsidR="00000000" w:rsidDel="00000000" w:rsidP="00000000" w:rsidRDefault="00000000" w:rsidRPr="00000000" w14:paraId="0000002C">
      <w:pPr>
        <w:spacing w:after="100" w:before="40" w:line="240" w:lineRule="auto"/>
        <w:rPr>
          <w:color w:val="6c706f"/>
          <w:sz w:val="20"/>
          <w:szCs w:val="20"/>
        </w:rPr>
      </w:pPr>
      <w:r w:rsidDel="00000000" w:rsidR="00000000" w:rsidRPr="00000000">
        <w:rPr>
          <w:color w:val="6c706f"/>
          <w:sz w:val="18"/>
          <w:szCs w:val="18"/>
          <w:rtl w:val="0"/>
        </w:rPr>
        <w:t xml:space="preserve">ℹ  Consider your relationships with Sales, Product, CS, Finance, and the executive team when scoring this section.</w:t>
      </w:r>
      <w:r w:rsidDel="00000000" w:rsidR="00000000" w:rsidRPr="00000000">
        <w:rPr>
          <w:rtl w:val="0"/>
        </w:rPr>
      </w:r>
    </w:p>
    <w:tbl>
      <w:tblPr>
        <w:tblStyle w:val="Table3"/>
        <w:tblW w:w="134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0"/>
        <w:gridCol w:w="1860"/>
        <w:gridCol w:w="4950"/>
        <w:tblGridChange w:id="0">
          <w:tblGrid>
            <w:gridCol w:w="6600"/>
            <w:gridCol w:w="1860"/>
            <w:gridCol w:w="4950"/>
          </w:tblGrid>
        </w:tblGridChange>
      </w:tblGrid>
      <w:tr>
        <w:trPr>
          <w:cantSplit w:val="0"/>
          <w:tblHeader w:val="0"/>
        </w:trPr>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2D">
            <w:pPr>
              <w:spacing w:after="0" w:line="240" w:lineRule="auto"/>
              <w:rPr>
                <w:color w:val="000000"/>
              </w:rPr>
            </w:pPr>
            <w:r w:rsidDel="00000000" w:rsidR="00000000" w:rsidRPr="00000000">
              <w:rPr>
                <w:b w:val="1"/>
                <w:bCs w:val="1"/>
                <w:color w:val="ffffff"/>
                <w:rtl w:val="0"/>
              </w:rPr>
              <w:t xml:space="preserve">Cross-functional relationships &amp; influence</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2E">
            <w:pPr>
              <w:spacing w:after="0" w:line="240" w:lineRule="auto"/>
              <w:rPr>
                <w:color w:val="000000"/>
              </w:rPr>
            </w:pPr>
            <w:r w:rsidDel="00000000" w:rsidR="00000000" w:rsidRPr="00000000">
              <w:rPr>
                <w:b w:val="1"/>
                <w:bCs w:val="1"/>
                <w:color w:val="ffffff"/>
                <w:rtl w:val="0"/>
              </w:rPr>
              <w:t xml:space="preserve">Score 0 / 1 / 2</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2F">
            <w:pPr>
              <w:spacing w:after="0" w:line="240" w:lineRule="auto"/>
              <w:rPr>
                <w:color w:val="000000"/>
              </w:rPr>
            </w:pPr>
            <w:r w:rsidDel="00000000" w:rsidR="00000000" w:rsidRPr="00000000">
              <w:rPr>
                <w:b w:val="1"/>
                <w:bCs w:val="1"/>
                <w:color w:val="ffffff"/>
                <w:rtl w:val="0"/>
              </w:rPr>
              <w:t xml:space="preserve">Notes/evidence (what do you have in place?)</w:t>
            </w: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30">
            <w:pPr>
              <w:spacing w:after="40" w:before="40" w:line="240" w:lineRule="auto"/>
              <w:rPr>
                <w:i w:val="1"/>
                <w:iCs w:val="1"/>
                <w:color w:val="000000"/>
              </w:rPr>
            </w:pPr>
            <w:r w:rsidDel="00000000" w:rsidR="00000000" w:rsidRPr="00000000">
              <w:rPr>
                <w:color w:val="000000"/>
                <w:rtl w:val="0"/>
              </w:rPr>
              <w:t xml:space="preserve">We have mapped our key internal stakeholders by power, influence, and current support level, and we have an active engagement plan for each. </w:t>
            </w:r>
            <w:r w:rsidDel="00000000" w:rsidR="00000000" w:rsidRPr="00000000">
              <w:rPr>
                <w:i w:val="1"/>
                <w:iCs w:val="1"/>
                <w:color w:val="000000"/>
                <w:rtl w:val="0"/>
              </w:rPr>
              <w:t xml:space="preserve">(See bonus template)</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1">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2">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33">
            <w:pPr>
              <w:spacing w:after="40" w:before="40" w:line="240" w:lineRule="auto"/>
              <w:rPr>
                <w:color w:val="000000"/>
              </w:rPr>
            </w:pPr>
            <w:r w:rsidDel="00000000" w:rsidR="00000000" w:rsidRPr="00000000">
              <w:rPr>
                <w:color w:val="000000"/>
                <w:rtl w:val="0"/>
              </w:rPr>
              <w:t xml:space="preserve">Marketing leaders have held structured 1:1s with exec peers (CRO, CPO, CFO, CEO) to understand their priorities and how marketing can support them.</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4">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5">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36">
            <w:pPr>
              <w:spacing w:after="40" w:before="40" w:line="240" w:lineRule="auto"/>
              <w:rPr>
                <w:color w:val="000000"/>
              </w:rPr>
            </w:pPr>
            <w:r w:rsidDel="00000000" w:rsidR="00000000" w:rsidRPr="00000000">
              <w:rPr>
                <w:color w:val="000000"/>
                <w:rtl w:val="0"/>
              </w:rPr>
              <w:t xml:space="preserve">When we act on a directive from the CMO or leadership, we first confirm the problem is shared across the relevant senior stakeholders – not just one person's concern.</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7">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8">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39">
            <w:pPr>
              <w:spacing w:after="40" w:before="40" w:line="240" w:lineRule="auto"/>
              <w:rPr>
                <w:color w:val="000000"/>
              </w:rPr>
            </w:pPr>
            <w:r w:rsidDel="00000000" w:rsidR="00000000" w:rsidRPr="00000000">
              <w:rPr>
                <w:color w:val="000000"/>
                <w:rtl w:val="0"/>
              </w:rPr>
              <w:t xml:space="preserve">We communicate with our CMO in their language, not ours – we remove jargon, translate our work into business impact, and give them language they can use without us in the room.</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A">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B">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3C">
            <w:pPr>
              <w:spacing w:after="40" w:before="40" w:line="240" w:lineRule="auto"/>
              <w:rPr>
                <w:color w:val="000000"/>
              </w:rPr>
            </w:pPr>
            <w:r w:rsidDel="00000000" w:rsidR="00000000" w:rsidRPr="00000000">
              <w:rPr>
                <w:color w:val="000000"/>
                <w:rtl w:val="0"/>
              </w:rPr>
              <w:t xml:space="preserve">We advocate loudly and consistently for our team's contributions – we name outcomes, not activities, and we make our work visible to the people who control the budget.</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D">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3E">
            <w:pPr>
              <w:spacing w:after="0" w:line="240" w:lineRule="auto"/>
              <w:rPr>
                <w:color w:val="000000"/>
              </w:rPr>
            </w:pPr>
            <w:r w:rsidDel="00000000" w:rsidR="00000000" w:rsidRPr="00000000">
              <w:rPr>
                <w:rtl w:val="0"/>
              </w:rPr>
            </w:r>
          </w:p>
        </w:tc>
      </w:tr>
    </w:tbl>
    <w:p w:rsidR="00000000" w:rsidDel="00000000" w:rsidP="00000000" w:rsidRDefault="00000000" w:rsidRPr="00000000" w14:paraId="0000003F">
      <w:pPr>
        <w:pStyle w:val="Heading3"/>
        <w:ind w:left="0" w:firstLine="0"/>
        <w:rPr/>
      </w:pPr>
      <w:bookmarkStart w:colFirst="0" w:colLast="0" w:name="_jqapow4exlcb" w:id="5"/>
      <w:bookmarkEnd w:id="5"/>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3"/>
        <w:spacing w:after="0" w:lineRule="auto"/>
        <w:ind w:left="0" w:firstLine="0"/>
        <w:rPr>
          <w:color w:val="6c706f"/>
          <w:sz w:val="20"/>
          <w:szCs w:val="20"/>
        </w:rPr>
      </w:pPr>
      <w:bookmarkStart w:colFirst="0" w:colLast="0" w:name="_b836bbio5cjk" w:id="6"/>
      <w:bookmarkEnd w:id="6"/>
      <w:r w:rsidDel="00000000" w:rsidR="00000000" w:rsidRPr="00000000">
        <w:rPr>
          <w:rtl w:val="0"/>
        </w:rPr>
        <w:t xml:space="preserve">1.3  Team communication &amp; operational culture</w:t>
      </w:r>
      <w:r w:rsidDel="00000000" w:rsidR="00000000" w:rsidRPr="00000000">
        <w:rPr>
          <w:rtl w:val="0"/>
        </w:rPr>
      </w:r>
    </w:p>
    <w:tbl>
      <w:tblPr>
        <w:tblStyle w:val="Table4"/>
        <w:tblW w:w="134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0"/>
        <w:gridCol w:w="1860"/>
        <w:gridCol w:w="4950"/>
        <w:tblGridChange w:id="0">
          <w:tblGrid>
            <w:gridCol w:w="6600"/>
            <w:gridCol w:w="1860"/>
            <w:gridCol w:w="4950"/>
          </w:tblGrid>
        </w:tblGridChange>
      </w:tblGrid>
      <w:tr>
        <w:trPr>
          <w:cantSplit w:val="0"/>
          <w:tblHeader w:val="0"/>
        </w:trPr>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41">
            <w:pPr>
              <w:spacing w:after="0" w:line="240" w:lineRule="auto"/>
              <w:rPr>
                <w:b w:val="1"/>
                <w:bCs w:val="1"/>
                <w:color w:val="ffffff"/>
              </w:rPr>
            </w:pPr>
            <w:r w:rsidDel="00000000" w:rsidR="00000000" w:rsidRPr="00000000">
              <w:rPr>
                <w:b w:val="1"/>
                <w:bCs w:val="1"/>
                <w:color w:val="ffffff"/>
                <w:rtl w:val="0"/>
              </w:rPr>
              <w:t xml:space="preserve">Team communication &amp; operational culture</w:t>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42">
            <w:pPr>
              <w:spacing w:after="0" w:line="240" w:lineRule="auto"/>
              <w:rPr>
                <w:color w:val="000000"/>
              </w:rPr>
            </w:pPr>
            <w:r w:rsidDel="00000000" w:rsidR="00000000" w:rsidRPr="00000000">
              <w:rPr>
                <w:b w:val="1"/>
                <w:bCs w:val="1"/>
                <w:color w:val="ffffff"/>
                <w:rtl w:val="0"/>
              </w:rPr>
              <w:t xml:space="preserve">Score 0 / 1 / 2</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43">
            <w:pPr>
              <w:spacing w:after="0" w:line="240" w:lineRule="auto"/>
              <w:rPr>
                <w:color w:val="000000"/>
              </w:rPr>
            </w:pPr>
            <w:r w:rsidDel="00000000" w:rsidR="00000000" w:rsidRPr="00000000">
              <w:rPr>
                <w:b w:val="1"/>
                <w:bCs w:val="1"/>
                <w:color w:val="ffffff"/>
                <w:rtl w:val="0"/>
              </w:rPr>
              <w:t xml:space="preserve">Notes/evidence (what do you have in place?)</w:t>
            </w: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44">
            <w:pPr>
              <w:spacing w:after="40" w:before="40" w:line="240" w:lineRule="auto"/>
              <w:rPr>
                <w:color w:val="000000"/>
              </w:rPr>
            </w:pPr>
            <w:r w:rsidDel="00000000" w:rsidR="00000000" w:rsidRPr="00000000">
              <w:rPr>
                <w:color w:val="000000"/>
                <w:rtl w:val="0"/>
              </w:rPr>
              <w:t xml:space="preserve">We have established a set of recurring internal communication rituals (e.g., weekly team memo, monthly all-marketing meeting, exec update) that run consistently.</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45">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46">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47">
            <w:pPr>
              <w:spacing w:after="40" w:before="40" w:line="240" w:lineRule="auto"/>
              <w:rPr>
                <w:color w:val="000000"/>
              </w:rPr>
            </w:pPr>
            <w:r w:rsidDel="00000000" w:rsidR="00000000" w:rsidRPr="00000000">
              <w:rPr>
                <w:color w:val="000000"/>
                <w:rtl w:val="0"/>
              </w:rPr>
              <w:t xml:space="preserve">Our team has a documented operating rhythm – we hold regular standups, planning sessions, and retrospectives, and people know what to expect each week.</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48">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49">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4A">
            <w:pPr>
              <w:spacing w:after="40" w:before="40" w:line="240" w:lineRule="auto"/>
              <w:rPr>
                <w:color w:val="000000"/>
              </w:rPr>
            </w:pPr>
            <w:r w:rsidDel="00000000" w:rsidR="00000000" w:rsidRPr="00000000">
              <w:rPr>
                <w:color w:val="000000"/>
                <w:rtl w:val="0"/>
              </w:rPr>
              <w:t xml:space="preserve">We communicate across functions proactively – sales, product, and CS teams are kept informed on marketing priorities, progress, and results.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4B">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4C">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4D">
            <w:pPr>
              <w:spacing w:after="40" w:before="40" w:line="240" w:lineRule="auto"/>
              <w:rPr>
                <w:color w:val="000000"/>
              </w:rPr>
            </w:pPr>
            <w:r w:rsidDel="00000000" w:rsidR="00000000" w:rsidRPr="00000000">
              <w:rPr>
                <w:color w:val="000000"/>
                <w:rtl w:val="0"/>
              </w:rPr>
              <w:t xml:space="preserve">We have a shared intake/request process for marketing work – there is a documented way for other teams to submit requests, and we triage against our OKRs.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4E">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4F">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50">
            <w:pPr>
              <w:spacing w:after="40" w:before="40" w:line="240" w:lineRule="auto"/>
              <w:rPr>
                <w:color w:val="000000"/>
              </w:rPr>
            </w:pPr>
            <w:r w:rsidDel="00000000" w:rsidR="00000000" w:rsidRPr="00000000">
              <w:rPr>
                <w:color w:val="000000"/>
                <w:rtl w:val="0"/>
              </w:rPr>
              <w:t xml:space="preserve">Our team culture actively encourages curiosity – we ask questions before we act, test before we scale, and share learnings openly.</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51">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52">
            <w:pPr>
              <w:spacing w:after="0" w:line="240" w:lineRule="auto"/>
              <w:rPr>
                <w:color w:val="000000"/>
              </w:rPr>
            </w:pPr>
            <w:r w:rsidDel="00000000" w:rsidR="00000000" w:rsidRPr="00000000">
              <w:rPr>
                <w:rtl w:val="0"/>
              </w:rPr>
            </w:r>
          </w:p>
        </w:tc>
      </w:tr>
    </w:tbl>
    <w:p w:rsidR="00000000" w:rsidDel="00000000" w:rsidP="00000000" w:rsidRDefault="00000000" w:rsidRPr="00000000" w14:paraId="00000053">
      <w:pPr>
        <w:ind w:left="0" w:firstLine="0"/>
        <w:rPr>
          <w:b w:val="1"/>
          <w:bCs w:val="1"/>
        </w:rPr>
      </w:pPr>
      <w:r w:rsidDel="00000000" w:rsidR="00000000" w:rsidRPr="00000000">
        <w:rPr>
          <w:rtl w:val="0"/>
        </w:rPr>
      </w:r>
    </w:p>
    <w:p w:rsidR="00000000" w:rsidDel="00000000" w:rsidP="00000000" w:rsidRDefault="00000000" w:rsidRPr="00000000" w14:paraId="00000054">
      <w:pPr>
        <w:ind w:left="0" w:firstLine="0"/>
        <w:rPr>
          <w:b w:val="1"/>
          <w:bCs w:val="1"/>
        </w:rPr>
      </w:pPr>
      <w:r w:rsidDel="00000000" w:rsidR="00000000" w:rsidRPr="00000000">
        <w:rPr>
          <w:rtl w:val="0"/>
        </w:rPr>
      </w:r>
    </w:p>
    <w:p w:rsidR="00000000" w:rsidDel="00000000" w:rsidP="00000000" w:rsidRDefault="00000000" w:rsidRPr="00000000" w14:paraId="00000055">
      <w:pPr>
        <w:ind w:left="0" w:firstLine="0"/>
        <w:rPr>
          <w:b w:val="1"/>
          <w:bCs w:val="1"/>
        </w:rPr>
      </w:pPr>
      <w:r w:rsidDel="00000000" w:rsidR="00000000" w:rsidRPr="00000000">
        <w:rPr>
          <w:rtl w:val="0"/>
        </w:rPr>
      </w:r>
    </w:p>
    <w:p w:rsidR="00000000" w:rsidDel="00000000" w:rsidP="00000000" w:rsidRDefault="00000000" w:rsidRPr="00000000" w14:paraId="00000056">
      <w:pPr>
        <w:pStyle w:val="Heading3"/>
        <w:ind w:left="0" w:firstLine="0"/>
        <w:rPr/>
      </w:pPr>
      <w:bookmarkStart w:colFirst="0" w:colLast="0" w:name="_l343vgc2atgv" w:id="7"/>
      <w:bookmarkEnd w:id="7"/>
      <w:r w:rsidDel="00000000" w:rsidR="00000000" w:rsidRPr="00000000">
        <w:rPr>
          <w:rtl w:val="0"/>
        </w:rPr>
        <w:t xml:space="preserve">Common failure modes – People</w:t>
      </w:r>
    </w:p>
    <w:p w:rsidR="00000000" w:rsidDel="00000000" w:rsidP="00000000" w:rsidRDefault="00000000" w:rsidRPr="00000000" w14:paraId="00000057">
      <w:pPr>
        <w:numPr>
          <w:ilvl w:val="0"/>
          <w:numId w:val="1"/>
        </w:numPr>
        <w:spacing w:after="0" w:afterAutospacing="0"/>
        <w:ind w:left="720" w:hanging="360"/>
        <w:rPr>
          <w:b w:val="1"/>
          <w:bCs w:val="1"/>
          <w:u w:val="none"/>
        </w:rPr>
      </w:pPr>
      <w:r w:rsidDel="00000000" w:rsidR="00000000" w:rsidRPr="00000000">
        <w:rPr>
          <w:b w:val="1"/>
          <w:bCs w:val="1"/>
          <w:rtl w:val="0"/>
        </w:rPr>
        <w:t xml:space="preserve">Assuming alignment: </w:t>
      </w:r>
      <w:r w:rsidDel="00000000" w:rsidR="00000000" w:rsidRPr="00000000">
        <w:rPr>
          <w:rtl w:val="0"/>
        </w:rPr>
        <w:t xml:space="preserve">Acting on a CMO directive without verifying it's a shared problem across the senior team.</w:t>
      </w:r>
    </w:p>
    <w:p w:rsidR="00000000" w:rsidDel="00000000" w:rsidP="00000000" w:rsidRDefault="00000000" w:rsidRPr="00000000" w14:paraId="00000058">
      <w:pPr>
        <w:numPr>
          <w:ilvl w:val="0"/>
          <w:numId w:val="1"/>
        </w:numPr>
        <w:spacing w:after="0" w:afterAutospacing="0"/>
        <w:ind w:left="720" w:hanging="360"/>
        <w:rPr>
          <w:b w:val="1"/>
          <w:bCs w:val="1"/>
          <w:u w:val="none"/>
        </w:rPr>
      </w:pPr>
      <w:r w:rsidDel="00000000" w:rsidR="00000000" w:rsidRPr="00000000">
        <w:rPr>
          <w:b w:val="1"/>
          <w:bCs w:val="1"/>
          <w:rtl w:val="0"/>
        </w:rPr>
        <w:t xml:space="preserve">AI-generic outputs: </w:t>
      </w:r>
      <w:r w:rsidDel="00000000" w:rsidR="00000000" w:rsidRPr="00000000">
        <w:rPr>
          <w:rtl w:val="0"/>
        </w:rPr>
        <w:t xml:space="preserve">Using AI to accelerate first drafts but shipping them without adding company-specific positioning, context, and judgment.</w:t>
      </w:r>
    </w:p>
    <w:p w:rsidR="00000000" w:rsidDel="00000000" w:rsidP="00000000" w:rsidRDefault="00000000" w:rsidRPr="00000000" w14:paraId="00000059">
      <w:pPr>
        <w:numPr>
          <w:ilvl w:val="0"/>
          <w:numId w:val="1"/>
        </w:numPr>
        <w:ind w:left="720" w:hanging="360"/>
        <w:rPr>
          <w:b w:val="1"/>
          <w:bCs w:val="1"/>
          <w:u w:val="none"/>
        </w:rPr>
      </w:pPr>
      <w:r w:rsidDel="00000000" w:rsidR="00000000" w:rsidRPr="00000000">
        <w:rPr>
          <w:b w:val="1"/>
          <w:bCs w:val="1"/>
          <w:rtl w:val="0"/>
        </w:rPr>
        <w:t xml:space="preserve">Silent excellence: </w:t>
      </w:r>
      <w:r w:rsidDel="00000000" w:rsidR="00000000" w:rsidRPr="00000000">
        <w:rPr>
          <w:rtl w:val="0"/>
        </w:rPr>
        <w:t xml:space="preserve">Doing great work that no one can see. If no one advocates for the team's contributions, budget and headcount get cut regardless of performance.</w:t>
      </w:r>
    </w:p>
    <w:p w:rsidR="00000000" w:rsidDel="00000000" w:rsidP="00000000" w:rsidRDefault="00000000" w:rsidRPr="00000000" w14:paraId="0000005A">
      <w:pPr>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rPr/>
      </w:pPr>
      <w:r w:rsidDel="00000000" w:rsidR="00000000" w:rsidRPr="00000000">
        <w:rPr>
          <w:b w:val="1"/>
          <w:bCs w:val="1"/>
          <w:rtl w:val="0"/>
        </w:rPr>
        <w:t xml:space="preserve">Pillar 1 score:</w:t>
      </w:r>
      <w:r w:rsidDel="00000000" w:rsidR="00000000" w:rsidRPr="00000000">
        <w:rPr>
          <w:rtl w:val="0"/>
        </w:rPr>
        <w:t xml:space="preserve">  __ / 30 </w:t>
      </w:r>
    </w:p>
    <w:p w:rsidR="00000000" w:rsidDel="00000000" w:rsidP="00000000" w:rsidRDefault="00000000" w:rsidRPr="00000000" w14:paraId="0000005C">
      <w:pPr>
        <w:rPr>
          <w:b w:val="1"/>
          <w:bCs w:val="1"/>
        </w:rPr>
      </w:pPr>
      <w:r w:rsidDel="00000000" w:rsidR="00000000" w:rsidRPr="00000000">
        <w:rPr>
          <w:b w:val="1"/>
          <w:bCs w:val="1"/>
          <w:rtl w:val="0"/>
        </w:rPr>
        <w:t xml:space="preserve">Key gaps to carry forward to the action plan: </w:t>
      </w:r>
    </w:p>
    <w:p w:rsidR="00000000" w:rsidDel="00000000" w:rsidP="00000000" w:rsidRDefault="00000000" w:rsidRPr="00000000" w14:paraId="0000005D">
      <w:pPr>
        <w:numPr>
          <w:ilvl w:val="0"/>
          <w:numId w:val="2"/>
        </w:numPr>
        <w:ind w:left="720" w:hanging="360"/>
        <w:rPr>
          <w:u w:val="none"/>
        </w:rPr>
      </w:pPr>
      <w:r w:rsidDel="00000000" w:rsidR="00000000" w:rsidRPr="00000000">
        <w:rPr>
          <w:rtl w:val="0"/>
        </w:rPr>
      </w:r>
    </w:p>
    <w:p w:rsidR="00000000" w:rsidDel="00000000" w:rsidP="00000000" w:rsidRDefault="00000000" w:rsidRPr="00000000" w14:paraId="0000005E">
      <w:pPr>
        <w:pStyle w:val="Heading2"/>
        <w:rPr/>
      </w:pPr>
      <w:bookmarkStart w:colFirst="0" w:colLast="0" w:name="_2b8ta3e8ac1v" w:id="8"/>
      <w:bookmarkEnd w:id="8"/>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2"/>
        <w:rPr>
          <w:sz w:val="24"/>
          <w:szCs w:val="24"/>
        </w:rPr>
      </w:pPr>
      <w:bookmarkStart w:colFirst="0" w:colLast="0" w:name="_ti46p1k2db15" w:id="9"/>
      <w:bookmarkEnd w:id="9"/>
      <w:r w:rsidDel="00000000" w:rsidR="00000000" w:rsidRPr="00000000">
        <w:rPr>
          <w:sz w:val="24"/>
          <w:szCs w:val="24"/>
          <w:rtl w:val="0"/>
        </w:rPr>
        <w:t xml:space="preserve">Pillar 2: Operations</w:t>
      </w:r>
    </w:p>
    <w:p w:rsidR="00000000" w:rsidDel="00000000" w:rsidP="00000000" w:rsidRDefault="00000000" w:rsidRPr="00000000" w14:paraId="00000060">
      <w:pPr>
        <w:rPr/>
      </w:pPr>
      <w:r w:rsidDel="00000000" w:rsidR="00000000" w:rsidRPr="00000000">
        <w:rPr>
          <w:rtl w:val="0"/>
        </w:rPr>
        <w:t xml:space="preserve">MarTech doesn't create alignment between sales and marketing – it encodes it. If you implement a lead scoring model before sales and marketing agree on what a sales-ready lead looks like, the automation will lock in the disagreement. Get the process design right first.</w:t>
      </w:r>
    </w:p>
    <w:p w:rsidR="00000000" w:rsidDel="00000000" w:rsidP="00000000" w:rsidRDefault="00000000" w:rsidRPr="00000000" w14:paraId="00000061">
      <w:pPr>
        <w:pStyle w:val="Heading3"/>
        <w:spacing w:after="0" w:lineRule="auto"/>
        <w:ind w:left="0" w:firstLine="0"/>
        <w:rPr/>
      </w:pPr>
      <w:bookmarkStart w:colFirst="0" w:colLast="0" w:name="_83aw227ttbh" w:id="10"/>
      <w:bookmarkEnd w:id="10"/>
      <w:r w:rsidDel="00000000" w:rsidR="00000000" w:rsidRPr="00000000">
        <w:rPr>
          <w:rtl w:val="0"/>
        </w:rPr>
        <w:t xml:space="preserve">2.1  Lead management &amp; handoff process</w:t>
      </w:r>
    </w:p>
    <w:p w:rsidR="00000000" w:rsidDel="00000000" w:rsidP="00000000" w:rsidRDefault="00000000" w:rsidRPr="00000000" w14:paraId="00000062">
      <w:pPr>
        <w:spacing w:after="100" w:before="40" w:line="240" w:lineRule="auto"/>
        <w:rPr>
          <w:color w:val="6c706f"/>
          <w:sz w:val="20"/>
          <w:szCs w:val="20"/>
        </w:rPr>
      </w:pPr>
      <w:r w:rsidDel="00000000" w:rsidR="00000000" w:rsidRPr="00000000">
        <w:rPr>
          <w:color w:val="6c706f"/>
          <w:sz w:val="18"/>
          <w:szCs w:val="18"/>
          <w:rtl w:val="0"/>
        </w:rPr>
        <w:t xml:space="preserve">ℹ  This section covers the end-to-end flow of a lead from first touch to sales handoff. Score based on documented, consistently applied processes – not one-off configurations.</w:t>
      </w:r>
      <w:r w:rsidDel="00000000" w:rsidR="00000000" w:rsidRPr="00000000">
        <w:rPr>
          <w:rtl w:val="0"/>
        </w:rPr>
      </w:r>
    </w:p>
    <w:tbl>
      <w:tblPr>
        <w:tblStyle w:val="Table5"/>
        <w:tblW w:w="134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0"/>
        <w:gridCol w:w="1860"/>
        <w:gridCol w:w="4950"/>
        <w:tblGridChange w:id="0">
          <w:tblGrid>
            <w:gridCol w:w="6600"/>
            <w:gridCol w:w="1860"/>
            <w:gridCol w:w="4950"/>
          </w:tblGrid>
        </w:tblGridChange>
      </w:tblGrid>
      <w:tr>
        <w:trPr>
          <w:cantSplit w:val="0"/>
          <w:tblHeader w:val="0"/>
        </w:trPr>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63">
            <w:pPr>
              <w:spacing w:after="0" w:line="240" w:lineRule="auto"/>
              <w:rPr>
                <w:b w:val="1"/>
                <w:bCs w:val="1"/>
                <w:color w:val="ffffff"/>
              </w:rPr>
            </w:pPr>
            <w:r w:rsidDel="00000000" w:rsidR="00000000" w:rsidRPr="00000000">
              <w:rPr>
                <w:b w:val="1"/>
                <w:bCs w:val="1"/>
                <w:color w:val="ffffff"/>
                <w:rtl w:val="0"/>
              </w:rPr>
              <w:t xml:space="preserve">Lead management &amp; handoff process</w:t>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64">
            <w:pPr>
              <w:spacing w:after="0" w:line="240" w:lineRule="auto"/>
              <w:rPr>
                <w:color w:val="000000"/>
              </w:rPr>
            </w:pPr>
            <w:r w:rsidDel="00000000" w:rsidR="00000000" w:rsidRPr="00000000">
              <w:rPr>
                <w:b w:val="1"/>
                <w:bCs w:val="1"/>
                <w:color w:val="ffffff"/>
                <w:rtl w:val="0"/>
              </w:rPr>
              <w:t xml:space="preserve">Score 0 / 1 / 2</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65">
            <w:pPr>
              <w:spacing w:after="0" w:line="240" w:lineRule="auto"/>
              <w:rPr>
                <w:color w:val="000000"/>
              </w:rPr>
            </w:pPr>
            <w:r w:rsidDel="00000000" w:rsidR="00000000" w:rsidRPr="00000000">
              <w:rPr>
                <w:b w:val="1"/>
                <w:bCs w:val="1"/>
                <w:color w:val="ffffff"/>
                <w:rtl w:val="0"/>
              </w:rPr>
              <w:t xml:space="preserve">Notes/evidence (what do you have in place?)</w:t>
            </w: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66">
            <w:pPr>
              <w:spacing w:after="40" w:before="40" w:line="240" w:lineRule="auto"/>
              <w:rPr>
                <w:color w:val="000000"/>
              </w:rPr>
            </w:pPr>
            <w:r w:rsidDel="00000000" w:rsidR="00000000" w:rsidRPr="00000000">
              <w:rPr>
                <w:color w:val="000000"/>
                <w:rtl w:val="0"/>
              </w:rPr>
              <w:t xml:space="preserve">We have a documented, active lead scoring model that assigns behavioral scores (e.g., pricing page visits, webinar attendance, content downloads) to contacts in our CRM.</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67">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68">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69">
            <w:pPr>
              <w:spacing w:after="40" w:before="40" w:line="240" w:lineRule="auto"/>
              <w:rPr>
                <w:color w:val="000000"/>
              </w:rPr>
            </w:pPr>
            <w:r w:rsidDel="00000000" w:rsidR="00000000" w:rsidRPr="00000000">
              <w:rPr>
                <w:color w:val="000000"/>
                <w:rtl w:val="0"/>
              </w:rPr>
              <w:t xml:space="preserve">There is an agreed MQL threshold above which leads automatically route to sales, and below which they re-enter a nurture sequence. Sales and marketing have signed off on this threshold together.</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6A">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6B">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6C">
            <w:pPr>
              <w:spacing w:after="40" w:before="40" w:line="240" w:lineRule="auto"/>
              <w:rPr>
                <w:color w:val="000000"/>
              </w:rPr>
            </w:pPr>
            <w:r w:rsidDel="00000000" w:rsidR="00000000" w:rsidRPr="00000000">
              <w:rPr>
                <w:color w:val="000000"/>
                <w:rtl w:val="0"/>
              </w:rPr>
              <w:t xml:space="preserve">Our lead routing rules are maintained and regularly reviewed – they reflect our current ICP.</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6D">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6E">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6F">
            <w:pPr>
              <w:spacing w:after="40" w:before="40" w:line="240" w:lineRule="auto"/>
              <w:rPr>
                <w:color w:val="000000"/>
              </w:rPr>
            </w:pPr>
            <w:r w:rsidDel="00000000" w:rsidR="00000000" w:rsidRPr="00000000">
              <w:rPr>
                <w:color w:val="000000"/>
                <w:rtl w:val="0"/>
              </w:rPr>
              <w:t xml:space="preserve">When a lead is passed to sales, the context travels with it – the rep can see what the contact has done, what campaign sourced them, and why they've been prioritized.</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70">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71">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72">
            <w:pPr>
              <w:spacing w:after="40" w:before="40" w:line="240" w:lineRule="auto"/>
              <w:rPr>
                <w:color w:val="000000"/>
              </w:rPr>
            </w:pPr>
            <w:r w:rsidDel="00000000" w:rsidR="00000000" w:rsidRPr="00000000">
              <w:rPr>
                <w:color w:val="000000"/>
                <w:rtl w:val="0"/>
              </w:rPr>
              <w:t xml:space="preserve">We track and review lead-to-opportunity conversion rate as a shared KPI between marketing and sales – both teams are accountable for it.</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73">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74">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75">
            <w:pPr>
              <w:spacing w:after="40" w:before="40" w:line="240" w:lineRule="auto"/>
              <w:rPr>
                <w:color w:val="000000"/>
              </w:rPr>
            </w:pPr>
            <w:r w:rsidDel="00000000" w:rsidR="00000000" w:rsidRPr="00000000">
              <w:rPr>
                <w:color w:val="000000"/>
                <w:rtl w:val="0"/>
              </w:rPr>
              <w:t xml:space="preserve">We review lead quality feedback from sales at least monthly – there is a formal mechanism for reps to flag poor-quality leads and for marketing to respond.</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76">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77">
            <w:pPr>
              <w:spacing w:after="0" w:line="240" w:lineRule="auto"/>
              <w:rPr>
                <w:color w:val="000000"/>
              </w:rPr>
            </w:pPr>
            <w:r w:rsidDel="00000000" w:rsidR="00000000" w:rsidRPr="00000000">
              <w:rPr>
                <w:rtl w:val="0"/>
              </w:rPr>
            </w:r>
          </w:p>
        </w:tc>
      </w:tr>
    </w:tbl>
    <w:p w:rsidR="00000000" w:rsidDel="00000000" w:rsidP="00000000" w:rsidRDefault="00000000" w:rsidRPr="00000000" w14:paraId="00000078">
      <w:pPr>
        <w:rPr>
          <w:color w:val="6c706f"/>
          <w:sz w:val="18"/>
          <w:szCs w:val="18"/>
        </w:rPr>
      </w:pPr>
      <w:r w:rsidDel="00000000" w:rsidR="00000000" w:rsidRPr="00000000">
        <w:rPr>
          <w:rtl w:val="0"/>
        </w:rPr>
      </w:r>
    </w:p>
    <w:p w:rsidR="00000000" w:rsidDel="00000000" w:rsidP="00000000" w:rsidRDefault="00000000" w:rsidRPr="00000000" w14:paraId="00000079">
      <w:pPr>
        <w:pStyle w:val="Heading3"/>
        <w:spacing w:after="0" w:lineRule="auto"/>
        <w:ind w:left="0" w:firstLine="0"/>
        <w:rPr/>
      </w:pPr>
      <w:bookmarkStart w:colFirst="0" w:colLast="0" w:name="_jup7uedtqy4z" w:id="11"/>
      <w:bookmarkEnd w:id="11"/>
      <w:r w:rsidDel="00000000" w:rsidR="00000000" w:rsidRPr="00000000">
        <w:rPr>
          <w:rtl w:val="0"/>
        </w:rPr>
        <w:t xml:space="preserve">2.2  Shared goals &amp; accountability</w:t>
      </w:r>
    </w:p>
    <w:p w:rsidR="00000000" w:rsidDel="00000000" w:rsidP="00000000" w:rsidRDefault="00000000" w:rsidRPr="00000000" w14:paraId="0000007A">
      <w:pPr>
        <w:spacing w:after="100" w:before="40" w:line="240" w:lineRule="auto"/>
        <w:rPr>
          <w:color w:val="6c706f"/>
          <w:sz w:val="20"/>
          <w:szCs w:val="20"/>
        </w:rPr>
      </w:pPr>
      <w:r w:rsidDel="00000000" w:rsidR="00000000" w:rsidRPr="00000000">
        <w:rPr>
          <w:color w:val="6c706f"/>
          <w:sz w:val="18"/>
          <w:szCs w:val="18"/>
          <w:rtl w:val="0"/>
        </w:rPr>
        <w:t xml:space="preserve">ℹ  Siloed KPIs are one of the most common reasons MarTech investments fail. Score this section based on what is formally agreed and tracked – not on informal conversations.</w:t>
      </w:r>
      <w:r w:rsidDel="00000000" w:rsidR="00000000" w:rsidRPr="00000000">
        <w:rPr>
          <w:rtl w:val="0"/>
        </w:rPr>
      </w:r>
    </w:p>
    <w:tbl>
      <w:tblPr>
        <w:tblStyle w:val="Table6"/>
        <w:tblW w:w="134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0"/>
        <w:gridCol w:w="1860"/>
        <w:gridCol w:w="4950"/>
        <w:tblGridChange w:id="0">
          <w:tblGrid>
            <w:gridCol w:w="6600"/>
            <w:gridCol w:w="1860"/>
            <w:gridCol w:w="4950"/>
          </w:tblGrid>
        </w:tblGridChange>
      </w:tblGrid>
      <w:tr>
        <w:trPr>
          <w:cantSplit w:val="0"/>
          <w:tblHeader w:val="0"/>
        </w:trPr>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7B">
            <w:pPr>
              <w:spacing w:after="0" w:line="240" w:lineRule="auto"/>
              <w:rPr>
                <w:b w:val="1"/>
                <w:bCs w:val="1"/>
                <w:color w:val="ffffff"/>
              </w:rPr>
            </w:pPr>
            <w:r w:rsidDel="00000000" w:rsidR="00000000" w:rsidRPr="00000000">
              <w:rPr>
                <w:b w:val="1"/>
                <w:bCs w:val="1"/>
                <w:color w:val="ffffff"/>
                <w:rtl w:val="0"/>
              </w:rPr>
              <w:t xml:space="preserve">Shared goals &amp; accountability</w:t>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7C">
            <w:pPr>
              <w:spacing w:after="0" w:line="240" w:lineRule="auto"/>
              <w:rPr>
                <w:color w:val="000000"/>
              </w:rPr>
            </w:pPr>
            <w:r w:rsidDel="00000000" w:rsidR="00000000" w:rsidRPr="00000000">
              <w:rPr>
                <w:b w:val="1"/>
                <w:bCs w:val="1"/>
                <w:color w:val="ffffff"/>
                <w:rtl w:val="0"/>
              </w:rPr>
              <w:t xml:space="preserve">Score 0 / 1 / 2</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7D">
            <w:pPr>
              <w:spacing w:after="0" w:line="240" w:lineRule="auto"/>
              <w:rPr>
                <w:color w:val="000000"/>
              </w:rPr>
            </w:pPr>
            <w:r w:rsidDel="00000000" w:rsidR="00000000" w:rsidRPr="00000000">
              <w:rPr>
                <w:b w:val="1"/>
                <w:bCs w:val="1"/>
                <w:color w:val="ffffff"/>
                <w:rtl w:val="0"/>
              </w:rPr>
              <w:t xml:space="preserve">Notes/evidence (what do you have in place?)</w:t>
            </w: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7E">
            <w:pPr>
              <w:spacing w:after="40" w:before="40" w:line="240" w:lineRule="auto"/>
              <w:rPr>
                <w:color w:val="000000"/>
              </w:rPr>
            </w:pPr>
            <w:r w:rsidDel="00000000" w:rsidR="00000000" w:rsidRPr="00000000">
              <w:rPr>
                <w:color w:val="000000"/>
                <w:rtl w:val="0"/>
              </w:rPr>
              <w:t xml:space="preserve">Marketing and sales share at least one formal KPI – a metric that both teams are accountable for improving together (e.g., pipeline contribution, lead-to-opportunity conversion rate, pipeline velocity).</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7F">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80">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81">
            <w:pPr>
              <w:spacing w:after="40" w:before="40" w:line="240" w:lineRule="auto"/>
              <w:rPr>
                <w:color w:val="000000"/>
              </w:rPr>
            </w:pPr>
            <w:r w:rsidDel="00000000" w:rsidR="00000000" w:rsidRPr="00000000">
              <w:rPr>
                <w:color w:val="000000"/>
                <w:rtl w:val="0"/>
              </w:rPr>
              <w:t xml:space="preserve">We have moved away from measuring marketing purely on MQL volume – our primary marketing metrics are connected to pipeline and revenue impact.</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82">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83">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84">
            <w:pPr>
              <w:spacing w:after="40" w:before="40" w:line="240" w:lineRule="auto"/>
              <w:rPr>
                <w:color w:val="000000"/>
              </w:rPr>
            </w:pPr>
            <w:r w:rsidDel="00000000" w:rsidR="00000000" w:rsidRPr="00000000">
              <w:rPr>
                <w:color w:val="000000"/>
                <w:rtl w:val="0"/>
              </w:rPr>
              <w:t xml:space="preserve">We track sales response time to inbound leads and use it as a shared accountability metric – marketing follows up when hot leads are not actioned promptly.</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85">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86">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87">
            <w:pPr>
              <w:spacing w:after="40" w:before="40" w:line="240" w:lineRule="auto"/>
              <w:rPr>
                <w:color w:val="000000"/>
              </w:rPr>
            </w:pPr>
            <w:r w:rsidDel="00000000" w:rsidR="00000000" w:rsidRPr="00000000">
              <w:rPr>
                <w:color w:val="000000"/>
                <w:rtl w:val="0"/>
              </w:rPr>
              <w:t xml:space="preserve">Our marketing OKRs ladder up explicitly to company revenue goals – every marketing initiative can be traced back to a business outcome.</w:t>
            </w:r>
          </w:p>
          <w:p w:rsidR="00000000" w:rsidDel="00000000" w:rsidP="00000000" w:rsidRDefault="00000000" w:rsidRPr="00000000" w14:paraId="00000088">
            <w:pPr>
              <w:spacing w:after="40" w:before="40" w:line="240" w:lineRule="auto"/>
              <w:rPr>
                <w:color w:val="000000"/>
              </w:rPr>
            </w:pPr>
            <w:r w:rsidDel="00000000" w:rsidR="00000000" w:rsidRPr="00000000">
              <w:rPr>
                <w:color w:val="000000"/>
                <w:rtl w:val="0"/>
              </w:rPr>
              <w:t xml:space="preserve">We hold a joint quarterly business review (QBR) with sales leadership – not a performance review, but a shared analysis of what drove results and what to change.</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89">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8A">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8B">
            <w:pPr>
              <w:spacing w:after="40" w:before="40" w:line="240" w:lineRule="auto"/>
              <w:rPr>
                <w:color w:val="000000"/>
              </w:rPr>
            </w:pPr>
            <w:r w:rsidDel="00000000" w:rsidR="00000000" w:rsidRPr="00000000">
              <w:rPr>
                <w:color w:val="000000"/>
                <w:rtl w:val="0"/>
              </w:rPr>
              <w:t xml:space="preserve">Both sales and marketing have visibility into the same pipeline data – there is a single source of truth, not two competing dashboards.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8C">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8D">
            <w:pPr>
              <w:spacing w:after="0" w:line="240" w:lineRule="auto"/>
              <w:rPr>
                <w:color w:val="000000"/>
              </w:rPr>
            </w:pPr>
            <w:r w:rsidDel="00000000" w:rsidR="00000000" w:rsidRPr="00000000">
              <w:rPr>
                <w:rtl w:val="0"/>
              </w:rPr>
            </w:r>
          </w:p>
        </w:tc>
      </w:tr>
    </w:tbl>
    <w:p w:rsidR="00000000" w:rsidDel="00000000" w:rsidP="00000000" w:rsidRDefault="00000000" w:rsidRPr="00000000" w14:paraId="0000008E">
      <w:pPr>
        <w:rPr>
          <w:color w:val="6c706f"/>
          <w:sz w:val="18"/>
          <w:szCs w:val="18"/>
        </w:rPr>
      </w:pPr>
      <w:r w:rsidDel="00000000" w:rsidR="00000000" w:rsidRPr="00000000">
        <w:rPr>
          <w:rtl w:val="0"/>
        </w:rPr>
      </w:r>
    </w:p>
    <w:p w:rsidR="00000000" w:rsidDel="00000000" w:rsidP="00000000" w:rsidRDefault="00000000" w:rsidRPr="00000000" w14:paraId="0000008F">
      <w:pPr>
        <w:pStyle w:val="Heading3"/>
        <w:spacing w:after="0" w:lineRule="auto"/>
        <w:ind w:left="0" w:firstLine="0"/>
        <w:rPr>
          <w:color w:val="6c706f"/>
          <w:sz w:val="20"/>
          <w:szCs w:val="20"/>
        </w:rPr>
      </w:pPr>
      <w:bookmarkStart w:colFirst="0" w:colLast="0" w:name="_p9lqsl8hxp0s" w:id="12"/>
      <w:bookmarkEnd w:id="12"/>
      <w:r w:rsidDel="00000000" w:rsidR="00000000" w:rsidRPr="00000000">
        <w:rPr>
          <w:rtl w:val="0"/>
        </w:rPr>
        <w:t xml:space="preserve">2.3  Cross-functional collaboration rhythms</w:t>
      </w:r>
      <w:r w:rsidDel="00000000" w:rsidR="00000000" w:rsidRPr="00000000">
        <w:rPr>
          <w:rtl w:val="0"/>
        </w:rPr>
      </w:r>
    </w:p>
    <w:tbl>
      <w:tblPr>
        <w:tblStyle w:val="Table7"/>
        <w:tblW w:w="134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0"/>
        <w:gridCol w:w="1860"/>
        <w:gridCol w:w="4950"/>
        <w:tblGridChange w:id="0">
          <w:tblGrid>
            <w:gridCol w:w="6600"/>
            <w:gridCol w:w="1860"/>
            <w:gridCol w:w="4950"/>
          </w:tblGrid>
        </w:tblGridChange>
      </w:tblGrid>
      <w:tr>
        <w:trPr>
          <w:cantSplit w:val="0"/>
          <w:tblHeader w:val="0"/>
        </w:trPr>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90">
            <w:pPr>
              <w:spacing w:after="0" w:line="240" w:lineRule="auto"/>
              <w:rPr>
                <w:b w:val="1"/>
                <w:bCs w:val="1"/>
                <w:color w:val="ffffff"/>
              </w:rPr>
            </w:pPr>
            <w:r w:rsidDel="00000000" w:rsidR="00000000" w:rsidRPr="00000000">
              <w:rPr>
                <w:b w:val="1"/>
                <w:bCs w:val="1"/>
                <w:color w:val="ffffff"/>
                <w:rtl w:val="0"/>
              </w:rPr>
              <w:t xml:space="preserve">Cross-functional collaboration rhythms</w:t>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91">
            <w:pPr>
              <w:spacing w:after="0" w:line="240" w:lineRule="auto"/>
              <w:rPr>
                <w:color w:val="000000"/>
              </w:rPr>
            </w:pPr>
            <w:r w:rsidDel="00000000" w:rsidR="00000000" w:rsidRPr="00000000">
              <w:rPr>
                <w:b w:val="1"/>
                <w:bCs w:val="1"/>
                <w:color w:val="ffffff"/>
                <w:rtl w:val="0"/>
              </w:rPr>
              <w:t xml:space="preserve">Score 0 / 1 / 2</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92">
            <w:pPr>
              <w:spacing w:after="0" w:line="240" w:lineRule="auto"/>
              <w:rPr>
                <w:color w:val="000000"/>
              </w:rPr>
            </w:pPr>
            <w:r w:rsidDel="00000000" w:rsidR="00000000" w:rsidRPr="00000000">
              <w:rPr>
                <w:b w:val="1"/>
                <w:bCs w:val="1"/>
                <w:color w:val="ffffff"/>
                <w:rtl w:val="0"/>
              </w:rPr>
              <w:t xml:space="preserve">Notes/evidence (what do you have in place?)</w:t>
            </w: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93">
            <w:pPr>
              <w:spacing w:after="40" w:before="40" w:line="240" w:lineRule="auto"/>
              <w:rPr>
                <w:color w:val="000000"/>
              </w:rPr>
            </w:pPr>
            <w:r w:rsidDel="00000000" w:rsidR="00000000" w:rsidRPr="00000000">
              <w:rPr>
                <w:color w:val="000000"/>
                <w:rtl w:val="0"/>
              </w:rPr>
              <w:t xml:space="preserve">We run a short weekly GTM sync with sales – pipeline data, lead quality, and campaign performance are reviewed together. It is a standing meeting.</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94">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95">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96">
            <w:pPr>
              <w:spacing w:after="40" w:before="40" w:line="240" w:lineRule="auto"/>
              <w:rPr>
                <w:color w:val="000000"/>
              </w:rPr>
            </w:pPr>
            <w:r w:rsidDel="00000000" w:rsidR="00000000" w:rsidRPr="00000000">
              <w:rPr>
                <w:color w:val="000000"/>
                <w:rtl w:val="0"/>
              </w:rPr>
              <w:t xml:space="preserve">Sales is invited to campaign kickoffs, and we actively solicit their input before campaigns launch.</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97">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98">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99">
            <w:pPr>
              <w:spacing w:after="40" w:before="40" w:line="240" w:lineRule="auto"/>
              <w:rPr>
                <w:color w:val="000000"/>
              </w:rPr>
            </w:pPr>
            <w:r w:rsidDel="00000000" w:rsidR="00000000" w:rsidRPr="00000000">
              <w:rPr>
                <w:color w:val="000000"/>
                <w:rtl w:val="0"/>
              </w:rPr>
              <w:t xml:space="preserve">We have a documented campaign briefing process – every piece of work has a brief that includes audience, channel, timeline, success metric, and dependencies.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9A">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9B">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9C">
            <w:pPr>
              <w:spacing w:after="40" w:before="40" w:line="240" w:lineRule="auto"/>
              <w:rPr>
                <w:color w:val="000000"/>
              </w:rPr>
            </w:pPr>
            <w:r w:rsidDel="00000000" w:rsidR="00000000" w:rsidRPr="00000000">
              <w:rPr>
                <w:color w:val="000000"/>
                <w:rtl w:val="0"/>
              </w:rPr>
              <w:t xml:space="preserve">Marketing and sales are aligned on the definition of each funnel stage (MQL, SQL, opportunity) – there is a documented, agreed definition that both teams use.</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9D">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9E">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9F">
            <w:pPr>
              <w:spacing w:after="40" w:before="40" w:line="240" w:lineRule="auto"/>
              <w:rPr>
                <w:color w:val="000000"/>
              </w:rPr>
            </w:pPr>
            <w:r w:rsidDel="00000000" w:rsidR="00000000" w:rsidRPr="00000000">
              <w:rPr>
                <w:color w:val="000000"/>
                <w:rtl w:val="0"/>
              </w:rPr>
              <w:t xml:space="preserve">We have defined and documented the handoff protocol between marketing and sales.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A0">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A1">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A2">
            <w:pPr>
              <w:spacing w:after="40" w:before="40" w:line="240" w:lineRule="auto"/>
              <w:rPr>
                <w:color w:val="000000"/>
              </w:rPr>
            </w:pPr>
            <w:r w:rsidDel="00000000" w:rsidR="00000000" w:rsidRPr="00000000">
              <w:rPr>
                <w:color w:val="000000"/>
                <w:rtl w:val="0"/>
              </w:rPr>
              <w:t xml:space="preserve">When alignment breaks down between sales and marketing, we have a clear escalation path and resolution process.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A3">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A4">
            <w:pPr>
              <w:spacing w:after="0" w:line="240" w:lineRule="auto"/>
              <w:rPr>
                <w:color w:val="000000"/>
              </w:rPr>
            </w:pPr>
            <w:r w:rsidDel="00000000" w:rsidR="00000000" w:rsidRPr="00000000">
              <w:rPr>
                <w:rtl w:val="0"/>
              </w:rPr>
            </w:r>
          </w:p>
        </w:tc>
      </w:tr>
    </w:tbl>
    <w:p w:rsidR="00000000" w:rsidDel="00000000" w:rsidP="00000000" w:rsidRDefault="00000000" w:rsidRPr="00000000" w14:paraId="000000A5">
      <w:pPr>
        <w:rPr>
          <w:color w:val="6c706f"/>
          <w:sz w:val="18"/>
          <w:szCs w:val="18"/>
        </w:rPr>
      </w:pPr>
      <w:r w:rsidDel="00000000" w:rsidR="00000000" w:rsidRPr="00000000">
        <w:rPr>
          <w:rtl w:val="0"/>
        </w:rPr>
      </w:r>
    </w:p>
    <w:p w:rsidR="00000000" w:rsidDel="00000000" w:rsidP="00000000" w:rsidRDefault="00000000" w:rsidRPr="00000000" w14:paraId="000000A6">
      <w:pPr>
        <w:pStyle w:val="Heading3"/>
        <w:ind w:left="0" w:firstLine="0"/>
        <w:rPr/>
      </w:pPr>
      <w:bookmarkStart w:colFirst="0" w:colLast="0" w:name="_p6omide1z1wg" w:id="13"/>
      <w:bookmarkEnd w:id="13"/>
      <w:r w:rsidDel="00000000" w:rsidR="00000000" w:rsidRPr="00000000">
        <w:rPr>
          <w:rtl w:val="0"/>
        </w:rPr>
        <w:t xml:space="preserve">Common failure modes – Operations</w:t>
      </w:r>
    </w:p>
    <w:p w:rsidR="00000000" w:rsidDel="00000000" w:rsidP="00000000" w:rsidRDefault="00000000" w:rsidRPr="00000000" w14:paraId="000000A7">
      <w:pPr>
        <w:numPr>
          <w:ilvl w:val="0"/>
          <w:numId w:val="1"/>
        </w:numPr>
        <w:spacing w:after="0" w:afterAutospacing="0"/>
        <w:ind w:left="720" w:hanging="360"/>
        <w:rPr>
          <w:b w:val="1"/>
          <w:bCs w:val="1"/>
        </w:rPr>
      </w:pPr>
      <w:r w:rsidDel="00000000" w:rsidR="00000000" w:rsidRPr="00000000">
        <w:rPr>
          <w:b w:val="1"/>
          <w:bCs w:val="1"/>
          <w:rtl w:val="0"/>
        </w:rPr>
        <w:t xml:space="preserve">Automating disagreements: </w:t>
      </w:r>
      <w:r w:rsidDel="00000000" w:rsidR="00000000" w:rsidRPr="00000000">
        <w:rPr>
          <w:rtl w:val="0"/>
        </w:rPr>
        <w:t xml:space="preserve">Implementing lead scoring or routing in your marketing automation platform (MAP) before sales and marketing have agreed on a shared definition of a sales-ready lead.</w:t>
      </w:r>
    </w:p>
    <w:p w:rsidR="00000000" w:rsidDel="00000000" w:rsidP="00000000" w:rsidRDefault="00000000" w:rsidRPr="00000000" w14:paraId="000000A8">
      <w:pPr>
        <w:numPr>
          <w:ilvl w:val="0"/>
          <w:numId w:val="1"/>
        </w:numPr>
        <w:spacing w:after="0" w:afterAutospacing="0"/>
        <w:ind w:left="720" w:hanging="360"/>
        <w:rPr>
          <w:b w:val="1"/>
          <w:bCs w:val="1"/>
        </w:rPr>
      </w:pPr>
      <w:r w:rsidDel="00000000" w:rsidR="00000000" w:rsidRPr="00000000">
        <w:rPr>
          <w:b w:val="1"/>
          <w:bCs w:val="1"/>
          <w:rtl w:val="0"/>
        </w:rPr>
        <w:t xml:space="preserve">Dashboard without dialogue: </w:t>
      </w:r>
      <w:r w:rsidDel="00000000" w:rsidR="00000000" w:rsidRPr="00000000">
        <w:rPr>
          <w:rtl w:val="0"/>
        </w:rPr>
        <w:t xml:space="preserve">Building shared data views but skipping the recurring meetings that turn data into decisions. </w:t>
      </w:r>
    </w:p>
    <w:p w:rsidR="00000000" w:rsidDel="00000000" w:rsidP="00000000" w:rsidRDefault="00000000" w:rsidRPr="00000000" w14:paraId="000000A9">
      <w:pPr>
        <w:numPr>
          <w:ilvl w:val="0"/>
          <w:numId w:val="1"/>
        </w:numPr>
        <w:ind w:left="720" w:hanging="360"/>
        <w:rPr>
          <w:b w:val="1"/>
          <w:bCs w:val="1"/>
        </w:rPr>
      </w:pPr>
      <w:r w:rsidDel="00000000" w:rsidR="00000000" w:rsidRPr="00000000">
        <w:rPr>
          <w:b w:val="1"/>
          <w:bCs w:val="1"/>
          <w:rtl w:val="0"/>
        </w:rPr>
        <w:t xml:space="preserve">MQL fixation: </w:t>
      </w:r>
      <w:r w:rsidDel="00000000" w:rsidR="00000000" w:rsidRPr="00000000">
        <w:rPr>
          <w:rtl w:val="0"/>
        </w:rPr>
        <w:t xml:space="preserve">Optimizing for volume at the top of the funnel without measuring what those leads actually do. Roughly 5–10% of your market is actively buying at any moment – without scoring, you're sending the other 90% straight to sales.</w:t>
      </w:r>
    </w:p>
    <w:p w:rsidR="00000000" w:rsidDel="00000000" w:rsidP="00000000" w:rsidRDefault="00000000" w:rsidRPr="00000000" w14:paraId="000000A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rPr/>
      </w:pPr>
      <w:r w:rsidDel="00000000" w:rsidR="00000000" w:rsidRPr="00000000">
        <w:rPr>
          <w:b w:val="1"/>
          <w:bCs w:val="1"/>
          <w:rtl w:val="0"/>
        </w:rPr>
        <w:t xml:space="preserve">Pillar 2 score:</w:t>
      </w:r>
      <w:r w:rsidDel="00000000" w:rsidR="00000000" w:rsidRPr="00000000">
        <w:rPr>
          <w:rtl w:val="0"/>
        </w:rPr>
        <w:t xml:space="preserve">  __ / 36</w:t>
      </w:r>
    </w:p>
    <w:p w:rsidR="00000000" w:rsidDel="00000000" w:rsidP="00000000" w:rsidRDefault="00000000" w:rsidRPr="00000000" w14:paraId="000000AC">
      <w:pPr>
        <w:rPr>
          <w:b w:val="1"/>
          <w:bCs w:val="1"/>
        </w:rPr>
      </w:pPr>
      <w:r w:rsidDel="00000000" w:rsidR="00000000" w:rsidRPr="00000000">
        <w:rPr>
          <w:b w:val="1"/>
          <w:bCs w:val="1"/>
          <w:rtl w:val="0"/>
        </w:rPr>
        <w:t xml:space="preserve">Key gaps to carry forward to the action plan: </w:t>
      </w:r>
    </w:p>
    <w:p w:rsidR="00000000" w:rsidDel="00000000" w:rsidP="00000000" w:rsidRDefault="00000000" w:rsidRPr="00000000" w14:paraId="000000AD">
      <w:pPr>
        <w:numPr>
          <w:ilvl w:val="0"/>
          <w:numId w:val="2"/>
        </w:numPr>
        <w:ind w:left="720" w:hanging="360"/>
      </w:pPr>
      <w:r w:rsidDel="00000000" w:rsidR="00000000" w:rsidRPr="00000000">
        <w:rPr>
          <w:rtl w:val="0"/>
        </w:rPr>
      </w:r>
    </w:p>
    <w:p w:rsidR="00000000" w:rsidDel="00000000" w:rsidP="00000000" w:rsidRDefault="00000000" w:rsidRPr="00000000" w14:paraId="000000AE">
      <w:pPr>
        <w:rPr>
          <w:color w:val="6c706f"/>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AF">
      <w:pPr>
        <w:pStyle w:val="Heading2"/>
        <w:rPr>
          <w:sz w:val="24"/>
          <w:szCs w:val="24"/>
        </w:rPr>
      </w:pPr>
      <w:bookmarkStart w:colFirst="0" w:colLast="0" w:name="_ga01hqu1a2nl" w:id="14"/>
      <w:bookmarkEnd w:id="14"/>
      <w:r w:rsidDel="00000000" w:rsidR="00000000" w:rsidRPr="00000000">
        <w:rPr>
          <w:sz w:val="24"/>
          <w:szCs w:val="24"/>
          <w:rtl w:val="0"/>
        </w:rPr>
        <w:t xml:space="preserve">Pillar 3: Data</w:t>
      </w:r>
    </w:p>
    <w:p w:rsidR="00000000" w:rsidDel="00000000" w:rsidP="00000000" w:rsidRDefault="00000000" w:rsidRPr="00000000" w14:paraId="000000B0">
      <w:pPr>
        <w:spacing w:after="120" w:line="240" w:lineRule="auto"/>
        <w:rPr/>
      </w:pPr>
      <w:r w:rsidDel="00000000" w:rsidR="00000000" w:rsidRPr="00000000">
        <w:rPr>
          <w:rtl w:val="0"/>
        </w:rPr>
        <w:t xml:space="preserve">Marketing ops teams are often best-positioned to connect the dots across the full customer journey – but most spend their time reporting on activity that leadership can't act on. Before investing in new data infrastructure, audit what you already have and how you're using it.</w:t>
      </w:r>
    </w:p>
    <w:p w:rsidR="00000000" w:rsidDel="00000000" w:rsidP="00000000" w:rsidRDefault="00000000" w:rsidRPr="00000000" w14:paraId="000000B1">
      <w:pPr>
        <w:pStyle w:val="Heading3"/>
        <w:spacing w:after="0" w:before="200" w:lineRule="auto"/>
        <w:ind w:left="0" w:firstLine="0"/>
        <w:rPr/>
      </w:pPr>
      <w:bookmarkStart w:colFirst="0" w:colLast="0" w:name="_6oysvvssne88" w:id="15"/>
      <w:bookmarkEnd w:id="15"/>
      <w:r w:rsidDel="00000000" w:rsidR="00000000" w:rsidRPr="00000000">
        <w:rPr>
          <w:rtl w:val="0"/>
        </w:rPr>
        <w:t xml:space="preserve">3.1  Data quality &amp; infrastructure</w:t>
      </w:r>
    </w:p>
    <w:p w:rsidR="00000000" w:rsidDel="00000000" w:rsidP="00000000" w:rsidRDefault="00000000" w:rsidRPr="00000000" w14:paraId="000000B2">
      <w:pPr>
        <w:spacing w:after="100" w:before="40" w:line="240" w:lineRule="auto"/>
        <w:rPr>
          <w:color w:val="6c706f"/>
          <w:sz w:val="18"/>
          <w:szCs w:val="18"/>
        </w:rPr>
      </w:pPr>
      <w:r w:rsidDel="00000000" w:rsidR="00000000" w:rsidRPr="00000000">
        <w:rPr>
          <w:color w:val="6c706f"/>
          <w:sz w:val="18"/>
          <w:szCs w:val="18"/>
          <w:rtl w:val="0"/>
        </w:rPr>
        <w:t xml:space="preserve">ℹ  B2B contact databases decay at approximately 30% per year (Gartner). Score this section based on your current state – not what you plan to do.</w:t>
      </w:r>
    </w:p>
    <w:tbl>
      <w:tblPr>
        <w:tblStyle w:val="Table8"/>
        <w:tblW w:w="134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0"/>
        <w:gridCol w:w="1860"/>
        <w:gridCol w:w="4950"/>
        <w:tblGridChange w:id="0">
          <w:tblGrid>
            <w:gridCol w:w="6600"/>
            <w:gridCol w:w="1860"/>
            <w:gridCol w:w="4950"/>
          </w:tblGrid>
        </w:tblGridChange>
      </w:tblGrid>
      <w:tr>
        <w:trPr>
          <w:cantSplit w:val="0"/>
          <w:tblHeader w:val="0"/>
        </w:trPr>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B3">
            <w:pPr>
              <w:spacing w:after="0" w:line="240" w:lineRule="auto"/>
              <w:rPr>
                <w:b w:val="1"/>
                <w:bCs w:val="1"/>
                <w:color w:val="ffffff"/>
              </w:rPr>
            </w:pPr>
            <w:r w:rsidDel="00000000" w:rsidR="00000000" w:rsidRPr="00000000">
              <w:rPr>
                <w:b w:val="1"/>
                <w:bCs w:val="1"/>
                <w:color w:val="ffffff"/>
                <w:rtl w:val="0"/>
              </w:rPr>
              <w:t xml:space="preserve">Data quality &amp; infrastructure</w:t>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B4">
            <w:pPr>
              <w:spacing w:after="0" w:line="240" w:lineRule="auto"/>
              <w:rPr>
                <w:color w:val="000000"/>
              </w:rPr>
            </w:pPr>
            <w:r w:rsidDel="00000000" w:rsidR="00000000" w:rsidRPr="00000000">
              <w:rPr>
                <w:b w:val="1"/>
                <w:bCs w:val="1"/>
                <w:color w:val="ffffff"/>
                <w:rtl w:val="0"/>
              </w:rPr>
              <w:t xml:space="preserve">Score 0 / 1 / 2</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B5">
            <w:pPr>
              <w:spacing w:after="0" w:line="240" w:lineRule="auto"/>
              <w:rPr>
                <w:color w:val="000000"/>
              </w:rPr>
            </w:pPr>
            <w:r w:rsidDel="00000000" w:rsidR="00000000" w:rsidRPr="00000000">
              <w:rPr>
                <w:b w:val="1"/>
                <w:bCs w:val="1"/>
                <w:color w:val="ffffff"/>
                <w:rtl w:val="0"/>
              </w:rPr>
              <w:t xml:space="preserve">Notes/evidence (what do you have in place?)</w:t>
            </w: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B6">
            <w:pPr>
              <w:spacing w:after="40" w:before="40" w:line="240" w:lineRule="auto"/>
              <w:rPr>
                <w:color w:val="000000"/>
              </w:rPr>
            </w:pPr>
            <w:r w:rsidDel="00000000" w:rsidR="00000000" w:rsidRPr="00000000">
              <w:rPr>
                <w:color w:val="000000"/>
                <w:rtl w:val="0"/>
              </w:rPr>
              <w:t xml:space="preserve">We have a formal data quality process – contacts are reviewed, cleaned, and maintained on a regular cadence (not just when the database becomes a visible problem).</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B7">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B8">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B9">
            <w:pPr>
              <w:spacing w:after="40" w:before="40" w:line="240" w:lineRule="auto"/>
              <w:rPr>
                <w:color w:val="000000"/>
              </w:rPr>
            </w:pPr>
            <w:r w:rsidDel="00000000" w:rsidR="00000000" w:rsidRPr="00000000">
              <w:rPr>
                <w:color w:val="000000"/>
                <w:rtl w:val="0"/>
              </w:rPr>
              <w:t xml:space="preserve">We can calculate the financial cost of poor data quality – we know how many bad records are in our database and can estimate the wasted ad spend and sales time they create.</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BA">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BB">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BC">
            <w:pPr>
              <w:spacing w:after="40" w:before="40" w:line="240" w:lineRule="auto"/>
              <w:rPr>
                <w:color w:val="000000"/>
              </w:rPr>
            </w:pPr>
            <w:r w:rsidDel="00000000" w:rsidR="00000000" w:rsidRPr="00000000">
              <w:rPr>
                <w:color w:val="000000"/>
                <w:rtl w:val="0"/>
              </w:rPr>
              <w:t xml:space="preserve">Our MarTech platforms share data cleanly – there is proper ID stitching between our MAP, CRM, and analytics tools so we don't lose track of contacts across systems.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BD">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BE">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BF">
            <w:pPr>
              <w:spacing w:after="40" w:before="40" w:line="240" w:lineRule="auto"/>
              <w:rPr>
                <w:color w:val="000000"/>
              </w:rPr>
            </w:pPr>
            <w:r w:rsidDel="00000000" w:rsidR="00000000" w:rsidRPr="00000000">
              <w:rPr>
                <w:color w:val="000000"/>
                <w:rtl w:val="0"/>
              </w:rPr>
              <w:t xml:space="preserve">We have a documented data governance framework – there are clear rules about who owns data, how it is captured, how long it is retained, and how it is cleaned.</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C0">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C1">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C2">
            <w:pPr>
              <w:spacing w:after="40" w:before="40" w:line="240" w:lineRule="auto"/>
              <w:rPr>
                <w:color w:val="000000"/>
              </w:rPr>
            </w:pPr>
            <w:r w:rsidDel="00000000" w:rsidR="00000000" w:rsidRPr="00000000">
              <w:rPr>
                <w:color w:val="000000"/>
                <w:rtl w:val="0"/>
              </w:rPr>
              <w:t xml:space="preserve">Sales and marketing work from a single source of truth – there is one CRM that both teams use, and we do not have competing or duplicated datasets.</w:t>
            </w:r>
          </w:p>
          <w:p w:rsidR="00000000" w:rsidDel="00000000" w:rsidP="00000000" w:rsidRDefault="00000000" w:rsidRPr="00000000" w14:paraId="000000C3">
            <w:pPr>
              <w:spacing w:after="40" w:before="40" w:line="240" w:lineRule="auto"/>
              <w:rPr>
                <w:color w:val="000000"/>
              </w:rPr>
            </w:pPr>
            <w:r w:rsidDel="00000000" w:rsidR="00000000" w:rsidRPr="00000000">
              <w:rPr>
                <w:color w:val="000000"/>
                <w:rtl w:val="0"/>
              </w:rPr>
              <w:t xml:space="preserve">We can trace a lead from first touch to closed-won in a single report – the attribution chain is intact across our full tech stack.</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C4">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C5">
            <w:pPr>
              <w:spacing w:after="0" w:line="240" w:lineRule="auto"/>
              <w:rPr>
                <w:color w:val="000000"/>
              </w:rPr>
            </w:pPr>
            <w:r w:rsidDel="00000000" w:rsidR="00000000" w:rsidRPr="00000000">
              <w:rPr>
                <w:rtl w:val="0"/>
              </w:rPr>
            </w:r>
          </w:p>
        </w:tc>
      </w:tr>
    </w:tbl>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pStyle w:val="Heading3"/>
        <w:spacing w:after="0" w:lineRule="auto"/>
        <w:ind w:left="0" w:firstLine="0"/>
        <w:rPr/>
      </w:pPr>
      <w:bookmarkStart w:colFirst="0" w:colLast="0" w:name="_4dszeb2nj47s" w:id="16"/>
      <w:bookmarkEnd w:id="16"/>
      <w:r w:rsidDel="00000000" w:rsidR="00000000" w:rsidRPr="00000000">
        <w:rPr>
          <w:rtl w:val="0"/>
        </w:rPr>
        <w:t xml:space="preserve">3.2  Attribution &amp; measurement</w:t>
      </w:r>
    </w:p>
    <w:p w:rsidR="00000000" w:rsidDel="00000000" w:rsidP="00000000" w:rsidRDefault="00000000" w:rsidRPr="00000000" w14:paraId="000000C8">
      <w:pPr>
        <w:spacing w:after="100" w:before="40" w:line="240" w:lineRule="auto"/>
        <w:rPr>
          <w:color w:val="6c706f"/>
          <w:sz w:val="18"/>
          <w:szCs w:val="18"/>
        </w:rPr>
      </w:pPr>
      <w:r w:rsidDel="00000000" w:rsidR="00000000" w:rsidRPr="00000000">
        <w:rPr>
          <w:color w:val="6c706f"/>
          <w:sz w:val="18"/>
          <w:szCs w:val="18"/>
          <w:rtl w:val="0"/>
        </w:rPr>
        <w:t xml:space="preserve">ℹ  Pick a model and operationalize it. An imperfect model that everyone agrees on beats a theoretically perfect model that no one trusts.</w:t>
      </w:r>
    </w:p>
    <w:tbl>
      <w:tblPr>
        <w:tblStyle w:val="Table9"/>
        <w:tblW w:w="134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0"/>
        <w:gridCol w:w="1860"/>
        <w:gridCol w:w="4950"/>
        <w:tblGridChange w:id="0">
          <w:tblGrid>
            <w:gridCol w:w="6600"/>
            <w:gridCol w:w="1860"/>
            <w:gridCol w:w="4950"/>
          </w:tblGrid>
        </w:tblGridChange>
      </w:tblGrid>
      <w:tr>
        <w:trPr>
          <w:cantSplit w:val="0"/>
          <w:tblHeader w:val="0"/>
        </w:trPr>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C9">
            <w:pPr>
              <w:spacing w:after="0" w:line="240" w:lineRule="auto"/>
              <w:rPr>
                <w:b w:val="1"/>
                <w:bCs w:val="1"/>
                <w:color w:val="ffffff"/>
              </w:rPr>
            </w:pPr>
            <w:r w:rsidDel="00000000" w:rsidR="00000000" w:rsidRPr="00000000">
              <w:rPr>
                <w:b w:val="1"/>
                <w:bCs w:val="1"/>
                <w:color w:val="ffffff"/>
                <w:rtl w:val="0"/>
              </w:rPr>
              <w:t xml:space="preserve">Attribution &amp; measurement</w:t>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CA">
            <w:pPr>
              <w:spacing w:after="0" w:line="240" w:lineRule="auto"/>
              <w:rPr>
                <w:color w:val="000000"/>
              </w:rPr>
            </w:pPr>
            <w:r w:rsidDel="00000000" w:rsidR="00000000" w:rsidRPr="00000000">
              <w:rPr>
                <w:b w:val="1"/>
                <w:bCs w:val="1"/>
                <w:color w:val="ffffff"/>
                <w:rtl w:val="0"/>
              </w:rPr>
              <w:t xml:space="preserve">Score 0 / 1 / 2</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CB">
            <w:pPr>
              <w:spacing w:after="0" w:line="240" w:lineRule="auto"/>
              <w:rPr>
                <w:color w:val="000000"/>
              </w:rPr>
            </w:pPr>
            <w:r w:rsidDel="00000000" w:rsidR="00000000" w:rsidRPr="00000000">
              <w:rPr>
                <w:b w:val="1"/>
                <w:bCs w:val="1"/>
                <w:color w:val="ffffff"/>
                <w:rtl w:val="0"/>
              </w:rPr>
              <w:t xml:space="preserve">Notes/evidence (what do you have in place?)</w:t>
            </w: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CC">
            <w:pPr>
              <w:spacing w:after="40" w:before="40" w:line="240" w:lineRule="auto"/>
              <w:rPr>
                <w:color w:val="000000"/>
              </w:rPr>
            </w:pPr>
            <w:r w:rsidDel="00000000" w:rsidR="00000000" w:rsidRPr="00000000">
              <w:rPr>
                <w:color w:val="000000"/>
                <w:rtl w:val="0"/>
              </w:rPr>
              <w:t xml:space="preserve">We have a formally agreed attribution model across marketing and sales – everyone knows which model we use, how credit is assigned, and why we chose it.</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CD">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CE">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CF">
            <w:pPr>
              <w:spacing w:after="40" w:before="40" w:line="240" w:lineRule="auto"/>
              <w:rPr>
                <w:color w:val="000000"/>
              </w:rPr>
            </w:pPr>
            <w:r w:rsidDel="00000000" w:rsidR="00000000" w:rsidRPr="00000000">
              <w:rPr>
                <w:color w:val="000000"/>
                <w:rtl w:val="0"/>
              </w:rPr>
              <w:t xml:space="preserve">Our attribution model is operationalized in our CRM and reporting tools – it runs automatically and produces consistent data, not a manually stitched spreadsheet.</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0">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1">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D2">
            <w:pPr>
              <w:spacing w:after="40" w:before="40" w:line="240" w:lineRule="auto"/>
              <w:rPr>
                <w:color w:val="000000"/>
              </w:rPr>
            </w:pPr>
            <w:r w:rsidDel="00000000" w:rsidR="00000000" w:rsidRPr="00000000">
              <w:rPr>
                <w:color w:val="000000"/>
                <w:rtl w:val="0"/>
              </w:rPr>
              <w:t xml:space="preserve">We review attribution data monthly – we can identify which campaigns, channels, and touches are driving the most pipeline and closed revenue.</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3">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4">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D5">
            <w:pPr>
              <w:spacing w:after="40" w:before="40" w:line="240" w:lineRule="auto"/>
              <w:rPr>
                <w:color w:val="000000"/>
              </w:rPr>
            </w:pPr>
            <w:r w:rsidDel="00000000" w:rsidR="00000000" w:rsidRPr="00000000">
              <w:rPr>
                <w:color w:val="000000"/>
                <w:rtl w:val="0"/>
              </w:rPr>
              <w:t xml:space="preserve">We have replaced activity-level metrics in executive dashboards with financial metrics – our leadership view shows revenue impact, not click rates.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6">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7">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D8">
            <w:pPr>
              <w:spacing w:after="40" w:before="40" w:line="240" w:lineRule="auto"/>
              <w:rPr>
                <w:color w:val="000000"/>
              </w:rPr>
            </w:pPr>
            <w:r w:rsidDel="00000000" w:rsidR="00000000" w:rsidRPr="00000000">
              <w:rPr>
                <w:color w:val="000000"/>
                <w:rtl w:val="0"/>
              </w:rPr>
              <w:t xml:space="preserve">We track tech stack utilization across our MarTech tools – we know which platforms are being actively used, by whom, and whether they are delivering expected ROI.</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9">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A">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DB">
            <w:pPr>
              <w:spacing w:after="40" w:before="40" w:line="240" w:lineRule="auto"/>
              <w:rPr>
                <w:color w:val="000000"/>
              </w:rPr>
            </w:pPr>
            <w:r w:rsidDel="00000000" w:rsidR="00000000" w:rsidRPr="00000000">
              <w:rPr>
                <w:color w:val="000000"/>
                <w:rtl w:val="0"/>
              </w:rPr>
              <w:t xml:space="preserve">We have a relationship with our finance team – we collaborate on budget planning and use financial language (cost avoidance, revenue acceleration, ROI) in our reporting.</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C">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DD">
            <w:pPr>
              <w:spacing w:after="0" w:line="240" w:lineRule="auto"/>
              <w:rPr>
                <w:color w:val="000000"/>
              </w:rPr>
            </w:pPr>
            <w:r w:rsidDel="00000000" w:rsidR="00000000" w:rsidRPr="00000000">
              <w:rPr>
                <w:rtl w:val="0"/>
              </w:rPr>
            </w:r>
          </w:p>
        </w:tc>
      </w:tr>
    </w:tbl>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3"/>
        <w:spacing w:after="0" w:lineRule="auto"/>
        <w:ind w:left="0" w:firstLine="0"/>
        <w:rPr/>
      </w:pPr>
      <w:bookmarkStart w:colFirst="0" w:colLast="0" w:name="_7s9ejd3ozghn" w:id="17"/>
      <w:bookmarkEnd w:id="17"/>
      <w:r w:rsidDel="00000000" w:rsidR="00000000" w:rsidRPr="00000000">
        <w:rPr>
          <w:rtl w:val="0"/>
        </w:rPr>
        <w:t xml:space="preserve">3.3  Reporting &amp; financial literacy</w:t>
      </w:r>
    </w:p>
    <w:p w:rsidR="00000000" w:rsidDel="00000000" w:rsidP="00000000" w:rsidRDefault="00000000" w:rsidRPr="00000000" w14:paraId="000000E0">
      <w:pPr>
        <w:spacing w:after="100" w:before="40" w:line="240" w:lineRule="auto"/>
        <w:rPr/>
      </w:pPr>
      <w:r w:rsidDel="00000000" w:rsidR="00000000" w:rsidRPr="00000000">
        <w:rPr>
          <w:color w:val="6c706f"/>
          <w:sz w:val="18"/>
          <w:szCs w:val="18"/>
          <w:rtl w:val="0"/>
        </w:rPr>
        <w:t xml:space="preserve">ℹ  See also: Bonus template 2: Marketing metrics translation table, at the end of this doc</w:t>
      </w:r>
      <w:r w:rsidDel="00000000" w:rsidR="00000000" w:rsidRPr="00000000">
        <w:rPr>
          <w:rtl w:val="0"/>
        </w:rPr>
      </w:r>
    </w:p>
    <w:tbl>
      <w:tblPr>
        <w:tblStyle w:val="Table10"/>
        <w:tblW w:w="134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0"/>
        <w:gridCol w:w="1860"/>
        <w:gridCol w:w="4950"/>
        <w:tblGridChange w:id="0">
          <w:tblGrid>
            <w:gridCol w:w="6600"/>
            <w:gridCol w:w="1860"/>
            <w:gridCol w:w="4950"/>
          </w:tblGrid>
        </w:tblGridChange>
      </w:tblGrid>
      <w:tr>
        <w:trPr>
          <w:cantSplit w:val="0"/>
          <w:tblHeader w:val="0"/>
        </w:trPr>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E1">
            <w:pPr>
              <w:spacing w:after="0" w:line="240" w:lineRule="auto"/>
              <w:rPr>
                <w:b w:val="1"/>
                <w:bCs w:val="1"/>
                <w:color w:val="ffffff"/>
              </w:rPr>
            </w:pPr>
            <w:r w:rsidDel="00000000" w:rsidR="00000000" w:rsidRPr="00000000">
              <w:rPr>
                <w:b w:val="1"/>
                <w:bCs w:val="1"/>
                <w:color w:val="ffffff"/>
                <w:rtl w:val="0"/>
              </w:rPr>
              <w:t xml:space="preserve">Reporting &amp; financial literacy</w:t>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E2">
            <w:pPr>
              <w:spacing w:after="0" w:line="240" w:lineRule="auto"/>
              <w:rPr>
                <w:color w:val="000000"/>
              </w:rPr>
            </w:pPr>
            <w:r w:rsidDel="00000000" w:rsidR="00000000" w:rsidRPr="00000000">
              <w:rPr>
                <w:b w:val="1"/>
                <w:bCs w:val="1"/>
                <w:color w:val="ffffff"/>
                <w:rtl w:val="0"/>
              </w:rPr>
              <w:t xml:space="preserve">Score 0 / 1 / 2</w:t>
            </w:r>
            <w:r w:rsidDel="00000000" w:rsidR="00000000" w:rsidRPr="00000000">
              <w:rPr>
                <w:rtl w:val="0"/>
              </w:rPr>
            </w:r>
          </w:p>
        </w:tc>
        <w:tc>
          <w:tcPr>
            <w:tcBorders>
              <w:top w:color="00697a" w:space="0" w:sz="4" w:val="single"/>
              <w:left w:color="000000" w:space="0" w:sz="0" w:val="nil"/>
              <w:bottom w:color="00697a" w:space="0" w:sz="4" w:val="single"/>
              <w:right w:color="000000" w:space="0" w:sz="0" w:val="nil"/>
            </w:tcBorders>
            <w:shd w:fill="09100f" w:val="clear"/>
            <w:tcMar>
              <w:top w:w="80.0" w:type="dxa"/>
              <w:left w:w="140.0" w:type="dxa"/>
              <w:bottom w:w="80.0" w:type="dxa"/>
              <w:right w:w="140.0" w:type="dxa"/>
            </w:tcMar>
            <w:vAlign w:val="center"/>
          </w:tcPr>
          <w:p w:rsidR="00000000" w:rsidDel="00000000" w:rsidP="00000000" w:rsidRDefault="00000000" w:rsidRPr="00000000" w14:paraId="000000E3">
            <w:pPr>
              <w:spacing w:after="0" w:line="240" w:lineRule="auto"/>
              <w:rPr>
                <w:color w:val="000000"/>
              </w:rPr>
            </w:pPr>
            <w:r w:rsidDel="00000000" w:rsidR="00000000" w:rsidRPr="00000000">
              <w:rPr>
                <w:b w:val="1"/>
                <w:bCs w:val="1"/>
                <w:color w:val="ffffff"/>
                <w:rtl w:val="0"/>
              </w:rPr>
              <w:t xml:space="preserve">Notes/evidence (what do you have in place?)</w:t>
            </w: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E4">
            <w:pPr>
              <w:spacing w:after="40" w:before="40" w:line="240" w:lineRule="auto"/>
              <w:rPr>
                <w:color w:val="000000"/>
              </w:rPr>
            </w:pPr>
            <w:r w:rsidDel="00000000" w:rsidR="00000000" w:rsidRPr="00000000">
              <w:rPr>
                <w:color w:val="000000"/>
                <w:rtl w:val="0"/>
              </w:rPr>
              <w:t xml:space="preserve">We can translate each of our key marketing metrics into a financial equivalent – we know what a faster sales cycle, a higher MQL-to-SQL rate, or better data accuracy is worth in dollar terms.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E5">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E6">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E7">
            <w:pPr>
              <w:spacing w:after="40" w:before="40" w:line="240" w:lineRule="auto"/>
              <w:rPr>
                <w:color w:val="000000"/>
              </w:rPr>
            </w:pPr>
            <w:r w:rsidDel="00000000" w:rsidR="00000000" w:rsidRPr="00000000">
              <w:rPr>
                <w:color w:val="000000"/>
                <w:rtl w:val="0"/>
              </w:rPr>
              <w:t xml:space="preserve">When we make a budget request, we justify it with a business case – we do not just ask for headcount or tools, we show the expected return and the cost of inaction.</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E8">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E9">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EA">
            <w:pPr>
              <w:spacing w:after="40" w:before="40" w:line="240" w:lineRule="auto"/>
              <w:rPr>
                <w:color w:val="000000"/>
              </w:rPr>
            </w:pPr>
            <w:r w:rsidDel="00000000" w:rsidR="00000000" w:rsidRPr="00000000">
              <w:rPr>
                <w:color w:val="000000"/>
                <w:rtl w:val="0"/>
              </w:rPr>
              <w:t xml:space="preserve">Our executive reporting is consumable without us in the room – reports are written in plain language with the key financial takeaway at the top, not buried in a dashboard.</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EB">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EC">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ED">
            <w:pPr>
              <w:spacing w:after="40" w:before="40" w:line="240" w:lineRule="auto"/>
              <w:rPr>
                <w:color w:val="000000"/>
              </w:rPr>
            </w:pPr>
            <w:r w:rsidDel="00000000" w:rsidR="00000000" w:rsidRPr="00000000">
              <w:rPr>
                <w:color w:val="000000"/>
                <w:rtl w:val="0"/>
              </w:rPr>
              <w:t xml:space="preserve">We distinguish between 'activity metrics' (e.g., blog traffic, email open rate) and 'impact metrics' (e.g., pipeline influenced, revenue attributed). Our exec reporting focuses on impact.</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EE">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EF">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F0">
            <w:pPr>
              <w:spacing w:after="40" w:before="40" w:line="240" w:lineRule="auto"/>
              <w:rPr>
                <w:color w:val="000000"/>
              </w:rPr>
            </w:pPr>
            <w:r w:rsidDel="00000000" w:rsidR="00000000" w:rsidRPr="00000000">
              <w:rPr>
                <w:color w:val="000000"/>
                <w:rtl w:val="0"/>
              </w:rPr>
              <w:t xml:space="preserve">We have quantified the cost of our current data quality problem in financial terms – we use that number in budget and resourcing conversations.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F1">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F2">
            <w:pPr>
              <w:spacing w:after="0" w:line="240" w:lineRule="auto"/>
              <w:rPr>
                <w:color w:val="000000"/>
              </w:rPr>
            </w:pPr>
            <w:r w:rsidDel="00000000" w:rsidR="00000000" w:rsidRPr="00000000">
              <w:rPr>
                <w:rtl w:val="0"/>
              </w:rPr>
            </w:r>
          </w:p>
        </w:tc>
      </w:tr>
      <w:tr>
        <w:trPr>
          <w:cantSplit w:val="0"/>
          <w:tblHeader w:val="0"/>
        </w:trPr>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vAlign w:val="top"/>
          </w:tcPr>
          <w:p w:rsidR="00000000" w:rsidDel="00000000" w:rsidP="00000000" w:rsidRDefault="00000000" w:rsidRPr="00000000" w14:paraId="000000F3">
            <w:pPr>
              <w:spacing w:after="40" w:before="40" w:line="240" w:lineRule="auto"/>
              <w:rPr>
                <w:color w:val="000000"/>
              </w:rPr>
            </w:pPr>
            <w:r w:rsidDel="00000000" w:rsidR="00000000" w:rsidRPr="00000000">
              <w:rPr>
                <w:color w:val="000000"/>
                <w:rtl w:val="0"/>
              </w:rPr>
              <w:t xml:space="preserve">We proactively share marketing performance data with sales and other functions.</w:t>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F4">
            <w:pPr>
              <w:spacing w:after="0" w:line="240" w:lineRule="auto"/>
              <w:jc w:val="center"/>
              <w:rPr>
                <w:color w:val="000000"/>
              </w:rPr>
            </w:pPr>
            <w:r w:rsidDel="00000000" w:rsidR="00000000" w:rsidRPr="00000000">
              <w:rPr>
                <w:rtl w:val="0"/>
              </w:rPr>
            </w:r>
          </w:p>
        </w:tc>
        <w:tc>
          <w:tcPr>
            <w:tcBorders>
              <w:top w:color="d1d5db" w:space="0" w:sz="4" w:val="single"/>
              <w:left w:color="000000" w:space="0" w:sz="0" w:val="nil"/>
              <w:bottom w:color="d1d5db" w:space="0" w:sz="4" w:val="single"/>
              <w:right w:color="000000" w:space="0" w:sz="0" w:val="nil"/>
            </w:tcBorders>
            <w:tcMar>
              <w:top w:w="80.0" w:type="dxa"/>
              <w:left w:w="140.0" w:type="dxa"/>
              <w:bottom w:w="80.0" w:type="dxa"/>
              <w:right w:w="140.0" w:type="dxa"/>
            </w:tcMar>
          </w:tcPr>
          <w:p w:rsidR="00000000" w:rsidDel="00000000" w:rsidP="00000000" w:rsidRDefault="00000000" w:rsidRPr="00000000" w14:paraId="000000F5">
            <w:pPr>
              <w:spacing w:after="0" w:line="240" w:lineRule="auto"/>
              <w:rPr>
                <w:color w:val="000000"/>
              </w:rPr>
            </w:pPr>
            <w:r w:rsidDel="00000000" w:rsidR="00000000" w:rsidRPr="00000000">
              <w:rPr>
                <w:rtl w:val="0"/>
              </w:rPr>
            </w:r>
          </w:p>
        </w:tc>
      </w:tr>
    </w:tbl>
    <w:p w:rsidR="00000000" w:rsidDel="00000000" w:rsidP="00000000" w:rsidRDefault="00000000" w:rsidRPr="00000000" w14:paraId="000000F6">
      <w:pPr>
        <w:pStyle w:val="Heading3"/>
        <w:ind w:left="0" w:firstLine="0"/>
        <w:rPr>
          <w:b w:val="1"/>
          <w:bCs w:val="1"/>
        </w:rPr>
      </w:pPr>
      <w:bookmarkStart w:colFirst="0" w:colLast="0" w:name="_8ee0dnmer90e" w:id="18"/>
      <w:bookmarkEnd w:id="18"/>
      <w:r w:rsidDel="00000000" w:rsidR="00000000" w:rsidRPr="00000000">
        <w:rPr>
          <w:rtl w:val="0"/>
        </w:rPr>
      </w:r>
    </w:p>
    <w:p w:rsidR="00000000" w:rsidDel="00000000" w:rsidP="00000000" w:rsidRDefault="00000000" w:rsidRPr="00000000" w14:paraId="000000F7">
      <w:pPr>
        <w:pStyle w:val="Heading3"/>
        <w:ind w:left="0" w:firstLine="0"/>
        <w:rPr/>
      </w:pPr>
      <w:bookmarkStart w:colFirst="0" w:colLast="0" w:name="_60bg37u7ajt5" w:id="19"/>
      <w:bookmarkEnd w:id="19"/>
      <w:r w:rsidDel="00000000" w:rsidR="00000000" w:rsidRPr="00000000">
        <w:rPr>
          <w:rtl w:val="0"/>
        </w:rPr>
        <w:t xml:space="preserve">Common failure modes – Data</w:t>
      </w:r>
    </w:p>
    <w:p w:rsidR="00000000" w:rsidDel="00000000" w:rsidP="00000000" w:rsidRDefault="00000000" w:rsidRPr="00000000" w14:paraId="000000F8">
      <w:pPr>
        <w:numPr>
          <w:ilvl w:val="0"/>
          <w:numId w:val="1"/>
        </w:numPr>
        <w:spacing w:after="0" w:afterAutospacing="0"/>
        <w:ind w:left="720" w:hanging="360"/>
        <w:rPr>
          <w:b w:val="1"/>
          <w:bCs w:val="1"/>
        </w:rPr>
      </w:pPr>
      <w:r w:rsidDel="00000000" w:rsidR="00000000" w:rsidRPr="00000000">
        <w:rPr>
          <w:b w:val="1"/>
          <w:bCs w:val="1"/>
          <w:rtl w:val="0"/>
        </w:rPr>
        <w:t xml:space="preserve">Reporting in the wrong language: </w:t>
      </w:r>
      <w:r w:rsidDel="00000000" w:rsidR="00000000" w:rsidRPr="00000000">
        <w:rPr>
          <w:rtl w:val="0"/>
        </w:rPr>
        <w:t xml:space="preserve">Marketing ops </w:t>
      </w:r>
      <w:r w:rsidDel="00000000" w:rsidR="00000000" w:rsidRPr="00000000">
        <w:rPr>
          <w:rtl w:val="0"/>
        </w:rPr>
        <w:t xml:space="preserve">speaks</w:t>
      </w:r>
      <w:r w:rsidDel="00000000" w:rsidR="00000000" w:rsidRPr="00000000">
        <w:rPr>
          <w:rtl w:val="0"/>
        </w:rPr>
        <w:t xml:space="preserve"> in clicks and conversions; executives speak in revenue, cost, and risk. The gap between those languages is why marketing ops teams stay small and get cut.</w:t>
      </w:r>
    </w:p>
    <w:p w:rsidR="00000000" w:rsidDel="00000000" w:rsidP="00000000" w:rsidRDefault="00000000" w:rsidRPr="00000000" w14:paraId="000000F9">
      <w:pPr>
        <w:numPr>
          <w:ilvl w:val="0"/>
          <w:numId w:val="1"/>
        </w:numPr>
        <w:spacing w:after="0" w:afterAutospacing="0"/>
        <w:ind w:left="720" w:hanging="360"/>
        <w:rPr>
          <w:b w:val="1"/>
          <w:bCs w:val="1"/>
        </w:rPr>
      </w:pPr>
      <w:r w:rsidDel="00000000" w:rsidR="00000000" w:rsidRPr="00000000">
        <w:rPr>
          <w:b w:val="1"/>
          <w:bCs w:val="1"/>
          <w:rtl w:val="0"/>
        </w:rPr>
        <w:t xml:space="preserve">Attribution paralysis: </w:t>
      </w:r>
      <w:r w:rsidDel="00000000" w:rsidR="00000000" w:rsidRPr="00000000">
        <w:rPr>
          <w:rtl w:val="0"/>
        </w:rPr>
        <w:t xml:space="preserve">No model is perfect, but no model means the team with the loudest voice wins the budget conversation. Pick one, agree on it, and defend it consistently.</w:t>
      </w:r>
    </w:p>
    <w:p w:rsidR="00000000" w:rsidDel="00000000" w:rsidP="00000000" w:rsidRDefault="00000000" w:rsidRPr="00000000" w14:paraId="000000FA">
      <w:pPr>
        <w:numPr>
          <w:ilvl w:val="0"/>
          <w:numId w:val="1"/>
        </w:numPr>
        <w:ind w:left="720" w:hanging="360"/>
        <w:rPr>
          <w:b w:val="1"/>
          <w:bCs w:val="1"/>
        </w:rPr>
      </w:pPr>
      <w:r w:rsidDel="00000000" w:rsidR="00000000" w:rsidRPr="00000000">
        <w:rPr>
          <w:b w:val="1"/>
          <w:bCs w:val="1"/>
          <w:rtl w:val="0"/>
        </w:rPr>
        <w:t xml:space="preserve">Skipping finance: </w:t>
      </w:r>
      <w:r w:rsidDel="00000000" w:rsidR="00000000" w:rsidRPr="00000000">
        <w:rPr>
          <w:rtl w:val="0"/>
        </w:rPr>
        <w:t xml:space="preserve">Most marketing ops teams have strong relationships with sales ops, IT, and product – but almost none have a working relationship with the finance team. That’s the relationship that protects your budget.</w:t>
      </w:r>
    </w:p>
    <w:p w:rsidR="00000000" w:rsidDel="00000000" w:rsidP="00000000" w:rsidRDefault="00000000" w:rsidRPr="00000000" w14:paraId="000000F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C">
      <w:pPr>
        <w:rPr/>
      </w:pPr>
      <w:r w:rsidDel="00000000" w:rsidR="00000000" w:rsidRPr="00000000">
        <w:rPr>
          <w:b w:val="1"/>
          <w:bCs w:val="1"/>
          <w:rtl w:val="0"/>
        </w:rPr>
        <w:t xml:space="preserve">Pillar 3 score:</w:t>
      </w:r>
      <w:r w:rsidDel="00000000" w:rsidR="00000000" w:rsidRPr="00000000">
        <w:rPr>
          <w:rtl w:val="0"/>
        </w:rPr>
        <w:t xml:space="preserve">  __ / 36</w:t>
      </w:r>
    </w:p>
    <w:p w:rsidR="00000000" w:rsidDel="00000000" w:rsidP="00000000" w:rsidRDefault="00000000" w:rsidRPr="00000000" w14:paraId="000000FD">
      <w:pPr>
        <w:rPr>
          <w:b w:val="1"/>
          <w:bCs w:val="1"/>
        </w:rPr>
      </w:pPr>
      <w:r w:rsidDel="00000000" w:rsidR="00000000" w:rsidRPr="00000000">
        <w:rPr>
          <w:b w:val="1"/>
          <w:bCs w:val="1"/>
          <w:rtl w:val="0"/>
        </w:rPr>
        <w:t xml:space="preserve">Key gaps to carry forward to the action plan: </w:t>
      </w:r>
    </w:p>
    <w:p w:rsidR="00000000" w:rsidDel="00000000" w:rsidP="00000000" w:rsidRDefault="00000000" w:rsidRPr="00000000" w14:paraId="000000FE">
      <w:pPr>
        <w:numPr>
          <w:ilvl w:val="0"/>
          <w:numId w:val="2"/>
        </w:numPr>
        <w:ind w:left="720" w:hanging="360"/>
      </w:pPr>
      <w:r w:rsidDel="00000000" w:rsidR="00000000" w:rsidRPr="00000000">
        <w:rPr>
          <w:rtl w:val="0"/>
        </w:rPr>
      </w:r>
    </w:p>
    <w:p w:rsidR="00000000" w:rsidDel="00000000" w:rsidP="00000000" w:rsidRDefault="00000000" w:rsidRPr="00000000" w14:paraId="000000FF">
      <w:pPr>
        <w:rPr/>
      </w:pPr>
      <w:r w:rsidDel="00000000" w:rsidR="00000000" w:rsidRPr="00000000">
        <w:br w:type="page"/>
      </w:r>
      <w:r w:rsidDel="00000000" w:rsidR="00000000" w:rsidRPr="00000000">
        <w:rPr>
          <w:rtl w:val="0"/>
        </w:rPr>
      </w:r>
    </w:p>
    <w:p w:rsidR="00000000" w:rsidDel="00000000" w:rsidP="00000000" w:rsidRDefault="00000000" w:rsidRPr="00000000" w14:paraId="00000100">
      <w:pPr>
        <w:pStyle w:val="Heading2"/>
        <w:rPr>
          <w:sz w:val="24"/>
          <w:szCs w:val="24"/>
        </w:rPr>
      </w:pPr>
      <w:bookmarkStart w:colFirst="0" w:colLast="0" w:name="_fuwmk87w2qlw" w:id="20"/>
      <w:bookmarkEnd w:id="20"/>
      <w:r w:rsidDel="00000000" w:rsidR="00000000" w:rsidRPr="00000000">
        <w:rPr>
          <w:sz w:val="24"/>
          <w:szCs w:val="24"/>
          <w:rtl w:val="0"/>
        </w:rPr>
        <w:t xml:space="preserve">Score summary</w:t>
      </w:r>
    </w:p>
    <w:p w:rsidR="00000000" w:rsidDel="00000000" w:rsidP="00000000" w:rsidRDefault="00000000" w:rsidRPr="00000000" w14:paraId="00000101">
      <w:pPr>
        <w:rPr/>
      </w:pPr>
      <w:r w:rsidDel="00000000" w:rsidR="00000000" w:rsidRPr="00000000">
        <w:rPr>
          <w:rtl w:val="0"/>
        </w:rPr>
        <w:t xml:space="preserve">Add your scores for each pillar and read your readiness level below.</w:t>
      </w:r>
    </w:p>
    <w:p w:rsidR="00000000" w:rsidDel="00000000" w:rsidP="00000000" w:rsidRDefault="00000000" w:rsidRPr="00000000" w14:paraId="00000102">
      <w:pPr>
        <w:pStyle w:val="Heading3"/>
        <w:spacing w:after="0" w:lineRule="auto"/>
        <w:ind w:left="0" w:firstLine="0"/>
        <w:rPr/>
      </w:pPr>
      <w:bookmarkStart w:colFirst="0" w:colLast="0" w:name="_x27m2m2e89w6" w:id="21"/>
      <w:bookmarkEnd w:id="21"/>
      <w:r w:rsidDel="00000000" w:rsidR="00000000" w:rsidRPr="00000000">
        <w:rPr>
          <w:rtl w:val="0"/>
        </w:rPr>
        <w:t xml:space="preserve">Total score by pillar</w:t>
      </w:r>
    </w:p>
    <w:p w:rsidR="00000000" w:rsidDel="00000000" w:rsidP="00000000" w:rsidRDefault="00000000" w:rsidRPr="00000000" w14:paraId="00000103">
      <w:pPr>
        <w:spacing w:after="100" w:before="40" w:line="240" w:lineRule="auto"/>
        <w:rPr/>
      </w:pPr>
      <w:r w:rsidDel="00000000" w:rsidR="00000000" w:rsidRPr="00000000">
        <w:rPr>
          <w:color w:val="6c706f"/>
          <w:sz w:val="18"/>
          <w:szCs w:val="18"/>
          <w:rtl w:val="0"/>
        </w:rPr>
        <w:t xml:space="preserve">ℹ  Transfer your section totals from each pillar page. </w:t>
      </w:r>
      <w:r w:rsidDel="00000000" w:rsidR="00000000" w:rsidRPr="00000000">
        <w:rPr>
          <w:rtl w:val="0"/>
        </w:rPr>
      </w:r>
    </w:p>
    <w:tbl>
      <w:tblPr>
        <w:tblStyle w:val="Table11"/>
        <w:tblW w:w="136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
        <w:gridCol w:w="3420"/>
        <w:gridCol w:w="3420"/>
        <w:gridCol w:w="3420"/>
        <w:tblGridChange w:id="0">
          <w:tblGrid>
            <w:gridCol w:w="3420"/>
            <w:gridCol w:w="3420"/>
            <w:gridCol w:w="3420"/>
            <w:gridCol w:w="342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04">
            <w:pPr>
              <w:widowControl w:val="0"/>
              <w:spacing w:after="0" w:line="240" w:lineRule="auto"/>
              <w:rPr>
                <w:b w:val="1"/>
                <w:bCs w:val="1"/>
                <w:color w:val="f9f8f5"/>
              </w:rPr>
            </w:pPr>
            <w:r w:rsidDel="00000000" w:rsidR="00000000" w:rsidRPr="00000000">
              <w:rPr>
                <w:b w:val="1"/>
                <w:bCs w:val="1"/>
                <w:color w:val="f9f8f5"/>
                <w:rtl w:val="0"/>
              </w:rPr>
              <w:t xml:space="preserve">Pillar</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05">
            <w:pPr>
              <w:widowControl w:val="0"/>
              <w:spacing w:after="0" w:line="240" w:lineRule="auto"/>
              <w:rPr>
                <w:b w:val="1"/>
                <w:bCs w:val="1"/>
                <w:color w:val="f9f8f5"/>
              </w:rPr>
            </w:pPr>
            <w:r w:rsidDel="00000000" w:rsidR="00000000" w:rsidRPr="00000000">
              <w:rPr>
                <w:b w:val="1"/>
                <w:bCs w:val="1"/>
                <w:color w:val="f9f8f5"/>
                <w:rtl w:val="0"/>
              </w:rPr>
              <w:t xml:space="preserve">Max score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06">
            <w:pPr>
              <w:widowControl w:val="0"/>
              <w:spacing w:after="0" w:line="240" w:lineRule="auto"/>
              <w:rPr>
                <w:b w:val="1"/>
                <w:bCs w:val="1"/>
                <w:color w:val="f9f8f5"/>
              </w:rPr>
            </w:pPr>
            <w:r w:rsidDel="00000000" w:rsidR="00000000" w:rsidRPr="00000000">
              <w:rPr>
                <w:b w:val="1"/>
                <w:bCs w:val="1"/>
                <w:color w:val="f9f8f5"/>
                <w:rtl w:val="0"/>
              </w:rPr>
              <w:t xml:space="preserve">Your score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07">
            <w:pPr>
              <w:widowControl w:val="0"/>
              <w:spacing w:after="0" w:line="240" w:lineRule="auto"/>
              <w:rPr>
                <w:b w:val="1"/>
                <w:bCs w:val="1"/>
                <w:color w:val="f9f8f5"/>
              </w:rPr>
            </w:pPr>
            <w:r w:rsidDel="00000000" w:rsidR="00000000" w:rsidRPr="00000000">
              <w:rPr>
                <w:b w:val="1"/>
                <w:bCs w:val="1"/>
                <w:color w:val="f9f8f5"/>
                <w:rtl w:val="0"/>
              </w:rPr>
              <w:t xml:space="preserve">Key gaps identified</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08">
            <w:pPr>
              <w:widowControl w:val="0"/>
              <w:spacing w:after="0" w:line="240" w:lineRule="auto"/>
              <w:rPr>
                <w:b w:val="1"/>
                <w:bCs w:val="1"/>
              </w:rPr>
            </w:pPr>
            <w:r w:rsidDel="00000000" w:rsidR="00000000" w:rsidRPr="00000000">
              <w:rPr>
                <w:b w:val="1"/>
                <w:bCs w:val="1"/>
                <w:rtl w:val="0"/>
              </w:rPr>
              <w:t xml:space="preserve">People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09">
            <w:pPr>
              <w:widowControl w:val="0"/>
              <w:spacing w:after="0" w:line="240" w:lineRule="auto"/>
              <w:rPr/>
            </w:pPr>
            <w:r w:rsidDel="00000000" w:rsidR="00000000" w:rsidRPr="00000000">
              <w:rPr>
                <w:rtl w:val="0"/>
              </w:rPr>
              <w:t xml:space="preserve">30</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0A">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0B">
            <w:pPr>
              <w:widowControl w:val="0"/>
              <w:spacing w:after="0" w:line="240" w:lineRule="auto"/>
              <w:rPr/>
            </w:pPr>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0C">
            <w:pPr>
              <w:widowControl w:val="0"/>
              <w:spacing w:after="0" w:line="240" w:lineRule="auto"/>
              <w:rPr/>
            </w:pPr>
            <w:r w:rsidDel="00000000" w:rsidR="00000000" w:rsidRPr="00000000">
              <w:rPr>
                <w:b w:val="1"/>
                <w:bCs w:val="1"/>
                <w:rtl w:val="0"/>
              </w:rPr>
              <w:t xml:space="preserve">Operations</w:t>
            </w: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0D">
            <w:pPr>
              <w:widowControl w:val="0"/>
              <w:spacing w:after="0" w:line="240" w:lineRule="auto"/>
              <w:rPr/>
            </w:pPr>
            <w:r w:rsidDel="00000000" w:rsidR="00000000" w:rsidRPr="00000000">
              <w:rPr>
                <w:rtl w:val="0"/>
              </w:rPr>
              <w:t xml:space="preserve">36</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0E">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0F">
            <w:pPr>
              <w:widowControl w:val="0"/>
              <w:spacing w:after="0" w:line="240" w:lineRule="auto"/>
              <w:rPr/>
            </w:pPr>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0">
            <w:pPr>
              <w:widowControl w:val="0"/>
              <w:spacing w:after="0" w:line="240" w:lineRule="auto"/>
              <w:rPr/>
            </w:pPr>
            <w:r w:rsidDel="00000000" w:rsidR="00000000" w:rsidRPr="00000000">
              <w:rPr>
                <w:b w:val="1"/>
                <w:bCs w:val="1"/>
                <w:rtl w:val="0"/>
              </w:rPr>
              <w:t xml:space="preserve">Data</w:t>
            </w: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1">
            <w:pPr>
              <w:widowControl w:val="0"/>
              <w:spacing w:after="0" w:line="240" w:lineRule="auto"/>
              <w:rPr/>
            </w:pPr>
            <w:r w:rsidDel="00000000" w:rsidR="00000000" w:rsidRPr="00000000">
              <w:rPr>
                <w:rtl w:val="0"/>
              </w:rPr>
              <w:t xml:space="preserve">36</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2">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3">
            <w:pPr>
              <w:widowControl w:val="0"/>
              <w:spacing w:after="0" w:line="240" w:lineRule="auto"/>
              <w:rPr/>
            </w:pPr>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4">
            <w:pPr>
              <w:widowControl w:val="0"/>
              <w:spacing w:after="0" w:line="240" w:lineRule="auto"/>
              <w:rPr>
                <w:b w:val="1"/>
                <w:bCs w:val="1"/>
              </w:rPr>
            </w:pPr>
            <w:r w:rsidDel="00000000" w:rsidR="00000000" w:rsidRPr="00000000">
              <w:rPr>
                <w:b w:val="1"/>
                <w:bCs w:val="1"/>
                <w:rtl w:val="0"/>
              </w:rPr>
              <w:t xml:space="preserve">TOTAL</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5">
            <w:pPr>
              <w:widowControl w:val="0"/>
              <w:spacing w:after="0" w:line="240" w:lineRule="auto"/>
              <w:rPr>
                <w:b w:val="1"/>
                <w:bCs w:val="1"/>
              </w:rPr>
            </w:pPr>
            <w:r w:rsidDel="00000000" w:rsidR="00000000" w:rsidRPr="00000000">
              <w:rPr>
                <w:b w:val="1"/>
                <w:bCs w:val="1"/>
                <w:rtl w:val="0"/>
              </w:rPr>
              <w:t xml:space="preserve">102</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6">
            <w:pPr>
              <w:widowControl w:val="0"/>
              <w:spacing w:after="0" w:line="240" w:lineRule="auto"/>
              <w:rPr>
                <w:b w:val="1"/>
                <w:bCs w:val="1"/>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17">
            <w:pPr>
              <w:widowControl w:val="0"/>
              <w:spacing w:after="0" w:line="240" w:lineRule="auto"/>
              <w:rPr>
                <w:b w:val="1"/>
                <w:bCs w:val="1"/>
              </w:rPr>
            </w:pPr>
            <w:r w:rsidDel="00000000" w:rsidR="00000000" w:rsidRPr="00000000">
              <w:rPr>
                <w:rtl w:val="0"/>
              </w:rPr>
            </w:r>
          </w:p>
        </w:tc>
      </w:tr>
    </w:tbl>
    <w:p w:rsidR="00000000" w:rsidDel="00000000" w:rsidP="00000000" w:rsidRDefault="00000000" w:rsidRPr="00000000" w14:paraId="00000118">
      <w:pPr>
        <w:rPr>
          <w:color w:val="6c706f"/>
          <w:sz w:val="18"/>
          <w:szCs w:val="18"/>
        </w:rPr>
      </w:pPr>
      <w:r w:rsidDel="00000000" w:rsidR="00000000" w:rsidRPr="00000000">
        <w:rPr>
          <w:rtl w:val="0"/>
        </w:rPr>
      </w:r>
    </w:p>
    <w:p w:rsidR="00000000" w:rsidDel="00000000" w:rsidP="00000000" w:rsidRDefault="00000000" w:rsidRPr="00000000" w14:paraId="00000119">
      <w:pPr>
        <w:pStyle w:val="Heading3"/>
        <w:spacing w:after="0" w:before="40" w:line="240" w:lineRule="auto"/>
        <w:ind w:left="0" w:firstLine="0"/>
        <w:rPr/>
      </w:pPr>
      <w:bookmarkStart w:colFirst="0" w:colLast="0" w:name="_emc0yno3uos0" w:id="22"/>
      <w:bookmarkEnd w:id="22"/>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1A">
      <w:pPr>
        <w:pStyle w:val="Heading3"/>
        <w:spacing w:after="0" w:before="40" w:line="240" w:lineRule="auto"/>
        <w:ind w:left="0" w:firstLine="0"/>
        <w:rPr/>
      </w:pPr>
      <w:bookmarkStart w:colFirst="0" w:colLast="0" w:name="_acz2sh44u5qj" w:id="23"/>
      <w:bookmarkEnd w:id="23"/>
      <w:r w:rsidDel="00000000" w:rsidR="00000000" w:rsidRPr="00000000">
        <w:rPr>
          <w:rtl w:val="0"/>
        </w:rPr>
        <w:t xml:space="preserve">Readiness band – what your score means</w:t>
      </w:r>
    </w:p>
    <w:p w:rsidR="00000000" w:rsidDel="00000000" w:rsidP="00000000" w:rsidRDefault="00000000" w:rsidRPr="00000000" w14:paraId="0000011B">
      <w:pPr>
        <w:spacing w:after="100" w:before="40" w:line="240" w:lineRule="auto"/>
        <w:rPr/>
      </w:pPr>
      <w:r w:rsidDel="00000000" w:rsidR="00000000" w:rsidRPr="00000000">
        <w:rPr>
          <w:rtl w:val="0"/>
        </w:rPr>
      </w:r>
    </w:p>
    <w:tbl>
      <w:tblPr>
        <w:tblStyle w:val="Table12"/>
        <w:tblW w:w="136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4080"/>
        <w:gridCol w:w="7545"/>
        <w:tblGridChange w:id="0">
          <w:tblGrid>
            <w:gridCol w:w="2055"/>
            <w:gridCol w:w="4080"/>
            <w:gridCol w:w="754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1C">
            <w:pPr>
              <w:widowControl w:val="0"/>
              <w:spacing w:after="0" w:line="240" w:lineRule="auto"/>
              <w:rPr>
                <w:b w:val="1"/>
                <w:bCs w:val="1"/>
                <w:color w:val="f9f8f5"/>
              </w:rPr>
            </w:pPr>
            <w:r w:rsidDel="00000000" w:rsidR="00000000" w:rsidRPr="00000000">
              <w:rPr>
                <w:b w:val="1"/>
                <w:bCs w:val="1"/>
                <w:color w:val="f9f8f5"/>
                <w:rtl w:val="0"/>
              </w:rPr>
              <w:t xml:space="preserve">Score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1D">
            <w:pPr>
              <w:widowControl w:val="0"/>
              <w:spacing w:after="0" w:line="240" w:lineRule="auto"/>
              <w:rPr>
                <w:b w:val="1"/>
                <w:bCs w:val="1"/>
                <w:color w:val="f9f8f5"/>
              </w:rPr>
            </w:pPr>
            <w:r w:rsidDel="00000000" w:rsidR="00000000" w:rsidRPr="00000000">
              <w:rPr>
                <w:b w:val="1"/>
                <w:bCs w:val="1"/>
                <w:color w:val="f9f8f5"/>
                <w:rtl w:val="0"/>
              </w:rPr>
              <w:t xml:space="preserve">Readiness level</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1E">
            <w:pPr>
              <w:widowControl w:val="0"/>
              <w:spacing w:after="0" w:line="240" w:lineRule="auto"/>
              <w:rPr>
                <w:b w:val="1"/>
                <w:bCs w:val="1"/>
                <w:color w:val="f9f8f5"/>
              </w:rPr>
            </w:pPr>
            <w:r w:rsidDel="00000000" w:rsidR="00000000" w:rsidRPr="00000000">
              <w:rPr>
                <w:b w:val="1"/>
                <w:bCs w:val="1"/>
                <w:color w:val="f9f8f5"/>
                <w:rtl w:val="0"/>
              </w:rPr>
              <w:t xml:space="preserve">What to do</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d9ead3" w:val="clear"/>
            <w:tcMar>
              <w:top w:w="100.0" w:type="dxa"/>
              <w:left w:w="100.0" w:type="dxa"/>
              <w:bottom w:w="100.0" w:type="dxa"/>
              <w:right w:w="100.0" w:type="dxa"/>
            </w:tcMar>
            <w:vAlign w:val="center"/>
          </w:tcPr>
          <w:p w:rsidR="00000000" w:rsidDel="00000000" w:rsidP="00000000" w:rsidRDefault="00000000" w:rsidRPr="00000000" w14:paraId="0000011F">
            <w:pPr>
              <w:widowControl w:val="0"/>
              <w:spacing w:after="0" w:line="240" w:lineRule="auto"/>
              <w:rPr>
                <w:b w:val="1"/>
                <w:bCs w:val="1"/>
              </w:rPr>
            </w:pPr>
            <w:r w:rsidDel="00000000" w:rsidR="00000000" w:rsidRPr="00000000">
              <w:rPr>
                <w:b w:val="1"/>
                <w:bCs w:val="1"/>
                <w:rtl w:val="0"/>
              </w:rPr>
              <w:t xml:space="preserve">87–102</w:t>
            </w:r>
          </w:p>
        </w:tc>
        <w:tc>
          <w:tcPr>
            <w:tcBorders>
              <w:top w:color="6c706f" w:space="0" w:sz="8" w:val="single"/>
              <w:left w:color="000000" w:space="0" w:sz="0" w:val="nil"/>
              <w:bottom w:color="6c706f" w:space="0" w:sz="8" w:val="single"/>
              <w:right w:color="000000" w:space="0" w:sz="0" w:val="nil"/>
            </w:tcBorders>
            <w:shd w:fill="d9ead3" w:val="clear"/>
            <w:tcMar>
              <w:top w:w="100.0" w:type="dxa"/>
              <w:left w:w="100.0" w:type="dxa"/>
              <w:bottom w:w="100.0" w:type="dxa"/>
              <w:right w:w="100.0" w:type="dxa"/>
            </w:tcMar>
            <w:vAlign w:val="center"/>
          </w:tcPr>
          <w:p w:rsidR="00000000" w:rsidDel="00000000" w:rsidP="00000000" w:rsidRDefault="00000000" w:rsidRPr="00000000" w14:paraId="00000120">
            <w:pPr>
              <w:widowControl w:val="0"/>
              <w:spacing w:after="0" w:line="240" w:lineRule="auto"/>
              <w:rPr>
                <w:b w:val="1"/>
                <w:bCs w:val="1"/>
              </w:rPr>
            </w:pPr>
            <w:r w:rsidDel="00000000" w:rsidR="00000000" w:rsidRPr="00000000">
              <w:rPr>
                <w:b w:val="1"/>
                <w:bCs w:val="1"/>
                <w:rtl w:val="0"/>
              </w:rPr>
              <w:t xml:space="preserve">Ready to invest</w:t>
            </w:r>
          </w:p>
        </w:tc>
        <w:tc>
          <w:tcPr>
            <w:tcBorders>
              <w:top w:color="6c706f" w:space="0" w:sz="8" w:val="single"/>
              <w:left w:color="000000" w:space="0" w:sz="0" w:val="nil"/>
              <w:bottom w:color="6c706f" w:space="0" w:sz="8" w:val="single"/>
              <w:right w:color="000000" w:space="0" w:sz="0" w:val="nil"/>
            </w:tcBorders>
            <w:shd w:fill="d9ead3" w:val="clear"/>
            <w:tcMar>
              <w:top w:w="100.0" w:type="dxa"/>
              <w:left w:w="100.0" w:type="dxa"/>
              <w:bottom w:w="100.0" w:type="dxa"/>
              <w:right w:w="100.0" w:type="dxa"/>
            </w:tcMar>
            <w:vAlign w:val="center"/>
          </w:tcPr>
          <w:p w:rsidR="00000000" w:rsidDel="00000000" w:rsidP="00000000" w:rsidRDefault="00000000" w:rsidRPr="00000000" w14:paraId="00000121">
            <w:pPr>
              <w:widowControl w:val="0"/>
              <w:spacing w:after="0" w:line="240" w:lineRule="auto"/>
              <w:rPr/>
            </w:pPr>
            <w:r w:rsidDel="00000000" w:rsidR="00000000" w:rsidRPr="00000000">
              <w:rPr>
                <w:rtl w:val="0"/>
              </w:rPr>
              <w:t xml:space="preserve">Your foundations are strong. Proceed with your MarTech evaluation. Run a focused RFP, pilot the shortlisted tools, and confirm integration with your existing stack.</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fff2cc" w:val="clear"/>
            <w:tcMar>
              <w:top w:w="100.0" w:type="dxa"/>
              <w:left w:w="100.0" w:type="dxa"/>
              <w:bottom w:w="100.0" w:type="dxa"/>
              <w:right w:w="100.0" w:type="dxa"/>
            </w:tcMar>
            <w:vAlign w:val="center"/>
          </w:tcPr>
          <w:p w:rsidR="00000000" w:rsidDel="00000000" w:rsidP="00000000" w:rsidRDefault="00000000" w:rsidRPr="00000000" w14:paraId="00000122">
            <w:pPr>
              <w:widowControl w:val="0"/>
              <w:spacing w:after="0" w:line="240" w:lineRule="auto"/>
              <w:rPr>
                <w:b w:val="1"/>
                <w:bCs w:val="1"/>
              </w:rPr>
            </w:pPr>
            <w:r w:rsidDel="00000000" w:rsidR="00000000" w:rsidRPr="00000000">
              <w:rPr>
                <w:b w:val="1"/>
                <w:bCs w:val="1"/>
                <w:rtl w:val="0"/>
              </w:rPr>
              <w:t xml:space="preserve">62–86</w:t>
            </w:r>
          </w:p>
        </w:tc>
        <w:tc>
          <w:tcPr>
            <w:tcBorders>
              <w:top w:color="6c706f" w:space="0" w:sz="8" w:val="single"/>
              <w:left w:color="000000" w:space="0" w:sz="0" w:val="nil"/>
              <w:bottom w:color="6c706f" w:space="0" w:sz="8" w:val="single"/>
              <w:right w:color="000000" w:space="0" w:sz="0" w:val="nil"/>
            </w:tcBorders>
            <w:shd w:fill="fff2cc" w:val="clear"/>
            <w:tcMar>
              <w:top w:w="100.0" w:type="dxa"/>
              <w:left w:w="100.0" w:type="dxa"/>
              <w:bottom w:w="100.0" w:type="dxa"/>
              <w:right w:w="100.0" w:type="dxa"/>
            </w:tcMar>
            <w:vAlign w:val="center"/>
          </w:tcPr>
          <w:p w:rsidR="00000000" w:rsidDel="00000000" w:rsidP="00000000" w:rsidRDefault="00000000" w:rsidRPr="00000000" w14:paraId="00000123">
            <w:pPr>
              <w:widowControl w:val="0"/>
              <w:spacing w:after="0" w:line="240" w:lineRule="auto"/>
              <w:rPr>
                <w:b w:val="1"/>
                <w:bCs w:val="1"/>
              </w:rPr>
            </w:pPr>
            <w:r w:rsidDel="00000000" w:rsidR="00000000" w:rsidRPr="00000000">
              <w:rPr>
                <w:b w:val="1"/>
                <w:bCs w:val="1"/>
                <w:rtl w:val="0"/>
              </w:rPr>
              <w:t xml:space="preserve">Invest with conditions</w:t>
            </w:r>
          </w:p>
        </w:tc>
        <w:tc>
          <w:tcPr>
            <w:tcBorders>
              <w:top w:color="6c706f" w:space="0" w:sz="8" w:val="single"/>
              <w:left w:color="000000" w:space="0" w:sz="0" w:val="nil"/>
              <w:bottom w:color="6c706f" w:space="0" w:sz="8" w:val="single"/>
              <w:right w:color="000000" w:space="0" w:sz="0" w:val="nil"/>
            </w:tcBorders>
            <w:shd w:fill="fff2cc" w:val="clear"/>
            <w:tcMar>
              <w:top w:w="100.0" w:type="dxa"/>
              <w:left w:w="100.0" w:type="dxa"/>
              <w:bottom w:w="100.0" w:type="dxa"/>
              <w:right w:w="100.0" w:type="dxa"/>
            </w:tcMar>
            <w:vAlign w:val="center"/>
          </w:tcPr>
          <w:p w:rsidR="00000000" w:rsidDel="00000000" w:rsidP="00000000" w:rsidRDefault="00000000" w:rsidRPr="00000000" w14:paraId="00000124">
            <w:pPr>
              <w:widowControl w:val="0"/>
              <w:spacing w:after="0" w:line="240" w:lineRule="auto"/>
              <w:rPr/>
            </w:pPr>
            <w:r w:rsidDel="00000000" w:rsidR="00000000" w:rsidRPr="00000000">
              <w:rPr>
                <w:rtl w:val="0"/>
              </w:rPr>
              <w:t xml:space="preserve">You have meaningful gaps in one or two pillars. Address the highest-priority gaps before </w:t>
            </w:r>
            <w:r w:rsidDel="00000000" w:rsidR="00000000" w:rsidRPr="00000000">
              <w:rPr>
                <w:rtl w:val="0"/>
              </w:rPr>
              <w:t xml:space="preserve">committing budget</w:t>
            </w:r>
            <w:r w:rsidDel="00000000" w:rsidR="00000000" w:rsidRPr="00000000">
              <w:rPr>
                <w:rtl w:val="0"/>
              </w:rPr>
              <w:t xml:space="preserve">. A partial investment in the right area may still be appropriate – see your action plan.</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fce5cd" w:val="clear"/>
            <w:tcMar>
              <w:top w:w="100.0" w:type="dxa"/>
              <w:left w:w="100.0" w:type="dxa"/>
              <w:bottom w:w="100.0" w:type="dxa"/>
              <w:right w:w="100.0" w:type="dxa"/>
            </w:tcMar>
            <w:vAlign w:val="center"/>
          </w:tcPr>
          <w:p w:rsidR="00000000" w:rsidDel="00000000" w:rsidP="00000000" w:rsidRDefault="00000000" w:rsidRPr="00000000" w14:paraId="00000125">
            <w:pPr>
              <w:widowControl w:val="0"/>
              <w:spacing w:after="0" w:line="240" w:lineRule="auto"/>
              <w:rPr>
                <w:b w:val="1"/>
                <w:bCs w:val="1"/>
              </w:rPr>
            </w:pPr>
            <w:r w:rsidDel="00000000" w:rsidR="00000000" w:rsidRPr="00000000">
              <w:rPr>
                <w:b w:val="1"/>
                <w:bCs w:val="1"/>
                <w:rtl w:val="0"/>
              </w:rPr>
              <w:t xml:space="preserve">36–61</w:t>
            </w:r>
          </w:p>
        </w:tc>
        <w:tc>
          <w:tcPr>
            <w:tcBorders>
              <w:top w:color="6c706f" w:space="0" w:sz="8" w:val="single"/>
              <w:left w:color="000000" w:space="0" w:sz="0" w:val="nil"/>
              <w:bottom w:color="6c706f" w:space="0" w:sz="8" w:val="single"/>
              <w:right w:color="000000" w:space="0" w:sz="0" w:val="nil"/>
            </w:tcBorders>
            <w:shd w:fill="fce5cd" w:val="clear"/>
            <w:tcMar>
              <w:top w:w="100.0" w:type="dxa"/>
              <w:left w:w="100.0" w:type="dxa"/>
              <w:bottom w:w="100.0" w:type="dxa"/>
              <w:right w:w="100.0" w:type="dxa"/>
            </w:tcMar>
            <w:vAlign w:val="center"/>
          </w:tcPr>
          <w:p w:rsidR="00000000" w:rsidDel="00000000" w:rsidP="00000000" w:rsidRDefault="00000000" w:rsidRPr="00000000" w14:paraId="00000126">
            <w:pPr>
              <w:widowControl w:val="0"/>
              <w:spacing w:after="0" w:line="240" w:lineRule="auto"/>
              <w:rPr>
                <w:b w:val="1"/>
                <w:bCs w:val="1"/>
              </w:rPr>
            </w:pPr>
            <w:r w:rsidDel="00000000" w:rsidR="00000000" w:rsidRPr="00000000">
              <w:rPr>
                <w:b w:val="1"/>
                <w:bCs w:val="1"/>
                <w:rtl w:val="0"/>
              </w:rPr>
              <w:t xml:space="preserve">Fix foundations first</w:t>
            </w:r>
          </w:p>
        </w:tc>
        <w:tc>
          <w:tcPr>
            <w:tcBorders>
              <w:top w:color="6c706f" w:space="0" w:sz="8" w:val="single"/>
              <w:left w:color="000000" w:space="0" w:sz="0" w:val="nil"/>
              <w:bottom w:color="6c706f" w:space="0" w:sz="8" w:val="single"/>
              <w:right w:color="000000" w:space="0" w:sz="0" w:val="nil"/>
            </w:tcBorders>
            <w:shd w:fill="fce5cd" w:val="clear"/>
            <w:tcMar>
              <w:top w:w="100.0" w:type="dxa"/>
              <w:left w:w="100.0" w:type="dxa"/>
              <w:bottom w:w="100.0" w:type="dxa"/>
              <w:right w:w="100.0" w:type="dxa"/>
            </w:tcMar>
            <w:vAlign w:val="center"/>
          </w:tcPr>
          <w:p w:rsidR="00000000" w:rsidDel="00000000" w:rsidP="00000000" w:rsidRDefault="00000000" w:rsidRPr="00000000" w14:paraId="00000127">
            <w:pPr>
              <w:widowControl w:val="0"/>
              <w:spacing w:after="0" w:line="240" w:lineRule="auto"/>
              <w:rPr/>
            </w:pPr>
            <w:r w:rsidDel="00000000" w:rsidR="00000000" w:rsidRPr="00000000">
              <w:rPr>
                <w:rtl w:val="0"/>
              </w:rPr>
              <w:t xml:space="preserve">Significant gaps across multiple pillars. A new platform will add cost and complexity without solving your underlying issues. Pause the investment and focus on the action plan.</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f4cccc" w:val="clear"/>
            <w:tcMar>
              <w:top w:w="100.0" w:type="dxa"/>
              <w:left w:w="100.0" w:type="dxa"/>
              <w:bottom w:w="100.0" w:type="dxa"/>
              <w:right w:w="100.0" w:type="dxa"/>
            </w:tcMar>
            <w:vAlign w:val="center"/>
          </w:tcPr>
          <w:p w:rsidR="00000000" w:rsidDel="00000000" w:rsidP="00000000" w:rsidRDefault="00000000" w:rsidRPr="00000000" w14:paraId="00000128">
            <w:pPr>
              <w:widowControl w:val="0"/>
              <w:spacing w:after="0" w:line="240" w:lineRule="auto"/>
              <w:rPr>
                <w:b w:val="1"/>
                <w:bCs w:val="1"/>
              </w:rPr>
            </w:pPr>
            <w:r w:rsidDel="00000000" w:rsidR="00000000" w:rsidRPr="00000000">
              <w:rPr>
                <w:b w:val="1"/>
                <w:bCs w:val="1"/>
                <w:rtl w:val="0"/>
              </w:rPr>
              <w:t xml:space="preserve">Below 36</w:t>
            </w:r>
          </w:p>
        </w:tc>
        <w:tc>
          <w:tcPr>
            <w:tcBorders>
              <w:top w:color="6c706f" w:space="0" w:sz="8" w:val="single"/>
              <w:left w:color="000000" w:space="0" w:sz="0" w:val="nil"/>
              <w:bottom w:color="6c706f" w:space="0" w:sz="8" w:val="single"/>
              <w:right w:color="000000" w:space="0" w:sz="0" w:val="nil"/>
            </w:tcBorders>
            <w:shd w:fill="f4cccc" w:val="clear"/>
            <w:tcMar>
              <w:top w:w="100.0" w:type="dxa"/>
              <w:left w:w="100.0" w:type="dxa"/>
              <w:bottom w:w="100.0" w:type="dxa"/>
              <w:right w:w="100.0" w:type="dxa"/>
            </w:tcMar>
            <w:vAlign w:val="center"/>
          </w:tcPr>
          <w:p w:rsidR="00000000" w:rsidDel="00000000" w:rsidP="00000000" w:rsidRDefault="00000000" w:rsidRPr="00000000" w14:paraId="00000129">
            <w:pPr>
              <w:widowControl w:val="0"/>
              <w:spacing w:after="0" w:line="240" w:lineRule="auto"/>
              <w:rPr>
                <w:b w:val="1"/>
                <w:bCs w:val="1"/>
              </w:rPr>
            </w:pPr>
            <w:r w:rsidDel="00000000" w:rsidR="00000000" w:rsidRPr="00000000">
              <w:rPr>
                <w:b w:val="1"/>
                <w:bCs w:val="1"/>
                <w:rtl w:val="0"/>
              </w:rPr>
              <w:t xml:space="preserve">Stop and restructure</w:t>
            </w:r>
          </w:p>
        </w:tc>
        <w:tc>
          <w:tcPr>
            <w:tcBorders>
              <w:top w:color="6c706f" w:space="0" w:sz="8" w:val="single"/>
              <w:left w:color="000000" w:space="0" w:sz="0" w:val="nil"/>
              <w:bottom w:color="6c706f" w:space="0" w:sz="8" w:val="single"/>
              <w:right w:color="000000" w:space="0" w:sz="0" w:val="nil"/>
            </w:tcBorders>
            <w:shd w:fill="f4cccc" w:val="clear"/>
            <w:tcMar>
              <w:top w:w="100.0" w:type="dxa"/>
              <w:left w:w="100.0" w:type="dxa"/>
              <w:bottom w:w="100.0" w:type="dxa"/>
              <w:right w:w="100.0" w:type="dxa"/>
            </w:tcMar>
            <w:vAlign w:val="center"/>
          </w:tcPr>
          <w:p w:rsidR="00000000" w:rsidDel="00000000" w:rsidP="00000000" w:rsidRDefault="00000000" w:rsidRPr="00000000" w14:paraId="0000012A">
            <w:pPr>
              <w:widowControl w:val="0"/>
              <w:spacing w:after="0" w:line="240" w:lineRule="auto"/>
              <w:rPr/>
            </w:pPr>
            <w:r w:rsidDel="00000000" w:rsidR="00000000" w:rsidRPr="00000000">
              <w:rPr>
                <w:rtl w:val="0"/>
              </w:rPr>
              <w:t xml:space="preserve">Fundamental gaps in people, process, and data. Any MarTech investment at this stage carries a high risk of failure. Prioritize team and process redesign before any tool evaluation.</w:t>
            </w:r>
          </w:p>
        </w:tc>
      </w:tr>
    </w:tbl>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pStyle w:val="Heading3"/>
        <w:spacing w:after="0" w:lineRule="auto"/>
        <w:ind w:left="0" w:firstLine="0"/>
        <w:rPr/>
      </w:pPr>
      <w:bookmarkStart w:colFirst="0" w:colLast="0" w:name="_dszp8qhothis" w:id="24"/>
      <w:bookmarkEnd w:id="24"/>
      <w:r w:rsidDel="00000000" w:rsidR="00000000" w:rsidRPr="00000000">
        <w:br w:type="page"/>
      </w:r>
      <w:r w:rsidDel="00000000" w:rsidR="00000000" w:rsidRPr="00000000">
        <w:rPr>
          <w:rtl w:val="0"/>
        </w:rPr>
      </w:r>
    </w:p>
    <w:p w:rsidR="00000000" w:rsidDel="00000000" w:rsidP="00000000" w:rsidRDefault="00000000" w:rsidRPr="00000000" w14:paraId="0000012D">
      <w:pPr>
        <w:pStyle w:val="Heading2"/>
        <w:rPr>
          <w:sz w:val="24"/>
          <w:szCs w:val="24"/>
        </w:rPr>
      </w:pPr>
      <w:bookmarkStart w:colFirst="0" w:colLast="0" w:name="_gq7b77jyf6ec" w:id="25"/>
      <w:bookmarkEnd w:id="25"/>
      <w:r w:rsidDel="00000000" w:rsidR="00000000" w:rsidRPr="00000000">
        <w:rPr>
          <w:sz w:val="24"/>
          <w:szCs w:val="24"/>
          <w:rtl w:val="0"/>
        </w:rPr>
        <w:t xml:space="preserve">Action plan</w:t>
      </w:r>
    </w:p>
    <w:p w:rsidR="00000000" w:rsidDel="00000000" w:rsidP="00000000" w:rsidRDefault="00000000" w:rsidRPr="00000000" w14:paraId="0000012E">
      <w:pPr>
        <w:rPr/>
      </w:pPr>
      <w:r w:rsidDel="00000000" w:rsidR="00000000" w:rsidRPr="00000000">
        <w:rPr>
          <w:rtl w:val="0"/>
        </w:rPr>
        <w:t xml:space="preserve">For every statement scored 0 or 1 in the audit, record the gap, the action required, the owner, and a deadline. Then assign a priority level (high, medium, or low). Items scored 0 must be resolved before committing MarTech budget; items scored 1 can run in parallel with an early-stage evaluation, provided they are actively being addressed.</w:t>
      </w:r>
    </w:p>
    <w:p w:rsidR="00000000" w:rsidDel="00000000" w:rsidP="00000000" w:rsidRDefault="00000000" w:rsidRPr="00000000" w14:paraId="0000012F">
      <w:pPr>
        <w:rPr/>
      </w:pPr>
      <w:r w:rsidDel="00000000" w:rsidR="00000000" w:rsidRPr="00000000">
        <w:rPr>
          <w:rtl w:val="0"/>
        </w:rPr>
        <w:t xml:space="preserve">When assigning priority, weight foundational gaps above tactical ones – team mandate, lead handoff agreement, and attribution model should come before channel-level or tooling fixes. A tactical gap in a strong foundation is manageable; a foundational gap underneath a tactical fix is not.</w:t>
      </w:r>
    </w:p>
    <w:tbl>
      <w:tblPr>
        <w:tblStyle w:val="Table13"/>
        <w:tblW w:w="135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1290"/>
        <w:gridCol w:w="2430"/>
        <w:gridCol w:w="2475"/>
        <w:gridCol w:w="1935"/>
        <w:gridCol w:w="1935"/>
        <w:gridCol w:w="1935"/>
        <w:tblGridChange w:id="0">
          <w:tblGrid>
            <w:gridCol w:w="1545"/>
            <w:gridCol w:w="1290"/>
            <w:gridCol w:w="2430"/>
            <w:gridCol w:w="2475"/>
            <w:gridCol w:w="1935"/>
            <w:gridCol w:w="1935"/>
            <w:gridCol w:w="1935"/>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30">
            <w:pPr>
              <w:widowControl w:val="0"/>
              <w:spacing w:after="0" w:line="240" w:lineRule="auto"/>
              <w:rPr>
                <w:b w:val="1"/>
                <w:bCs w:val="1"/>
                <w:color w:val="f9f8f5"/>
              </w:rPr>
            </w:pPr>
            <w:r w:rsidDel="00000000" w:rsidR="00000000" w:rsidRPr="00000000">
              <w:rPr>
                <w:b w:val="1"/>
                <w:bCs w:val="1"/>
                <w:color w:val="f9f8f5"/>
                <w:rtl w:val="0"/>
              </w:rPr>
              <w:t xml:space="preserve">Pillar</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31">
            <w:pPr>
              <w:widowControl w:val="0"/>
              <w:spacing w:after="0" w:line="240" w:lineRule="auto"/>
              <w:rPr>
                <w:b w:val="1"/>
                <w:bCs w:val="1"/>
                <w:color w:val="f9f8f5"/>
              </w:rPr>
            </w:pPr>
            <w:r w:rsidDel="00000000" w:rsidR="00000000" w:rsidRPr="00000000">
              <w:rPr>
                <w:b w:val="1"/>
                <w:bCs w:val="1"/>
                <w:color w:val="f9f8f5"/>
                <w:rtl w:val="0"/>
              </w:rPr>
              <w:t xml:space="preserve">Priority</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32">
            <w:pPr>
              <w:widowControl w:val="0"/>
              <w:spacing w:after="0" w:line="240" w:lineRule="auto"/>
              <w:rPr>
                <w:b w:val="1"/>
                <w:bCs w:val="1"/>
                <w:color w:val="f9f8f5"/>
              </w:rPr>
            </w:pPr>
            <w:r w:rsidDel="00000000" w:rsidR="00000000" w:rsidRPr="00000000">
              <w:rPr>
                <w:b w:val="1"/>
                <w:bCs w:val="1"/>
                <w:color w:val="f9f8f5"/>
                <w:rtl w:val="0"/>
              </w:rPr>
              <w:t xml:space="preserve">Gap</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33">
            <w:pPr>
              <w:widowControl w:val="0"/>
              <w:spacing w:after="0" w:line="240" w:lineRule="auto"/>
              <w:rPr>
                <w:b w:val="1"/>
                <w:bCs w:val="1"/>
                <w:color w:val="f9f8f5"/>
              </w:rPr>
            </w:pPr>
            <w:r w:rsidDel="00000000" w:rsidR="00000000" w:rsidRPr="00000000">
              <w:rPr>
                <w:b w:val="1"/>
                <w:bCs w:val="1"/>
                <w:color w:val="f9f8f5"/>
                <w:rtl w:val="0"/>
              </w:rPr>
              <w:t xml:space="preserve">Action required</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34">
            <w:pPr>
              <w:widowControl w:val="0"/>
              <w:spacing w:after="0" w:line="240" w:lineRule="auto"/>
              <w:rPr>
                <w:b w:val="1"/>
                <w:bCs w:val="1"/>
                <w:color w:val="f9f8f5"/>
              </w:rPr>
            </w:pPr>
            <w:r w:rsidDel="00000000" w:rsidR="00000000" w:rsidRPr="00000000">
              <w:rPr>
                <w:b w:val="1"/>
                <w:bCs w:val="1"/>
                <w:color w:val="f9f8f5"/>
                <w:rtl w:val="0"/>
              </w:rPr>
              <w:t xml:space="preserve">Owner</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35">
            <w:pPr>
              <w:widowControl w:val="0"/>
              <w:spacing w:after="0" w:line="240" w:lineRule="auto"/>
              <w:rPr>
                <w:b w:val="1"/>
                <w:bCs w:val="1"/>
                <w:color w:val="f9f8f5"/>
              </w:rPr>
            </w:pPr>
            <w:r w:rsidDel="00000000" w:rsidR="00000000" w:rsidRPr="00000000">
              <w:rPr>
                <w:b w:val="1"/>
                <w:bCs w:val="1"/>
                <w:color w:val="f9f8f5"/>
                <w:rtl w:val="0"/>
              </w:rPr>
              <w:t xml:space="preserve">Deadline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36">
            <w:pPr>
              <w:widowControl w:val="0"/>
              <w:spacing w:after="0" w:line="240" w:lineRule="auto"/>
              <w:rPr>
                <w:b w:val="1"/>
                <w:bCs w:val="1"/>
                <w:color w:val="f9f8f5"/>
              </w:rPr>
            </w:pPr>
            <w:r w:rsidDel="00000000" w:rsidR="00000000" w:rsidRPr="00000000">
              <w:rPr>
                <w:b w:val="1"/>
                <w:bCs w:val="1"/>
                <w:color w:val="f9f8f5"/>
                <w:rtl w:val="0"/>
              </w:rPr>
              <w:t xml:space="preserve">Status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37">
            <w:pPr>
              <w:widowControl w:val="0"/>
              <w:spacing w:after="0" w:line="240" w:lineRule="auto"/>
              <w:rPr>
                <w:b w:val="1"/>
                <w:bCs w:val="1"/>
              </w:rPr>
            </w:pPr>
            <w:r w:rsidDel="00000000" w:rsidR="00000000" w:rsidRPr="00000000">
              <w:rPr>
                <w:b w:val="1"/>
                <w:bCs w:val="1"/>
                <w:rtl w:val="0"/>
              </w:rPr>
              <w:t xml:space="preserve">People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38">
            <w:pPr>
              <w:widowControl w:val="0"/>
              <w:spacing w:after="0" w:line="240" w:lineRule="auto"/>
              <w:rPr/>
            </w:pPr>
            <w:r w:rsidDel="00000000" w:rsidR="00000000" w:rsidRPr="00000000">
              <w:rPr>
                <w:rtl w:val="0"/>
              </w:rPr>
              <w:t xml:space="preserve">High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39">
            <w:pPr>
              <w:widowControl w:val="0"/>
              <w:spacing w:after="0" w:line="240" w:lineRule="auto"/>
              <w:rPr/>
            </w:pPr>
            <w:r w:rsidDel="00000000" w:rsidR="00000000" w:rsidRPr="00000000">
              <w:rPr>
                <w:rtl w:val="0"/>
              </w:rPr>
              <w:t xml:space="preserve">E.g., No documented team mandate or contract with the business</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3A">
            <w:pPr>
              <w:widowControl w:val="0"/>
              <w:spacing w:after="0" w:line="240" w:lineRule="auto"/>
              <w:rPr/>
            </w:pPr>
            <w:r w:rsidDel="00000000" w:rsidR="00000000" w:rsidRPr="00000000">
              <w:rPr>
                <w:rtl w:val="0"/>
              </w:rPr>
              <w:t xml:space="preserve">E.g., Run a PMM team reset session; define the four Ps framework and share with leadership</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3B">
            <w:pPr>
              <w:widowControl w:val="0"/>
              <w:spacing w:after="0" w:line="240" w:lineRule="auto"/>
              <w:rPr/>
            </w:pPr>
            <w:r w:rsidDel="00000000" w:rsidR="00000000" w:rsidRPr="00000000">
              <w:rPr>
                <w:rtl w:val="0"/>
              </w:rPr>
              <w:t xml:space="preserve">E.g., CMO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3C">
            <w:pPr>
              <w:widowControl w:val="0"/>
              <w:spacing w:after="0" w:line="240" w:lineRule="auto"/>
              <w:rPr/>
            </w:pPr>
            <w:r w:rsidDel="00000000" w:rsidR="00000000" w:rsidRPr="00000000">
              <w:rPr>
                <w:rtl w:val="0"/>
              </w:rPr>
              <w:t xml:space="preserve">E.g., Q3</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3D">
            <w:pPr>
              <w:widowControl w:val="0"/>
              <w:spacing w:after="0" w:line="240" w:lineRule="auto"/>
              <w:rPr/>
            </w:pPr>
            <w:r w:rsidDel="00000000" w:rsidR="00000000" w:rsidRPr="00000000">
              <w:rPr>
                <w:rtl w:val="0"/>
              </w:rPr>
              <w:t xml:space="preserve">E.g., Not started</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3E">
            <w:pPr>
              <w:widowControl w:val="0"/>
              <w:spacing w:after="0" w:line="240" w:lineRule="auto"/>
              <w:rPr/>
            </w:pPr>
            <w:r w:rsidDel="00000000" w:rsidR="00000000" w:rsidRPr="00000000">
              <w:rPr>
                <w:b w:val="1"/>
                <w:bCs w:val="1"/>
                <w:rtl w:val="0"/>
              </w:rPr>
              <w:t xml:space="preserve">Operations</w:t>
            </w: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3F">
            <w:pPr>
              <w:widowControl w:val="0"/>
              <w:spacing w:after="0" w:line="240" w:lineRule="auto"/>
              <w:rPr/>
            </w:pPr>
            <w:r w:rsidDel="00000000" w:rsidR="00000000" w:rsidRPr="00000000">
              <w:rPr>
                <w:rtl w:val="0"/>
              </w:rPr>
              <w:t xml:space="preserve">High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0">
            <w:pPr>
              <w:widowControl w:val="0"/>
              <w:spacing w:after="0" w:line="240" w:lineRule="auto"/>
              <w:rPr/>
            </w:pPr>
            <w:r w:rsidDel="00000000" w:rsidR="00000000" w:rsidRPr="00000000">
              <w:rPr>
                <w:rtl w:val="0"/>
              </w:rPr>
              <w:t xml:space="preserve">E.g., No behavioral lead scoring model in place</w:t>
            </w:r>
          </w:p>
          <w:p w:rsidR="00000000" w:rsidDel="00000000" w:rsidP="00000000" w:rsidRDefault="00000000" w:rsidRPr="00000000" w14:paraId="00000141">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2">
            <w:pPr>
              <w:widowControl w:val="0"/>
              <w:spacing w:after="0" w:line="240" w:lineRule="auto"/>
              <w:rPr/>
            </w:pPr>
            <w:r w:rsidDel="00000000" w:rsidR="00000000" w:rsidRPr="00000000">
              <w:rPr>
                <w:rtl w:val="0"/>
              </w:rPr>
              <w:t xml:space="preserve">E.g., Agree lead scoring criteria with Sales; build model in HubSpot; set MQL routing threshold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3">
            <w:pPr>
              <w:widowControl w:val="0"/>
              <w:spacing w:after="0" w:line="240" w:lineRule="auto"/>
              <w:rPr/>
            </w:pPr>
            <w:r w:rsidDel="00000000" w:rsidR="00000000" w:rsidRPr="00000000">
              <w:rPr>
                <w:rtl w:val="0"/>
              </w:rPr>
              <w:t xml:space="preserve">E.g. Marketing Ops Lead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4">
            <w:pPr>
              <w:widowControl w:val="0"/>
              <w:spacing w:after="0" w:line="240" w:lineRule="auto"/>
              <w:rPr/>
            </w:pPr>
            <w:r w:rsidDel="00000000" w:rsidR="00000000" w:rsidRPr="00000000">
              <w:rPr>
                <w:rtl w:val="0"/>
              </w:rPr>
              <w:t xml:space="preserve">E.g., Q3</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5">
            <w:pPr>
              <w:widowControl w:val="0"/>
              <w:spacing w:after="0" w:line="240" w:lineRule="auto"/>
              <w:rPr/>
            </w:pPr>
            <w:r w:rsidDel="00000000" w:rsidR="00000000" w:rsidRPr="00000000">
              <w:rPr>
                <w:rtl w:val="0"/>
              </w:rPr>
              <w:t xml:space="preserve">E.g., In progress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6">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7">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8">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9">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A">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B">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4C">
            <w:pPr>
              <w:widowControl w:val="0"/>
              <w:spacing w:after="0" w:line="240" w:lineRule="auto"/>
              <w:rPr/>
            </w:pPr>
            <w:r w:rsidDel="00000000" w:rsidR="00000000" w:rsidRPr="00000000">
              <w:rPr>
                <w:rtl w:val="0"/>
              </w:rPr>
            </w:r>
          </w:p>
        </w:tc>
      </w:tr>
    </w:tbl>
    <w:p w:rsidR="00000000" w:rsidDel="00000000" w:rsidP="00000000" w:rsidRDefault="00000000" w:rsidRPr="00000000" w14:paraId="0000014D">
      <w:pPr>
        <w:pStyle w:val="Heading2"/>
        <w:rPr>
          <w:sz w:val="24"/>
          <w:szCs w:val="24"/>
        </w:rPr>
      </w:pPr>
      <w:bookmarkStart w:colFirst="0" w:colLast="0" w:name="_ylwfmj2ir3u3" w:id="26"/>
      <w:bookmarkEnd w:id="26"/>
      <w:r w:rsidDel="00000000" w:rsidR="00000000" w:rsidRPr="00000000">
        <w:rPr>
          <w:sz w:val="24"/>
          <w:szCs w:val="24"/>
          <w:rtl w:val="0"/>
        </w:rPr>
        <w:t xml:space="preserve">Bonus template 1: Stakeholder influence map</w:t>
      </w:r>
    </w:p>
    <w:p w:rsidR="00000000" w:rsidDel="00000000" w:rsidP="00000000" w:rsidRDefault="00000000" w:rsidRPr="00000000" w14:paraId="0000014E">
      <w:pPr>
        <w:rPr/>
      </w:pPr>
      <w:r w:rsidDel="00000000" w:rsidR="00000000" w:rsidRPr="00000000">
        <w:rPr>
          <w:rtl w:val="0"/>
        </w:rPr>
        <w:t xml:space="preserve">Use this during Pillar 1 – before any MarTech evaluation. Map your key internal relationships so you know where to build trust and where gaps in alignment might block a successful deployment. Update quarterly or when key roles change.</w:t>
      </w:r>
    </w:p>
    <w:p w:rsidR="00000000" w:rsidDel="00000000" w:rsidP="00000000" w:rsidRDefault="00000000" w:rsidRPr="00000000" w14:paraId="0000014F">
      <w:pPr>
        <w:spacing w:after="100" w:before="40" w:line="240" w:lineRule="auto"/>
        <w:rPr/>
      </w:pPr>
      <w:r w:rsidDel="00000000" w:rsidR="00000000" w:rsidRPr="00000000">
        <w:rPr>
          <w:color w:val="6c706f"/>
          <w:sz w:val="18"/>
          <w:szCs w:val="18"/>
          <w:rtl w:val="0"/>
        </w:rPr>
        <w:t xml:space="preserve">ℹ  Tip: Ask your CEO or Chief of Staff, "Who do I need to win over or stay close to?" – then add them to this map.</w:t>
      </w:r>
      <w:r w:rsidDel="00000000" w:rsidR="00000000" w:rsidRPr="00000000">
        <w:rPr>
          <w:rtl w:val="0"/>
        </w:rPr>
      </w:r>
    </w:p>
    <w:tbl>
      <w:tblPr>
        <w:tblStyle w:val="Table14"/>
        <w:tblW w:w="136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6"/>
        <w:gridCol w:w="2736"/>
        <w:gridCol w:w="2736"/>
        <w:gridCol w:w="2736"/>
        <w:gridCol w:w="2736"/>
        <w:tblGridChange w:id="0">
          <w:tblGrid>
            <w:gridCol w:w="2736"/>
            <w:gridCol w:w="2736"/>
            <w:gridCol w:w="2736"/>
            <w:gridCol w:w="2736"/>
            <w:gridCol w:w="2736"/>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50">
            <w:pPr>
              <w:widowControl w:val="0"/>
              <w:spacing w:after="0" w:line="240" w:lineRule="auto"/>
              <w:rPr>
                <w:b w:val="1"/>
                <w:bCs w:val="1"/>
                <w:color w:val="f9f8f5"/>
              </w:rPr>
            </w:pPr>
            <w:r w:rsidDel="00000000" w:rsidR="00000000" w:rsidRPr="00000000">
              <w:rPr>
                <w:b w:val="1"/>
                <w:bCs w:val="1"/>
                <w:color w:val="f9f8f5"/>
                <w:rtl w:val="0"/>
              </w:rPr>
              <w:t xml:space="preserve">Stakeholder/role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51">
            <w:pPr>
              <w:widowControl w:val="0"/>
              <w:spacing w:after="0" w:line="240" w:lineRule="auto"/>
              <w:rPr>
                <w:b w:val="1"/>
                <w:bCs w:val="1"/>
                <w:color w:val="f9f8f5"/>
              </w:rPr>
            </w:pPr>
            <w:r w:rsidDel="00000000" w:rsidR="00000000" w:rsidRPr="00000000">
              <w:rPr>
                <w:b w:val="1"/>
                <w:bCs w:val="1"/>
                <w:color w:val="f9f8f5"/>
                <w:rtl w:val="0"/>
              </w:rPr>
              <w:t xml:space="preserve">Power/influence</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52">
            <w:pPr>
              <w:widowControl w:val="0"/>
              <w:spacing w:after="0" w:line="240" w:lineRule="auto"/>
              <w:rPr>
                <w:b w:val="1"/>
                <w:bCs w:val="1"/>
                <w:color w:val="f9f8f5"/>
              </w:rPr>
            </w:pPr>
            <w:r w:rsidDel="00000000" w:rsidR="00000000" w:rsidRPr="00000000">
              <w:rPr>
                <w:b w:val="1"/>
                <w:bCs w:val="1"/>
                <w:color w:val="f9f8f5"/>
                <w:rtl w:val="0"/>
              </w:rPr>
              <w:t xml:space="preserve">Current support level</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53">
            <w:pPr>
              <w:widowControl w:val="0"/>
              <w:spacing w:after="0" w:line="240" w:lineRule="auto"/>
              <w:rPr>
                <w:b w:val="1"/>
                <w:bCs w:val="1"/>
                <w:color w:val="f9f8f5"/>
              </w:rPr>
            </w:pPr>
            <w:r w:rsidDel="00000000" w:rsidR="00000000" w:rsidRPr="00000000">
              <w:rPr>
                <w:b w:val="1"/>
                <w:bCs w:val="1"/>
                <w:color w:val="f9f8f5"/>
                <w:rtl w:val="0"/>
              </w:rPr>
              <w:t xml:space="preserve">Their priority this quarter</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54">
            <w:pPr>
              <w:widowControl w:val="0"/>
              <w:spacing w:after="0" w:line="240" w:lineRule="auto"/>
              <w:rPr>
                <w:b w:val="1"/>
                <w:bCs w:val="1"/>
                <w:color w:val="f9f8f5"/>
              </w:rPr>
            </w:pPr>
            <w:r w:rsidDel="00000000" w:rsidR="00000000" w:rsidRPr="00000000">
              <w:rPr>
                <w:b w:val="1"/>
                <w:bCs w:val="1"/>
                <w:color w:val="f9f8f5"/>
                <w:rtl w:val="0"/>
              </w:rPr>
              <w:t xml:space="preserve">Your engagement strategy</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5">
            <w:pPr>
              <w:widowControl w:val="0"/>
              <w:spacing w:after="0" w:line="240" w:lineRule="auto"/>
              <w:rPr/>
            </w:pPr>
            <w:r w:rsidDel="00000000" w:rsidR="00000000" w:rsidRPr="00000000">
              <w:rPr>
                <w:rtl w:val="0"/>
              </w:rPr>
              <w:t xml:space="preserve">E.g., CRO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6">
            <w:pPr>
              <w:widowControl w:val="0"/>
              <w:spacing w:after="0" w:line="240" w:lineRule="auto"/>
              <w:rPr/>
            </w:pPr>
            <w:r w:rsidDel="00000000" w:rsidR="00000000" w:rsidRPr="00000000">
              <w:rPr>
                <w:rtl w:val="0"/>
              </w:rPr>
              <w:t xml:space="preserve">E.g., High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7">
            <w:pPr>
              <w:widowControl w:val="0"/>
              <w:spacing w:after="0" w:line="240" w:lineRule="auto"/>
              <w:rPr/>
            </w:pPr>
            <w:r w:rsidDel="00000000" w:rsidR="00000000" w:rsidRPr="00000000">
              <w:rPr>
                <w:rtl w:val="0"/>
              </w:rPr>
              <w:t xml:space="preserve">E.g., Neutral</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8">
            <w:pPr>
              <w:widowControl w:val="0"/>
              <w:spacing w:after="0" w:line="240" w:lineRule="auto"/>
              <w:rPr/>
            </w:pPr>
            <w:r w:rsidDel="00000000" w:rsidR="00000000" w:rsidRPr="00000000">
              <w:rPr>
                <w:rtl w:val="0"/>
              </w:rPr>
              <w:t xml:space="preserve">E.g., Increase pipeline velocity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9">
            <w:pPr>
              <w:widowControl w:val="0"/>
              <w:spacing w:after="0" w:line="240" w:lineRule="auto"/>
              <w:rPr/>
            </w:pPr>
            <w:r w:rsidDel="00000000" w:rsidR="00000000" w:rsidRPr="00000000">
              <w:rPr>
                <w:rtl w:val="0"/>
              </w:rPr>
              <w:t xml:space="preserve">E.g., Co-create shared pipeline KPIs; join weekly GTM sync</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A">
            <w:pPr>
              <w:widowControl w:val="0"/>
              <w:spacing w:after="0" w:line="240" w:lineRule="auto"/>
              <w:rPr/>
            </w:pPr>
            <w:r w:rsidDel="00000000" w:rsidR="00000000" w:rsidRPr="00000000">
              <w:rPr>
                <w:rtl w:val="0"/>
              </w:rPr>
              <w:t xml:space="preserve">E.g., CPO</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B">
            <w:pPr>
              <w:widowControl w:val="0"/>
              <w:spacing w:after="0" w:line="240" w:lineRule="auto"/>
              <w:rPr/>
            </w:pPr>
            <w:r w:rsidDel="00000000" w:rsidR="00000000" w:rsidRPr="00000000">
              <w:rPr>
                <w:rtl w:val="0"/>
              </w:rPr>
              <w:t xml:space="preserve">E.g., Medium</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C">
            <w:pPr>
              <w:widowControl w:val="0"/>
              <w:spacing w:after="0" w:line="240" w:lineRule="auto"/>
              <w:rPr/>
            </w:pPr>
            <w:r w:rsidDel="00000000" w:rsidR="00000000" w:rsidRPr="00000000">
              <w:rPr>
                <w:rtl w:val="0"/>
              </w:rPr>
              <w:t xml:space="preserve">E.g., Low</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D">
            <w:pPr>
              <w:widowControl w:val="0"/>
              <w:spacing w:after="0" w:line="240" w:lineRule="auto"/>
              <w:rPr/>
            </w:pPr>
            <w:r w:rsidDel="00000000" w:rsidR="00000000" w:rsidRPr="00000000">
              <w:rPr>
                <w:rtl w:val="0"/>
              </w:rPr>
              <w:t xml:space="preserve">E.g., Drive product-led growth</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E">
            <w:pPr>
              <w:widowControl w:val="0"/>
              <w:spacing w:after="0" w:line="240" w:lineRule="auto"/>
              <w:rPr/>
            </w:pPr>
            <w:r w:rsidDel="00000000" w:rsidR="00000000" w:rsidRPr="00000000">
              <w:rPr>
                <w:rtl w:val="0"/>
              </w:rPr>
              <w:t xml:space="preserve">E.g., Join roadmap reviews; share market and messaging insights</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5F">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60">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61">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62">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63">
            <w:pPr>
              <w:widowControl w:val="0"/>
              <w:spacing w:after="0" w:line="240" w:lineRule="auto"/>
              <w:rPr/>
            </w:pPr>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64">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65">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66">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67">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68">
            <w:pPr>
              <w:widowControl w:val="0"/>
              <w:spacing w:after="0" w:line="240" w:lineRule="auto"/>
              <w:rPr/>
            </w:pPr>
            <w:r w:rsidDel="00000000" w:rsidR="00000000" w:rsidRPr="00000000">
              <w:rPr>
                <w:rtl w:val="0"/>
              </w:rPr>
            </w:r>
          </w:p>
        </w:tc>
      </w:tr>
    </w:tbl>
    <w:p w:rsidR="00000000" w:rsidDel="00000000" w:rsidP="00000000" w:rsidRDefault="00000000" w:rsidRPr="00000000" w14:paraId="00000169">
      <w:pPr>
        <w:rPr/>
      </w:pPr>
      <w:r w:rsidDel="00000000" w:rsidR="00000000" w:rsidRPr="00000000">
        <w:br w:type="page"/>
      </w:r>
      <w:r w:rsidDel="00000000" w:rsidR="00000000" w:rsidRPr="00000000">
        <w:rPr>
          <w:rtl w:val="0"/>
        </w:rPr>
      </w:r>
    </w:p>
    <w:p w:rsidR="00000000" w:rsidDel="00000000" w:rsidP="00000000" w:rsidRDefault="00000000" w:rsidRPr="00000000" w14:paraId="0000016A">
      <w:pPr>
        <w:pStyle w:val="Heading2"/>
        <w:rPr>
          <w:sz w:val="24"/>
          <w:szCs w:val="24"/>
        </w:rPr>
      </w:pPr>
      <w:bookmarkStart w:colFirst="0" w:colLast="0" w:name="_hq7ie5inkx55" w:id="27"/>
      <w:bookmarkEnd w:id="27"/>
      <w:r w:rsidDel="00000000" w:rsidR="00000000" w:rsidRPr="00000000">
        <w:rPr>
          <w:sz w:val="24"/>
          <w:szCs w:val="24"/>
          <w:rtl w:val="0"/>
        </w:rPr>
        <w:t xml:space="preserve">Bonus template 2: Marketing metrics translation table</w:t>
      </w:r>
    </w:p>
    <w:p w:rsidR="00000000" w:rsidDel="00000000" w:rsidP="00000000" w:rsidRDefault="00000000" w:rsidRPr="00000000" w14:paraId="0000016B">
      <w:pPr>
        <w:rPr/>
      </w:pPr>
      <w:r w:rsidDel="00000000" w:rsidR="00000000" w:rsidRPr="00000000">
        <w:rPr>
          <w:rtl w:val="0"/>
        </w:rPr>
        <w:t xml:space="preserve">Use this during Pillar 3 – before your next budget conversation with finance or your exec team. For each marketing metric you currently report, write the financial equivalent and the formula that connects them. This is how you make MarTech investment visible to the people who control the budget.</w:t>
      </w:r>
    </w:p>
    <w:p w:rsidR="00000000" w:rsidDel="00000000" w:rsidP="00000000" w:rsidRDefault="00000000" w:rsidRPr="00000000" w14:paraId="0000016C">
      <w:pPr>
        <w:spacing w:after="100" w:before="40" w:line="240" w:lineRule="auto"/>
        <w:rPr/>
      </w:pPr>
      <w:r w:rsidDel="00000000" w:rsidR="00000000" w:rsidRPr="00000000">
        <w:rPr>
          <w:color w:val="6c706f"/>
          <w:sz w:val="18"/>
          <w:szCs w:val="18"/>
          <w:rtl w:val="0"/>
        </w:rPr>
        <w:t xml:space="preserve">ℹ  Tip: Work with your finance team to validate the dollar values. A number they helped build is a number they will defend.</w:t>
      </w:r>
      <w:r w:rsidDel="00000000" w:rsidR="00000000" w:rsidRPr="00000000">
        <w:rPr>
          <w:rtl w:val="0"/>
        </w:rPr>
      </w:r>
    </w:p>
    <w:tbl>
      <w:tblPr>
        <w:tblStyle w:val="Table15"/>
        <w:tblW w:w="136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60"/>
        <w:gridCol w:w="4560"/>
        <w:gridCol w:w="4560"/>
        <w:tblGridChange w:id="0">
          <w:tblGrid>
            <w:gridCol w:w="4560"/>
            <w:gridCol w:w="4560"/>
            <w:gridCol w:w="4560"/>
          </w:tblGrid>
        </w:tblGridChange>
      </w:tblGrid>
      <w:tr>
        <w:trPr>
          <w:cantSplit w:val="0"/>
          <w:trHeight w:val="720" w:hRule="atLeast"/>
          <w:tblHeader w:val="0"/>
        </w:trPr>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6D">
            <w:pPr>
              <w:widowControl w:val="0"/>
              <w:spacing w:after="0" w:line="240" w:lineRule="auto"/>
              <w:rPr>
                <w:b w:val="1"/>
                <w:bCs w:val="1"/>
                <w:color w:val="f9f8f5"/>
              </w:rPr>
            </w:pPr>
            <w:r w:rsidDel="00000000" w:rsidR="00000000" w:rsidRPr="00000000">
              <w:rPr>
                <w:b w:val="1"/>
                <w:bCs w:val="1"/>
                <w:color w:val="f9f8f5"/>
                <w:rtl w:val="0"/>
              </w:rPr>
              <w:t xml:space="preserve">Activity metric you currently report</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6E">
            <w:pPr>
              <w:widowControl w:val="0"/>
              <w:spacing w:after="0" w:line="240" w:lineRule="auto"/>
              <w:rPr>
                <w:b w:val="1"/>
                <w:bCs w:val="1"/>
                <w:color w:val="f9f8f5"/>
              </w:rPr>
            </w:pPr>
            <w:r w:rsidDel="00000000" w:rsidR="00000000" w:rsidRPr="00000000">
              <w:rPr>
                <w:b w:val="1"/>
                <w:bCs w:val="1"/>
                <w:color w:val="f9f8f5"/>
                <w:rtl w:val="0"/>
              </w:rPr>
              <w:t xml:space="preserve">Financial translation</w:t>
            </w:r>
          </w:p>
        </w:tc>
        <w:tc>
          <w:tcPr>
            <w:tcBorders>
              <w:top w:color="000000" w:space="0" w:sz="0" w:val="nil"/>
              <w:left w:color="000000" w:space="0" w:sz="0" w:val="nil"/>
              <w:bottom w:color="6c706f" w:space="0" w:sz="8" w:val="single"/>
              <w:right w:color="000000" w:space="0" w:sz="0" w:val="nil"/>
            </w:tcBorders>
            <w:shd w:fill="09100f" w:val="clear"/>
            <w:tcMar>
              <w:top w:w="100.0" w:type="dxa"/>
              <w:left w:w="100.0" w:type="dxa"/>
              <w:bottom w:w="100.0" w:type="dxa"/>
              <w:right w:w="100.0" w:type="dxa"/>
            </w:tcMar>
            <w:vAlign w:val="center"/>
          </w:tcPr>
          <w:p w:rsidR="00000000" w:rsidDel="00000000" w:rsidP="00000000" w:rsidRDefault="00000000" w:rsidRPr="00000000" w14:paraId="0000016F">
            <w:pPr>
              <w:widowControl w:val="0"/>
              <w:spacing w:after="0" w:line="240" w:lineRule="auto"/>
              <w:rPr>
                <w:b w:val="1"/>
                <w:bCs w:val="1"/>
                <w:color w:val="f9f8f5"/>
              </w:rPr>
            </w:pPr>
            <w:r w:rsidDel="00000000" w:rsidR="00000000" w:rsidRPr="00000000">
              <w:rPr>
                <w:b w:val="1"/>
                <w:bCs w:val="1"/>
                <w:color w:val="f9f8f5"/>
                <w:rtl w:val="0"/>
              </w:rPr>
              <w:t xml:space="preserve">Calculation/formula</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0">
            <w:pPr>
              <w:widowControl w:val="0"/>
              <w:spacing w:after="0" w:line="240" w:lineRule="auto"/>
              <w:rPr/>
            </w:pPr>
            <w:r w:rsidDel="00000000" w:rsidR="00000000" w:rsidRPr="00000000">
              <w:rPr>
                <w:rtl w:val="0"/>
              </w:rPr>
              <w:t xml:space="preserve">E.g., Improved data accuracy</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1">
            <w:pPr>
              <w:widowControl w:val="0"/>
              <w:spacing w:after="0" w:line="240" w:lineRule="auto"/>
              <w:rPr/>
            </w:pPr>
            <w:r w:rsidDel="00000000" w:rsidR="00000000" w:rsidRPr="00000000">
              <w:rPr>
                <w:rtl w:val="0"/>
              </w:rPr>
              <w:t xml:space="preserve">E.g., Reduced wasted ad spend + improved personalization ROI</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2">
            <w:pPr>
              <w:widowControl w:val="0"/>
              <w:spacing w:after="0" w:line="240" w:lineRule="auto"/>
              <w:rPr/>
            </w:pPr>
            <w:r w:rsidDel="00000000" w:rsidR="00000000" w:rsidRPr="00000000">
              <w:rPr>
                <w:rtl w:val="0"/>
              </w:rPr>
              <w:t xml:space="preserve">E.g., (Bad records removed) × (average CPL) = cost avoidance ($)</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3">
            <w:pPr>
              <w:widowControl w:val="0"/>
              <w:spacing w:after="0" w:line="240" w:lineRule="auto"/>
              <w:rPr/>
            </w:pPr>
            <w:r w:rsidDel="00000000" w:rsidR="00000000" w:rsidRPr="00000000">
              <w:rPr>
                <w:rtl w:val="0"/>
              </w:rPr>
              <w:t xml:space="preserve">E.g., Increase in organic web traffic</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4">
            <w:pPr>
              <w:widowControl w:val="0"/>
              <w:spacing w:after="0" w:line="240" w:lineRule="auto"/>
              <w:rPr/>
            </w:pPr>
            <w:r w:rsidDel="00000000" w:rsidR="00000000" w:rsidRPr="00000000">
              <w:rPr>
                <w:rtl w:val="0"/>
              </w:rPr>
              <w:t xml:space="preserve">E.g., Marketing cost efficiency improvement</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5">
            <w:pPr>
              <w:widowControl w:val="0"/>
              <w:spacing w:after="0" w:line="240" w:lineRule="auto"/>
              <w:rPr/>
            </w:pPr>
            <w:r w:rsidDel="00000000" w:rsidR="00000000" w:rsidRPr="00000000">
              <w:rPr>
                <w:rtl w:val="0"/>
              </w:rPr>
              <w:t xml:space="preserve">E.g., Original CPL vs. new organic CPL – the delta is your cost saving</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6">
            <w:pPr>
              <w:widowControl w:val="0"/>
              <w:spacing w:after="0" w:line="240" w:lineRule="auto"/>
              <w:rPr/>
            </w:pPr>
            <w:r w:rsidDel="00000000" w:rsidR="00000000" w:rsidRPr="00000000">
              <w:rPr>
                <w:rtl w:val="0"/>
              </w:rPr>
              <w:t xml:space="preserve">E.g., Lead nurture automation implemented</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7">
            <w:pPr>
              <w:widowControl w:val="0"/>
              <w:spacing w:after="0" w:line="240" w:lineRule="auto"/>
              <w:rPr/>
            </w:pPr>
            <w:r w:rsidDel="00000000" w:rsidR="00000000" w:rsidRPr="00000000">
              <w:rPr>
                <w:rtl w:val="0"/>
              </w:rPr>
              <w:t xml:space="preserve">E.g., Cost avoidance vs. new tool purchase + lift in MQL-to-opportunity rate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8">
            <w:pPr>
              <w:widowControl w:val="0"/>
              <w:spacing w:after="0" w:line="240" w:lineRule="auto"/>
              <w:rPr/>
            </w:pPr>
            <w:r w:rsidDel="00000000" w:rsidR="00000000" w:rsidRPr="00000000">
              <w:rPr>
                <w:rtl w:val="0"/>
              </w:rPr>
              <w:t xml:space="preserve">E.g., Tool cost saved ($) + (MQL conversion lift % × pipeline generated)</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9">
            <w:pPr>
              <w:widowControl w:val="0"/>
              <w:spacing w:after="0" w:line="240" w:lineRule="auto"/>
              <w:rPr/>
            </w:pPr>
            <w:r w:rsidDel="00000000" w:rsidR="00000000" w:rsidRPr="00000000">
              <w:rPr>
                <w:rtl w:val="0"/>
              </w:rPr>
              <w:t xml:space="preserve">E.g., Shorter average sales cycle</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A">
            <w:pPr>
              <w:widowControl w:val="0"/>
              <w:spacing w:after="0" w:line="240" w:lineRule="auto"/>
              <w:rPr/>
            </w:pPr>
            <w:r w:rsidDel="00000000" w:rsidR="00000000" w:rsidRPr="00000000">
              <w:rPr>
                <w:rtl w:val="0"/>
              </w:rPr>
              <w:t xml:space="preserve">E.g., Revenue acceleration</w:t>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B">
            <w:pPr>
              <w:widowControl w:val="0"/>
              <w:spacing w:after="0" w:line="240" w:lineRule="auto"/>
              <w:rPr/>
            </w:pPr>
            <w:r w:rsidDel="00000000" w:rsidR="00000000" w:rsidRPr="00000000">
              <w:rPr>
                <w:rtl w:val="0"/>
              </w:rPr>
              <w:t xml:space="preserve">E.g., Days saved × average deal size × monthly deal volume = $ value</w:t>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C">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D">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E">
            <w:pPr>
              <w:widowControl w:val="0"/>
              <w:spacing w:after="0" w:line="240" w:lineRule="auto"/>
              <w:rPr/>
            </w:pPr>
            <w:r w:rsidDel="00000000" w:rsidR="00000000" w:rsidRPr="00000000">
              <w:rPr>
                <w:rtl w:val="0"/>
              </w:rPr>
            </w:r>
          </w:p>
        </w:tc>
      </w:tr>
      <w:tr>
        <w:trPr>
          <w:cantSplit w:val="0"/>
          <w:trHeight w:val="720" w:hRule="atLeast"/>
          <w:tblHeader w:val="0"/>
        </w:trPr>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7F">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80">
            <w:pPr>
              <w:widowControl w:val="0"/>
              <w:spacing w:after="0" w:line="240" w:lineRule="auto"/>
              <w:rPr/>
            </w:pPr>
            <w:r w:rsidDel="00000000" w:rsidR="00000000" w:rsidRPr="00000000">
              <w:rPr>
                <w:rtl w:val="0"/>
              </w:rPr>
            </w:r>
          </w:p>
        </w:tc>
        <w:tc>
          <w:tcPr>
            <w:tcBorders>
              <w:top w:color="6c706f" w:space="0" w:sz="8" w:val="single"/>
              <w:left w:color="000000" w:space="0" w:sz="0" w:val="nil"/>
              <w:bottom w:color="6c706f" w:space="0" w:sz="8" w:val="single"/>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181">
            <w:pPr>
              <w:widowControl w:val="0"/>
              <w:spacing w:after="0" w:line="240" w:lineRule="auto"/>
              <w:rPr/>
            </w:pPr>
            <w:r w:rsidDel="00000000" w:rsidR="00000000" w:rsidRPr="00000000">
              <w:rPr>
                <w:rtl w:val="0"/>
              </w:rPr>
            </w:r>
          </w:p>
        </w:tc>
      </w:tr>
    </w:tbl>
    <w:p w:rsidR="00000000" w:rsidDel="00000000" w:rsidP="00000000" w:rsidRDefault="00000000" w:rsidRPr="00000000" w14:paraId="00000182">
      <w:pPr>
        <w:rPr/>
      </w:pPr>
      <w:r w:rsidDel="00000000" w:rsidR="00000000" w:rsidRPr="00000000">
        <w:rPr>
          <w:rtl w:val="0"/>
        </w:rPr>
      </w:r>
    </w:p>
    <w:sectPr>
      <w:headerReference r:id="rId6" w:type="default"/>
      <w:headerReference r:id="rId7" w:type="first"/>
      <w:footerReference r:id="rId8" w:type="default"/>
      <w:footerReference r:id="rId9" w:type="first"/>
      <w:pgSz w:h="12240" w:w="15840" w:orient="landscape"/>
      <w:pgMar w:bottom="1620" w:top="1890" w:left="1080" w:right="1080" w:header="288"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ectra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pectral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Poppins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pageBreakBefore w:val="0"/>
      <w:rPr>
        <w:rFonts w:ascii="Spectral" w:cs="Spectral" w:eastAsia="Spectral" w:hAnsi="Spectral"/>
        <w:i w:val="1"/>
        <w:iCs w:val="1"/>
        <w:color w:val="99999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561975</wp:posOffset>
          </wp:positionV>
          <wp:extent cx="10067925" cy="258468"/>
          <wp:effectExtent b="0" l="0" r="0" t="0"/>
          <wp:wrapNone/>
          <wp:docPr id="3" name="image1.png"/>
          <a:graphic>
            <a:graphicData uri="http://schemas.openxmlformats.org/drawingml/2006/picture">
              <pic:pic>
                <pic:nvPicPr>
                  <pic:cNvPr id="0" name="image1.png"/>
                  <pic:cNvPicPr preferRelativeResize="0"/>
                </pic:nvPicPr>
                <pic:blipFill>
                  <a:blip r:embed="rId1"/>
                  <a:srcRect b="77407" l="0" r="0" t="429"/>
                  <a:stretch>
                    <a:fillRect/>
                  </a:stretch>
                </pic:blipFill>
                <pic:spPr>
                  <a:xfrm>
                    <a:off x="0" y="0"/>
                    <a:ext cx="10067925" cy="258468"/>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4">
    <w:pPr>
      <w:spacing w:after="200" w:before="240" w:line="240" w:lineRule="auto"/>
      <w:ind w:right="360"/>
      <w:jc w:val="right"/>
      <w:rPr>
        <w:color w:val="f9f8f5"/>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-9524</wp:posOffset>
          </wp:positionV>
          <wp:extent cx="7786688" cy="638076"/>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86688" cy="638076"/>
                  </a:xfrm>
                  <a:prstGeom prst="rect"/>
                  <a:ln/>
                </pic:spPr>
              </pic:pic>
            </a:graphicData>
          </a:graphic>
        </wp:anchor>
      </w:drawing>
    </w:r>
    <w:r w:rsidDel="00000000" w:rsidR="00000000" w:rsidRPr="00000000">
      <w:rPr>
        <w:rtl w:val="0"/>
      </w:rPr>
      <w:t xml:space="preserve"> </w:t>
    </w:r>
    <w:r w:rsidDel="00000000" w:rsidR="00000000" w:rsidRPr="00000000">
      <w:rPr>
        <w:color w:val="f9f8f5"/>
        <w:rtl w:val="0"/>
      </w:rPr>
      <w:br w:type="textWrapping"/>
    </w:r>
    <w:r w:rsidDel="00000000" w:rsidR="00000000" w:rsidRPr="00000000">
      <w:rPr>
        <w:rFonts w:ascii="Spectral Light" w:cs="Spectral Light" w:eastAsia="Spectral Light" w:hAnsi="Spectral Light"/>
        <w:i w:val="1"/>
        <w:iCs w:val="1"/>
        <w:color w:val="f9f8f5"/>
        <w:sz w:val="28"/>
        <w:szCs w:val="28"/>
        <w:rtl w:val="0"/>
      </w:rPr>
      <w:t xml:space="preserve">Resource: </w:t>
    </w:r>
    <w:r w:rsidDel="00000000" w:rsidR="00000000" w:rsidRPr="00000000">
      <w:rPr>
        <w:rFonts w:ascii="Poppins" w:cs="Poppins" w:eastAsia="Poppins" w:hAnsi="Poppins"/>
        <w:color w:val="f9f8f5"/>
        <w:rtl w:val="0"/>
      </w:rPr>
      <w:t xml:space="preserve">Name of template</w:t>
    </w:r>
    <w:r w:rsidDel="00000000" w:rsidR="00000000" w:rsidRPr="00000000">
      <w:rPr>
        <w:color w:val="f9f8f5"/>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pStyle w:val="Heading1"/>
      <w:spacing w:after="0" w:before="200" w:line="240" w:lineRule="auto"/>
      <w:ind w:right="360"/>
      <w:rPr/>
    </w:pPr>
    <w:bookmarkStart w:colFirst="0" w:colLast="0" w:name="_3zj7b473j7v6" w:id="28"/>
    <w:bookmarkEnd w:id="28"/>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1905</wp:posOffset>
          </wp:positionV>
          <wp:extent cx="10063163" cy="871699"/>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063163" cy="871699"/>
                  </a:xfrm>
                  <a:prstGeom prst="rect"/>
                  <a:ln/>
                </pic:spPr>
              </pic:pic>
            </a:graphicData>
          </a:graphic>
        </wp:anchor>
      </w:drawing>
    </w:r>
    <w:r w:rsidDel="00000000" w:rsidR="00000000" w:rsidRPr="00000000">
      <w:rPr>
        <w:rtl w:val="0"/>
      </w:rPr>
      <w:t xml:space="preserve">MarTech readiness audit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09100f"/>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240" w:lineRule="auto"/>
      <w:ind w:right="360"/>
    </w:pPr>
    <w:rPr>
      <w:color w:val="f9f8f5"/>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ind w:left="720" w:firstLine="0"/>
    </w:pPr>
    <w:rPr>
      <w:rFonts w:ascii="Spectral Light" w:cs="Spectral Light" w:eastAsia="Spectral Light" w:hAnsi="Spectral Light"/>
      <w:i w:val="1"/>
      <w:i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0" w:line="276" w:lineRule="auto"/>
    </w:pPr>
    <w:rPr>
      <w:rFonts w:ascii="Poppins SemiBold" w:cs="Poppins SemiBold" w:eastAsia="Poppins SemiBold" w:hAnsi="Poppins SemiBold"/>
      <w:sz w:val="36"/>
      <w:szCs w:val="36"/>
    </w:rPr>
  </w:style>
  <w:style w:type="paragraph" w:styleId="Subtitle">
    <w:name w:val="Subtitle"/>
    <w:basedOn w:val="Normal"/>
    <w:next w:val="Normal"/>
    <w:pPr>
      <w:keepNext w:val="1"/>
      <w:keepLines w:val="1"/>
      <w:spacing w:after="200" w:line="360" w:lineRule="auto"/>
    </w:pPr>
    <w:rPr>
      <w:rFonts w:ascii="Poppins" w:cs="Poppins" w:eastAsia="Poppins" w:hAnsi="Poppins"/>
      <w:color w:val="6c706f"/>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SpectralLight-italic.ttf"/><Relationship Id="rId10" Type="http://schemas.openxmlformats.org/officeDocument/2006/relationships/font" Target="fonts/SpectralLight-bold.ttf"/><Relationship Id="rId13" Type="http://schemas.openxmlformats.org/officeDocument/2006/relationships/font" Target="fonts/PoppinsSemiBold-regular.ttf"/><Relationship Id="rId12" Type="http://schemas.openxmlformats.org/officeDocument/2006/relationships/font" Target="fonts/SpectralLight-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SpectralLight-regular.ttf"/><Relationship Id="rId15" Type="http://schemas.openxmlformats.org/officeDocument/2006/relationships/font" Target="fonts/PoppinsSemiBold-italic.ttf"/><Relationship Id="rId14" Type="http://schemas.openxmlformats.org/officeDocument/2006/relationships/font" Target="fonts/PoppinsSemiBold-bold.ttf"/><Relationship Id="rId16" Type="http://schemas.openxmlformats.org/officeDocument/2006/relationships/font" Target="fonts/PoppinsSemiBold-boldItalic.ttf"/><Relationship Id="rId5" Type="http://schemas.openxmlformats.org/officeDocument/2006/relationships/font" Target="fonts/Spectral-regular.ttf"/><Relationship Id="rId6" Type="http://schemas.openxmlformats.org/officeDocument/2006/relationships/font" Target="fonts/Spectral-bold.ttf"/><Relationship Id="rId7" Type="http://schemas.openxmlformats.org/officeDocument/2006/relationships/font" Target="fonts/Spectral-italic.ttf"/><Relationship Id="rId8" Type="http://schemas.openxmlformats.org/officeDocument/2006/relationships/font" Target="fonts/Spectral-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